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Override PartName="/word/charts/style8.xml" ContentType="application/vnd.ms-office.chartstyle+xml"/>
  <Override PartName="/word/charts/colors8.xml" ContentType="application/vnd.ms-office.chartcolorstyle+xml"/>
  <Override PartName="/word/charts/style9.xml" ContentType="application/vnd.ms-office.chartstyle+xml"/>
  <Override PartName="/word/charts/colors9.xml" ContentType="application/vnd.ms-office.chartcolorstyle+xml"/>
  <Override PartName="/word/charts/style10.xml" ContentType="application/vnd.ms-office.chartstyle+xml"/>
  <Override PartName="/word/charts/colors10.xml" ContentType="application/vnd.ms-office.chartcolorstyle+xml"/>
  <Override PartName="/word/charts/style11.xml" ContentType="application/vnd.ms-office.chartstyle+xml"/>
  <Override PartName="/word/charts/colors11.xml" ContentType="application/vnd.ms-office.chartcolorstyle+xml"/>
  <Override PartName="/word/charts/style12.xml" ContentType="application/vnd.ms-office.chartstyle+xml"/>
  <Override PartName="/word/charts/colors12.xml" ContentType="application/vnd.ms-office.chartcolorstyle+xml"/>
  <Override PartName="/word/charts/style13.xml" ContentType="application/vnd.ms-office.chartstyle+xml"/>
  <Override PartName="/word/charts/colors13.xml" ContentType="application/vnd.ms-office.chartcolorstyle+xml"/>
  <Override PartName="/word/charts/style14.xml" ContentType="application/vnd.ms-office.chartstyle+xml"/>
  <Override PartName="/word/charts/colors14.xml" ContentType="application/vnd.ms-office.chartcolorstyle+xml"/>
  <Override PartName="/word/charts/style15.xml" ContentType="application/vnd.ms-office.chartstyle+xml"/>
  <Override PartName="/word/charts/colors15.xml" ContentType="application/vnd.ms-office.chartcolorstyle+xml"/>
  <Override PartName="/word/charts/style16.xml" ContentType="application/vnd.ms-office.chartstyle+xml"/>
  <Override PartName="/word/charts/colors16.xml" ContentType="application/vnd.ms-office.chartcolorstyle+xml"/>
  <Override PartName="/word/charts/style17.xml" ContentType="application/vnd.ms-office.chartstyle+xml"/>
  <Override PartName="/word/charts/colors17.xml" ContentType="application/vnd.ms-office.chartcolorstyle+xml"/>
  <Override PartName="/word/charts/style18.xml" ContentType="application/vnd.ms-office.chartstyle+xml"/>
  <Override PartName="/word/charts/colors18.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69DF4E" w14:textId="240C7E4C" w:rsidR="008E1550" w:rsidRPr="002A3407" w:rsidRDefault="008E1550" w:rsidP="008E1550">
      <w:pPr>
        <w:autoSpaceDE w:val="0"/>
        <w:autoSpaceDN w:val="0"/>
        <w:adjustRightInd w:val="0"/>
        <w:ind w:left="-1417"/>
        <w:jc w:val="center"/>
        <w:rPr>
          <w:rFonts w:cs="Arial"/>
          <w:bCs/>
          <w:sz w:val="32"/>
          <w:szCs w:val="32"/>
          <w:lang w:val="nl-BE"/>
        </w:rPr>
      </w:pPr>
      <w:bookmarkStart w:id="0" w:name="_Toc290185342"/>
      <w:bookmarkStart w:id="1" w:name="_Toc290185344"/>
      <w:bookmarkStart w:id="2" w:name="_Toc290187126"/>
      <w:bookmarkStart w:id="3" w:name="_Toc417669908"/>
      <w:bookmarkStart w:id="4" w:name="_Toc418781461"/>
      <w:bookmarkStart w:id="5" w:name="_Toc290185347"/>
      <w:bookmarkStart w:id="6" w:name="_Toc290187131"/>
      <w:r w:rsidRPr="002A3407">
        <w:rPr>
          <w:noProof/>
          <w:lang w:val="en-US"/>
        </w:rPr>
        <w:drawing>
          <wp:inline distT="0" distB="0" distL="0" distR="0" wp14:anchorId="5C28B2E9" wp14:editId="20648557">
            <wp:extent cx="7562850" cy="734695"/>
            <wp:effectExtent l="0" t="0" r="6350" b="1905"/>
            <wp:docPr id="47" name="Afbeelding 35" descr="logofacult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acultei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734695"/>
                    </a:xfrm>
                    <a:prstGeom prst="rect">
                      <a:avLst/>
                    </a:prstGeom>
                    <a:noFill/>
                    <a:ln>
                      <a:noFill/>
                    </a:ln>
                  </pic:spPr>
                </pic:pic>
              </a:graphicData>
            </a:graphic>
          </wp:inline>
        </w:drawing>
      </w:r>
    </w:p>
    <w:p w14:paraId="76A86D2D" w14:textId="77777777" w:rsidR="008E1550" w:rsidRPr="002A3407" w:rsidRDefault="008E1550" w:rsidP="008E1550">
      <w:pPr>
        <w:autoSpaceDE w:val="0"/>
        <w:autoSpaceDN w:val="0"/>
        <w:adjustRightInd w:val="0"/>
        <w:spacing w:before="480"/>
        <w:ind w:left="357"/>
        <w:jc w:val="center"/>
        <w:rPr>
          <w:rFonts w:cs="Arial"/>
          <w:b/>
          <w:bCs/>
          <w:sz w:val="32"/>
          <w:szCs w:val="32"/>
          <w:lang w:val="nl-BE"/>
        </w:rPr>
      </w:pPr>
    </w:p>
    <w:p w14:paraId="3671603E" w14:textId="77777777" w:rsidR="008E1550" w:rsidRPr="002A3407" w:rsidRDefault="008E1550" w:rsidP="008E1550">
      <w:pPr>
        <w:autoSpaceDE w:val="0"/>
        <w:autoSpaceDN w:val="0"/>
        <w:adjustRightInd w:val="0"/>
        <w:ind w:left="360"/>
        <w:jc w:val="center"/>
        <w:outlineLvl w:val="0"/>
        <w:rPr>
          <w:rFonts w:cs="Arial"/>
          <w:b/>
          <w:bCs/>
          <w:sz w:val="40"/>
          <w:szCs w:val="40"/>
          <w:lang w:val="nl-BE"/>
        </w:rPr>
      </w:pPr>
      <w:bookmarkStart w:id="7" w:name="_Toc417670270"/>
      <w:bookmarkStart w:id="8" w:name="_Toc418088185"/>
      <w:bookmarkStart w:id="9" w:name="_Toc418781434"/>
      <w:bookmarkStart w:id="10" w:name="_Toc447995720"/>
      <w:bookmarkStart w:id="11" w:name="_Toc449692073"/>
      <w:bookmarkStart w:id="12" w:name="_Toc451194256"/>
      <w:bookmarkStart w:id="13" w:name="_Toc456610050"/>
      <w:r w:rsidRPr="002A3407">
        <w:rPr>
          <w:rFonts w:cs="Arial"/>
          <w:b/>
          <w:bCs/>
          <w:sz w:val="40"/>
          <w:szCs w:val="40"/>
          <w:lang w:val="nl-BE"/>
        </w:rPr>
        <w:t>UNIVERSITEIT GENT</w:t>
      </w:r>
      <w:bookmarkEnd w:id="7"/>
      <w:bookmarkEnd w:id="8"/>
      <w:bookmarkEnd w:id="9"/>
      <w:bookmarkEnd w:id="10"/>
      <w:bookmarkEnd w:id="11"/>
      <w:bookmarkEnd w:id="12"/>
      <w:bookmarkEnd w:id="13"/>
    </w:p>
    <w:p w14:paraId="3685FEF8" w14:textId="77777777" w:rsidR="008E1550" w:rsidRPr="002A3407" w:rsidRDefault="008E1550" w:rsidP="008E1550">
      <w:pPr>
        <w:autoSpaceDE w:val="0"/>
        <w:autoSpaceDN w:val="0"/>
        <w:adjustRightInd w:val="0"/>
        <w:spacing w:before="480"/>
        <w:ind w:left="357"/>
        <w:jc w:val="center"/>
        <w:rPr>
          <w:rFonts w:cs="Arial"/>
          <w:b/>
          <w:bCs/>
          <w:sz w:val="32"/>
          <w:szCs w:val="32"/>
          <w:lang w:val="nl-BE"/>
        </w:rPr>
      </w:pPr>
    </w:p>
    <w:p w14:paraId="4D933EC5" w14:textId="77777777" w:rsidR="008E1550" w:rsidRPr="002A3407" w:rsidRDefault="008E1550" w:rsidP="008E1550">
      <w:pPr>
        <w:autoSpaceDE w:val="0"/>
        <w:autoSpaceDN w:val="0"/>
        <w:adjustRightInd w:val="0"/>
        <w:ind w:left="360"/>
        <w:jc w:val="center"/>
        <w:outlineLvl w:val="0"/>
        <w:rPr>
          <w:rFonts w:cs="Arial"/>
          <w:b/>
          <w:bCs/>
          <w:sz w:val="40"/>
          <w:szCs w:val="40"/>
          <w:lang w:val="nl-BE"/>
        </w:rPr>
      </w:pPr>
      <w:bookmarkStart w:id="14" w:name="_Toc417670271"/>
      <w:bookmarkStart w:id="15" w:name="_Toc418088186"/>
      <w:bookmarkStart w:id="16" w:name="_Toc418781435"/>
      <w:bookmarkStart w:id="17" w:name="_Toc447995721"/>
      <w:bookmarkStart w:id="18" w:name="_Toc449692074"/>
      <w:bookmarkStart w:id="19" w:name="_Toc451194257"/>
      <w:bookmarkStart w:id="20" w:name="_Toc456610051"/>
      <w:r w:rsidRPr="002A3407">
        <w:rPr>
          <w:rFonts w:cs="Arial"/>
          <w:b/>
          <w:bCs/>
          <w:sz w:val="40"/>
          <w:szCs w:val="40"/>
          <w:lang w:val="nl-BE"/>
        </w:rPr>
        <w:t>FACULTEIT ECONOMIE EN BEDRIJFSKUNDE</w:t>
      </w:r>
      <w:bookmarkEnd w:id="14"/>
      <w:bookmarkEnd w:id="15"/>
      <w:bookmarkEnd w:id="16"/>
      <w:bookmarkEnd w:id="17"/>
      <w:bookmarkEnd w:id="18"/>
      <w:bookmarkEnd w:id="19"/>
      <w:bookmarkEnd w:id="20"/>
    </w:p>
    <w:p w14:paraId="24DBDAC5" w14:textId="77777777" w:rsidR="008E1550" w:rsidRPr="002A3407" w:rsidRDefault="008E1550" w:rsidP="008E1550">
      <w:pPr>
        <w:autoSpaceDE w:val="0"/>
        <w:autoSpaceDN w:val="0"/>
        <w:adjustRightInd w:val="0"/>
        <w:ind w:left="360"/>
        <w:jc w:val="center"/>
        <w:rPr>
          <w:rFonts w:cs="Arial"/>
          <w:bCs/>
          <w:lang w:val="nl-BE"/>
        </w:rPr>
      </w:pPr>
    </w:p>
    <w:p w14:paraId="21646AD2" w14:textId="77777777" w:rsidR="008E1550" w:rsidRPr="002A3407" w:rsidRDefault="008E1550" w:rsidP="008E1550">
      <w:pPr>
        <w:autoSpaceDE w:val="0"/>
        <w:autoSpaceDN w:val="0"/>
        <w:adjustRightInd w:val="0"/>
        <w:ind w:left="360"/>
        <w:jc w:val="center"/>
        <w:outlineLvl w:val="0"/>
        <w:rPr>
          <w:rFonts w:cs="Arial"/>
          <w:b/>
          <w:bCs/>
          <w:lang w:val="nl-BE"/>
        </w:rPr>
      </w:pPr>
      <w:bookmarkStart w:id="21" w:name="_Toc417670272"/>
      <w:bookmarkStart w:id="22" w:name="_Toc418088187"/>
      <w:bookmarkStart w:id="23" w:name="_Toc418781436"/>
      <w:bookmarkStart w:id="24" w:name="_Toc447995722"/>
      <w:bookmarkStart w:id="25" w:name="_Toc449692075"/>
      <w:bookmarkStart w:id="26" w:name="_Toc451194258"/>
      <w:bookmarkStart w:id="27" w:name="_Toc456610052"/>
      <w:r w:rsidRPr="002A3407">
        <w:rPr>
          <w:rFonts w:cs="Arial"/>
          <w:b/>
          <w:bCs/>
          <w:lang w:val="nl-BE"/>
        </w:rPr>
        <w:t>ACADEMIEJAAR 2015 – 2016</w:t>
      </w:r>
      <w:bookmarkEnd w:id="21"/>
      <w:bookmarkEnd w:id="22"/>
      <w:bookmarkEnd w:id="23"/>
      <w:bookmarkEnd w:id="24"/>
      <w:bookmarkEnd w:id="25"/>
      <w:bookmarkEnd w:id="26"/>
      <w:bookmarkEnd w:id="27"/>
    </w:p>
    <w:p w14:paraId="2462B70F" w14:textId="77777777" w:rsidR="008E1550" w:rsidRPr="002A3407" w:rsidRDefault="008E1550" w:rsidP="008E1550">
      <w:pPr>
        <w:autoSpaceDE w:val="0"/>
        <w:autoSpaceDN w:val="0"/>
        <w:adjustRightInd w:val="0"/>
        <w:spacing w:before="1080"/>
        <w:ind w:left="357"/>
        <w:jc w:val="center"/>
        <w:rPr>
          <w:rFonts w:cs="Arial"/>
          <w:bCs/>
          <w:lang w:val="nl-BE"/>
        </w:rPr>
      </w:pPr>
    </w:p>
    <w:p w14:paraId="7A1579D6" w14:textId="77777777" w:rsidR="008E1550" w:rsidRPr="002A3407" w:rsidRDefault="008E1550" w:rsidP="008E1550">
      <w:pPr>
        <w:autoSpaceDE w:val="0"/>
        <w:autoSpaceDN w:val="0"/>
        <w:adjustRightInd w:val="0"/>
        <w:ind w:left="360"/>
        <w:jc w:val="center"/>
        <w:outlineLvl w:val="0"/>
        <w:rPr>
          <w:rFonts w:cs="Arial"/>
          <w:bCs/>
          <w:sz w:val="48"/>
          <w:szCs w:val="48"/>
          <w:lang w:val="nl-BE"/>
        </w:rPr>
      </w:pPr>
      <w:bookmarkStart w:id="28" w:name="_Toc447995723"/>
      <w:bookmarkStart w:id="29" w:name="_Toc449692076"/>
      <w:bookmarkStart w:id="30" w:name="_Toc451194259"/>
      <w:bookmarkStart w:id="31" w:name="_Toc456610053"/>
      <w:r w:rsidRPr="002A3407">
        <w:rPr>
          <w:rFonts w:cs="Arial"/>
          <w:bCs/>
          <w:sz w:val="48"/>
          <w:szCs w:val="48"/>
          <w:lang w:val="nl-BE"/>
        </w:rPr>
        <w:t>Centrale toewijzing van kinderen aan scholen</w:t>
      </w:r>
      <w:bookmarkEnd w:id="28"/>
      <w:bookmarkEnd w:id="29"/>
      <w:bookmarkEnd w:id="30"/>
      <w:bookmarkEnd w:id="31"/>
    </w:p>
    <w:p w14:paraId="24EFFA35" w14:textId="77777777" w:rsidR="008E1550" w:rsidRPr="002A3407" w:rsidRDefault="008E1550" w:rsidP="008E1550">
      <w:pPr>
        <w:autoSpaceDE w:val="0"/>
        <w:autoSpaceDN w:val="0"/>
        <w:adjustRightInd w:val="0"/>
        <w:spacing w:before="1080"/>
        <w:ind w:left="357"/>
        <w:jc w:val="center"/>
        <w:rPr>
          <w:rFonts w:cs="Arial"/>
          <w:bCs/>
          <w:lang w:val="nl-BE"/>
        </w:rPr>
      </w:pPr>
    </w:p>
    <w:p w14:paraId="255E99A6" w14:textId="77777777" w:rsidR="008E1550" w:rsidRPr="002A3407" w:rsidRDefault="008E1550" w:rsidP="008E1550">
      <w:pPr>
        <w:autoSpaceDE w:val="0"/>
        <w:autoSpaceDN w:val="0"/>
        <w:adjustRightInd w:val="0"/>
        <w:ind w:left="360"/>
        <w:jc w:val="center"/>
        <w:outlineLvl w:val="0"/>
        <w:rPr>
          <w:rFonts w:cs="Arial"/>
          <w:bCs/>
          <w:lang w:val="nl-BE"/>
        </w:rPr>
      </w:pPr>
      <w:bookmarkStart w:id="32" w:name="_Toc417670274"/>
      <w:bookmarkStart w:id="33" w:name="_Toc418088189"/>
      <w:bookmarkStart w:id="34" w:name="_Toc418781438"/>
      <w:bookmarkStart w:id="35" w:name="_Toc447995724"/>
      <w:bookmarkStart w:id="36" w:name="_Toc449692077"/>
      <w:bookmarkStart w:id="37" w:name="_Toc451194260"/>
      <w:bookmarkStart w:id="38" w:name="_Toc456610054"/>
      <w:r w:rsidRPr="002A3407">
        <w:rPr>
          <w:rFonts w:cs="Arial"/>
          <w:bCs/>
          <w:lang w:val="nl-BE"/>
        </w:rPr>
        <w:t>Masterproef voorgedragen tot het bekomen van de graad van</w:t>
      </w:r>
      <w:bookmarkEnd w:id="32"/>
      <w:bookmarkEnd w:id="33"/>
      <w:bookmarkEnd w:id="34"/>
      <w:bookmarkEnd w:id="35"/>
      <w:bookmarkEnd w:id="36"/>
      <w:bookmarkEnd w:id="37"/>
      <w:bookmarkEnd w:id="38"/>
    </w:p>
    <w:p w14:paraId="39393957" w14:textId="77777777" w:rsidR="008E1550" w:rsidRPr="002A3407" w:rsidRDefault="008E1550" w:rsidP="008E1550">
      <w:pPr>
        <w:autoSpaceDE w:val="0"/>
        <w:autoSpaceDN w:val="0"/>
        <w:adjustRightInd w:val="0"/>
        <w:ind w:left="360"/>
        <w:jc w:val="center"/>
        <w:rPr>
          <w:rFonts w:cs="Arial"/>
          <w:bCs/>
          <w:lang w:val="nl-BE"/>
        </w:rPr>
      </w:pPr>
    </w:p>
    <w:p w14:paraId="635995BF" w14:textId="77777777" w:rsidR="008E1550" w:rsidRPr="002A3407" w:rsidRDefault="008E1550" w:rsidP="008E1550">
      <w:pPr>
        <w:autoSpaceDE w:val="0"/>
        <w:autoSpaceDN w:val="0"/>
        <w:adjustRightInd w:val="0"/>
        <w:ind w:left="360" w:right="72"/>
        <w:jc w:val="center"/>
        <w:rPr>
          <w:rFonts w:cs="Arial"/>
          <w:bCs/>
          <w:lang w:val="nl-BE"/>
        </w:rPr>
      </w:pPr>
      <w:r w:rsidRPr="002A3407">
        <w:rPr>
          <w:rFonts w:cs="Arial"/>
          <w:bCs/>
          <w:lang w:val="nl-BE"/>
        </w:rPr>
        <w:t>Master of Science in de</w:t>
      </w:r>
    </w:p>
    <w:p w14:paraId="7ED2A3BD" w14:textId="77777777" w:rsidR="008E1550" w:rsidRPr="002A3407" w:rsidRDefault="008E1550" w:rsidP="008E1550">
      <w:pPr>
        <w:autoSpaceDE w:val="0"/>
        <w:autoSpaceDN w:val="0"/>
        <w:adjustRightInd w:val="0"/>
        <w:ind w:left="360" w:right="72"/>
        <w:jc w:val="center"/>
        <w:rPr>
          <w:rFonts w:cs="Arial"/>
          <w:bCs/>
          <w:lang w:val="nl-BE"/>
        </w:rPr>
      </w:pPr>
      <w:r w:rsidRPr="002A3407">
        <w:rPr>
          <w:rFonts w:cs="Arial"/>
          <w:bCs/>
          <w:lang w:val="nl-BE"/>
        </w:rPr>
        <w:t>Toegepaste Economische Wetenschappen: Handelsingenieur</w:t>
      </w:r>
    </w:p>
    <w:p w14:paraId="71E08451" w14:textId="77777777" w:rsidR="008E1550" w:rsidRPr="002A3407" w:rsidRDefault="008E1550" w:rsidP="008E1550">
      <w:pPr>
        <w:autoSpaceDE w:val="0"/>
        <w:autoSpaceDN w:val="0"/>
        <w:adjustRightInd w:val="0"/>
        <w:spacing w:line="240" w:lineRule="auto"/>
        <w:ind w:left="360"/>
        <w:jc w:val="center"/>
        <w:outlineLvl w:val="0"/>
        <w:rPr>
          <w:rFonts w:cs="Arial"/>
          <w:b/>
          <w:bCs/>
          <w:lang w:val="nl-BE"/>
        </w:rPr>
      </w:pPr>
      <w:bookmarkStart w:id="39" w:name="_Toc417670275"/>
      <w:bookmarkStart w:id="40" w:name="_Toc418088190"/>
    </w:p>
    <w:p w14:paraId="4D40FE9A" w14:textId="77777777" w:rsidR="008E1550" w:rsidRPr="002A3407" w:rsidRDefault="008E1550" w:rsidP="008E1550">
      <w:pPr>
        <w:autoSpaceDE w:val="0"/>
        <w:autoSpaceDN w:val="0"/>
        <w:adjustRightInd w:val="0"/>
        <w:spacing w:line="240" w:lineRule="auto"/>
        <w:ind w:left="360"/>
        <w:jc w:val="center"/>
        <w:outlineLvl w:val="0"/>
        <w:rPr>
          <w:rFonts w:cs="Arial"/>
          <w:b/>
          <w:bCs/>
          <w:lang w:val="nl-BE"/>
        </w:rPr>
      </w:pPr>
    </w:p>
    <w:p w14:paraId="5174386E" w14:textId="77777777" w:rsidR="008E1550" w:rsidRPr="002A3407" w:rsidRDefault="008E1550" w:rsidP="008E1550">
      <w:pPr>
        <w:autoSpaceDE w:val="0"/>
        <w:autoSpaceDN w:val="0"/>
        <w:adjustRightInd w:val="0"/>
        <w:spacing w:line="240" w:lineRule="auto"/>
        <w:ind w:left="360"/>
        <w:jc w:val="center"/>
        <w:outlineLvl w:val="0"/>
        <w:rPr>
          <w:rFonts w:cs="Arial"/>
          <w:b/>
          <w:bCs/>
          <w:lang w:val="nl-BE"/>
        </w:rPr>
      </w:pPr>
      <w:bookmarkStart w:id="41" w:name="_Toc418781439"/>
      <w:bookmarkStart w:id="42" w:name="_Toc447995725"/>
      <w:bookmarkStart w:id="43" w:name="_Toc449692078"/>
      <w:bookmarkStart w:id="44" w:name="_Toc451194261"/>
      <w:bookmarkStart w:id="45" w:name="_Toc456610055"/>
      <w:r w:rsidRPr="002A3407">
        <w:rPr>
          <w:rFonts w:cs="Arial"/>
          <w:b/>
          <w:bCs/>
          <w:lang w:val="nl-BE"/>
        </w:rPr>
        <w:t>Liesa D’haeseleer</w:t>
      </w:r>
      <w:bookmarkEnd w:id="39"/>
      <w:bookmarkEnd w:id="40"/>
      <w:bookmarkEnd w:id="41"/>
      <w:bookmarkEnd w:id="42"/>
      <w:bookmarkEnd w:id="43"/>
      <w:bookmarkEnd w:id="44"/>
      <w:bookmarkEnd w:id="45"/>
    </w:p>
    <w:p w14:paraId="72A5AFAC" w14:textId="77777777" w:rsidR="008E1550" w:rsidRPr="002A3407" w:rsidRDefault="008E1550" w:rsidP="008E1550">
      <w:pPr>
        <w:autoSpaceDE w:val="0"/>
        <w:autoSpaceDN w:val="0"/>
        <w:adjustRightInd w:val="0"/>
        <w:spacing w:line="240" w:lineRule="auto"/>
        <w:ind w:left="360"/>
        <w:jc w:val="center"/>
        <w:rPr>
          <w:rFonts w:cs="Arial"/>
          <w:bCs/>
          <w:lang w:val="nl-BE"/>
        </w:rPr>
      </w:pPr>
    </w:p>
    <w:p w14:paraId="59513FE9" w14:textId="77777777" w:rsidR="008E1550" w:rsidRPr="002A3407" w:rsidRDefault="008E1550" w:rsidP="008E1550">
      <w:pPr>
        <w:autoSpaceDE w:val="0"/>
        <w:autoSpaceDN w:val="0"/>
        <w:adjustRightInd w:val="0"/>
        <w:spacing w:line="240" w:lineRule="auto"/>
        <w:ind w:left="360"/>
        <w:jc w:val="center"/>
        <w:rPr>
          <w:rFonts w:cs="Arial"/>
          <w:b/>
          <w:bCs/>
          <w:lang w:val="nl-BE"/>
        </w:rPr>
      </w:pPr>
      <w:r w:rsidRPr="002A3407">
        <w:rPr>
          <w:rFonts w:cs="Arial"/>
          <w:b/>
          <w:bCs/>
          <w:lang w:val="nl-BE"/>
        </w:rPr>
        <w:t>onder leiding van</w:t>
      </w:r>
    </w:p>
    <w:p w14:paraId="1D0DB32D" w14:textId="77777777" w:rsidR="008E1550" w:rsidRPr="002A3407" w:rsidRDefault="008E1550" w:rsidP="008E1550">
      <w:pPr>
        <w:autoSpaceDE w:val="0"/>
        <w:autoSpaceDN w:val="0"/>
        <w:adjustRightInd w:val="0"/>
        <w:spacing w:line="240" w:lineRule="auto"/>
        <w:ind w:left="360"/>
        <w:jc w:val="center"/>
        <w:rPr>
          <w:rFonts w:cs="Arial"/>
          <w:bCs/>
          <w:lang w:val="nl-BE"/>
        </w:rPr>
      </w:pPr>
    </w:p>
    <w:p w14:paraId="319F7D8C" w14:textId="2B94D146" w:rsidR="008E1550" w:rsidRPr="002A3407" w:rsidRDefault="008E1550" w:rsidP="008E1550">
      <w:pPr>
        <w:autoSpaceDE w:val="0"/>
        <w:autoSpaceDN w:val="0"/>
        <w:adjustRightInd w:val="0"/>
        <w:spacing w:line="240" w:lineRule="auto"/>
        <w:ind w:left="360"/>
        <w:jc w:val="center"/>
        <w:outlineLvl w:val="0"/>
        <w:rPr>
          <w:rFonts w:cs="Arial"/>
          <w:b/>
          <w:bCs/>
          <w:lang w:val="nl-BE"/>
        </w:rPr>
      </w:pPr>
      <w:bookmarkStart w:id="46" w:name="_Toc417670276"/>
      <w:bookmarkStart w:id="47" w:name="_Toc418088191"/>
      <w:bookmarkStart w:id="48" w:name="_Toc418781440"/>
      <w:bookmarkStart w:id="49" w:name="_Toc447995726"/>
      <w:bookmarkStart w:id="50" w:name="_Toc449692079"/>
      <w:bookmarkStart w:id="51" w:name="_Toc451194262"/>
      <w:bookmarkStart w:id="52" w:name="_Toc456610056"/>
      <w:r w:rsidRPr="002A3407">
        <w:rPr>
          <w:rFonts w:cs="Arial"/>
          <w:b/>
          <w:bCs/>
          <w:lang w:val="nl-BE"/>
        </w:rPr>
        <w:t xml:space="preserve">Prof. </w:t>
      </w:r>
      <w:r w:rsidR="003A4B4E">
        <w:rPr>
          <w:rFonts w:cs="Arial"/>
          <w:b/>
          <w:bCs/>
          <w:lang w:val="nl-BE"/>
        </w:rPr>
        <w:t xml:space="preserve">Dr. </w:t>
      </w:r>
      <w:r w:rsidRPr="002A3407">
        <w:rPr>
          <w:rFonts w:cs="Arial"/>
          <w:b/>
          <w:bCs/>
          <w:lang w:val="nl-BE"/>
        </w:rPr>
        <w:t>Dries Goossens</w:t>
      </w:r>
      <w:bookmarkEnd w:id="46"/>
      <w:bookmarkEnd w:id="47"/>
      <w:bookmarkEnd w:id="48"/>
      <w:bookmarkEnd w:id="49"/>
      <w:bookmarkEnd w:id="50"/>
      <w:bookmarkEnd w:id="51"/>
      <w:bookmarkEnd w:id="52"/>
    </w:p>
    <w:p w14:paraId="4EA0202D" w14:textId="77777777" w:rsidR="008E1550" w:rsidRPr="002A3407" w:rsidRDefault="008E1550" w:rsidP="008E1550">
      <w:pPr>
        <w:rPr>
          <w:lang w:val="nl-BE"/>
        </w:rPr>
      </w:pPr>
    </w:p>
    <w:p w14:paraId="6FFF40A7" w14:textId="7E27BA5E" w:rsidR="00FB2C65" w:rsidRDefault="00FB2C65">
      <w:pPr>
        <w:spacing w:line="240" w:lineRule="auto"/>
        <w:rPr>
          <w:lang w:val="nl-BE"/>
        </w:rPr>
      </w:pPr>
      <w:r>
        <w:rPr>
          <w:lang w:val="nl-BE"/>
        </w:rPr>
        <w:br w:type="page"/>
      </w:r>
    </w:p>
    <w:p w14:paraId="5525A6DA" w14:textId="207ED908" w:rsidR="00FB2C65" w:rsidRDefault="00FB2C65">
      <w:pPr>
        <w:spacing w:line="240" w:lineRule="auto"/>
        <w:rPr>
          <w:lang w:val="nl-BE"/>
        </w:rPr>
      </w:pPr>
      <w:r>
        <w:rPr>
          <w:lang w:val="nl-BE"/>
        </w:rPr>
        <w:lastRenderedPageBreak/>
        <w:br w:type="page"/>
      </w:r>
    </w:p>
    <w:p w14:paraId="11EDFB32" w14:textId="77777777" w:rsidR="00FB2C65" w:rsidRPr="002A3407" w:rsidRDefault="00FB2C65" w:rsidP="00FB2C65">
      <w:pPr>
        <w:autoSpaceDE w:val="0"/>
        <w:autoSpaceDN w:val="0"/>
        <w:adjustRightInd w:val="0"/>
        <w:ind w:left="-1417"/>
        <w:jc w:val="center"/>
        <w:rPr>
          <w:rFonts w:cs="Arial"/>
          <w:bCs/>
          <w:sz w:val="32"/>
          <w:szCs w:val="32"/>
          <w:lang w:val="nl-BE"/>
        </w:rPr>
      </w:pPr>
      <w:r w:rsidRPr="002A3407">
        <w:rPr>
          <w:noProof/>
          <w:lang w:val="en-US"/>
        </w:rPr>
        <w:lastRenderedPageBreak/>
        <w:drawing>
          <wp:inline distT="0" distB="0" distL="0" distR="0" wp14:anchorId="313914B2" wp14:editId="75DBB239">
            <wp:extent cx="7562850" cy="734695"/>
            <wp:effectExtent l="0" t="0" r="6350" b="1905"/>
            <wp:docPr id="48" name="Afbeelding 35" descr="logofacult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acultei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734695"/>
                    </a:xfrm>
                    <a:prstGeom prst="rect">
                      <a:avLst/>
                    </a:prstGeom>
                    <a:noFill/>
                    <a:ln>
                      <a:noFill/>
                    </a:ln>
                  </pic:spPr>
                </pic:pic>
              </a:graphicData>
            </a:graphic>
          </wp:inline>
        </w:drawing>
      </w:r>
    </w:p>
    <w:p w14:paraId="71CA72FF" w14:textId="77777777" w:rsidR="00FB2C65" w:rsidRPr="002A3407" w:rsidRDefault="00FB2C65" w:rsidP="00FB2C65">
      <w:pPr>
        <w:autoSpaceDE w:val="0"/>
        <w:autoSpaceDN w:val="0"/>
        <w:adjustRightInd w:val="0"/>
        <w:spacing w:before="480"/>
        <w:ind w:left="357"/>
        <w:jc w:val="center"/>
        <w:rPr>
          <w:rFonts w:cs="Arial"/>
          <w:b/>
          <w:bCs/>
          <w:sz w:val="32"/>
          <w:szCs w:val="32"/>
          <w:lang w:val="nl-BE"/>
        </w:rPr>
      </w:pPr>
    </w:p>
    <w:p w14:paraId="7EAA8590" w14:textId="77777777" w:rsidR="00FB2C65" w:rsidRPr="002A3407" w:rsidRDefault="00FB2C65" w:rsidP="00FB2C65">
      <w:pPr>
        <w:autoSpaceDE w:val="0"/>
        <w:autoSpaceDN w:val="0"/>
        <w:adjustRightInd w:val="0"/>
        <w:ind w:left="360"/>
        <w:jc w:val="center"/>
        <w:outlineLvl w:val="0"/>
        <w:rPr>
          <w:rFonts w:cs="Arial"/>
          <w:b/>
          <w:bCs/>
          <w:sz w:val="40"/>
          <w:szCs w:val="40"/>
          <w:lang w:val="nl-BE"/>
        </w:rPr>
      </w:pPr>
      <w:bookmarkStart w:id="53" w:name="_Toc451194263"/>
      <w:bookmarkStart w:id="54" w:name="_Toc456610057"/>
      <w:r w:rsidRPr="002A3407">
        <w:rPr>
          <w:rFonts w:cs="Arial"/>
          <w:b/>
          <w:bCs/>
          <w:sz w:val="40"/>
          <w:szCs w:val="40"/>
          <w:lang w:val="nl-BE"/>
        </w:rPr>
        <w:t>UNIVERSITEIT GENT</w:t>
      </w:r>
      <w:bookmarkEnd w:id="53"/>
      <w:bookmarkEnd w:id="54"/>
    </w:p>
    <w:p w14:paraId="6ED2D8ED" w14:textId="77777777" w:rsidR="00FB2C65" w:rsidRPr="002A3407" w:rsidRDefault="00FB2C65" w:rsidP="00FB2C65">
      <w:pPr>
        <w:autoSpaceDE w:val="0"/>
        <w:autoSpaceDN w:val="0"/>
        <w:adjustRightInd w:val="0"/>
        <w:spacing w:before="480"/>
        <w:ind w:left="357"/>
        <w:jc w:val="center"/>
        <w:rPr>
          <w:rFonts w:cs="Arial"/>
          <w:b/>
          <w:bCs/>
          <w:sz w:val="32"/>
          <w:szCs w:val="32"/>
          <w:lang w:val="nl-BE"/>
        </w:rPr>
      </w:pPr>
    </w:p>
    <w:p w14:paraId="29D8E06E" w14:textId="77777777" w:rsidR="00FB2C65" w:rsidRPr="002A3407" w:rsidRDefault="00FB2C65" w:rsidP="00FB2C65">
      <w:pPr>
        <w:autoSpaceDE w:val="0"/>
        <w:autoSpaceDN w:val="0"/>
        <w:adjustRightInd w:val="0"/>
        <w:ind w:left="360"/>
        <w:jc w:val="center"/>
        <w:outlineLvl w:val="0"/>
        <w:rPr>
          <w:rFonts w:cs="Arial"/>
          <w:b/>
          <w:bCs/>
          <w:sz w:val="40"/>
          <w:szCs w:val="40"/>
          <w:lang w:val="nl-BE"/>
        </w:rPr>
      </w:pPr>
      <w:bookmarkStart w:id="55" w:name="_Toc451194264"/>
      <w:bookmarkStart w:id="56" w:name="_Toc456610058"/>
      <w:r w:rsidRPr="002A3407">
        <w:rPr>
          <w:rFonts w:cs="Arial"/>
          <w:b/>
          <w:bCs/>
          <w:sz w:val="40"/>
          <w:szCs w:val="40"/>
          <w:lang w:val="nl-BE"/>
        </w:rPr>
        <w:t>FACULTEIT ECONOMIE EN BEDRIJFSKUNDE</w:t>
      </w:r>
      <w:bookmarkEnd w:id="55"/>
      <w:bookmarkEnd w:id="56"/>
    </w:p>
    <w:p w14:paraId="002697D5" w14:textId="77777777" w:rsidR="00FB2C65" w:rsidRPr="002A3407" w:rsidRDefault="00FB2C65" w:rsidP="00FB2C65">
      <w:pPr>
        <w:autoSpaceDE w:val="0"/>
        <w:autoSpaceDN w:val="0"/>
        <w:adjustRightInd w:val="0"/>
        <w:ind w:left="360"/>
        <w:jc w:val="center"/>
        <w:rPr>
          <w:rFonts w:cs="Arial"/>
          <w:bCs/>
          <w:lang w:val="nl-BE"/>
        </w:rPr>
      </w:pPr>
    </w:p>
    <w:p w14:paraId="639B7EDF" w14:textId="77777777" w:rsidR="00FB2C65" w:rsidRPr="002A3407" w:rsidRDefault="00FB2C65" w:rsidP="00FB2C65">
      <w:pPr>
        <w:autoSpaceDE w:val="0"/>
        <w:autoSpaceDN w:val="0"/>
        <w:adjustRightInd w:val="0"/>
        <w:ind w:left="360"/>
        <w:jc w:val="center"/>
        <w:outlineLvl w:val="0"/>
        <w:rPr>
          <w:rFonts w:cs="Arial"/>
          <w:b/>
          <w:bCs/>
          <w:lang w:val="nl-BE"/>
        </w:rPr>
      </w:pPr>
      <w:bookmarkStart w:id="57" w:name="_Toc451194265"/>
      <w:bookmarkStart w:id="58" w:name="_Toc456610059"/>
      <w:r w:rsidRPr="002A3407">
        <w:rPr>
          <w:rFonts w:cs="Arial"/>
          <w:b/>
          <w:bCs/>
          <w:lang w:val="nl-BE"/>
        </w:rPr>
        <w:t>ACADEMIEJAAR 2015 – 2016</w:t>
      </w:r>
      <w:bookmarkEnd w:id="57"/>
      <w:bookmarkEnd w:id="58"/>
    </w:p>
    <w:p w14:paraId="5F5F2F91" w14:textId="77777777" w:rsidR="00FB2C65" w:rsidRPr="002A3407" w:rsidRDefault="00FB2C65" w:rsidP="00FB2C65">
      <w:pPr>
        <w:autoSpaceDE w:val="0"/>
        <w:autoSpaceDN w:val="0"/>
        <w:adjustRightInd w:val="0"/>
        <w:spacing w:before="1080"/>
        <w:ind w:left="357"/>
        <w:jc w:val="center"/>
        <w:rPr>
          <w:rFonts w:cs="Arial"/>
          <w:bCs/>
          <w:lang w:val="nl-BE"/>
        </w:rPr>
      </w:pPr>
    </w:p>
    <w:p w14:paraId="61B0ADE2" w14:textId="77777777" w:rsidR="00FB2C65" w:rsidRPr="002A3407" w:rsidRDefault="00FB2C65" w:rsidP="00FB2C65">
      <w:pPr>
        <w:autoSpaceDE w:val="0"/>
        <w:autoSpaceDN w:val="0"/>
        <w:adjustRightInd w:val="0"/>
        <w:ind w:left="360"/>
        <w:jc w:val="center"/>
        <w:outlineLvl w:val="0"/>
        <w:rPr>
          <w:rFonts w:cs="Arial"/>
          <w:bCs/>
          <w:sz w:val="48"/>
          <w:szCs w:val="48"/>
          <w:lang w:val="nl-BE"/>
        </w:rPr>
      </w:pPr>
      <w:bookmarkStart w:id="59" w:name="_Toc451194266"/>
      <w:bookmarkStart w:id="60" w:name="_Toc456610060"/>
      <w:r w:rsidRPr="002A3407">
        <w:rPr>
          <w:rFonts w:cs="Arial"/>
          <w:bCs/>
          <w:sz w:val="48"/>
          <w:szCs w:val="48"/>
          <w:lang w:val="nl-BE"/>
        </w:rPr>
        <w:t>Centrale toewijzing van kinderen aan scholen</w:t>
      </w:r>
      <w:bookmarkEnd w:id="59"/>
      <w:bookmarkEnd w:id="60"/>
    </w:p>
    <w:p w14:paraId="520B99A2" w14:textId="77777777" w:rsidR="00FB2C65" w:rsidRPr="002A3407" w:rsidRDefault="00FB2C65" w:rsidP="00FB2C65">
      <w:pPr>
        <w:autoSpaceDE w:val="0"/>
        <w:autoSpaceDN w:val="0"/>
        <w:adjustRightInd w:val="0"/>
        <w:spacing w:before="1080"/>
        <w:ind w:left="357"/>
        <w:jc w:val="center"/>
        <w:rPr>
          <w:rFonts w:cs="Arial"/>
          <w:bCs/>
          <w:lang w:val="nl-BE"/>
        </w:rPr>
      </w:pPr>
    </w:p>
    <w:p w14:paraId="2211B039" w14:textId="77777777" w:rsidR="00FB2C65" w:rsidRPr="002A3407" w:rsidRDefault="00FB2C65" w:rsidP="00FB2C65">
      <w:pPr>
        <w:autoSpaceDE w:val="0"/>
        <w:autoSpaceDN w:val="0"/>
        <w:adjustRightInd w:val="0"/>
        <w:ind w:left="360"/>
        <w:jc w:val="center"/>
        <w:outlineLvl w:val="0"/>
        <w:rPr>
          <w:rFonts w:cs="Arial"/>
          <w:bCs/>
          <w:lang w:val="nl-BE"/>
        </w:rPr>
      </w:pPr>
      <w:bookmarkStart w:id="61" w:name="_Toc451194267"/>
      <w:bookmarkStart w:id="62" w:name="_Toc456610061"/>
      <w:r w:rsidRPr="002A3407">
        <w:rPr>
          <w:rFonts w:cs="Arial"/>
          <w:bCs/>
          <w:lang w:val="nl-BE"/>
        </w:rPr>
        <w:t>Masterproef voorgedragen tot het bekomen van de graad van</w:t>
      </w:r>
      <w:bookmarkEnd w:id="61"/>
      <w:bookmarkEnd w:id="62"/>
    </w:p>
    <w:p w14:paraId="1BA2426A" w14:textId="77777777" w:rsidR="00FB2C65" w:rsidRPr="002A3407" w:rsidRDefault="00FB2C65" w:rsidP="00FB2C65">
      <w:pPr>
        <w:autoSpaceDE w:val="0"/>
        <w:autoSpaceDN w:val="0"/>
        <w:adjustRightInd w:val="0"/>
        <w:ind w:left="360"/>
        <w:jc w:val="center"/>
        <w:rPr>
          <w:rFonts w:cs="Arial"/>
          <w:bCs/>
          <w:lang w:val="nl-BE"/>
        </w:rPr>
      </w:pPr>
    </w:p>
    <w:p w14:paraId="3ADAAFD4" w14:textId="77777777" w:rsidR="00FB2C65" w:rsidRPr="002A3407" w:rsidRDefault="00FB2C65" w:rsidP="00FB2C65">
      <w:pPr>
        <w:autoSpaceDE w:val="0"/>
        <w:autoSpaceDN w:val="0"/>
        <w:adjustRightInd w:val="0"/>
        <w:ind w:left="360" w:right="72"/>
        <w:jc w:val="center"/>
        <w:rPr>
          <w:rFonts w:cs="Arial"/>
          <w:bCs/>
          <w:lang w:val="nl-BE"/>
        </w:rPr>
      </w:pPr>
      <w:r w:rsidRPr="002A3407">
        <w:rPr>
          <w:rFonts w:cs="Arial"/>
          <w:bCs/>
          <w:lang w:val="nl-BE"/>
        </w:rPr>
        <w:t>Master of Science in de</w:t>
      </w:r>
    </w:p>
    <w:p w14:paraId="72983141" w14:textId="77777777" w:rsidR="00FB2C65" w:rsidRPr="002A3407" w:rsidRDefault="00FB2C65" w:rsidP="00FB2C65">
      <w:pPr>
        <w:autoSpaceDE w:val="0"/>
        <w:autoSpaceDN w:val="0"/>
        <w:adjustRightInd w:val="0"/>
        <w:ind w:left="360" w:right="72"/>
        <w:jc w:val="center"/>
        <w:rPr>
          <w:rFonts w:cs="Arial"/>
          <w:bCs/>
          <w:lang w:val="nl-BE"/>
        </w:rPr>
      </w:pPr>
      <w:r w:rsidRPr="002A3407">
        <w:rPr>
          <w:rFonts w:cs="Arial"/>
          <w:bCs/>
          <w:lang w:val="nl-BE"/>
        </w:rPr>
        <w:t>Toegepaste Economische Wetenschappen: Handelsingenieur</w:t>
      </w:r>
    </w:p>
    <w:p w14:paraId="53A67144" w14:textId="77777777" w:rsidR="00FB2C65" w:rsidRPr="002A3407" w:rsidRDefault="00FB2C65" w:rsidP="00FB2C65">
      <w:pPr>
        <w:autoSpaceDE w:val="0"/>
        <w:autoSpaceDN w:val="0"/>
        <w:adjustRightInd w:val="0"/>
        <w:spacing w:line="240" w:lineRule="auto"/>
        <w:ind w:left="360"/>
        <w:jc w:val="center"/>
        <w:outlineLvl w:val="0"/>
        <w:rPr>
          <w:rFonts w:cs="Arial"/>
          <w:b/>
          <w:bCs/>
          <w:lang w:val="nl-BE"/>
        </w:rPr>
      </w:pPr>
    </w:p>
    <w:p w14:paraId="335411D9" w14:textId="77777777" w:rsidR="00FB2C65" w:rsidRPr="002A3407" w:rsidRDefault="00FB2C65" w:rsidP="00FB2C65">
      <w:pPr>
        <w:autoSpaceDE w:val="0"/>
        <w:autoSpaceDN w:val="0"/>
        <w:adjustRightInd w:val="0"/>
        <w:spacing w:line="240" w:lineRule="auto"/>
        <w:ind w:left="360"/>
        <w:jc w:val="center"/>
        <w:outlineLvl w:val="0"/>
        <w:rPr>
          <w:rFonts w:cs="Arial"/>
          <w:b/>
          <w:bCs/>
          <w:lang w:val="nl-BE"/>
        </w:rPr>
      </w:pPr>
    </w:p>
    <w:p w14:paraId="3B3D8AFF" w14:textId="77777777" w:rsidR="00FB2C65" w:rsidRPr="002A3407" w:rsidRDefault="00FB2C65" w:rsidP="00FB2C65">
      <w:pPr>
        <w:autoSpaceDE w:val="0"/>
        <w:autoSpaceDN w:val="0"/>
        <w:adjustRightInd w:val="0"/>
        <w:spacing w:line="240" w:lineRule="auto"/>
        <w:ind w:left="360"/>
        <w:jc w:val="center"/>
        <w:outlineLvl w:val="0"/>
        <w:rPr>
          <w:rFonts w:cs="Arial"/>
          <w:b/>
          <w:bCs/>
          <w:lang w:val="nl-BE"/>
        </w:rPr>
      </w:pPr>
      <w:bookmarkStart w:id="63" w:name="_Toc451194268"/>
      <w:bookmarkStart w:id="64" w:name="_Toc456610062"/>
      <w:r w:rsidRPr="002A3407">
        <w:rPr>
          <w:rFonts w:cs="Arial"/>
          <w:b/>
          <w:bCs/>
          <w:lang w:val="nl-BE"/>
        </w:rPr>
        <w:t>Liesa D’haeseleer</w:t>
      </w:r>
      <w:bookmarkEnd w:id="63"/>
      <w:bookmarkEnd w:id="64"/>
    </w:p>
    <w:p w14:paraId="430A3852" w14:textId="77777777" w:rsidR="00FB2C65" w:rsidRPr="002A3407" w:rsidRDefault="00FB2C65" w:rsidP="00FB2C65">
      <w:pPr>
        <w:autoSpaceDE w:val="0"/>
        <w:autoSpaceDN w:val="0"/>
        <w:adjustRightInd w:val="0"/>
        <w:spacing w:line="240" w:lineRule="auto"/>
        <w:ind w:left="360"/>
        <w:jc w:val="center"/>
        <w:rPr>
          <w:rFonts w:cs="Arial"/>
          <w:bCs/>
          <w:lang w:val="nl-BE"/>
        </w:rPr>
      </w:pPr>
    </w:p>
    <w:p w14:paraId="7A1F79E7" w14:textId="77777777" w:rsidR="00FB2C65" w:rsidRPr="002A3407" w:rsidRDefault="00FB2C65" w:rsidP="00FB2C65">
      <w:pPr>
        <w:autoSpaceDE w:val="0"/>
        <w:autoSpaceDN w:val="0"/>
        <w:adjustRightInd w:val="0"/>
        <w:spacing w:line="240" w:lineRule="auto"/>
        <w:ind w:left="360"/>
        <w:jc w:val="center"/>
        <w:rPr>
          <w:rFonts w:cs="Arial"/>
          <w:b/>
          <w:bCs/>
          <w:lang w:val="nl-BE"/>
        </w:rPr>
      </w:pPr>
      <w:r w:rsidRPr="002A3407">
        <w:rPr>
          <w:rFonts w:cs="Arial"/>
          <w:b/>
          <w:bCs/>
          <w:lang w:val="nl-BE"/>
        </w:rPr>
        <w:t>onder leiding van</w:t>
      </w:r>
    </w:p>
    <w:p w14:paraId="24948423" w14:textId="77777777" w:rsidR="00FB2C65" w:rsidRPr="002A3407" w:rsidRDefault="00FB2C65" w:rsidP="00FB2C65">
      <w:pPr>
        <w:autoSpaceDE w:val="0"/>
        <w:autoSpaceDN w:val="0"/>
        <w:adjustRightInd w:val="0"/>
        <w:spacing w:line="240" w:lineRule="auto"/>
        <w:ind w:left="360"/>
        <w:jc w:val="center"/>
        <w:rPr>
          <w:rFonts w:cs="Arial"/>
          <w:bCs/>
          <w:lang w:val="nl-BE"/>
        </w:rPr>
      </w:pPr>
    </w:p>
    <w:p w14:paraId="709DF7DF" w14:textId="3B35DF1B" w:rsidR="00FB2C65" w:rsidRPr="002A3407" w:rsidRDefault="00FB2C65" w:rsidP="00FB2C65">
      <w:pPr>
        <w:autoSpaceDE w:val="0"/>
        <w:autoSpaceDN w:val="0"/>
        <w:adjustRightInd w:val="0"/>
        <w:spacing w:line="240" w:lineRule="auto"/>
        <w:ind w:left="360"/>
        <w:jc w:val="center"/>
        <w:outlineLvl w:val="0"/>
        <w:rPr>
          <w:rFonts w:cs="Arial"/>
          <w:b/>
          <w:bCs/>
          <w:lang w:val="nl-BE"/>
        </w:rPr>
      </w:pPr>
      <w:bookmarkStart w:id="65" w:name="_Toc451194269"/>
      <w:bookmarkStart w:id="66" w:name="_Toc456610063"/>
      <w:r w:rsidRPr="002A3407">
        <w:rPr>
          <w:rFonts w:cs="Arial"/>
          <w:b/>
          <w:bCs/>
          <w:lang w:val="nl-BE"/>
        </w:rPr>
        <w:t xml:space="preserve">Prof. </w:t>
      </w:r>
      <w:r w:rsidR="003A4B4E">
        <w:rPr>
          <w:rFonts w:cs="Arial"/>
          <w:b/>
          <w:bCs/>
          <w:lang w:val="nl-BE"/>
        </w:rPr>
        <w:t xml:space="preserve">Dr. </w:t>
      </w:r>
      <w:r w:rsidRPr="002A3407">
        <w:rPr>
          <w:rFonts w:cs="Arial"/>
          <w:b/>
          <w:bCs/>
          <w:lang w:val="nl-BE"/>
        </w:rPr>
        <w:t>Dries Goossens</w:t>
      </w:r>
      <w:bookmarkEnd w:id="65"/>
      <w:bookmarkEnd w:id="66"/>
    </w:p>
    <w:p w14:paraId="773B18F3" w14:textId="77777777" w:rsidR="00FB2C65" w:rsidRPr="002A3407" w:rsidRDefault="00FB2C65" w:rsidP="00FB2C65">
      <w:pPr>
        <w:rPr>
          <w:lang w:val="nl-BE"/>
        </w:rPr>
      </w:pPr>
    </w:p>
    <w:p w14:paraId="3D58C799" w14:textId="77777777" w:rsidR="008E1550" w:rsidRPr="002A3407" w:rsidRDefault="008E1550" w:rsidP="008E1550">
      <w:pPr>
        <w:rPr>
          <w:lang w:val="nl-BE"/>
        </w:rPr>
      </w:pPr>
    </w:p>
    <w:p w14:paraId="4712EA47" w14:textId="77777777" w:rsidR="00B439CA" w:rsidRDefault="00B439CA">
      <w:pPr>
        <w:spacing w:line="240" w:lineRule="auto"/>
        <w:rPr>
          <w:lang w:val="nl-BE"/>
        </w:rPr>
      </w:pPr>
      <w:r>
        <w:rPr>
          <w:lang w:val="nl-BE"/>
        </w:rPr>
        <w:br w:type="page"/>
      </w:r>
    </w:p>
    <w:p w14:paraId="690BAC00" w14:textId="6EE206D8" w:rsidR="00B439CA" w:rsidRPr="00B439CA" w:rsidRDefault="00B439CA" w:rsidP="00B439CA">
      <w:pPr>
        <w:pBdr>
          <w:top w:val="single" w:sz="4" w:space="1" w:color="auto"/>
          <w:bottom w:val="single" w:sz="4" w:space="1" w:color="auto"/>
        </w:pBdr>
        <w:spacing w:line="240" w:lineRule="auto"/>
        <w:rPr>
          <w:b/>
          <w:lang w:val="nl-BE"/>
        </w:rPr>
      </w:pPr>
      <w:r w:rsidRPr="00B439CA">
        <w:rPr>
          <w:b/>
          <w:lang w:val="nl-BE"/>
        </w:rPr>
        <w:lastRenderedPageBreak/>
        <w:t>PERMISSION</w:t>
      </w:r>
    </w:p>
    <w:p w14:paraId="3BB293A3" w14:textId="77777777" w:rsidR="00B439CA" w:rsidRDefault="00B439CA" w:rsidP="00B439CA">
      <w:pPr>
        <w:pBdr>
          <w:top w:val="single" w:sz="4" w:space="1" w:color="auto"/>
          <w:bottom w:val="single" w:sz="4" w:space="1" w:color="auto"/>
        </w:pBdr>
        <w:spacing w:line="240" w:lineRule="auto"/>
        <w:rPr>
          <w:lang w:val="nl-BE"/>
        </w:rPr>
      </w:pPr>
    </w:p>
    <w:p w14:paraId="4CD6B8FE" w14:textId="1C91CA38" w:rsidR="00B439CA" w:rsidRDefault="00B439CA" w:rsidP="00B439CA">
      <w:pPr>
        <w:pBdr>
          <w:top w:val="single" w:sz="4" w:space="1" w:color="auto"/>
          <w:bottom w:val="single" w:sz="4" w:space="1" w:color="auto"/>
        </w:pBdr>
        <w:spacing w:line="240" w:lineRule="auto"/>
        <w:jc w:val="both"/>
        <w:rPr>
          <w:lang w:val="nl-BE"/>
        </w:rPr>
      </w:pPr>
      <w:r>
        <w:rPr>
          <w:lang w:val="nl-BE"/>
        </w:rPr>
        <w:t>Ondergetekende verklaart dat de inhoud van deze masterproef mag geraadpleegd en/of gereproduceerd worden</w:t>
      </w:r>
      <w:r w:rsidR="000D78E1">
        <w:rPr>
          <w:lang w:val="nl-BE"/>
        </w:rPr>
        <w:t>, mits bronvermelding</w:t>
      </w:r>
      <w:r>
        <w:rPr>
          <w:lang w:val="nl-BE"/>
        </w:rPr>
        <w:t>.</w:t>
      </w:r>
    </w:p>
    <w:p w14:paraId="6483CDE0" w14:textId="77777777" w:rsidR="00B439CA" w:rsidRDefault="00B439CA" w:rsidP="00B439CA">
      <w:pPr>
        <w:pBdr>
          <w:top w:val="single" w:sz="4" w:space="1" w:color="auto"/>
          <w:bottom w:val="single" w:sz="4" w:space="1" w:color="auto"/>
        </w:pBdr>
        <w:spacing w:line="240" w:lineRule="auto"/>
        <w:rPr>
          <w:lang w:val="nl-BE"/>
        </w:rPr>
      </w:pPr>
    </w:p>
    <w:p w14:paraId="0A46C2FE" w14:textId="77777777" w:rsidR="00B439CA" w:rsidRDefault="00B439CA" w:rsidP="00B439CA">
      <w:pPr>
        <w:pBdr>
          <w:top w:val="single" w:sz="4" w:space="1" w:color="auto"/>
          <w:bottom w:val="single" w:sz="4" w:space="1" w:color="auto"/>
        </w:pBdr>
        <w:spacing w:line="240" w:lineRule="auto"/>
        <w:rPr>
          <w:lang w:val="nl-BE"/>
        </w:rPr>
      </w:pPr>
    </w:p>
    <w:p w14:paraId="0D694F7B" w14:textId="7B336553" w:rsidR="00B439CA" w:rsidRDefault="00B439CA" w:rsidP="00B439CA">
      <w:pPr>
        <w:pBdr>
          <w:top w:val="single" w:sz="4" w:space="1" w:color="auto"/>
          <w:bottom w:val="single" w:sz="4" w:space="1" w:color="auto"/>
        </w:pBdr>
        <w:spacing w:line="240" w:lineRule="auto"/>
        <w:rPr>
          <w:lang w:val="nl-BE"/>
        </w:rPr>
      </w:pPr>
      <w:r>
        <w:rPr>
          <w:lang w:val="nl-BE"/>
        </w:rPr>
        <w:t>Liesa D’haeseleer</w:t>
      </w:r>
    </w:p>
    <w:p w14:paraId="420BDE40" w14:textId="77777777" w:rsidR="00B439CA" w:rsidRDefault="00B439CA" w:rsidP="00B439CA">
      <w:pPr>
        <w:pBdr>
          <w:top w:val="single" w:sz="4" w:space="1" w:color="auto"/>
          <w:bottom w:val="single" w:sz="4" w:space="1" w:color="auto"/>
        </w:pBdr>
        <w:spacing w:line="240" w:lineRule="auto"/>
        <w:rPr>
          <w:lang w:val="nl-BE"/>
        </w:rPr>
      </w:pPr>
    </w:p>
    <w:p w14:paraId="5C5A1BA9" w14:textId="77777777" w:rsidR="00B439CA" w:rsidRDefault="00B439CA" w:rsidP="00B439CA">
      <w:pPr>
        <w:pBdr>
          <w:top w:val="single" w:sz="4" w:space="1" w:color="auto"/>
          <w:bottom w:val="single" w:sz="4" w:space="1" w:color="auto"/>
        </w:pBdr>
        <w:spacing w:line="240" w:lineRule="auto"/>
        <w:rPr>
          <w:lang w:val="nl-BE"/>
        </w:rPr>
      </w:pPr>
    </w:p>
    <w:p w14:paraId="07E3F724" w14:textId="77777777" w:rsidR="00B439CA" w:rsidRDefault="00B439CA" w:rsidP="00B439CA">
      <w:pPr>
        <w:pBdr>
          <w:top w:val="single" w:sz="4" w:space="1" w:color="auto"/>
          <w:bottom w:val="single" w:sz="4" w:space="1" w:color="auto"/>
        </w:pBdr>
        <w:spacing w:line="240" w:lineRule="auto"/>
        <w:rPr>
          <w:lang w:val="nl-BE"/>
        </w:rPr>
      </w:pPr>
    </w:p>
    <w:p w14:paraId="4F8CE443" w14:textId="77777777" w:rsidR="00B439CA" w:rsidRDefault="00B439CA" w:rsidP="00B439CA">
      <w:pPr>
        <w:pBdr>
          <w:top w:val="single" w:sz="4" w:space="1" w:color="auto"/>
          <w:bottom w:val="single" w:sz="4" w:space="1" w:color="auto"/>
        </w:pBdr>
        <w:spacing w:line="240" w:lineRule="auto"/>
        <w:rPr>
          <w:lang w:val="nl-BE"/>
        </w:rPr>
      </w:pPr>
    </w:p>
    <w:p w14:paraId="6B1DC36A" w14:textId="77777777" w:rsidR="00B439CA" w:rsidRDefault="00B439CA" w:rsidP="00B439CA">
      <w:pPr>
        <w:pBdr>
          <w:top w:val="single" w:sz="4" w:space="1" w:color="auto"/>
          <w:bottom w:val="single" w:sz="4" w:space="1" w:color="auto"/>
        </w:pBdr>
        <w:spacing w:line="240" w:lineRule="auto"/>
        <w:rPr>
          <w:lang w:val="nl-BE"/>
        </w:rPr>
      </w:pPr>
    </w:p>
    <w:p w14:paraId="6FDEBAFB" w14:textId="77777777" w:rsidR="00B439CA" w:rsidRDefault="00B439CA" w:rsidP="00B439CA">
      <w:pPr>
        <w:pBdr>
          <w:top w:val="single" w:sz="4" w:space="1" w:color="auto"/>
          <w:bottom w:val="single" w:sz="4" w:space="1" w:color="auto"/>
        </w:pBdr>
        <w:spacing w:line="240" w:lineRule="auto"/>
        <w:rPr>
          <w:lang w:val="nl-BE"/>
        </w:rPr>
      </w:pPr>
    </w:p>
    <w:p w14:paraId="4EB82A97" w14:textId="77777777" w:rsidR="00B439CA" w:rsidRDefault="00B439CA" w:rsidP="00B439CA">
      <w:pPr>
        <w:pBdr>
          <w:top w:val="single" w:sz="4" w:space="1" w:color="auto"/>
          <w:bottom w:val="single" w:sz="4" w:space="1" w:color="auto"/>
        </w:pBdr>
        <w:spacing w:line="240" w:lineRule="auto"/>
        <w:rPr>
          <w:lang w:val="nl-BE"/>
        </w:rPr>
      </w:pPr>
    </w:p>
    <w:p w14:paraId="280BF708" w14:textId="4CB76676" w:rsidR="00437A1E" w:rsidRDefault="00437A1E">
      <w:pPr>
        <w:spacing w:line="240" w:lineRule="auto"/>
        <w:rPr>
          <w:lang w:val="nl-BE"/>
        </w:rPr>
      </w:pPr>
    </w:p>
    <w:p w14:paraId="6D2BAB03" w14:textId="77777777" w:rsidR="00C03EAA" w:rsidRDefault="00C03EAA" w:rsidP="00437A1E">
      <w:pPr>
        <w:pStyle w:val="Titel"/>
        <w:rPr>
          <w:lang w:val="nl-BE"/>
        </w:rPr>
        <w:sectPr w:rsidR="00C03EAA" w:rsidSect="00592773">
          <w:footerReference w:type="even" r:id="rId10"/>
          <w:footerReference w:type="default" r:id="rId11"/>
          <w:footerReference w:type="first" r:id="rId12"/>
          <w:pgSz w:w="11907" w:h="16839" w:code="9"/>
          <w:pgMar w:top="1418" w:right="1134" w:bottom="1418" w:left="1134" w:header="709" w:footer="709" w:gutter="0"/>
          <w:pgNumType w:fmt="upperRoman" w:start="1"/>
          <w:cols w:space="708"/>
          <w:titlePg/>
          <w:docGrid w:linePitch="360"/>
        </w:sectPr>
      </w:pPr>
    </w:p>
    <w:p w14:paraId="463F694A" w14:textId="0B0580D2" w:rsidR="00E83CA5" w:rsidRDefault="00437A1E" w:rsidP="00437A1E">
      <w:pPr>
        <w:pStyle w:val="Titel"/>
        <w:rPr>
          <w:lang w:val="nl-BE"/>
        </w:rPr>
      </w:pPr>
      <w:bookmarkStart w:id="67" w:name="_Toc451194270"/>
      <w:bookmarkStart w:id="68" w:name="_Toc456610064"/>
      <w:r>
        <w:rPr>
          <w:lang w:val="nl-BE"/>
        </w:rPr>
        <w:lastRenderedPageBreak/>
        <w:t>Woord vooraf</w:t>
      </w:r>
      <w:bookmarkEnd w:id="67"/>
      <w:bookmarkEnd w:id="68"/>
    </w:p>
    <w:p w14:paraId="05632020" w14:textId="77777777" w:rsidR="00153AE4" w:rsidRDefault="00153AE4" w:rsidP="00E83CA5">
      <w:pPr>
        <w:pStyle w:val="Geenafstand"/>
        <w:jc w:val="both"/>
      </w:pPr>
    </w:p>
    <w:p w14:paraId="78F09DD0" w14:textId="01206DA5" w:rsidR="00AE337A" w:rsidRDefault="003A4B4E" w:rsidP="00E83CA5">
      <w:pPr>
        <w:pStyle w:val="Geenafstand"/>
        <w:jc w:val="both"/>
      </w:pPr>
      <w:r>
        <w:t>Met deze masterproef sluit ik een erg mooie en leerrijke periode van mijn leven af en tezelfdertijd is het ook het spannende begin van een nieuwe periode</w:t>
      </w:r>
      <w:r w:rsidR="00AE337A">
        <w:t xml:space="preserve">. </w:t>
      </w:r>
      <w:r w:rsidR="0049354E">
        <w:t xml:space="preserve">Het schrijven van </w:t>
      </w:r>
      <w:r w:rsidR="00AE337A">
        <w:t>de</w:t>
      </w:r>
      <w:r w:rsidR="0049354E">
        <w:t xml:space="preserve"> masterproef </w:t>
      </w:r>
      <w:r w:rsidR="00AE337A">
        <w:t>heeft veel tijd, inzet en doorzettingsvermogen vereist en was niet mogelijk geweest zonder de ervaring en steun van anderen, waarvoor mijn oprechte dank.</w:t>
      </w:r>
    </w:p>
    <w:p w14:paraId="3455D70A" w14:textId="77777777" w:rsidR="0049354E" w:rsidRDefault="0049354E" w:rsidP="00E83CA5">
      <w:pPr>
        <w:pStyle w:val="Geenafstand"/>
        <w:jc w:val="both"/>
      </w:pPr>
    </w:p>
    <w:p w14:paraId="17BC9D28" w14:textId="2D5A8BA7" w:rsidR="00750B03" w:rsidRDefault="0049354E" w:rsidP="00E83CA5">
      <w:pPr>
        <w:pStyle w:val="Geenafstand"/>
        <w:jc w:val="both"/>
      </w:pPr>
      <w:r>
        <w:t xml:space="preserve">Allereerst wil ik mijn promotor, </w:t>
      </w:r>
      <w:r w:rsidR="003A4B4E">
        <w:t xml:space="preserve">prof. dr. </w:t>
      </w:r>
      <w:r>
        <w:t>Dries Goossens, bedanken voor de</w:t>
      </w:r>
      <w:r w:rsidR="00153AE4">
        <w:t xml:space="preserve"> </w:t>
      </w:r>
      <w:r w:rsidR="00750B03">
        <w:t xml:space="preserve">begeleiding </w:t>
      </w:r>
      <w:r w:rsidR="00201D02">
        <w:t>bij de opzet van mijn onderzoek</w:t>
      </w:r>
      <w:r w:rsidR="00750B03">
        <w:t xml:space="preserve"> en de verdere ontwikkeling van mijn masterproef.</w:t>
      </w:r>
      <w:r w:rsidR="00201D02">
        <w:t xml:space="preserve"> Vervolgens wil ik ook de </w:t>
      </w:r>
      <w:r w:rsidR="00DF400D">
        <w:t>personen</w:t>
      </w:r>
      <w:r w:rsidR="00201D02">
        <w:t xml:space="preserve"> bedanken die </w:t>
      </w:r>
      <w:r w:rsidR="00B6600E">
        <w:t>het mogelijk hebben gemaakt om</w:t>
      </w:r>
      <w:r w:rsidR="00201D02">
        <w:t xml:space="preserve"> het onderwi</w:t>
      </w:r>
      <w:r w:rsidR="00B6600E">
        <w:t>jssysteem in Vlaanderen be</w:t>
      </w:r>
      <w:r w:rsidR="003A4B4E">
        <w:t>ter te begrijpen en doorgronden, namelijk</w:t>
      </w:r>
      <w:r w:rsidR="00B6600E">
        <w:t xml:space="preserve"> </w:t>
      </w:r>
      <w:r w:rsidR="003A4B4E">
        <w:t xml:space="preserve">lokaal onderwijsplatform (LOP) </w:t>
      </w:r>
      <w:r w:rsidR="00B6600E" w:rsidRPr="00B6600E">
        <w:t xml:space="preserve">deskundige voor de regio Vlaamse Ardennen, Luc Top, en kabinetsmedewerker Onderwijs, </w:t>
      </w:r>
      <w:r w:rsidR="00201D02">
        <w:t xml:space="preserve">Joke Goetmaeckers. </w:t>
      </w:r>
      <w:r w:rsidR="00B6600E">
        <w:t xml:space="preserve">Voor het verwezenlijken van dit onderzoek heb ik data ter beschikking gekregen van Steven Penneman en Kim Athoni, </w:t>
      </w:r>
      <w:r w:rsidR="004D5F10" w:rsidRPr="004D5F10">
        <w:t>consulenten onderwijs van de Stad Antwerpen</w:t>
      </w:r>
      <w:r w:rsidR="004D5F10">
        <w:t>,</w:t>
      </w:r>
      <w:r w:rsidR="004D5F10" w:rsidRPr="004D5F10">
        <w:t xml:space="preserve"> </w:t>
      </w:r>
      <w:r w:rsidR="00B6600E">
        <w:t>en Katrien De Boyser</w:t>
      </w:r>
      <w:r w:rsidR="004D5F10">
        <w:t xml:space="preserve">, </w:t>
      </w:r>
      <w:r w:rsidR="004D5F10" w:rsidRPr="004D5F10">
        <w:t xml:space="preserve">LOP-deskundige </w:t>
      </w:r>
      <w:r w:rsidR="004D5F10">
        <w:t>aan de</w:t>
      </w:r>
      <w:r w:rsidR="004D5F10" w:rsidRPr="004D5F10">
        <w:t xml:space="preserve"> Vlaamse Overheid</w:t>
      </w:r>
      <w:r w:rsidR="00B6600E">
        <w:t xml:space="preserve">. </w:t>
      </w:r>
      <w:r w:rsidR="00DF400D">
        <w:t>Dankzij hun bijdragen</w:t>
      </w:r>
      <w:r w:rsidR="00AE337A">
        <w:t xml:space="preserve"> </w:t>
      </w:r>
      <w:r w:rsidR="00DF400D">
        <w:t xml:space="preserve">leunen </w:t>
      </w:r>
      <w:r w:rsidR="00AE337A">
        <w:t xml:space="preserve">de resultaten </w:t>
      </w:r>
      <w:r w:rsidR="00DF400D">
        <w:t xml:space="preserve">dichter aan </w:t>
      </w:r>
      <w:r w:rsidR="00AE337A">
        <w:t xml:space="preserve">bij de realiteit. </w:t>
      </w:r>
      <w:r w:rsidR="00E83CA5">
        <w:t xml:space="preserve">Tenslotte </w:t>
      </w:r>
      <w:r w:rsidR="00750B03">
        <w:t xml:space="preserve">wil ik nog mijn ouders </w:t>
      </w:r>
      <w:r w:rsidR="00905119">
        <w:t xml:space="preserve">en Pieter Herrygers </w:t>
      </w:r>
      <w:r w:rsidR="00750B03">
        <w:t>bedanken voor de steun en aanmoedigin</w:t>
      </w:r>
      <w:r w:rsidR="00905119">
        <w:t xml:space="preserve">g die ik van hen kreeg en voor het nalezen van </w:t>
      </w:r>
      <w:r w:rsidR="00AE337A">
        <w:t>dit</w:t>
      </w:r>
      <w:r w:rsidR="00905119">
        <w:t xml:space="preserve"> werk.  </w:t>
      </w:r>
    </w:p>
    <w:p w14:paraId="3F43B661" w14:textId="77777777" w:rsidR="00750B03" w:rsidRDefault="00750B03" w:rsidP="00E83CA5">
      <w:pPr>
        <w:pStyle w:val="Geenafstand"/>
        <w:jc w:val="both"/>
      </w:pPr>
    </w:p>
    <w:p w14:paraId="3CB7D296" w14:textId="43413092" w:rsidR="008E1550" w:rsidRPr="00B439CA" w:rsidRDefault="00B439CA" w:rsidP="00E83CA5">
      <w:pPr>
        <w:pStyle w:val="Geenafstand"/>
        <w:jc w:val="both"/>
        <w:rPr>
          <w:lang w:val="nl-BE"/>
        </w:rPr>
        <w:sectPr w:rsidR="008E1550" w:rsidRPr="00B439CA" w:rsidSect="00592773">
          <w:pgSz w:w="11907" w:h="16839" w:code="9"/>
          <w:pgMar w:top="1418" w:right="1134" w:bottom="1418" w:left="1134" w:header="709" w:footer="709" w:gutter="0"/>
          <w:pgNumType w:fmt="upperRoman" w:start="1"/>
          <w:cols w:space="708"/>
          <w:titlePg/>
          <w:docGrid w:linePitch="360"/>
        </w:sectPr>
      </w:pPr>
      <w:r>
        <w:rPr>
          <w:lang w:val="nl-BE"/>
        </w:rPr>
        <w:br w:type="page"/>
      </w:r>
    </w:p>
    <w:p w14:paraId="77CA67B5" w14:textId="77777777" w:rsidR="00E25CDD" w:rsidRPr="00E25CDD" w:rsidRDefault="008E1550" w:rsidP="008E1550">
      <w:pPr>
        <w:pStyle w:val="Titel"/>
        <w:rPr>
          <w:noProof/>
          <w:sz w:val="28"/>
        </w:rPr>
      </w:pPr>
      <w:bookmarkStart w:id="69" w:name="_Toc290187123"/>
      <w:bookmarkStart w:id="70" w:name="_Toc417669887"/>
      <w:bookmarkStart w:id="71" w:name="_Toc417670277"/>
      <w:bookmarkStart w:id="72" w:name="_Toc418088192"/>
      <w:bookmarkStart w:id="73" w:name="_Toc418781441"/>
      <w:bookmarkStart w:id="74" w:name="_Toc447995727"/>
      <w:bookmarkStart w:id="75" w:name="_Toc449692080"/>
      <w:bookmarkStart w:id="76" w:name="_Toc451194271"/>
      <w:bookmarkStart w:id="77" w:name="_Toc456610065"/>
      <w:r w:rsidRPr="002A3407">
        <w:rPr>
          <w:lang w:val="nl-BE"/>
        </w:rPr>
        <w:lastRenderedPageBreak/>
        <w:t>Inhoudsopgave</w:t>
      </w:r>
      <w:bookmarkEnd w:id="0"/>
      <w:bookmarkEnd w:id="69"/>
      <w:bookmarkEnd w:id="70"/>
      <w:bookmarkEnd w:id="71"/>
      <w:bookmarkEnd w:id="72"/>
      <w:bookmarkEnd w:id="73"/>
      <w:bookmarkEnd w:id="74"/>
      <w:bookmarkEnd w:id="75"/>
      <w:bookmarkEnd w:id="76"/>
      <w:bookmarkEnd w:id="77"/>
      <w:r w:rsidR="003C5E15" w:rsidRPr="00E25CDD">
        <w:rPr>
          <w:b w:val="0"/>
          <w:sz w:val="18"/>
          <w:szCs w:val="20"/>
          <w:lang w:val="nl-BE"/>
        </w:rPr>
        <w:fldChar w:fldCharType="begin"/>
      </w:r>
      <w:r w:rsidRPr="00E25CDD">
        <w:rPr>
          <w:b w:val="0"/>
          <w:sz w:val="18"/>
          <w:szCs w:val="20"/>
          <w:lang w:val="nl-BE"/>
        </w:rPr>
        <w:instrText xml:space="preserve"> TOC \o "1-4" \u </w:instrText>
      </w:r>
      <w:r w:rsidR="003C5E15" w:rsidRPr="00E25CDD">
        <w:rPr>
          <w:b w:val="0"/>
          <w:sz w:val="18"/>
          <w:szCs w:val="20"/>
          <w:lang w:val="nl-BE"/>
        </w:rPr>
        <w:fldChar w:fldCharType="separate"/>
      </w:r>
    </w:p>
    <w:p w14:paraId="49EC3320" w14:textId="77777777" w:rsidR="00E25CDD" w:rsidRPr="00E25CDD" w:rsidRDefault="00E25CDD">
      <w:pPr>
        <w:pStyle w:val="Inhopg1"/>
        <w:tabs>
          <w:tab w:val="right" w:leader="dot" w:pos="9629"/>
        </w:tabs>
        <w:rPr>
          <w:rFonts w:asciiTheme="minorHAnsi" w:eastAsiaTheme="minorEastAsia" w:hAnsiTheme="minorHAnsi" w:cstheme="minorBidi"/>
          <w:b w:val="0"/>
          <w:noProof/>
          <w:sz w:val="20"/>
          <w:szCs w:val="22"/>
          <w:lang w:val="nl-BE" w:eastAsia="nl-BE"/>
        </w:rPr>
      </w:pPr>
      <w:r w:rsidRPr="00E25CDD">
        <w:rPr>
          <w:noProof/>
          <w:sz w:val="20"/>
          <w:lang w:val="nl-BE"/>
        </w:rPr>
        <w:t>Lijst van gebruikte afkortingen</w:t>
      </w:r>
      <w:r w:rsidRPr="00E25CDD">
        <w:rPr>
          <w:noProof/>
          <w:sz w:val="20"/>
        </w:rPr>
        <w:tab/>
      </w:r>
      <w:r w:rsidRPr="00E25CDD">
        <w:rPr>
          <w:noProof/>
          <w:sz w:val="20"/>
        </w:rPr>
        <w:fldChar w:fldCharType="begin"/>
      </w:r>
      <w:r w:rsidRPr="00E25CDD">
        <w:rPr>
          <w:noProof/>
          <w:sz w:val="20"/>
        </w:rPr>
        <w:instrText xml:space="preserve"> PAGEREF _Toc456610066 \h </w:instrText>
      </w:r>
      <w:r w:rsidRPr="00E25CDD">
        <w:rPr>
          <w:noProof/>
          <w:sz w:val="20"/>
        </w:rPr>
      </w:r>
      <w:r w:rsidRPr="00E25CDD">
        <w:rPr>
          <w:noProof/>
          <w:sz w:val="20"/>
        </w:rPr>
        <w:fldChar w:fldCharType="separate"/>
      </w:r>
      <w:r w:rsidR="0039317B">
        <w:rPr>
          <w:noProof/>
          <w:sz w:val="20"/>
        </w:rPr>
        <w:t>V</w:t>
      </w:r>
      <w:r w:rsidRPr="00E25CDD">
        <w:rPr>
          <w:noProof/>
          <w:sz w:val="20"/>
        </w:rPr>
        <w:fldChar w:fldCharType="end"/>
      </w:r>
    </w:p>
    <w:p w14:paraId="05723B27" w14:textId="77777777" w:rsidR="00E25CDD" w:rsidRPr="00E25CDD" w:rsidRDefault="00E25CDD">
      <w:pPr>
        <w:pStyle w:val="Inhopg1"/>
        <w:tabs>
          <w:tab w:val="right" w:leader="dot" w:pos="9629"/>
        </w:tabs>
        <w:rPr>
          <w:rFonts w:asciiTheme="minorHAnsi" w:eastAsiaTheme="minorEastAsia" w:hAnsiTheme="minorHAnsi" w:cstheme="minorBidi"/>
          <w:b w:val="0"/>
          <w:noProof/>
          <w:sz w:val="20"/>
          <w:szCs w:val="22"/>
          <w:lang w:val="nl-BE" w:eastAsia="nl-BE"/>
        </w:rPr>
      </w:pPr>
      <w:r w:rsidRPr="00E25CDD">
        <w:rPr>
          <w:noProof/>
          <w:sz w:val="20"/>
          <w:lang w:val="nl-BE"/>
        </w:rPr>
        <w:t>Lijst van figuren</w:t>
      </w:r>
      <w:r w:rsidRPr="00E25CDD">
        <w:rPr>
          <w:noProof/>
          <w:sz w:val="20"/>
        </w:rPr>
        <w:tab/>
      </w:r>
      <w:r w:rsidRPr="00E25CDD">
        <w:rPr>
          <w:noProof/>
          <w:sz w:val="20"/>
        </w:rPr>
        <w:fldChar w:fldCharType="begin"/>
      </w:r>
      <w:r w:rsidRPr="00E25CDD">
        <w:rPr>
          <w:noProof/>
          <w:sz w:val="20"/>
        </w:rPr>
        <w:instrText xml:space="preserve"> PAGEREF _Toc456610067 \h </w:instrText>
      </w:r>
      <w:r w:rsidRPr="00E25CDD">
        <w:rPr>
          <w:noProof/>
          <w:sz w:val="20"/>
        </w:rPr>
      </w:r>
      <w:r w:rsidRPr="00E25CDD">
        <w:rPr>
          <w:noProof/>
          <w:sz w:val="20"/>
        </w:rPr>
        <w:fldChar w:fldCharType="separate"/>
      </w:r>
      <w:r w:rsidR="0039317B">
        <w:rPr>
          <w:noProof/>
          <w:sz w:val="20"/>
        </w:rPr>
        <w:t>VI</w:t>
      </w:r>
      <w:r w:rsidRPr="00E25CDD">
        <w:rPr>
          <w:noProof/>
          <w:sz w:val="20"/>
        </w:rPr>
        <w:fldChar w:fldCharType="end"/>
      </w:r>
    </w:p>
    <w:p w14:paraId="0A54098F" w14:textId="77777777" w:rsidR="00E25CDD" w:rsidRPr="00E25CDD" w:rsidRDefault="00E25CDD">
      <w:pPr>
        <w:pStyle w:val="Inhopg1"/>
        <w:tabs>
          <w:tab w:val="right" w:leader="dot" w:pos="9629"/>
        </w:tabs>
        <w:rPr>
          <w:rFonts w:asciiTheme="minorHAnsi" w:eastAsiaTheme="minorEastAsia" w:hAnsiTheme="minorHAnsi" w:cstheme="minorBidi"/>
          <w:b w:val="0"/>
          <w:noProof/>
          <w:sz w:val="20"/>
          <w:szCs w:val="22"/>
          <w:lang w:val="nl-BE" w:eastAsia="nl-BE"/>
        </w:rPr>
      </w:pPr>
      <w:r w:rsidRPr="00E25CDD">
        <w:rPr>
          <w:noProof/>
          <w:sz w:val="20"/>
          <w:lang w:val="nl-BE"/>
        </w:rPr>
        <w:t>Lijst van tabellen</w:t>
      </w:r>
      <w:r w:rsidRPr="00E25CDD">
        <w:rPr>
          <w:noProof/>
          <w:sz w:val="20"/>
        </w:rPr>
        <w:tab/>
      </w:r>
      <w:r w:rsidRPr="00E25CDD">
        <w:rPr>
          <w:noProof/>
          <w:sz w:val="20"/>
        </w:rPr>
        <w:fldChar w:fldCharType="begin"/>
      </w:r>
      <w:r w:rsidRPr="00E25CDD">
        <w:rPr>
          <w:noProof/>
          <w:sz w:val="20"/>
        </w:rPr>
        <w:instrText xml:space="preserve"> PAGEREF _Toc456610068 \h </w:instrText>
      </w:r>
      <w:r w:rsidRPr="00E25CDD">
        <w:rPr>
          <w:noProof/>
          <w:sz w:val="20"/>
        </w:rPr>
      </w:r>
      <w:r w:rsidRPr="00E25CDD">
        <w:rPr>
          <w:noProof/>
          <w:sz w:val="20"/>
        </w:rPr>
        <w:fldChar w:fldCharType="separate"/>
      </w:r>
      <w:r w:rsidR="0039317B">
        <w:rPr>
          <w:noProof/>
          <w:sz w:val="20"/>
        </w:rPr>
        <w:t>VII</w:t>
      </w:r>
      <w:r w:rsidRPr="00E25CDD">
        <w:rPr>
          <w:noProof/>
          <w:sz w:val="20"/>
        </w:rPr>
        <w:fldChar w:fldCharType="end"/>
      </w:r>
    </w:p>
    <w:p w14:paraId="54FF63E0" w14:textId="77777777" w:rsidR="00E25CDD" w:rsidRPr="00E25CDD" w:rsidRDefault="00E25CDD">
      <w:pPr>
        <w:pStyle w:val="Inhopg1"/>
        <w:tabs>
          <w:tab w:val="right" w:leader="dot" w:pos="9629"/>
        </w:tabs>
        <w:rPr>
          <w:rFonts w:asciiTheme="minorHAnsi" w:eastAsiaTheme="minorEastAsia" w:hAnsiTheme="minorHAnsi" w:cstheme="minorBidi"/>
          <w:b w:val="0"/>
          <w:noProof/>
          <w:sz w:val="20"/>
          <w:szCs w:val="22"/>
          <w:lang w:val="nl-BE" w:eastAsia="nl-BE"/>
        </w:rPr>
      </w:pPr>
      <w:r w:rsidRPr="00E25CDD">
        <w:rPr>
          <w:noProof/>
          <w:sz w:val="20"/>
          <w:lang w:val="nl-BE"/>
        </w:rPr>
        <w:t>Inleiding</w:t>
      </w:r>
      <w:r w:rsidRPr="00E25CDD">
        <w:rPr>
          <w:noProof/>
          <w:sz w:val="20"/>
        </w:rPr>
        <w:tab/>
      </w:r>
      <w:r w:rsidRPr="00E25CDD">
        <w:rPr>
          <w:noProof/>
          <w:sz w:val="20"/>
        </w:rPr>
        <w:fldChar w:fldCharType="begin"/>
      </w:r>
      <w:r w:rsidRPr="00E25CDD">
        <w:rPr>
          <w:noProof/>
          <w:sz w:val="20"/>
        </w:rPr>
        <w:instrText xml:space="preserve"> PAGEREF _Toc456610069 \h </w:instrText>
      </w:r>
      <w:r w:rsidRPr="00E25CDD">
        <w:rPr>
          <w:noProof/>
          <w:sz w:val="20"/>
        </w:rPr>
      </w:r>
      <w:r w:rsidRPr="00E25CDD">
        <w:rPr>
          <w:noProof/>
          <w:sz w:val="20"/>
        </w:rPr>
        <w:fldChar w:fldCharType="separate"/>
      </w:r>
      <w:r w:rsidR="0039317B">
        <w:rPr>
          <w:noProof/>
          <w:sz w:val="20"/>
        </w:rPr>
        <w:t>1</w:t>
      </w:r>
      <w:r w:rsidRPr="00E25CDD">
        <w:rPr>
          <w:noProof/>
          <w:sz w:val="20"/>
        </w:rPr>
        <w:fldChar w:fldCharType="end"/>
      </w:r>
    </w:p>
    <w:p w14:paraId="64A779AA" w14:textId="77777777" w:rsidR="00E25CDD" w:rsidRPr="00E25CDD" w:rsidRDefault="00E25CDD">
      <w:pPr>
        <w:pStyle w:val="Inhopg1"/>
        <w:tabs>
          <w:tab w:val="left" w:pos="420"/>
          <w:tab w:val="right" w:leader="dot" w:pos="9629"/>
        </w:tabs>
        <w:rPr>
          <w:rFonts w:asciiTheme="minorHAnsi" w:eastAsiaTheme="minorEastAsia" w:hAnsiTheme="minorHAnsi" w:cstheme="minorBidi"/>
          <w:b w:val="0"/>
          <w:noProof/>
          <w:sz w:val="20"/>
          <w:szCs w:val="22"/>
          <w:lang w:val="nl-BE" w:eastAsia="nl-BE"/>
        </w:rPr>
      </w:pPr>
      <w:r w:rsidRPr="00E25CDD">
        <w:rPr>
          <w:noProof/>
          <w:sz w:val="20"/>
          <w:lang w:val="nl-BE"/>
        </w:rPr>
        <w:t>1.</w:t>
      </w:r>
      <w:r w:rsidRPr="00E25CDD">
        <w:rPr>
          <w:rFonts w:asciiTheme="minorHAnsi" w:eastAsiaTheme="minorEastAsia" w:hAnsiTheme="minorHAnsi" w:cstheme="minorBidi"/>
          <w:b w:val="0"/>
          <w:noProof/>
          <w:sz w:val="20"/>
          <w:szCs w:val="22"/>
          <w:lang w:val="nl-BE" w:eastAsia="nl-BE"/>
        </w:rPr>
        <w:tab/>
      </w:r>
      <w:r w:rsidRPr="00E25CDD">
        <w:rPr>
          <w:noProof/>
          <w:sz w:val="20"/>
          <w:lang w:val="nl-BE"/>
        </w:rPr>
        <w:t>Probleemstelling en definities</w:t>
      </w:r>
      <w:r w:rsidRPr="00E25CDD">
        <w:rPr>
          <w:noProof/>
          <w:sz w:val="20"/>
        </w:rPr>
        <w:tab/>
      </w:r>
      <w:r w:rsidRPr="00E25CDD">
        <w:rPr>
          <w:noProof/>
          <w:sz w:val="20"/>
        </w:rPr>
        <w:fldChar w:fldCharType="begin"/>
      </w:r>
      <w:r w:rsidRPr="00E25CDD">
        <w:rPr>
          <w:noProof/>
          <w:sz w:val="20"/>
        </w:rPr>
        <w:instrText xml:space="preserve"> PAGEREF _Toc456610070 \h </w:instrText>
      </w:r>
      <w:r w:rsidRPr="00E25CDD">
        <w:rPr>
          <w:noProof/>
          <w:sz w:val="20"/>
        </w:rPr>
      </w:r>
      <w:r w:rsidRPr="00E25CDD">
        <w:rPr>
          <w:noProof/>
          <w:sz w:val="20"/>
        </w:rPr>
        <w:fldChar w:fldCharType="separate"/>
      </w:r>
      <w:r w:rsidR="0039317B">
        <w:rPr>
          <w:noProof/>
          <w:sz w:val="20"/>
        </w:rPr>
        <w:t>4</w:t>
      </w:r>
      <w:r w:rsidRPr="00E25CDD">
        <w:rPr>
          <w:noProof/>
          <w:sz w:val="20"/>
        </w:rPr>
        <w:fldChar w:fldCharType="end"/>
      </w:r>
    </w:p>
    <w:p w14:paraId="07F3612D" w14:textId="77777777" w:rsidR="00E25CDD" w:rsidRPr="00E25CDD" w:rsidRDefault="00E25CDD">
      <w:pPr>
        <w:pStyle w:val="Inhopg1"/>
        <w:tabs>
          <w:tab w:val="left" w:pos="420"/>
          <w:tab w:val="right" w:leader="dot" w:pos="9629"/>
        </w:tabs>
        <w:rPr>
          <w:rFonts w:asciiTheme="minorHAnsi" w:eastAsiaTheme="minorEastAsia" w:hAnsiTheme="minorHAnsi" w:cstheme="minorBidi"/>
          <w:b w:val="0"/>
          <w:noProof/>
          <w:sz w:val="20"/>
          <w:szCs w:val="22"/>
          <w:lang w:val="nl-BE" w:eastAsia="nl-BE"/>
        </w:rPr>
      </w:pPr>
      <w:r w:rsidRPr="00E25CDD">
        <w:rPr>
          <w:noProof/>
          <w:sz w:val="20"/>
          <w:lang w:val="nl-BE"/>
        </w:rPr>
        <w:t>2.</w:t>
      </w:r>
      <w:r w:rsidRPr="00E25CDD">
        <w:rPr>
          <w:rFonts w:asciiTheme="minorHAnsi" w:eastAsiaTheme="minorEastAsia" w:hAnsiTheme="minorHAnsi" w:cstheme="minorBidi"/>
          <w:b w:val="0"/>
          <w:noProof/>
          <w:sz w:val="20"/>
          <w:szCs w:val="22"/>
          <w:lang w:val="nl-BE" w:eastAsia="nl-BE"/>
        </w:rPr>
        <w:tab/>
      </w:r>
      <w:r w:rsidRPr="00E25CDD">
        <w:rPr>
          <w:noProof/>
          <w:sz w:val="20"/>
          <w:lang w:val="nl-BE"/>
        </w:rPr>
        <w:t>Literatuurstudie</w:t>
      </w:r>
      <w:r w:rsidRPr="00E25CDD">
        <w:rPr>
          <w:noProof/>
          <w:sz w:val="20"/>
        </w:rPr>
        <w:tab/>
      </w:r>
      <w:r w:rsidRPr="00E25CDD">
        <w:rPr>
          <w:noProof/>
          <w:sz w:val="20"/>
        </w:rPr>
        <w:fldChar w:fldCharType="begin"/>
      </w:r>
      <w:r w:rsidRPr="00E25CDD">
        <w:rPr>
          <w:noProof/>
          <w:sz w:val="20"/>
        </w:rPr>
        <w:instrText xml:space="preserve"> PAGEREF _Toc456610071 \h </w:instrText>
      </w:r>
      <w:r w:rsidRPr="00E25CDD">
        <w:rPr>
          <w:noProof/>
          <w:sz w:val="20"/>
        </w:rPr>
      </w:r>
      <w:r w:rsidRPr="00E25CDD">
        <w:rPr>
          <w:noProof/>
          <w:sz w:val="20"/>
        </w:rPr>
        <w:fldChar w:fldCharType="separate"/>
      </w:r>
      <w:r w:rsidR="0039317B">
        <w:rPr>
          <w:noProof/>
          <w:sz w:val="20"/>
        </w:rPr>
        <w:t>7</w:t>
      </w:r>
      <w:r w:rsidRPr="00E25CDD">
        <w:rPr>
          <w:noProof/>
          <w:sz w:val="20"/>
        </w:rPr>
        <w:fldChar w:fldCharType="end"/>
      </w:r>
    </w:p>
    <w:p w14:paraId="1EE3BCD6" w14:textId="77777777" w:rsidR="00E25CDD" w:rsidRPr="00537B91" w:rsidRDefault="00E25CDD">
      <w:pPr>
        <w:pStyle w:val="Inhopg2"/>
        <w:tabs>
          <w:tab w:val="left" w:pos="840"/>
          <w:tab w:val="right" w:leader="dot" w:pos="9629"/>
        </w:tabs>
        <w:rPr>
          <w:rFonts w:asciiTheme="minorHAnsi" w:eastAsiaTheme="minorEastAsia" w:hAnsiTheme="minorHAnsi" w:cstheme="minorBidi"/>
          <w:b w:val="0"/>
          <w:noProof/>
          <w:sz w:val="20"/>
          <w:lang w:val="en-US" w:eastAsia="nl-BE"/>
        </w:rPr>
      </w:pPr>
      <w:r w:rsidRPr="00537B91">
        <w:rPr>
          <w:rFonts w:cs="Arial"/>
          <w:noProof/>
          <w:sz w:val="20"/>
          <w:lang w:val="en-US"/>
        </w:rPr>
        <w:t>2.1.</w:t>
      </w:r>
      <w:r w:rsidRPr="00537B91">
        <w:rPr>
          <w:rFonts w:asciiTheme="minorHAnsi" w:eastAsiaTheme="minorEastAsia" w:hAnsiTheme="minorHAnsi" w:cstheme="minorBidi"/>
          <w:b w:val="0"/>
          <w:noProof/>
          <w:sz w:val="20"/>
          <w:lang w:val="en-US" w:eastAsia="nl-BE"/>
        </w:rPr>
        <w:tab/>
      </w:r>
      <w:r w:rsidRPr="00537B91">
        <w:rPr>
          <w:noProof/>
          <w:sz w:val="20"/>
          <w:lang w:val="en-US"/>
        </w:rPr>
        <w:t>Basisalgoritmen</w:t>
      </w:r>
      <w:r w:rsidRPr="00537B91">
        <w:rPr>
          <w:noProof/>
          <w:sz w:val="20"/>
          <w:lang w:val="en-US"/>
        </w:rPr>
        <w:tab/>
      </w:r>
      <w:r w:rsidRPr="00E25CDD">
        <w:rPr>
          <w:noProof/>
          <w:sz w:val="20"/>
        </w:rPr>
        <w:fldChar w:fldCharType="begin"/>
      </w:r>
      <w:r w:rsidRPr="00537B91">
        <w:rPr>
          <w:noProof/>
          <w:sz w:val="20"/>
          <w:lang w:val="en-US"/>
        </w:rPr>
        <w:instrText xml:space="preserve"> PAGEREF _Toc456610072 \h </w:instrText>
      </w:r>
      <w:r w:rsidRPr="00E25CDD">
        <w:rPr>
          <w:noProof/>
          <w:sz w:val="20"/>
        </w:rPr>
      </w:r>
      <w:r w:rsidRPr="00E25CDD">
        <w:rPr>
          <w:noProof/>
          <w:sz w:val="20"/>
        </w:rPr>
        <w:fldChar w:fldCharType="separate"/>
      </w:r>
      <w:r w:rsidR="0039317B">
        <w:rPr>
          <w:noProof/>
          <w:sz w:val="20"/>
          <w:lang w:val="en-US"/>
        </w:rPr>
        <w:t>7</w:t>
      </w:r>
      <w:r w:rsidRPr="00E25CDD">
        <w:rPr>
          <w:noProof/>
          <w:sz w:val="20"/>
        </w:rPr>
        <w:fldChar w:fldCharType="end"/>
      </w:r>
    </w:p>
    <w:p w14:paraId="21D02E24" w14:textId="77777777" w:rsidR="00E25CDD" w:rsidRPr="00537B91" w:rsidRDefault="00E25CDD">
      <w:pPr>
        <w:pStyle w:val="Inhopg3"/>
        <w:tabs>
          <w:tab w:val="left" w:pos="1260"/>
          <w:tab w:val="right" w:leader="dot" w:pos="9629"/>
        </w:tabs>
        <w:rPr>
          <w:rFonts w:asciiTheme="minorHAnsi" w:eastAsiaTheme="minorEastAsia" w:hAnsiTheme="minorHAnsi" w:cstheme="minorBidi"/>
          <w:noProof/>
          <w:sz w:val="20"/>
          <w:lang w:val="en-US" w:eastAsia="nl-BE"/>
        </w:rPr>
      </w:pPr>
      <w:r w:rsidRPr="00537B91">
        <w:rPr>
          <w:noProof/>
          <w:sz w:val="20"/>
          <w:lang w:val="en-US"/>
        </w:rPr>
        <w:t>2.1.1.</w:t>
      </w:r>
      <w:r w:rsidRPr="00537B91">
        <w:rPr>
          <w:rFonts w:asciiTheme="minorHAnsi" w:eastAsiaTheme="minorEastAsia" w:hAnsiTheme="minorHAnsi" w:cstheme="minorBidi"/>
          <w:noProof/>
          <w:sz w:val="20"/>
          <w:lang w:val="en-US" w:eastAsia="nl-BE"/>
        </w:rPr>
        <w:tab/>
      </w:r>
      <w:r w:rsidRPr="00537B91">
        <w:rPr>
          <w:noProof/>
          <w:sz w:val="20"/>
          <w:lang w:val="en-US"/>
        </w:rPr>
        <w:t>Deferred Acceptance Algorithm</w:t>
      </w:r>
      <w:r w:rsidRPr="00537B91">
        <w:rPr>
          <w:noProof/>
          <w:sz w:val="20"/>
          <w:lang w:val="en-US"/>
        </w:rPr>
        <w:tab/>
      </w:r>
      <w:r w:rsidRPr="00E25CDD">
        <w:rPr>
          <w:noProof/>
          <w:sz w:val="20"/>
        </w:rPr>
        <w:fldChar w:fldCharType="begin"/>
      </w:r>
      <w:r w:rsidRPr="00537B91">
        <w:rPr>
          <w:noProof/>
          <w:sz w:val="20"/>
          <w:lang w:val="en-US"/>
        </w:rPr>
        <w:instrText xml:space="preserve"> PAGEREF _Toc456610073 \h </w:instrText>
      </w:r>
      <w:r w:rsidRPr="00E25CDD">
        <w:rPr>
          <w:noProof/>
          <w:sz w:val="20"/>
        </w:rPr>
      </w:r>
      <w:r w:rsidRPr="00E25CDD">
        <w:rPr>
          <w:noProof/>
          <w:sz w:val="20"/>
        </w:rPr>
        <w:fldChar w:fldCharType="separate"/>
      </w:r>
      <w:r w:rsidR="0039317B">
        <w:rPr>
          <w:noProof/>
          <w:sz w:val="20"/>
          <w:lang w:val="en-US"/>
        </w:rPr>
        <w:t>7</w:t>
      </w:r>
      <w:r w:rsidRPr="00E25CDD">
        <w:rPr>
          <w:noProof/>
          <w:sz w:val="20"/>
        </w:rPr>
        <w:fldChar w:fldCharType="end"/>
      </w:r>
    </w:p>
    <w:p w14:paraId="4A86F118" w14:textId="77777777" w:rsidR="00E25CDD" w:rsidRPr="00537B91" w:rsidRDefault="00E25CDD">
      <w:pPr>
        <w:pStyle w:val="Inhopg3"/>
        <w:tabs>
          <w:tab w:val="left" w:pos="1260"/>
          <w:tab w:val="right" w:leader="dot" w:pos="9629"/>
        </w:tabs>
        <w:rPr>
          <w:rFonts w:asciiTheme="minorHAnsi" w:eastAsiaTheme="minorEastAsia" w:hAnsiTheme="minorHAnsi" w:cstheme="minorBidi"/>
          <w:noProof/>
          <w:sz w:val="20"/>
          <w:lang w:val="en-US" w:eastAsia="nl-BE"/>
        </w:rPr>
      </w:pPr>
      <w:r w:rsidRPr="00537B91">
        <w:rPr>
          <w:noProof/>
          <w:sz w:val="20"/>
          <w:lang w:val="en-US"/>
        </w:rPr>
        <w:t>2.1.2.</w:t>
      </w:r>
      <w:r w:rsidRPr="00537B91">
        <w:rPr>
          <w:rFonts w:asciiTheme="minorHAnsi" w:eastAsiaTheme="minorEastAsia" w:hAnsiTheme="minorHAnsi" w:cstheme="minorBidi"/>
          <w:noProof/>
          <w:sz w:val="20"/>
          <w:lang w:val="en-US" w:eastAsia="nl-BE"/>
        </w:rPr>
        <w:tab/>
      </w:r>
      <w:r w:rsidRPr="00537B91">
        <w:rPr>
          <w:noProof/>
          <w:sz w:val="20"/>
          <w:lang w:val="en-US"/>
        </w:rPr>
        <w:t>Top Trading Cycles Algorithm</w:t>
      </w:r>
      <w:r w:rsidRPr="00537B91">
        <w:rPr>
          <w:noProof/>
          <w:sz w:val="20"/>
          <w:lang w:val="en-US"/>
        </w:rPr>
        <w:tab/>
      </w:r>
      <w:r w:rsidRPr="00E25CDD">
        <w:rPr>
          <w:noProof/>
          <w:sz w:val="20"/>
        </w:rPr>
        <w:fldChar w:fldCharType="begin"/>
      </w:r>
      <w:r w:rsidRPr="00537B91">
        <w:rPr>
          <w:noProof/>
          <w:sz w:val="20"/>
          <w:lang w:val="en-US"/>
        </w:rPr>
        <w:instrText xml:space="preserve"> PAGEREF _Toc456610074 \h </w:instrText>
      </w:r>
      <w:r w:rsidRPr="00E25CDD">
        <w:rPr>
          <w:noProof/>
          <w:sz w:val="20"/>
        </w:rPr>
      </w:r>
      <w:r w:rsidRPr="00E25CDD">
        <w:rPr>
          <w:noProof/>
          <w:sz w:val="20"/>
        </w:rPr>
        <w:fldChar w:fldCharType="separate"/>
      </w:r>
      <w:r w:rsidR="0039317B">
        <w:rPr>
          <w:noProof/>
          <w:sz w:val="20"/>
          <w:lang w:val="en-US"/>
        </w:rPr>
        <w:t>10</w:t>
      </w:r>
      <w:r w:rsidRPr="00E25CDD">
        <w:rPr>
          <w:noProof/>
          <w:sz w:val="20"/>
        </w:rPr>
        <w:fldChar w:fldCharType="end"/>
      </w:r>
    </w:p>
    <w:p w14:paraId="35DC13A4" w14:textId="77777777" w:rsidR="00E25CDD" w:rsidRPr="00537B91" w:rsidRDefault="00E25CDD">
      <w:pPr>
        <w:pStyle w:val="Inhopg3"/>
        <w:tabs>
          <w:tab w:val="left" w:pos="1260"/>
          <w:tab w:val="right" w:leader="dot" w:pos="9629"/>
        </w:tabs>
        <w:rPr>
          <w:rFonts w:asciiTheme="minorHAnsi" w:eastAsiaTheme="minorEastAsia" w:hAnsiTheme="minorHAnsi" w:cstheme="minorBidi"/>
          <w:noProof/>
          <w:sz w:val="20"/>
          <w:lang w:val="en-US" w:eastAsia="nl-BE"/>
        </w:rPr>
      </w:pPr>
      <w:r w:rsidRPr="00537B91">
        <w:rPr>
          <w:noProof/>
          <w:sz w:val="20"/>
          <w:lang w:val="en-US"/>
        </w:rPr>
        <w:t>2.1.3.</w:t>
      </w:r>
      <w:r w:rsidRPr="00537B91">
        <w:rPr>
          <w:rFonts w:asciiTheme="minorHAnsi" w:eastAsiaTheme="minorEastAsia" w:hAnsiTheme="minorHAnsi" w:cstheme="minorBidi"/>
          <w:noProof/>
          <w:sz w:val="20"/>
          <w:lang w:val="en-US" w:eastAsia="nl-BE"/>
        </w:rPr>
        <w:tab/>
      </w:r>
      <w:r w:rsidRPr="00537B91">
        <w:rPr>
          <w:noProof/>
          <w:sz w:val="20"/>
          <w:lang w:val="en-US"/>
        </w:rPr>
        <w:t>Random Serial Dictatorship</w:t>
      </w:r>
      <w:r w:rsidRPr="00537B91">
        <w:rPr>
          <w:noProof/>
          <w:sz w:val="20"/>
          <w:lang w:val="en-US"/>
        </w:rPr>
        <w:tab/>
      </w:r>
      <w:r w:rsidRPr="00E25CDD">
        <w:rPr>
          <w:noProof/>
          <w:sz w:val="20"/>
        </w:rPr>
        <w:fldChar w:fldCharType="begin"/>
      </w:r>
      <w:r w:rsidRPr="00537B91">
        <w:rPr>
          <w:noProof/>
          <w:sz w:val="20"/>
          <w:lang w:val="en-US"/>
        </w:rPr>
        <w:instrText xml:space="preserve"> PAGEREF _Toc456610075 \h </w:instrText>
      </w:r>
      <w:r w:rsidRPr="00E25CDD">
        <w:rPr>
          <w:noProof/>
          <w:sz w:val="20"/>
        </w:rPr>
      </w:r>
      <w:r w:rsidRPr="00E25CDD">
        <w:rPr>
          <w:noProof/>
          <w:sz w:val="20"/>
        </w:rPr>
        <w:fldChar w:fldCharType="separate"/>
      </w:r>
      <w:r w:rsidR="0039317B">
        <w:rPr>
          <w:noProof/>
          <w:sz w:val="20"/>
          <w:lang w:val="en-US"/>
        </w:rPr>
        <w:t>11</w:t>
      </w:r>
      <w:r w:rsidRPr="00E25CDD">
        <w:rPr>
          <w:noProof/>
          <w:sz w:val="20"/>
        </w:rPr>
        <w:fldChar w:fldCharType="end"/>
      </w:r>
    </w:p>
    <w:p w14:paraId="56EA3FF6" w14:textId="77777777" w:rsidR="00E25CDD" w:rsidRPr="00537B91" w:rsidRDefault="00E25CDD">
      <w:pPr>
        <w:pStyle w:val="Inhopg3"/>
        <w:tabs>
          <w:tab w:val="left" w:pos="1260"/>
          <w:tab w:val="right" w:leader="dot" w:pos="9629"/>
        </w:tabs>
        <w:rPr>
          <w:rFonts w:asciiTheme="minorHAnsi" w:eastAsiaTheme="minorEastAsia" w:hAnsiTheme="minorHAnsi" w:cstheme="minorBidi"/>
          <w:noProof/>
          <w:sz w:val="20"/>
          <w:lang w:val="en-US" w:eastAsia="nl-BE"/>
        </w:rPr>
      </w:pPr>
      <w:r w:rsidRPr="00E25CDD">
        <w:rPr>
          <w:noProof/>
          <w:sz w:val="20"/>
          <w:lang w:val="en-US"/>
        </w:rPr>
        <w:t>2.1.4.</w:t>
      </w:r>
      <w:r w:rsidRPr="00537B91">
        <w:rPr>
          <w:rFonts w:asciiTheme="minorHAnsi" w:eastAsiaTheme="minorEastAsia" w:hAnsiTheme="minorHAnsi" w:cstheme="minorBidi"/>
          <w:noProof/>
          <w:sz w:val="20"/>
          <w:lang w:val="en-US" w:eastAsia="nl-BE"/>
        </w:rPr>
        <w:tab/>
      </w:r>
      <w:r w:rsidRPr="00E25CDD">
        <w:rPr>
          <w:noProof/>
          <w:sz w:val="20"/>
          <w:lang w:val="en-US"/>
        </w:rPr>
        <w:t>Boston Algorithm</w:t>
      </w:r>
      <w:r w:rsidRPr="00537B91">
        <w:rPr>
          <w:noProof/>
          <w:sz w:val="20"/>
          <w:lang w:val="en-US"/>
        </w:rPr>
        <w:tab/>
      </w:r>
      <w:r w:rsidRPr="00E25CDD">
        <w:rPr>
          <w:noProof/>
          <w:sz w:val="20"/>
        </w:rPr>
        <w:fldChar w:fldCharType="begin"/>
      </w:r>
      <w:r w:rsidRPr="00537B91">
        <w:rPr>
          <w:noProof/>
          <w:sz w:val="20"/>
          <w:lang w:val="en-US"/>
        </w:rPr>
        <w:instrText xml:space="preserve"> PAGEREF _Toc456610076 \h </w:instrText>
      </w:r>
      <w:r w:rsidRPr="00E25CDD">
        <w:rPr>
          <w:noProof/>
          <w:sz w:val="20"/>
        </w:rPr>
      </w:r>
      <w:r w:rsidRPr="00E25CDD">
        <w:rPr>
          <w:noProof/>
          <w:sz w:val="20"/>
        </w:rPr>
        <w:fldChar w:fldCharType="separate"/>
      </w:r>
      <w:r w:rsidR="0039317B">
        <w:rPr>
          <w:noProof/>
          <w:sz w:val="20"/>
          <w:lang w:val="en-US"/>
        </w:rPr>
        <w:t>12</w:t>
      </w:r>
      <w:r w:rsidRPr="00E25CDD">
        <w:rPr>
          <w:noProof/>
          <w:sz w:val="20"/>
        </w:rPr>
        <w:fldChar w:fldCharType="end"/>
      </w:r>
    </w:p>
    <w:p w14:paraId="73A4A1D9"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2.1.5.</w:t>
      </w:r>
      <w:r w:rsidRPr="00E25CDD">
        <w:rPr>
          <w:rFonts w:asciiTheme="minorHAnsi" w:eastAsiaTheme="minorEastAsia" w:hAnsiTheme="minorHAnsi" w:cstheme="minorBidi"/>
          <w:noProof/>
          <w:sz w:val="20"/>
          <w:lang w:val="nl-BE" w:eastAsia="nl-BE"/>
        </w:rPr>
        <w:tab/>
      </w:r>
      <w:r w:rsidRPr="00E25CDD">
        <w:rPr>
          <w:noProof/>
          <w:sz w:val="20"/>
          <w:lang w:val="nl-BE"/>
        </w:rPr>
        <w:t>Vergelijking van de algoritmen</w:t>
      </w:r>
      <w:r w:rsidRPr="00E25CDD">
        <w:rPr>
          <w:noProof/>
          <w:sz w:val="20"/>
        </w:rPr>
        <w:tab/>
      </w:r>
      <w:r w:rsidRPr="00E25CDD">
        <w:rPr>
          <w:noProof/>
          <w:sz w:val="20"/>
        </w:rPr>
        <w:fldChar w:fldCharType="begin"/>
      </w:r>
      <w:r w:rsidRPr="00E25CDD">
        <w:rPr>
          <w:noProof/>
          <w:sz w:val="20"/>
        </w:rPr>
        <w:instrText xml:space="preserve"> PAGEREF _Toc456610077 \h </w:instrText>
      </w:r>
      <w:r w:rsidRPr="00E25CDD">
        <w:rPr>
          <w:noProof/>
          <w:sz w:val="20"/>
        </w:rPr>
      </w:r>
      <w:r w:rsidRPr="00E25CDD">
        <w:rPr>
          <w:noProof/>
          <w:sz w:val="20"/>
        </w:rPr>
        <w:fldChar w:fldCharType="separate"/>
      </w:r>
      <w:r w:rsidR="0039317B">
        <w:rPr>
          <w:noProof/>
          <w:sz w:val="20"/>
        </w:rPr>
        <w:t>13</w:t>
      </w:r>
      <w:r w:rsidRPr="00E25CDD">
        <w:rPr>
          <w:noProof/>
          <w:sz w:val="20"/>
        </w:rPr>
        <w:fldChar w:fldCharType="end"/>
      </w:r>
    </w:p>
    <w:p w14:paraId="0DE1E7BD" w14:textId="77777777" w:rsidR="00E25CDD" w:rsidRPr="00E25CDD" w:rsidRDefault="00E25CDD">
      <w:pPr>
        <w:pStyle w:val="Inhopg2"/>
        <w:tabs>
          <w:tab w:val="left" w:pos="840"/>
          <w:tab w:val="right" w:leader="dot" w:pos="9629"/>
        </w:tabs>
        <w:rPr>
          <w:rFonts w:asciiTheme="minorHAnsi" w:eastAsiaTheme="minorEastAsia" w:hAnsiTheme="minorHAnsi" w:cstheme="minorBidi"/>
          <w:b w:val="0"/>
          <w:noProof/>
          <w:sz w:val="20"/>
          <w:lang w:val="nl-BE" w:eastAsia="nl-BE"/>
        </w:rPr>
      </w:pPr>
      <w:r w:rsidRPr="00E25CDD">
        <w:rPr>
          <w:rFonts w:cs="Arial"/>
          <w:noProof/>
          <w:sz w:val="20"/>
          <w:lang w:val="nl-BE"/>
        </w:rPr>
        <w:t>2.2.</w:t>
      </w:r>
      <w:r w:rsidRPr="00E25CDD">
        <w:rPr>
          <w:rFonts w:asciiTheme="minorHAnsi" w:eastAsiaTheme="minorEastAsia" w:hAnsiTheme="minorHAnsi" w:cstheme="minorBidi"/>
          <w:b w:val="0"/>
          <w:noProof/>
          <w:sz w:val="20"/>
          <w:lang w:val="nl-BE" w:eastAsia="nl-BE"/>
        </w:rPr>
        <w:tab/>
      </w:r>
      <w:r w:rsidRPr="00E25CDD">
        <w:rPr>
          <w:noProof/>
          <w:sz w:val="20"/>
          <w:lang w:val="nl-BE"/>
        </w:rPr>
        <w:t>Gecontroleerde schoolkeuze</w:t>
      </w:r>
      <w:r w:rsidRPr="00E25CDD">
        <w:rPr>
          <w:noProof/>
          <w:sz w:val="20"/>
        </w:rPr>
        <w:tab/>
      </w:r>
      <w:r w:rsidRPr="00E25CDD">
        <w:rPr>
          <w:noProof/>
          <w:sz w:val="20"/>
        </w:rPr>
        <w:fldChar w:fldCharType="begin"/>
      </w:r>
      <w:r w:rsidRPr="00E25CDD">
        <w:rPr>
          <w:noProof/>
          <w:sz w:val="20"/>
        </w:rPr>
        <w:instrText xml:space="preserve"> PAGEREF _Toc456610078 \h </w:instrText>
      </w:r>
      <w:r w:rsidRPr="00E25CDD">
        <w:rPr>
          <w:noProof/>
          <w:sz w:val="20"/>
        </w:rPr>
      </w:r>
      <w:r w:rsidRPr="00E25CDD">
        <w:rPr>
          <w:noProof/>
          <w:sz w:val="20"/>
        </w:rPr>
        <w:fldChar w:fldCharType="separate"/>
      </w:r>
      <w:r w:rsidR="0039317B">
        <w:rPr>
          <w:noProof/>
          <w:sz w:val="20"/>
        </w:rPr>
        <w:t>14</w:t>
      </w:r>
      <w:r w:rsidRPr="00E25CDD">
        <w:rPr>
          <w:noProof/>
          <w:sz w:val="20"/>
        </w:rPr>
        <w:fldChar w:fldCharType="end"/>
      </w:r>
    </w:p>
    <w:p w14:paraId="2E83F256"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2.2.1.</w:t>
      </w:r>
      <w:r w:rsidRPr="00E25CDD">
        <w:rPr>
          <w:rFonts w:asciiTheme="minorHAnsi" w:eastAsiaTheme="minorEastAsia" w:hAnsiTheme="minorHAnsi" w:cstheme="minorBidi"/>
          <w:noProof/>
          <w:sz w:val="20"/>
          <w:lang w:val="nl-BE" w:eastAsia="nl-BE"/>
        </w:rPr>
        <w:tab/>
      </w:r>
      <w:r w:rsidRPr="00E25CDD">
        <w:rPr>
          <w:noProof/>
          <w:sz w:val="20"/>
          <w:lang w:val="nl-BE"/>
        </w:rPr>
        <w:t>Minority reserves</w:t>
      </w:r>
      <w:r w:rsidRPr="00E25CDD">
        <w:rPr>
          <w:noProof/>
          <w:sz w:val="20"/>
        </w:rPr>
        <w:tab/>
      </w:r>
      <w:r w:rsidRPr="00E25CDD">
        <w:rPr>
          <w:noProof/>
          <w:sz w:val="20"/>
        </w:rPr>
        <w:fldChar w:fldCharType="begin"/>
      </w:r>
      <w:r w:rsidRPr="00E25CDD">
        <w:rPr>
          <w:noProof/>
          <w:sz w:val="20"/>
        </w:rPr>
        <w:instrText xml:space="preserve"> PAGEREF _Toc456610079 \h </w:instrText>
      </w:r>
      <w:r w:rsidRPr="00E25CDD">
        <w:rPr>
          <w:noProof/>
          <w:sz w:val="20"/>
        </w:rPr>
      </w:r>
      <w:r w:rsidRPr="00E25CDD">
        <w:rPr>
          <w:noProof/>
          <w:sz w:val="20"/>
        </w:rPr>
        <w:fldChar w:fldCharType="separate"/>
      </w:r>
      <w:r w:rsidR="0039317B">
        <w:rPr>
          <w:noProof/>
          <w:sz w:val="20"/>
        </w:rPr>
        <w:t>14</w:t>
      </w:r>
      <w:r w:rsidRPr="00E25CDD">
        <w:rPr>
          <w:noProof/>
          <w:sz w:val="20"/>
        </w:rPr>
        <w:fldChar w:fldCharType="end"/>
      </w:r>
    </w:p>
    <w:p w14:paraId="16F49B52"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2.2.2.</w:t>
      </w:r>
      <w:r w:rsidRPr="00E25CDD">
        <w:rPr>
          <w:rFonts w:asciiTheme="minorHAnsi" w:eastAsiaTheme="minorEastAsia" w:hAnsiTheme="minorHAnsi" w:cstheme="minorBidi"/>
          <w:noProof/>
          <w:sz w:val="20"/>
          <w:lang w:val="nl-BE" w:eastAsia="nl-BE"/>
        </w:rPr>
        <w:tab/>
      </w:r>
      <w:r w:rsidRPr="00E25CDD">
        <w:rPr>
          <w:noProof/>
          <w:sz w:val="20"/>
          <w:lang w:val="nl-BE"/>
        </w:rPr>
        <w:t>Eigenschappen</w:t>
      </w:r>
      <w:r w:rsidRPr="00E25CDD">
        <w:rPr>
          <w:noProof/>
          <w:sz w:val="20"/>
        </w:rPr>
        <w:tab/>
      </w:r>
      <w:r w:rsidRPr="00E25CDD">
        <w:rPr>
          <w:noProof/>
          <w:sz w:val="20"/>
        </w:rPr>
        <w:fldChar w:fldCharType="begin"/>
      </w:r>
      <w:r w:rsidRPr="00E25CDD">
        <w:rPr>
          <w:noProof/>
          <w:sz w:val="20"/>
        </w:rPr>
        <w:instrText xml:space="preserve"> PAGEREF _Toc456610080 \h </w:instrText>
      </w:r>
      <w:r w:rsidRPr="00E25CDD">
        <w:rPr>
          <w:noProof/>
          <w:sz w:val="20"/>
        </w:rPr>
      </w:r>
      <w:r w:rsidRPr="00E25CDD">
        <w:rPr>
          <w:noProof/>
          <w:sz w:val="20"/>
        </w:rPr>
        <w:fldChar w:fldCharType="separate"/>
      </w:r>
      <w:r w:rsidR="0039317B">
        <w:rPr>
          <w:noProof/>
          <w:sz w:val="20"/>
        </w:rPr>
        <w:t>15</w:t>
      </w:r>
      <w:r w:rsidRPr="00E25CDD">
        <w:rPr>
          <w:noProof/>
          <w:sz w:val="20"/>
        </w:rPr>
        <w:fldChar w:fldCharType="end"/>
      </w:r>
    </w:p>
    <w:p w14:paraId="40F7569B" w14:textId="77777777" w:rsidR="00E25CDD" w:rsidRPr="00E25CDD" w:rsidRDefault="00E25CDD">
      <w:pPr>
        <w:pStyle w:val="Inhopg2"/>
        <w:tabs>
          <w:tab w:val="left" w:pos="840"/>
          <w:tab w:val="right" w:leader="dot" w:pos="9629"/>
        </w:tabs>
        <w:rPr>
          <w:rFonts w:asciiTheme="minorHAnsi" w:eastAsiaTheme="minorEastAsia" w:hAnsiTheme="minorHAnsi" w:cstheme="minorBidi"/>
          <w:b w:val="0"/>
          <w:noProof/>
          <w:sz w:val="20"/>
          <w:lang w:val="nl-BE" w:eastAsia="nl-BE"/>
        </w:rPr>
      </w:pPr>
      <w:r w:rsidRPr="00E25CDD">
        <w:rPr>
          <w:rFonts w:cs="Arial"/>
          <w:noProof/>
          <w:sz w:val="20"/>
          <w:lang w:val="nl-BE"/>
        </w:rPr>
        <w:t>2.3.</w:t>
      </w:r>
      <w:r w:rsidRPr="00E25CDD">
        <w:rPr>
          <w:rFonts w:asciiTheme="minorHAnsi" w:eastAsiaTheme="minorEastAsia" w:hAnsiTheme="minorHAnsi" w:cstheme="minorBidi"/>
          <w:b w:val="0"/>
          <w:noProof/>
          <w:sz w:val="20"/>
          <w:lang w:val="nl-BE" w:eastAsia="nl-BE"/>
        </w:rPr>
        <w:tab/>
      </w:r>
      <w:r w:rsidRPr="00E25CDD">
        <w:rPr>
          <w:noProof/>
          <w:sz w:val="20"/>
          <w:lang w:val="nl-BE"/>
        </w:rPr>
        <w:t>Tie breaking</w:t>
      </w:r>
      <w:r w:rsidRPr="00E25CDD">
        <w:rPr>
          <w:noProof/>
          <w:sz w:val="20"/>
        </w:rPr>
        <w:tab/>
      </w:r>
      <w:r w:rsidRPr="00E25CDD">
        <w:rPr>
          <w:noProof/>
          <w:sz w:val="20"/>
        </w:rPr>
        <w:fldChar w:fldCharType="begin"/>
      </w:r>
      <w:r w:rsidRPr="00E25CDD">
        <w:rPr>
          <w:noProof/>
          <w:sz w:val="20"/>
        </w:rPr>
        <w:instrText xml:space="preserve"> PAGEREF _Toc456610081 \h </w:instrText>
      </w:r>
      <w:r w:rsidRPr="00E25CDD">
        <w:rPr>
          <w:noProof/>
          <w:sz w:val="20"/>
        </w:rPr>
      </w:r>
      <w:r w:rsidRPr="00E25CDD">
        <w:rPr>
          <w:noProof/>
          <w:sz w:val="20"/>
        </w:rPr>
        <w:fldChar w:fldCharType="separate"/>
      </w:r>
      <w:r w:rsidR="0039317B">
        <w:rPr>
          <w:noProof/>
          <w:sz w:val="20"/>
        </w:rPr>
        <w:t>16</w:t>
      </w:r>
      <w:r w:rsidRPr="00E25CDD">
        <w:rPr>
          <w:noProof/>
          <w:sz w:val="20"/>
        </w:rPr>
        <w:fldChar w:fldCharType="end"/>
      </w:r>
    </w:p>
    <w:p w14:paraId="6BC24C87" w14:textId="77777777" w:rsidR="00E25CDD" w:rsidRPr="00E25CDD" w:rsidRDefault="00E25CDD">
      <w:pPr>
        <w:pStyle w:val="Inhopg2"/>
        <w:tabs>
          <w:tab w:val="left" w:pos="840"/>
          <w:tab w:val="right" w:leader="dot" w:pos="9629"/>
        </w:tabs>
        <w:rPr>
          <w:rFonts w:asciiTheme="minorHAnsi" w:eastAsiaTheme="minorEastAsia" w:hAnsiTheme="minorHAnsi" w:cstheme="minorBidi"/>
          <w:b w:val="0"/>
          <w:noProof/>
          <w:sz w:val="20"/>
          <w:lang w:val="nl-BE" w:eastAsia="nl-BE"/>
        </w:rPr>
      </w:pPr>
      <w:r w:rsidRPr="00E25CDD">
        <w:rPr>
          <w:rFonts w:cs="Arial"/>
          <w:noProof/>
          <w:sz w:val="20"/>
          <w:lang w:val="nl-BE"/>
        </w:rPr>
        <w:t>2.4.</w:t>
      </w:r>
      <w:r w:rsidRPr="00E25CDD">
        <w:rPr>
          <w:rFonts w:asciiTheme="minorHAnsi" w:eastAsiaTheme="minorEastAsia" w:hAnsiTheme="minorHAnsi" w:cstheme="minorBidi"/>
          <w:b w:val="0"/>
          <w:noProof/>
          <w:sz w:val="20"/>
          <w:lang w:val="nl-BE" w:eastAsia="nl-BE"/>
        </w:rPr>
        <w:tab/>
      </w:r>
      <w:r w:rsidRPr="00E25CDD">
        <w:rPr>
          <w:noProof/>
          <w:sz w:val="20"/>
          <w:lang w:val="nl-BE"/>
        </w:rPr>
        <w:t>Efficiëntieverbeteringen</w:t>
      </w:r>
      <w:r w:rsidRPr="00E25CDD">
        <w:rPr>
          <w:noProof/>
          <w:sz w:val="20"/>
        </w:rPr>
        <w:tab/>
      </w:r>
      <w:r w:rsidRPr="00E25CDD">
        <w:rPr>
          <w:noProof/>
          <w:sz w:val="20"/>
        </w:rPr>
        <w:fldChar w:fldCharType="begin"/>
      </w:r>
      <w:r w:rsidRPr="00E25CDD">
        <w:rPr>
          <w:noProof/>
          <w:sz w:val="20"/>
        </w:rPr>
        <w:instrText xml:space="preserve"> PAGEREF _Toc456610082 \h </w:instrText>
      </w:r>
      <w:r w:rsidRPr="00E25CDD">
        <w:rPr>
          <w:noProof/>
          <w:sz w:val="20"/>
        </w:rPr>
      </w:r>
      <w:r w:rsidRPr="00E25CDD">
        <w:rPr>
          <w:noProof/>
          <w:sz w:val="20"/>
        </w:rPr>
        <w:fldChar w:fldCharType="separate"/>
      </w:r>
      <w:r w:rsidR="0039317B">
        <w:rPr>
          <w:noProof/>
          <w:sz w:val="20"/>
        </w:rPr>
        <w:t>17</w:t>
      </w:r>
      <w:r w:rsidRPr="00E25CDD">
        <w:rPr>
          <w:noProof/>
          <w:sz w:val="20"/>
        </w:rPr>
        <w:fldChar w:fldCharType="end"/>
      </w:r>
    </w:p>
    <w:p w14:paraId="17FEB72E" w14:textId="77777777" w:rsidR="00E25CDD" w:rsidRPr="00537B91" w:rsidRDefault="00E25CDD">
      <w:pPr>
        <w:pStyle w:val="Inhopg3"/>
        <w:tabs>
          <w:tab w:val="left" w:pos="1260"/>
          <w:tab w:val="right" w:leader="dot" w:pos="9629"/>
        </w:tabs>
        <w:rPr>
          <w:rFonts w:asciiTheme="minorHAnsi" w:eastAsiaTheme="minorEastAsia" w:hAnsiTheme="minorHAnsi" w:cstheme="minorBidi"/>
          <w:noProof/>
          <w:sz w:val="20"/>
          <w:lang w:val="en-US" w:eastAsia="nl-BE"/>
        </w:rPr>
      </w:pPr>
      <w:r w:rsidRPr="00537B91">
        <w:rPr>
          <w:noProof/>
          <w:sz w:val="20"/>
          <w:lang w:val="en-US"/>
        </w:rPr>
        <w:t>2.4.1.</w:t>
      </w:r>
      <w:r w:rsidRPr="00537B91">
        <w:rPr>
          <w:rFonts w:asciiTheme="minorHAnsi" w:eastAsiaTheme="minorEastAsia" w:hAnsiTheme="minorHAnsi" w:cstheme="minorBidi"/>
          <w:noProof/>
          <w:sz w:val="20"/>
          <w:lang w:val="en-US" w:eastAsia="nl-BE"/>
        </w:rPr>
        <w:tab/>
      </w:r>
      <w:r w:rsidRPr="00537B91">
        <w:rPr>
          <w:noProof/>
          <w:sz w:val="20"/>
          <w:lang w:val="en-US"/>
        </w:rPr>
        <w:t>Stable improvement cycles</w:t>
      </w:r>
      <w:r w:rsidRPr="00537B91">
        <w:rPr>
          <w:noProof/>
          <w:sz w:val="20"/>
          <w:lang w:val="en-US"/>
        </w:rPr>
        <w:tab/>
      </w:r>
      <w:r w:rsidRPr="00E25CDD">
        <w:rPr>
          <w:noProof/>
          <w:sz w:val="20"/>
        </w:rPr>
        <w:fldChar w:fldCharType="begin"/>
      </w:r>
      <w:r w:rsidRPr="00537B91">
        <w:rPr>
          <w:noProof/>
          <w:sz w:val="20"/>
          <w:lang w:val="en-US"/>
        </w:rPr>
        <w:instrText xml:space="preserve"> PAGEREF _Toc456610083 \h </w:instrText>
      </w:r>
      <w:r w:rsidRPr="00E25CDD">
        <w:rPr>
          <w:noProof/>
          <w:sz w:val="20"/>
        </w:rPr>
      </w:r>
      <w:r w:rsidRPr="00E25CDD">
        <w:rPr>
          <w:noProof/>
          <w:sz w:val="20"/>
        </w:rPr>
        <w:fldChar w:fldCharType="separate"/>
      </w:r>
      <w:r w:rsidR="0039317B">
        <w:rPr>
          <w:noProof/>
          <w:sz w:val="20"/>
          <w:lang w:val="en-US"/>
        </w:rPr>
        <w:t>17</w:t>
      </w:r>
      <w:r w:rsidRPr="00E25CDD">
        <w:rPr>
          <w:noProof/>
          <w:sz w:val="20"/>
        </w:rPr>
        <w:fldChar w:fldCharType="end"/>
      </w:r>
    </w:p>
    <w:p w14:paraId="21C614FD" w14:textId="77777777" w:rsidR="00E25CDD" w:rsidRPr="00537B91" w:rsidRDefault="00E25CDD">
      <w:pPr>
        <w:pStyle w:val="Inhopg3"/>
        <w:tabs>
          <w:tab w:val="left" w:pos="1260"/>
          <w:tab w:val="right" w:leader="dot" w:pos="9629"/>
        </w:tabs>
        <w:rPr>
          <w:rFonts w:asciiTheme="minorHAnsi" w:eastAsiaTheme="minorEastAsia" w:hAnsiTheme="minorHAnsi" w:cstheme="minorBidi"/>
          <w:noProof/>
          <w:sz w:val="20"/>
          <w:lang w:val="en-US" w:eastAsia="nl-BE"/>
        </w:rPr>
      </w:pPr>
      <w:r w:rsidRPr="00E25CDD">
        <w:rPr>
          <w:noProof/>
          <w:sz w:val="20"/>
          <w:lang w:val="en-US"/>
        </w:rPr>
        <w:t>2.4.2.</w:t>
      </w:r>
      <w:r w:rsidRPr="00537B91">
        <w:rPr>
          <w:rFonts w:asciiTheme="minorHAnsi" w:eastAsiaTheme="minorEastAsia" w:hAnsiTheme="minorHAnsi" w:cstheme="minorBidi"/>
          <w:noProof/>
          <w:sz w:val="20"/>
          <w:lang w:val="en-US" w:eastAsia="nl-BE"/>
        </w:rPr>
        <w:tab/>
      </w:r>
      <w:r w:rsidRPr="00E25CDD">
        <w:rPr>
          <w:noProof/>
          <w:sz w:val="20"/>
          <w:lang w:val="en-US"/>
        </w:rPr>
        <w:t>Modified Deferred Acceptance Algorithm with Minority reserves</w:t>
      </w:r>
      <w:r w:rsidRPr="00537B91">
        <w:rPr>
          <w:noProof/>
          <w:sz w:val="20"/>
          <w:lang w:val="en-US"/>
        </w:rPr>
        <w:tab/>
      </w:r>
      <w:r w:rsidRPr="00E25CDD">
        <w:rPr>
          <w:noProof/>
          <w:sz w:val="20"/>
        </w:rPr>
        <w:fldChar w:fldCharType="begin"/>
      </w:r>
      <w:r w:rsidRPr="00537B91">
        <w:rPr>
          <w:noProof/>
          <w:sz w:val="20"/>
          <w:lang w:val="en-US"/>
        </w:rPr>
        <w:instrText xml:space="preserve"> PAGEREF _Toc456610084 \h </w:instrText>
      </w:r>
      <w:r w:rsidRPr="00E25CDD">
        <w:rPr>
          <w:noProof/>
          <w:sz w:val="20"/>
        </w:rPr>
      </w:r>
      <w:r w:rsidRPr="00E25CDD">
        <w:rPr>
          <w:noProof/>
          <w:sz w:val="20"/>
        </w:rPr>
        <w:fldChar w:fldCharType="separate"/>
      </w:r>
      <w:r w:rsidR="0039317B">
        <w:rPr>
          <w:noProof/>
          <w:sz w:val="20"/>
          <w:lang w:val="en-US"/>
        </w:rPr>
        <w:t>19</w:t>
      </w:r>
      <w:r w:rsidRPr="00E25CDD">
        <w:rPr>
          <w:noProof/>
          <w:sz w:val="20"/>
        </w:rPr>
        <w:fldChar w:fldCharType="end"/>
      </w:r>
    </w:p>
    <w:p w14:paraId="471FE701" w14:textId="77777777" w:rsidR="00E25CDD" w:rsidRPr="00E25CDD" w:rsidRDefault="00E25CDD">
      <w:pPr>
        <w:pStyle w:val="Inhopg2"/>
        <w:tabs>
          <w:tab w:val="left" w:pos="840"/>
          <w:tab w:val="right" w:leader="dot" w:pos="9629"/>
        </w:tabs>
        <w:rPr>
          <w:rFonts w:asciiTheme="minorHAnsi" w:eastAsiaTheme="minorEastAsia" w:hAnsiTheme="minorHAnsi" w:cstheme="minorBidi"/>
          <w:b w:val="0"/>
          <w:noProof/>
          <w:sz w:val="20"/>
          <w:lang w:val="nl-BE" w:eastAsia="nl-BE"/>
        </w:rPr>
      </w:pPr>
      <w:r w:rsidRPr="00E25CDD">
        <w:rPr>
          <w:rFonts w:cs="Arial"/>
          <w:noProof/>
          <w:sz w:val="20"/>
          <w:lang w:val="nl-BE"/>
        </w:rPr>
        <w:t>2.5.</w:t>
      </w:r>
      <w:r w:rsidRPr="00E25CDD">
        <w:rPr>
          <w:rFonts w:asciiTheme="minorHAnsi" w:eastAsiaTheme="minorEastAsia" w:hAnsiTheme="minorHAnsi" w:cstheme="minorBidi"/>
          <w:b w:val="0"/>
          <w:noProof/>
          <w:sz w:val="20"/>
          <w:lang w:val="nl-BE" w:eastAsia="nl-BE"/>
        </w:rPr>
        <w:tab/>
      </w:r>
      <w:r w:rsidRPr="00E25CDD">
        <w:rPr>
          <w:noProof/>
          <w:sz w:val="20"/>
          <w:lang w:val="nl-BE"/>
        </w:rPr>
        <w:t>Mechanism design</w:t>
      </w:r>
      <w:r w:rsidRPr="00E25CDD">
        <w:rPr>
          <w:noProof/>
          <w:sz w:val="20"/>
        </w:rPr>
        <w:tab/>
      </w:r>
      <w:r w:rsidRPr="00E25CDD">
        <w:rPr>
          <w:noProof/>
          <w:sz w:val="20"/>
        </w:rPr>
        <w:fldChar w:fldCharType="begin"/>
      </w:r>
      <w:r w:rsidRPr="00E25CDD">
        <w:rPr>
          <w:noProof/>
          <w:sz w:val="20"/>
        </w:rPr>
        <w:instrText xml:space="preserve"> PAGEREF _Toc456610085 \h </w:instrText>
      </w:r>
      <w:r w:rsidRPr="00E25CDD">
        <w:rPr>
          <w:noProof/>
          <w:sz w:val="20"/>
        </w:rPr>
      </w:r>
      <w:r w:rsidRPr="00E25CDD">
        <w:rPr>
          <w:noProof/>
          <w:sz w:val="20"/>
        </w:rPr>
        <w:fldChar w:fldCharType="separate"/>
      </w:r>
      <w:r w:rsidR="0039317B">
        <w:rPr>
          <w:noProof/>
          <w:sz w:val="20"/>
        </w:rPr>
        <w:t>21</w:t>
      </w:r>
      <w:r w:rsidRPr="00E25CDD">
        <w:rPr>
          <w:noProof/>
          <w:sz w:val="20"/>
        </w:rPr>
        <w:fldChar w:fldCharType="end"/>
      </w:r>
    </w:p>
    <w:p w14:paraId="2DEDFAF0"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2.5.1.</w:t>
      </w:r>
      <w:r w:rsidRPr="00E25CDD">
        <w:rPr>
          <w:rFonts w:asciiTheme="minorHAnsi" w:eastAsiaTheme="minorEastAsia" w:hAnsiTheme="minorHAnsi" w:cstheme="minorBidi"/>
          <w:noProof/>
          <w:sz w:val="20"/>
          <w:lang w:val="nl-BE" w:eastAsia="nl-BE"/>
        </w:rPr>
        <w:tab/>
      </w:r>
      <w:r w:rsidRPr="00E25CDD">
        <w:rPr>
          <w:noProof/>
          <w:sz w:val="20"/>
          <w:lang w:val="nl-BE"/>
        </w:rPr>
        <w:t>Doelfunctie</w:t>
      </w:r>
      <w:r w:rsidRPr="00E25CDD">
        <w:rPr>
          <w:noProof/>
          <w:sz w:val="20"/>
        </w:rPr>
        <w:tab/>
      </w:r>
      <w:r w:rsidRPr="00E25CDD">
        <w:rPr>
          <w:noProof/>
          <w:sz w:val="20"/>
        </w:rPr>
        <w:fldChar w:fldCharType="begin"/>
      </w:r>
      <w:r w:rsidRPr="00E25CDD">
        <w:rPr>
          <w:noProof/>
          <w:sz w:val="20"/>
        </w:rPr>
        <w:instrText xml:space="preserve"> PAGEREF _Toc456610086 \h </w:instrText>
      </w:r>
      <w:r w:rsidRPr="00E25CDD">
        <w:rPr>
          <w:noProof/>
          <w:sz w:val="20"/>
        </w:rPr>
      </w:r>
      <w:r w:rsidRPr="00E25CDD">
        <w:rPr>
          <w:noProof/>
          <w:sz w:val="20"/>
        </w:rPr>
        <w:fldChar w:fldCharType="separate"/>
      </w:r>
      <w:r w:rsidR="0039317B">
        <w:rPr>
          <w:noProof/>
          <w:sz w:val="20"/>
        </w:rPr>
        <w:t>22</w:t>
      </w:r>
      <w:r w:rsidRPr="00E25CDD">
        <w:rPr>
          <w:noProof/>
          <w:sz w:val="20"/>
        </w:rPr>
        <w:fldChar w:fldCharType="end"/>
      </w:r>
    </w:p>
    <w:p w14:paraId="1DC0A068"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2.5.2.</w:t>
      </w:r>
      <w:r w:rsidRPr="00E25CDD">
        <w:rPr>
          <w:rFonts w:asciiTheme="minorHAnsi" w:eastAsiaTheme="minorEastAsia" w:hAnsiTheme="minorHAnsi" w:cstheme="minorBidi"/>
          <w:noProof/>
          <w:sz w:val="20"/>
          <w:lang w:val="nl-BE" w:eastAsia="nl-BE"/>
        </w:rPr>
        <w:tab/>
      </w:r>
      <w:r w:rsidRPr="00E25CDD">
        <w:rPr>
          <w:noProof/>
          <w:sz w:val="20"/>
          <w:lang w:val="nl-BE"/>
        </w:rPr>
        <w:t>Stabiliteitsbeperking</w:t>
      </w:r>
      <w:r w:rsidRPr="00E25CDD">
        <w:rPr>
          <w:noProof/>
          <w:sz w:val="20"/>
        </w:rPr>
        <w:tab/>
      </w:r>
      <w:r w:rsidRPr="00E25CDD">
        <w:rPr>
          <w:noProof/>
          <w:sz w:val="20"/>
        </w:rPr>
        <w:fldChar w:fldCharType="begin"/>
      </w:r>
      <w:r w:rsidRPr="00E25CDD">
        <w:rPr>
          <w:noProof/>
          <w:sz w:val="20"/>
        </w:rPr>
        <w:instrText xml:space="preserve"> PAGEREF _Toc456610087 \h </w:instrText>
      </w:r>
      <w:r w:rsidRPr="00E25CDD">
        <w:rPr>
          <w:noProof/>
          <w:sz w:val="20"/>
        </w:rPr>
      </w:r>
      <w:r w:rsidRPr="00E25CDD">
        <w:rPr>
          <w:noProof/>
          <w:sz w:val="20"/>
        </w:rPr>
        <w:fldChar w:fldCharType="separate"/>
      </w:r>
      <w:r w:rsidR="0039317B">
        <w:rPr>
          <w:noProof/>
          <w:sz w:val="20"/>
        </w:rPr>
        <w:t>23</w:t>
      </w:r>
      <w:r w:rsidRPr="00E25CDD">
        <w:rPr>
          <w:noProof/>
          <w:sz w:val="20"/>
        </w:rPr>
        <w:fldChar w:fldCharType="end"/>
      </w:r>
    </w:p>
    <w:p w14:paraId="01D679BF" w14:textId="77777777" w:rsidR="00E25CDD" w:rsidRPr="00E25CDD" w:rsidRDefault="00E25CDD">
      <w:pPr>
        <w:pStyle w:val="Inhopg2"/>
        <w:tabs>
          <w:tab w:val="left" w:pos="840"/>
          <w:tab w:val="right" w:leader="dot" w:pos="9629"/>
        </w:tabs>
        <w:rPr>
          <w:rFonts w:asciiTheme="minorHAnsi" w:eastAsiaTheme="minorEastAsia" w:hAnsiTheme="minorHAnsi" w:cstheme="minorBidi"/>
          <w:b w:val="0"/>
          <w:noProof/>
          <w:sz w:val="20"/>
          <w:lang w:val="nl-BE" w:eastAsia="nl-BE"/>
        </w:rPr>
      </w:pPr>
      <w:r w:rsidRPr="00E25CDD">
        <w:rPr>
          <w:rFonts w:cs="Arial"/>
          <w:noProof/>
          <w:sz w:val="20"/>
          <w:lang w:val="nl-BE"/>
        </w:rPr>
        <w:t>2.6.</w:t>
      </w:r>
      <w:r w:rsidRPr="00E25CDD">
        <w:rPr>
          <w:rFonts w:asciiTheme="minorHAnsi" w:eastAsiaTheme="minorEastAsia" w:hAnsiTheme="minorHAnsi" w:cstheme="minorBidi"/>
          <w:b w:val="0"/>
          <w:noProof/>
          <w:sz w:val="20"/>
          <w:lang w:val="nl-BE" w:eastAsia="nl-BE"/>
        </w:rPr>
        <w:tab/>
      </w:r>
      <w:r w:rsidRPr="00E25CDD">
        <w:rPr>
          <w:noProof/>
          <w:sz w:val="20"/>
          <w:lang w:val="nl-BE"/>
        </w:rPr>
        <w:t>Toewijzingsmechanismen in België</w:t>
      </w:r>
      <w:r w:rsidRPr="00E25CDD">
        <w:rPr>
          <w:noProof/>
          <w:sz w:val="20"/>
        </w:rPr>
        <w:tab/>
      </w:r>
      <w:r w:rsidRPr="00E25CDD">
        <w:rPr>
          <w:noProof/>
          <w:sz w:val="20"/>
        </w:rPr>
        <w:fldChar w:fldCharType="begin"/>
      </w:r>
      <w:r w:rsidRPr="00E25CDD">
        <w:rPr>
          <w:noProof/>
          <w:sz w:val="20"/>
        </w:rPr>
        <w:instrText xml:space="preserve"> PAGEREF _Toc456610088 \h </w:instrText>
      </w:r>
      <w:r w:rsidRPr="00E25CDD">
        <w:rPr>
          <w:noProof/>
          <w:sz w:val="20"/>
        </w:rPr>
      </w:r>
      <w:r w:rsidRPr="00E25CDD">
        <w:rPr>
          <w:noProof/>
          <w:sz w:val="20"/>
        </w:rPr>
        <w:fldChar w:fldCharType="separate"/>
      </w:r>
      <w:r w:rsidR="0039317B">
        <w:rPr>
          <w:noProof/>
          <w:sz w:val="20"/>
        </w:rPr>
        <w:t>24</w:t>
      </w:r>
      <w:r w:rsidRPr="00E25CDD">
        <w:rPr>
          <w:noProof/>
          <w:sz w:val="20"/>
        </w:rPr>
        <w:fldChar w:fldCharType="end"/>
      </w:r>
    </w:p>
    <w:p w14:paraId="1C093E33"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2.6.1.</w:t>
      </w:r>
      <w:r w:rsidRPr="00E25CDD">
        <w:rPr>
          <w:rFonts w:asciiTheme="minorHAnsi" w:eastAsiaTheme="minorEastAsia" w:hAnsiTheme="minorHAnsi" w:cstheme="minorBidi"/>
          <w:noProof/>
          <w:sz w:val="20"/>
          <w:lang w:val="nl-BE" w:eastAsia="nl-BE"/>
        </w:rPr>
        <w:tab/>
      </w:r>
      <w:r w:rsidRPr="00E25CDD">
        <w:rPr>
          <w:noProof/>
          <w:sz w:val="20"/>
          <w:lang w:val="nl-BE"/>
        </w:rPr>
        <w:t>Overgang naar een gecentraliseerde toewijzingsprocedure</w:t>
      </w:r>
      <w:r w:rsidRPr="00E25CDD">
        <w:rPr>
          <w:noProof/>
          <w:sz w:val="20"/>
        </w:rPr>
        <w:tab/>
      </w:r>
      <w:r w:rsidRPr="00E25CDD">
        <w:rPr>
          <w:noProof/>
          <w:sz w:val="20"/>
        </w:rPr>
        <w:fldChar w:fldCharType="begin"/>
      </w:r>
      <w:r w:rsidRPr="00E25CDD">
        <w:rPr>
          <w:noProof/>
          <w:sz w:val="20"/>
        </w:rPr>
        <w:instrText xml:space="preserve"> PAGEREF _Toc456610089 \h </w:instrText>
      </w:r>
      <w:r w:rsidRPr="00E25CDD">
        <w:rPr>
          <w:noProof/>
          <w:sz w:val="20"/>
        </w:rPr>
      </w:r>
      <w:r w:rsidRPr="00E25CDD">
        <w:rPr>
          <w:noProof/>
          <w:sz w:val="20"/>
        </w:rPr>
        <w:fldChar w:fldCharType="separate"/>
      </w:r>
      <w:r w:rsidR="0039317B">
        <w:rPr>
          <w:noProof/>
          <w:sz w:val="20"/>
        </w:rPr>
        <w:t>24</w:t>
      </w:r>
      <w:r w:rsidRPr="00E25CDD">
        <w:rPr>
          <w:noProof/>
          <w:sz w:val="20"/>
        </w:rPr>
        <w:fldChar w:fldCharType="end"/>
      </w:r>
    </w:p>
    <w:p w14:paraId="29A3EBA5"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2.6.2.</w:t>
      </w:r>
      <w:r w:rsidRPr="00E25CDD">
        <w:rPr>
          <w:rFonts w:asciiTheme="minorHAnsi" w:eastAsiaTheme="minorEastAsia" w:hAnsiTheme="minorHAnsi" w:cstheme="minorBidi"/>
          <w:noProof/>
          <w:sz w:val="20"/>
          <w:lang w:val="nl-BE" w:eastAsia="nl-BE"/>
        </w:rPr>
        <w:tab/>
      </w:r>
      <w:r w:rsidRPr="00E25CDD">
        <w:rPr>
          <w:noProof/>
          <w:sz w:val="20"/>
          <w:lang w:val="nl-BE"/>
        </w:rPr>
        <w:t>Toewijzingsalgoritme in Antwerpen</w:t>
      </w:r>
      <w:r w:rsidRPr="00E25CDD">
        <w:rPr>
          <w:noProof/>
          <w:sz w:val="20"/>
        </w:rPr>
        <w:tab/>
      </w:r>
      <w:r w:rsidRPr="00E25CDD">
        <w:rPr>
          <w:noProof/>
          <w:sz w:val="20"/>
        </w:rPr>
        <w:fldChar w:fldCharType="begin"/>
      </w:r>
      <w:r w:rsidRPr="00E25CDD">
        <w:rPr>
          <w:noProof/>
          <w:sz w:val="20"/>
        </w:rPr>
        <w:instrText xml:space="preserve"> PAGEREF _Toc456610090 \h </w:instrText>
      </w:r>
      <w:r w:rsidRPr="00E25CDD">
        <w:rPr>
          <w:noProof/>
          <w:sz w:val="20"/>
        </w:rPr>
      </w:r>
      <w:r w:rsidRPr="00E25CDD">
        <w:rPr>
          <w:noProof/>
          <w:sz w:val="20"/>
        </w:rPr>
        <w:fldChar w:fldCharType="separate"/>
      </w:r>
      <w:r w:rsidR="0039317B">
        <w:rPr>
          <w:noProof/>
          <w:sz w:val="20"/>
        </w:rPr>
        <w:t>25</w:t>
      </w:r>
      <w:r w:rsidRPr="00E25CDD">
        <w:rPr>
          <w:noProof/>
          <w:sz w:val="20"/>
        </w:rPr>
        <w:fldChar w:fldCharType="end"/>
      </w:r>
    </w:p>
    <w:p w14:paraId="1093DD81"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2.6.3.</w:t>
      </w:r>
      <w:r w:rsidRPr="00E25CDD">
        <w:rPr>
          <w:rFonts w:asciiTheme="minorHAnsi" w:eastAsiaTheme="minorEastAsia" w:hAnsiTheme="minorHAnsi" w:cstheme="minorBidi"/>
          <w:noProof/>
          <w:sz w:val="20"/>
          <w:lang w:val="nl-BE" w:eastAsia="nl-BE"/>
        </w:rPr>
        <w:tab/>
      </w:r>
      <w:r w:rsidRPr="00E25CDD">
        <w:rPr>
          <w:noProof/>
          <w:sz w:val="20"/>
          <w:lang w:val="nl-BE"/>
        </w:rPr>
        <w:t>Toewijzingsalgoritme in Lokeren</w:t>
      </w:r>
      <w:r w:rsidRPr="00E25CDD">
        <w:rPr>
          <w:noProof/>
          <w:sz w:val="20"/>
        </w:rPr>
        <w:tab/>
      </w:r>
      <w:r w:rsidRPr="00E25CDD">
        <w:rPr>
          <w:noProof/>
          <w:sz w:val="20"/>
        </w:rPr>
        <w:fldChar w:fldCharType="begin"/>
      </w:r>
      <w:r w:rsidRPr="00E25CDD">
        <w:rPr>
          <w:noProof/>
          <w:sz w:val="20"/>
        </w:rPr>
        <w:instrText xml:space="preserve"> PAGEREF _Toc456610091 \h </w:instrText>
      </w:r>
      <w:r w:rsidRPr="00E25CDD">
        <w:rPr>
          <w:noProof/>
          <w:sz w:val="20"/>
        </w:rPr>
      </w:r>
      <w:r w:rsidRPr="00E25CDD">
        <w:rPr>
          <w:noProof/>
          <w:sz w:val="20"/>
        </w:rPr>
        <w:fldChar w:fldCharType="separate"/>
      </w:r>
      <w:r w:rsidR="0039317B">
        <w:rPr>
          <w:noProof/>
          <w:sz w:val="20"/>
        </w:rPr>
        <w:t>26</w:t>
      </w:r>
      <w:r w:rsidRPr="00E25CDD">
        <w:rPr>
          <w:noProof/>
          <w:sz w:val="20"/>
        </w:rPr>
        <w:fldChar w:fldCharType="end"/>
      </w:r>
    </w:p>
    <w:p w14:paraId="13A5590F" w14:textId="77777777" w:rsidR="00E25CDD" w:rsidRPr="00E25CDD" w:rsidRDefault="00E25CDD">
      <w:pPr>
        <w:pStyle w:val="Inhopg1"/>
        <w:tabs>
          <w:tab w:val="left" w:pos="420"/>
          <w:tab w:val="right" w:leader="dot" w:pos="9629"/>
        </w:tabs>
        <w:rPr>
          <w:rFonts w:asciiTheme="minorHAnsi" w:eastAsiaTheme="minorEastAsia" w:hAnsiTheme="minorHAnsi" w:cstheme="minorBidi"/>
          <w:b w:val="0"/>
          <w:noProof/>
          <w:sz w:val="20"/>
          <w:szCs w:val="22"/>
          <w:lang w:val="nl-BE" w:eastAsia="nl-BE"/>
        </w:rPr>
      </w:pPr>
      <w:r w:rsidRPr="00E25CDD">
        <w:rPr>
          <w:noProof/>
          <w:sz w:val="20"/>
          <w:lang w:val="nl-BE"/>
        </w:rPr>
        <w:t>3.</w:t>
      </w:r>
      <w:r w:rsidRPr="00E25CDD">
        <w:rPr>
          <w:rFonts w:asciiTheme="minorHAnsi" w:eastAsiaTheme="minorEastAsia" w:hAnsiTheme="minorHAnsi" w:cstheme="minorBidi"/>
          <w:b w:val="0"/>
          <w:noProof/>
          <w:sz w:val="20"/>
          <w:szCs w:val="22"/>
          <w:lang w:val="nl-BE" w:eastAsia="nl-BE"/>
        </w:rPr>
        <w:tab/>
      </w:r>
      <w:r w:rsidRPr="00E25CDD">
        <w:rPr>
          <w:noProof/>
          <w:sz w:val="20"/>
          <w:lang w:val="nl-BE"/>
        </w:rPr>
        <w:t>Methodologie</w:t>
      </w:r>
      <w:r w:rsidRPr="00E25CDD">
        <w:rPr>
          <w:noProof/>
          <w:sz w:val="20"/>
        </w:rPr>
        <w:tab/>
      </w:r>
      <w:r w:rsidRPr="00E25CDD">
        <w:rPr>
          <w:noProof/>
          <w:sz w:val="20"/>
        </w:rPr>
        <w:fldChar w:fldCharType="begin"/>
      </w:r>
      <w:r w:rsidRPr="00E25CDD">
        <w:rPr>
          <w:noProof/>
          <w:sz w:val="20"/>
        </w:rPr>
        <w:instrText xml:space="preserve"> PAGEREF _Toc456610092 \h </w:instrText>
      </w:r>
      <w:r w:rsidRPr="00E25CDD">
        <w:rPr>
          <w:noProof/>
          <w:sz w:val="20"/>
        </w:rPr>
      </w:r>
      <w:r w:rsidRPr="00E25CDD">
        <w:rPr>
          <w:noProof/>
          <w:sz w:val="20"/>
        </w:rPr>
        <w:fldChar w:fldCharType="separate"/>
      </w:r>
      <w:r w:rsidR="0039317B">
        <w:rPr>
          <w:noProof/>
          <w:sz w:val="20"/>
        </w:rPr>
        <w:t>28</w:t>
      </w:r>
      <w:r w:rsidRPr="00E25CDD">
        <w:rPr>
          <w:noProof/>
          <w:sz w:val="20"/>
        </w:rPr>
        <w:fldChar w:fldCharType="end"/>
      </w:r>
    </w:p>
    <w:p w14:paraId="49565AF5" w14:textId="77777777" w:rsidR="00E25CDD" w:rsidRPr="00E25CDD" w:rsidRDefault="00E25CDD">
      <w:pPr>
        <w:pStyle w:val="Inhopg2"/>
        <w:tabs>
          <w:tab w:val="left" w:pos="840"/>
          <w:tab w:val="right" w:leader="dot" w:pos="9629"/>
        </w:tabs>
        <w:rPr>
          <w:rFonts w:asciiTheme="minorHAnsi" w:eastAsiaTheme="minorEastAsia" w:hAnsiTheme="minorHAnsi" w:cstheme="minorBidi"/>
          <w:b w:val="0"/>
          <w:noProof/>
          <w:sz w:val="20"/>
          <w:lang w:val="nl-BE" w:eastAsia="nl-BE"/>
        </w:rPr>
      </w:pPr>
      <w:r w:rsidRPr="00E25CDD">
        <w:rPr>
          <w:rFonts w:cs="Arial"/>
          <w:noProof/>
          <w:sz w:val="20"/>
          <w:lang w:val="nl-BE"/>
        </w:rPr>
        <w:t>3.1.</w:t>
      </w:r>
      <w:r w:rsidRPr="00E25CDD">
        <w:rPr>
          <w:rFonts w:asciiTheme="minorHAnsi" w:eastAsiaTheme="minorEastAsia" w:hAnsiTheme="minorHAnsi" w:cstheme="minorBidi"/>
          <w:b w:val="0"/>
          <w:noProof/>
          <w:sz w:val="20"/>
          <w:lang w:val="nl-BE" w:eastAsia="nl-BE"/>
        </w:rPr>
        <w:tab/>
      </w:r>
      <w:r w:rsidRPr="00E25CDD">
        <w:rPr>
          <w:noProof/>
          <w:sz w:val="20"/>
          <w:lang w:val="nl-BE"/>
        </w:rPr>
        <w:t>Meetinstrumenten</w:t>
      </w:r>
      <w:r w:rsidRPr="00E25CDD">
        <w:rPr>
          <w:noProof/>
          <w:sz w:val="20"/>
        </w:rPr>
        <w:tab/>
      </w:r>
      <w:r w:rsidRPr="00E25CDD">
        <w:rPr>
          <w:noProof/>
          <w:sz w:val="20"/>
        </w:rPr>
        <w:fldChar w:fldCharType="begin"/>
      </w:r>
      <w:r w:rsidRPr="00E25CDD">
        <w:rPr>
          <w:noProof/>
          <w:sz w:val="20"/>
        </w:rPr>
        <w:instrText xml:space="preserve"> PAGEREF _Toc456610093 \h </w:instrText>
      </w:r>
      <w:r w:rsidRPr="00E25CDD">
        <w:rPr>
          <w:noProof/>
          <w:sz w:val="20"/>
        </w:rPr>
      </w:r>
      <w:r w:rsidRPr="00E25CDD">
        <w:rPr>
          <w:noProof/>
          <w:sz w:val="20"/>
        </w:rPr>
        <w:fldChar w:fldCharType="separate"/>
      </w:r>
      <w:r w:rsidR="0039317B">
        <w:rPr>
          <w:noProof/>
          <w:sz w:val="20"/>
        </w:rPr>
        <w:t>28</w:t>
      </w:r>
      <w:r w:rsidRPr="00E25CDD">
        <w:rPr>
          <w:noProof/>
          <w:sz w:val="20"/>
        </w:rPr>
        <w:fldChar w:fldCharType="end"/>
      </w:r>
    </w:p>
    <w:p w14:paraId="10EC3FED"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3.1.1.</w:t>
      </w:r>
      <w:r w:rsidRPr="00E25CDD">
        <w:rPr>
          <w:rFonts w:asciiTheme="minorHAnsi" w:eastAsiaTheme="minorEastAsia" w:hAnsiTheme="minorHAnsi" w:cstheme="minorBidi"/>
          <w:noProof/>
          <w:sz w:val="20"/>
          <w:lang w:val="nl-BE" w:eastAsia="nl-BE"/>
        </w:rPr>
        <w:tab/>
      </w:r>
      <w:r w:rsidRPr="00E25CDD">
        <w:rPr>
          <w:noProof/>
          <w:sz w:val="20"/>
          <w:lang w:val="nl-BE"/>
        </w:rPr>
        <w:t>Efficiëntie</w:t>
      </w:r>
      <w:r w:rsidRPr="00E25CDD">
        <w:rPr>
          <w:noProof/>
          <w:sz w:val="20"/>
        </w:rPr>
        <w:tab/>
      </w:r>
      <w:r w:rsidRPr="00E25CDD">
        <w:rPr>
          <w:noProof/>
          <w:sz w:val="20"/>
        </w:rPr>
        <w:fldChar w:fldCharType="begin"/>
      </w:r>
      <w:r w:rsidRPr="00E25CDD">
        <w:rPr>
          <w:noProof/>
          <w:sz w:val="20"/>
        </w:rPr>
        <w:instrText xml:space="preserve"> PAGEREF _Toc456610094 \h </w:instrText>
      </w:r>
      <w:r w:rsidRPr="00E25CDD">
        <w:rPr>
          <w:noProof/>
          <w:sz w:val="20"/>
        </w:rPr>
      </w:r>
      <w:r w:rsidRPr="00E25CDD">
        <w:rPr>
          <w:noProof/>
          <w:sz w:val="20"/>
        </w:rPr>
        <w:fldChar w:fldCharType="separate"/>
      </w:r>
      <w:r w:rsidR="0039317B">
        <w:rPr>
          <w:noProof/>
          <w:sz w:val="20"/>
        </w:rPr>
        <w:t>28</w:t>
      </w:r>
      <w:r w:rsidRPr="00E25CDD">
        <w:rPr>
          <w:noProof/>
          <w:sz w:val="20"/>
        </w:rPr>
        <w:fldChar w:fldCharType="end"/>
      </w:r>
    </w:p>
    <w:p w14:paraId="525D0F2F"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3.1.2.</w:t>
      </w:r>
      <w:r w:rsidRPr="00E25CDD">
        <w:rPr>
          <w:rFonts w:asciiTheme="minorHAnsi" w:eastAsiaTheme="minorEastAsia" w:hAnsiTheme="minorHAnsi" w:cstheme="minorBidi"/>
          <w:noProof/>
          <w:sz w:val="20"/>
          <w:lang w:val="nl-BE" w:eastAsia="nl-BE"/>
        </w:rPr>
        <w:tab/>
      </w:r>
      <w:r w:rsidRPr="00E25CDD">
        <w:rPr>
          <w:noProof/>
          <w:sz w:val="20"/>
          <w:lang w:val="nl-BE"/>
        </w:rPr>
        <w:t>Stabiliteit</w:t>
      </w:r>
      <w:r w:rsidRPr="00E25CDD">
        <w:rPr>
          <w:noProof/>
          <w:sz w:val="20"/>
        </w:rPr>
        <w:tab/>
      </w:r>
      <w:r w:rsidRPr="00E25CDD">
        <w:rPr>
          <w:noProof/>
          <w:sz w:val="20"/>
        </w:rPr>
        <w:fldChar w:fldCharType="begin"/>
      </w:r>
      <w:r w:rsidRPr="00E25CDD">
        <w:rPr>
          <w:noProof/>
          <w:sz w:val="20"/>
        </w:rPr>
        <w:instrText xml:space="preserve"> PAGEREF _Toc456610095 \h </w:instrText>
      </w:r>
      <w:r w:rsidRPr="00E25CDD">
        <w:rPr>
          <w:noProof/>
          <w:sz w:val="20"/>
        </w:rPr>
      </w:r>
      <w:r w:rsidRPr="00E25CDD">
        <w:rPr>
          <w:noProof/>
          <w:sz w:val="20"/>
        </w:rPr>
        <w:fldChar w:fldCharType="separate"/>
      </w:r>
      <w:r w:rsidR="0039317B">
        <w:rPr>
          <w:noProof/>
          <w:sz w:val="20"/>
        </w:rPr>
        <w:t>30</w:t>
      </w:r>
      <w:r w:rsidRPr="00E25CDD">
        <w:rPr>
          <w:noProof/>
          <w:sz w:val="20"/>
        </w:rPr>
        <w:fldChar w:fldCharType="end"/>
      </w:r>
    </w:p>
    <w:p w14:paraId="571C5EBB"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3.1.3.</w:t>
      </w:r>
      <w:r w:rsidRPr="00E25CDD">
        <w:rPr>
          <w:rFonts w:asciiTheme="minorHAnsi" w:eastAsiaTheme="minorEastAsia" w:hAnsiTheme="minorHAnsi" w:cstheme="minorBidi"/>
          <w:noProof/>
          <w:sz w:val="20"/>
          <w:lang w:val="nl-BE" w:eastAsia="nl-BE"/>
        </w:rPr>
        <w:tab/>
      </w:r>
      <w:r w:rsidRPr="00E25CDD">
        <w:rPr>
          <w:noProof/>
          <w:sz w:val="20"/>
          <w:lang w:val="nl-BE"/>
        </w:rPr>
        <w:t>Strategieneutraliteit</w:t>
      </w:r>
      <w:r w:rsidRPr="00E25CDD">
        <w:rPr>
          <w:noProof/>
          <w:sz w:val="20"/>
        </w:rPr>
        <w:tab/>
      </w:r>
      <w:r w:rsidRPr="00E25CDD">
        <w:rPr>
          <w:noProof/>
          <w:sz w:val="20"/>
        </w:rPr>
        <w:fldChar w:fldCharType="begin"/>
      </w:r>
      <w:r w:rsidRPr="00E25CDD">
        <w:rPr>
          <w:noProof/>
          <w:sz w:val="20"/>
        </w:rPr>
        <w:instrText xml:space="preserve"> PAGEREF _Toc456610096 \h </w:instrText>
      </w:r>
      <w:r w:rsidRPr="00E25CDD">
        <w:rPr>
          <w:noProof/>
          <w:sz w:val="20"/>
        </w:rPr>
      </w:r>
      <w:r w:rsidRPr="00E25CDD">
        <w:rPr>
          <w:noProof/>
          <w:sz w:val="20"/>
        </w:rPr>
        <w:fldChar w:fldCharType="separate"/>
      </w:r>
      <w:r w:rsidR="0039317B">
        <w:rPr>
          <w:noProof/>
          <w:sz w:val="20"/>
        </w:rPr>
        <w:t>32</w:t>
      </w:r>
      <w:r w:rsidRPr="00E25CDD">
        <w:rPr>
          <w:noProof/>
          <w:sz w:val="20"/>
        </w:rPr>
        <w:fldChar w:fldCharType="end"/>
      </w:r>
    </w:p>
    <w:p w14:paraId="766B11E8"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3.1.4.</w:t>
      </w:r>
      <w:r w:rsidRPr="00E25CDD">
        <w:rPr>
          <w:rFonts w:asciiTheme="minorHAnsi" w:eastAsiaTheme="minorEastAsia" w:hAnsiTheme="minorHAnsi" w:cstheme="minorBidi"/>
          <w:noProof/>
          <w:sz w:val="20"/>
          <w:lang w:val="nl-BE" w:eastAsia="nl-BE"/>
        </w:rPr>
        <w:tab/>
      </w:r>
      <w:r w:rsidRPr="00E25CDD">
        <w:rPr>
          <w:noProof/>
          <w:sz w:val="20"/>
          <w:lang w:val="nl-BE"/>
        </w:rPr>
        <w:t>Sociale mix</w:t>
      </w:r>
      <w:r w:rsidRPr="00E25CDD">
        <w:rPr>
          <w:noProof/>
          <w:sz w:val="20"/>
        </w:rPr>
        <w:tab/>
      </w:r>
      <w:r w:rsidRPr="00E25CDD">
        <w:rPr>
          <w:noProof/>
          <w:sz w:val="20"/>
        </w:rPr>
        <w:fldChar w:fldCharType="begin"/>
      </w:r>
      <w:r w:rsidRPr="00E25CDD">
        <w:rPr>
          <w:noProof/>
          <w:sz w:val="20"/>
        </w:rPr>
        <w:instrText xml:space="preserve"> PAGEREF _Toc456610097 \h </w:instrText>
      </w:r>
      <w:r w:rsidRPr="00E25CDD">
        <w:rPr>
          <w:noProof/>
          <w:sz w:val="20"/>
        </w:rPr>
      </w:r>
      <w:r w:rsidRPr="00E25CDD">
        <w:rPr>
          <w:noProof/>
          <w:sz w:val="20"/>
        </w:rPr>
        <w:fldChar w:fldCharType="separate"/>
      </w:r>
      <w:r w:rsidR="0039317B">
        <w:rPr>
          <w:noProof/>
          <w:sz w:val="20"/>
        </w:rPr>
        <w:t>32</w:t>
      </w:r>
      <w:r w:rsidRPr="00E25CDD">
        <w:rPr>
          <w:noProof/>
          <w:sz w:val="20"/>
        </w:rPr>
        <w:fldChar w:fldCharType="end"/>
      </w:r>
    </w:p>
    <w:p w14:paraId="049AF9A8"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3.1.5.</w:t>
      </w:r>
      <w:r w:rsidRPr="00E25CDD">
        <w:rPr>
          <w:rFonts w:asciiTheme="minorHAnsi" w:eastAsiaTheme="minorEastAsia" w:hAnsiTheme="minorHAnsi" w:cstheme="minorBidi"/>
          <w:noProof/>
          <w:sz w:val="20"/>
          <w:lang w:val="nl-BE" w:eastAsia="nl-BE"/>
        </w:rPr>
        <w:tab/>
      </w:r>
      <w:r w:rsidRPr="00E25CDD">
        <w:rPr>
          <w:noProof/>
          <w:sz w:val="20"/>
          <w:lang w:val="nl-BE"/>
        </w:rPr>
        <w:t>Afstand</w:t>
      </w:r>
      <w:r w:rsidRPr="00E25CDD">
        <w:rPr>
          <w:noProof/>
          <w:sz w:val="20"/>
        </w:rPr>
        <w:tab/>
      </w:r>
      <w:r w:rsidRPr="00E25CDD">
        <w:rPr>
          <w:noProof/>
          <w:sz w:val="20"/>
        </w:rPr>
        <w:fldChar w:fldCharType="begin"/>
      </w:r>
      <w:r w:rsidRPr="00E25CDD">
        <w:rPr>
          <w:noProof/>
          <w:sz w:val="20"/>
        </w:rPr>
        <w:instrText xml:space="preserve"> PAGEREF _Toc456610098 \h </w:instrText>
      </w:r>
      <w:r w:rsidRPr="00E25CDD">
        <w:rPr>
          <w:noProof/>
          <w:sz w:val="20"/>
        </w:rPr>
      </w:r>
      <w:r w:rsidRPr="00E25CDD">
        <w:rPr>
          <w:noProof/>
          <w:sz w:val="20"/>
        </w:rPr>
        <w:fldChar w:fldCharType="separate"/>
      </w:r>
      <w:r w:rsidR="0039317B">
        <w:rPr>
          <w:noProof/>
          <w:sz w:val="20"/>
        </w:rPr>
        <w:t>33</w:t>
      </w:r>
      <w:r w:rsidRPr="00E25CDD">
        <w:rPr>
          <w:noProof/>
          <w:sz w:val="20"/>
        </w:rPr>
        <w:fldChar w:fldCharType="end"/>
      </w:r>
    </w:p>
    <w:p w14:paraId="4868459F" w14:textId="77777777" w:rsidR="00E25CDD" w:rsidRPr="00E25CDD" w:rsidRDefault="00E25CDD">
      <w:pPr>
        <w:pStyle w:val="Inhopg2"/>
        <w:tabs>
          <w:tab w:val="left" w:pos="840"/>
          <w:tab w:val="right" w:leader="dot" w:pos="9629"/>
        </w:tabs>
        <w:rPr>
          <w:rFonts w:asciiTheme="minorHAnsi" w:eastAsiaTheme="minorEastAsia" w:hAnsiTheme="minorHAnsi" w:cstheme="minorBidi"/>
          <w:b w:val="0"/>
          <w:noProof/>
          <w:sz w:val="20"/>
          <w:lang w:val="nl-BE" w:eastAsia="nl-BE"/>
        </w:rPr>
      </w:pPr>
      <w:r w:rsidRPr="00E25CDD">
        <w:rPr>
          <w:rFonts w:cs="Arial"/>
          <w:noProof/>
          <w:sz w:val="20"/>
          <w:lang w:val="nl-BE"/>
        </w:rPr>
        <w:t>3.2.</w:t>
      </w:r>
      <w:r w:rsidRPr="00E25CDD">
        <w:rPr>
          <w:rFonts w:asciiTheme="minorHAnsi" w:eastAsiaTheme="minorEastAsia" w:hAnsiTheme="minorHAnsi" w:cstheme="minorBidi"/>
          <w:b w:val="0"/>
          <w:noProof/>
          <w:sz w:val="20"/>
          <w:lang w:val="nl-BE" w:eastAsia="nl-BE"/>
        </w:rPr>
        <w:tab/>
      </w:r>
      <w:r w:rsidRPr="00E25CDD">
        <w:rPr>
          <w:noProof/>
          <w:sz w:val="20"/>
          <w:lang w:val="nl-BE"/>
        </w:rPr>
        <w:t>Modellen</w:t>
      </w:r>
      <w:r w:rsidRPr="00E25CDD">
        <w:rPr>
          <w:noProof/>
          <w:sz w:val="20"/>
        </w:rPr>
        <w:tab/>
      </w:r>
      <w:r w:rsidRPr="00E25CDD">
        <w:rPr>
          <w:noProof/>
          <w:sz w:val="20"/>
        </w:rPr>
        <w:fldChar w:fldCharType="begin"/>
      </w:r>
      <w:r w:rsidRPr="00E25CDD">
        <w:rPr>
          <w:noProof/>
          <w:sz w:val="20"/>
        </w:rPr>
        <w:instrText xml:space="preserve"> PAGEREF _Toc456610099 \h </w:instrText>
      </w:r>
      <w:r w:rsidRPr="00E25CDD">
        <w:rPr>
          <w:noProof/>
          <w:sz w:val="20"/>
        </w:rPr>
      </w:r>
      <w:r w:rsidRPr="00E25CDD">
        <w:rPr>
          <w:noProof/>
          <w:sz w:val="20"/>
        </w:rPr>
        <w:fldChar w:fldCharType="separate"/>
      </w:r>
      <w:r w:rsidR="0039317B">
        <w:rPr>
          <w:noProof/>
          <w:sz w:val="20"/>
        </w:rPr>
        <w:t>34</w:t>
      </w:r>
      <w:r w:rsidRPr="00E25CDD">
        <w:rPr>
          <w:noProof/>
          <w:sz w:val="20"/>
        </w:rPr>
        <w:fldChar w:fldCharType="end"/>
      </w:r>
    </w:p>
    <w:p w14:paraId="6343C950"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3.2.1.</w:t>
      </w:r>
      <w:r w:rsidRPr="00E25CDD">
        <w:rPr>
          <w:rFonts w:asciiTheme="minorHAnsi" w:eastAsiaTheme="minorEastAsia" w:hAnsiTheme="minorHAnsi" w:cstheme="minorBidi"/>
          <w:noProof/>
          <w:sz w:val="20"/>
          <w:lang w:val="nl-BE" w:eastAsia="nl-BE"/>
        </w:rPr>
        <w:tab/>
      </w:r>
      <w:r w:rsidRPr="00E25CDD">
        <w:rPr>
          <w:noProof/>
          <w:sz w:val="20"/>
          <w:lang w:val="nl-BE"/>
        </w:rPr>
        <w:t>Parameters en variabelen</w:t>
      </w:r>
      <w:r w:rsidRPr="00E25CDD">
        <w:rPr>
          <w:noProof/>
          <w:sz w:val="20"/>
        </w:rPr>
        <w:tab/>
      </w:r>
      <w:r w:rsidRPr="00E25CDD">
        <w:rPr>
          <w:noProof/>
          <w:sz w:val="20"/>
        </w:rPr>
        <w:fldChar w:fldCharType="begin"/>
      </w:r>
      <w:r w:rsidRPr="00E25CDD">
        <w:rPr>
          <w:noProof/>
          <w:sz w:val="20"/>
        </w:rPr>
        <w:instrText xml:space="preserve"> PAGEREF _Toc456610100 \h </w:instrText>
      </w:r>
      <w:r w:rsidRPr="00E25CDD">
        <w:rPr>
          <w:noProof/>
          <w:sz w:val="20"/>
        </w:rPr>
      </w:r>
      <w:r w:rsidRPr="00E25CDD">
        <w:rPr>
          <w:noProof/>
          <w:sz w:val="20"/>
        </w:rPr>
        <w:fldChar w:fldCharType="separate"/>
      </w:r>
      <w:r w:rsidR="0039317B">
        <w:rPr>
          <w:noProof/>
          <w:sz w:val="20"/>
        </w:rPr>
        <w:t>34</w:t>
      </w:r>
      <w:r w:rsidRPr="00E25CDD">
        <w:rPr>
          <w:noProof/>
          <w:sz w:val="20"/>
        </w:rPr>
        <w:fldChar w:fldCharType="end"/>
      </w:r>
    </w:p>
    <w:p w14:paraId="3A8EF920"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3.2.2.</w:t>
      </w:r>
      <w:r w:rsidRPr="00E25CDD">
        <w:rPr>
          <w:rFonts w:asciiTheme="minorHAnsi" w:eastAsiaTheme="minorEastAsia" w:hAnsiTheme="minorHAnsi" w:cstheme="minorBidi"/>
          <w:noProof/>
          <w:sz w:val="20"/>
          <w:lang w:val="nl-BE" w:eastAsia="nl-BE"/>
        </w:rPr>
        <w:tab/>
      </w:r>
      <w:r w:rsidRPr="00E25CDD">
        <w:rPr>
          <w:noProof/>
          <w:sz w:val="20"/>
          <w:lang w:val="nl-BE"/>
        </w:rPr>
        <w:t>Model zonder positief actiebeleid (Model 1)</w:t>
      </w:r>
      <w:r w:rsidRPr="00E25CDD">
        <w:rPr>
          <w:noProof/>
          <w:sz w:val="20"/>
        </w:rPr>
        <w:tab/>
      </w:r>
      <w:r w:rsidRPr="00E25CDD">
        <w:rPr>
          <w:noProof/>
          <w:sz w:val="20"/>
        </w:rPr>
        <w:fldChar w:fldCharType="begin"/>
      </w:r>
      <w:r w:rsidRPr="00E25CDD">
        <w:rPr>
          <w:noProof/>
          <w:sz w:val="20"/>
        </w:rPr>
        <w:instrText xml:space="preserve"> PAGEREF _Toc456610101 \h </w:instrText>
      </w:r>
      <w:r w:rsidRPr="00E25CDD">
        <w:rPr>
          <w:noProof/>
          <w:sz w:val="20"/>
        </w:rPr>
      </w:r>
      <w:r w:rsidRPr="00E25CDD">
        <w:rPr>
          <w:noProof/>
          <w:sz w:val="20"/>
        </w:rPr>
        <w:fldChar w:fldCharType="separate"/>
      </w:r>
      <w:r w:rsidR="0039317B">
        <w:rPr>
          <w:noProof/>
          <w:sz w:val="20"/>
        </w:rPr>
        <w:t>36</w:t>
      </w:r>
      <w:r w:rsidRPr="00E25CDD">
        <w:rPr>
          <w:noProof/>
          <w:sz w:val="20"/>
        </w:rPr>
        <w:fldChar w:fldCharType="end"/>
      </w:r>
    </w:p>
    <w:p w14:paraId="19F80C28"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lastRenderedPageBreak/>
        <w:t>3.2.3.</w:t>
      </w:r>
      <w:r w:rsidRPr="00E25CDD">
        <w:rPr>
          <w:rFonts w:asciiTheme="minorHAnsi" w:eastAsiaTheme="minorEastAsia" w:hAnsiTheme="minorHAnsi" w:cstheme="minorBidi"/>
          <w:noProof/>
          <w:sz w:val="20"/>
          <w:lang w:val="nl-BE" w:eastAsia="nl-BE"/>
        </w:rPr>
        <w:tab/>
      </w:r>
      <w:r w:rsidRPr="00E25CDD">
        <w:rPr>
          <w:noProof/>
          <w:sz w:val="20"/>
          <w:lang w:val="nl-BE"/>
        </w:rPr>
        <w:t>Model met reserves (Model 2)</w:t>
      </w:r>
      <w:r w:rsidRPr="00E25CDD">
        <w:rPr>
          <w:noProof/>
          <w:sz w:val="20"/>
        </w:rPr>
        <w:tab/>
      </w:r>
      <w:r w:rsidRPr="00E25CDD">
        <w:rPr>
          <w:noProof/>
          <w:sz w:val="20"/>
        </w:rPr>
        <w:fldChar w:fldCharType="begin"/>
      </w:r>
      <w:r w:rsidRPr="00E25CDD">
        <w:rPr>
          <w:noProof/>
          <w:sz w:val="20"/>
        </w:rPr>
        <w:instrText xml:space="preserve"> PAGEREF _Toc456610102 \h </w:instrText>
      </w:r>
      <w:r w:rsidRPr="00E25CDD">
        <w:rPr>
          <w:noProof/>
          <w:sz w:val="20"/>
        </w:rPr>
      </w:r>
      <w:r w:rsidRPr="00E25CDD">
        <w:rPr>
          <w:noProof/>
          <w:sz w:val="20"/>
        </w:rPr>
        <w:fldChar w:fldCharType="separate"/>
      </w:r>
      <w:r w:rsidR="0039317B">
        <w:rPr>
          <w:noProof/>
          <w:sz w:val="20"/>
        </w:rPr>
        <w:t>37</w:t>
      </w:r>
      <w:r w:rsidRPr="00E25CDD">
        <w:rPr>
          <w:noProof/>
          <w:sz w:val="20"/>
        </w:rPr>
        <w:fldChar w:fldCharType="end"/>
      </w:r>
    </w:p>
    <w:p w14:paraId="5BF7119A"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3.2.4.</w:t>
      </w:r>
      <w:r w:rsidRPr="00E25CDD">
        <w:rPr>
          <w:rFonts w:asciiTheme="minorHAnsi" w:eastAsiaTheme="minorEastAsia" w:hAnsiTheme="minorHAnsi" w:cstheme="minorBidi"/>
          <w:noProof/>
          <w:sz w:val="20"/>
          <w:lang w:val="nl-BE" w:eastAsia="nl-BE"/>
        </w:rPr>
        <w:tab/>
      </w:r>
      <w:r w:rsidRPr="00E25CDD">
        <w:rPr>
          <w:noProof/>
          <w:sz w:val="20"/>
          <w:lang w:val="nl-BE"/>
        </w:rPr>
        <w:t>Loting en afstand als prioriteiten</w:t>
      </w:r>
      <w:r w:rsidRPr="00E25CDD">
        <w:rPr>
          <w:noProof/>
          <w:sz w:val="20"/>
        </w:rPr>
        <w:tab/>
      </w:r>
      <w:r w:rsidRPr="00E25CDD">
        <w:rPr>
          <w:noProof/>
          <w:sz w:val="20"/>
        </w:rPr>
        <w:fldChar w:fldCharType="begin"/>
      </w:r>
      <w:r w:rsidRPr="00E25CDD">
        <w:rPr>
          <w:noProof/>
          <w:sz w:val="20"/>
        </w:rPr>
        <w:instrText xml:space="preserve"> PAGEREF _Toc456610103 \h </w:instrText>
      </w:r>
      <w:r w:rsidRPr="00E25CDD">
        <w:rPr>
          <w:noProof/>
          <w:sz w:val="20"/>
        </w:rPr>
      </w:r>
      <w:r w:rsidRPr="00E25CDD">
        <w:rPr>
          <w:noProof/>
          <w:sz w:val="20"/>
        </w:rPr>
        <w:fldChar w:fldCharType="separate"/>
      </w:r>
      <w:r w:rsidR="0039317B">
        <w:rPr>
          <w:noProof/>
          <w:sz w:val="20"/>
        </w:rPr>
        <w:t>37</w:t>
      </w:r>
      <w:r w:rsidRPr="00E25CDD">
        <w:rPr>
          <w:noProof/>
          <w:sz w:val="20"/>
        </w:rPr>
        <w:fldChar w:fldCharType="end"/>
      </w:r>
    </w:p>
    <w:p w14:paraId="306B2E31"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3.2.4.1.</w:t>
      </w:r>
      <w:r w:rsidRPr="00E25CDD">
        <w:rPr>
          <w:rFonts w:asciiTheme="minorHAnsi" w:eastAsiaTheme="minorEastAsia" w:hAnsiTheme="minorHAnsi" w:cstheme="minorBidi"/>
          <w:noProof/>
          <w:szCs w:val="22"/>
          <w:lang w:val="nl-BE" w:eastAsia="nl-BE"/>
        </w:rPr>
        <w:tab/>
      </w:r>
      <w:r w:rsidRPr="00E25CDD">
        <w:rPr>
          <w:noProof/>
          <w:sz w:val="18"/>
          <w:lang w:val="nl-BE"/>
        </w:rPr>
        <w:t>Model met reserves en zonder loting- en afstandslijsten (Model 3a)</w:t>
      </w:r>
      <w:r w:rsidRPr="00E25CDD">
        <w:rPr>
          <w:noProof/>
          <w:sz w:val="18"/>
        </w:rPr>
        <w:tab/>
      </w:r>
      <w:r w:rsidRPr="00E25CDD">
        <w:rPr>
          <w:noProof/>
          <w:sz w:val="18"/>
        </w:rPr>
        <w:fldChar w:fldCharType="begin"/>
      </w:r>
      <w:r w:rsidRPr="00E25CDD">
        <w:rPr>
          <w:noProof/>
          <w:sz w:val="18"/>
        </w:rPr>
        <w:instrText xml:space="preserve"> PAGEREF _Toc456610104 \h </w:instrText>
      </w:r>
      <w:r w:rsidRPr="00E25CDD">
        <w:rPr>
          <w:noProof/>
          <w:sz w:val="18"/>
        </w:rPr>
      </w:r>
      <w:r w:rsidRPr="00E25CDD">
        <w:rPr>
          <w:noProof/>
          <w:sz w:val="18"/>
        </w:rPr>
        <w:fldChar w:fldCharType="separate"/>
      </w:r>
      <w:r w:rsidR="0039317B">
        <w:rPr>
          <w:noProof/>
          <w:sz w:val="18"/>
        </w:rPr>
        <w:t>38</w:t>
      </w:r>
      <w:r w:rsidRPr="00E25CDD">
        <w:rPr>
          <w:noProof/>
          <w:sz w:val="18"/>
        </w:rPr>
        <w:fldChar w:fldCharType="end"/>
      </w:r>
    </w:p>
    <w:p w14:paraId="1AD7E133"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3.2.4.2.</w:t>
      </w:r>
      <w:r w:rsidRPr="00E25CDD">
        <w:rPr>
          <w:rFonts w:asciiTheme="minorHAnsi" w:eastAsiaTheme="minorEastAsia" w:hAnsiTheme="minorHAnsi" w:cstheme="minorBidi"/>
          <w:noProof/>
          <w:szCs w:val="22"/>
          <w:lang w:val="nl-BE" w:eastAsia="nl-BE"/>
        </w:rPr>
        <w:tab/>
      </w:r>
      <w:r w:rsidRPr="00E25CDD">
        <w:rPr>
          <w:noProof/>
          <w:sz w:val="18"/>
          <w:lang w:val="nl-BE"/>
        </w:rPr>
        <w:t>Model met reserves en met loting- en afstandslijsten (Model 3b)</w:t>
      </w:r>
      <w:r w:rsidRPr="00E25CDD">
        <w:rPr>
          <w:noProof/>
          <w:sz w:val="18"/>
        </w:rPr>
        <w:tab/>
      </w:r>
      <w:r w:rsidRPr="00E25CDD">
        <w:rPr>
          <w:noProof/>
          <w:sz w:val="18"/>
        </w:rPr>
        <w:fldChar w:fldCharType="begin"/>
      </w:r>
      <w:r w:rsidRPr="00E25CDD">
        <w:rPr>
          <w:noProof/>
          <w:sz w:val="18"/>
        </w:rPr>
        <w:instrText xml:space="preserve"> PAGEREF _Toc456610105 \h </w:instrText>
      </w:r>
      <w:r w:rsidRPr="00E25CDD">
        <w:rPr>
          <w:noProof/>
          <w:sz w:val="18"/>
        </w:rPr>
      </w:r>
      <w:r w:rsidRPr="00E25CDD">
        <w:rPr>
          <w:noProof/>
          <w:sz w:val="18"/>
        </w:rPr>
        <w:fldChar w:fldCharType="separate"/>
      </w:r>
      <w:r w:rsidR="0039317B">
        <w:rPr>
          <w:noProof/>
          <w:sz w:val="18"/>
        </w:rPr>
        <w:t>40</w:t>
      </w:r>
      <w:r w:rsidRPr="00E25CDD">
        <w:rPr>
          <w:noProof/>
          <w:sz w:val="18"/>
        </w:rPr>
        <w:fldChar w:fldCharType="end"/>
      </w:r>
    </w:p>
    <w:p w14:paraId="66E71B5F"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3.2.5.</w:t>
      </w:r>
      <w:r w:rsidRPr="00E25CDD">
        <w:rPr>
          <w:rFonts w:asciiTheme="minorHAnsi" w:eastAsiaTheme="minorEastAsia" w:hAnsiTheme="minorHAnsi" w:cstheme="minorBidi"/>
          <w:noProof/>
          <w:sz w:val="20"/>
          <w:lang w:val="nl-BE" w:eastAsia="nl-BE"/>
        </w:rPr>
        <w:tab/>
      </w:r>
      <w:r w:rsidRPr="00E25CDD">
        <w:rPr>
          <w:noProof/>
          <w:sz w:val="20"/>
          <w:lang w:val="nl-BE"/>
        </w:rPr>
        <w:t>Modellen met het oog op een betere sociale mix</w:t>
      </w:r>
      <w:r w:rsidRPr="00E25CDD">
        <w:rPr>
          <w:noProof/>
          <w:sz w:val="20"/>
        </w:rPr>
        <w:tab/>
      </w:r>
      <w:r w:rsidRPr="00E25CDD">
        <w:rPr>
          <w:noProof/>
          <w:sz w:val="20"/>
        </w:rPr>
        <w:fldChar w:fldCharType="begin"/>
      </w:r>
      <w:r w:rsidRPr="00E25CDD">
        <w:rPr>
          <w:noProof/>
          <w:sz w:val="20"/>
        </w:rPr>
        <w:instrText xml:space="preserve"> PAGEREF _Toc456610106 \h </w:instrText>
      </w:r>
      <w:r w:rsidRPr="00E25CDD">
        <w:rPr>
          <w:noProof/>
          <w:sz w:val="20"/>
        </w:rPr>
      </w:r>
      <w:r w:rsidRPr="00E25CDD">
        <w:rPr>
          <w:noProof/>
          <w:sz w:val="20"/>
        </w:rPr>
        <w:fldChar w:fldCharType="separate"/>
      </w:r>
      <w:r w:rsidR="0039317B">
        <w:rPr>
          <w:noProof/>
          <w:sz w:val="20"/>
        </w:rPr>
        <w:t>41</w:t>
      </w:r>
      <w:r w:rsidRPr="00E25CDD">
        <w:rPr>
          <w:noProof/>
          <w:sz w:val="20"/>
        </w:rPr>
        <w:fldChar w:fldCharType="end"/>
      </w:r>
    </w:p>
    <w:p w14:paraId="4B11EE0B"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3.2.5.1.</w:t>
      </w:r>
      <w:r w:rsidRPr="00E25CDD">
        <w:rPr>
          <w:rFonts w:asciiTheme="minorHAnsi" w:eastAsiaTheme="minorEastAsia" w:hAnsiTheme="minorHAnsi" w:cstheme="minorBidi"/>
          <w:noProof/>
          <w:szCs w:val="22"/>
          <w:lang w:val="nl-BE" w:eastAsia="nl-BE"/>
        </w:rPr>
        <w:tab/>
      </w:r>
      <w:r w:rsidRPr="00E25CDD">
        <w:rPr>
          <w:noProof/>
          <w:sz w:val="18"/>
          <w:lang w:val="nl-BE"/>
        </w:rPr>
        <w:t>Model met reserves (Model 4a)</w:t>
      </w:r>
      <w:r w:rsidRPr="00E25CDD">
        <w:rPr>
          <w:noProof/>
          <w:sz w:val="18"/>
        </w:rPr>
        <w:tab/>
      </w:r>
      <w:r w:rsidRPr="00E25CDD">
        <w:rPr>
          <w:noProof/>
          <w:sz w:val="18"/>
        </w:rPr>
        <w:fldChar w:fldCharType="begin"/>
      </w:r>
      <w:r w:rsidRPr="00E25CDD">
        <w:rPr>
          <w:noProof/>
          <w:sz w:val="18"/>
        </w:rPr>
        <w:instrText xml:space="preserve"> PAGEREF _Toc456610107 \h </w:instrText>
      </w:r>
      <w:r w:rsidRPr="00E25CDD">
        <w:rPr>
          <w:noProof/>
          <w:sz w:val="18"/>
        </w:rPr>
      </w:r>
      <w:r w:rsidRPr="00E25CDD">
        <w:rPr>
          <w:noProof/>
          <w:sz w:val="18"/>
        </w:rPr>
        <w:fldChar w:fldCharType="separate"/>
      </w:r>
      <w:r w:rsidR="0039317B">
        <w:rPr>
          <w:noProof/>
          <w:sz w:val="18"/>
        </w:rPr>
        <w:t>42</w:t>
      </w:r>
      <w:r w:rsidRPr="00E25CDD">
        <w:rPr>
          <w:noProof/>
          <w:sz w:val="18"/>
        </w:rPr>
        <w:fldChar w:fldCharType="end"/>
      </w:r>
    </w:p>
    <w:p w14:paraId="09E5F05E"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3.2.5.2.</w:t>
      </w:r>
      <w:r w:rsidRPr="00E25CDD">
        <w:rPr>
          <w:rFonts w:asciiTheme="minorHAnsi" w:eastAsiaTheme="minorEastAsia" w:hAnsiTheme="minorHAnsi" w:cstheme="minorBidi"/>
          <w:noProof/>
          <w:szCs w:val="22"/>
          <w:lang w:val="nl-BE" w:eastAsia="nl-BE"/>
        </w:rPr>
        <w:tab/>
      </w:r>
      <w:r w:rsidRPr="00E25CDD">
        <w:rPr>
          <w:noProof/>
          <w:sz w:val="18"/>
          <w:lang w:val="nl-BE"/>
        </w:rPr>
        <w:t>Model zonder reserves (Model 4b)</w:t>
      </w:r>
      <w:r w:rsidRPr="00E25CDD">
        <w:rPr>
          <w:noProof/>
          <w:sz w:val="18"/>
        </w:rPr>
        <w:tab/>
      </w:r>
      <w:r w:rsidRPr="00E25CDD">
        <w:rPr>
          <w:noProof/>
          <w:sz w:val="18"/>
        </w:rPr>
        <w:fldChar w:fldCharType="begin"/>
      </w:r>
      <w:r w:rsidRPr="00E25CDD">
        <w:rPr>
          <w:noProof/>
          <w:sz w:val="18"/>
        </w:rPr>
        <w:instrText xml:space="preserve"> PAGEREF _Toc456610108 \h </w:instrText>
      </w:r>
      <w:r w:rsidRPr="00E25CDD">
        <w:rPr>
          <w:noProof/>
          <w:sz w:val="18"/>
        </w:rPr>
      </w:r>
      <w:r w:rsidRPr="00E25CDD">
        <w:rPr>
          <w:noProof/>
          <w:sz w:val="18"/>
        </w:rPr>
        <w:fldChar w:fldCharType="separate"/>
      </w:r>
      <w:r w:rsidR="0039317B">
        <w:rPr>
          <w:noProof/>
          <w:sz w:val="18"/>
        </w:rPr>
        <w:t>43</w:t>
      </w:r>
      <w:r w:rsidRPr="00E25CDD">
        <w:rPr>
          <w:noProof/>
          <w:sz w:val="18"/>
        </w:rPr>
        <w:fldChar w:fldCharType="end"/>
      </w:r>
    </w:p>
    <w:p w14:paraId="55430DDB"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3.2.5.3.</w:t>
      </w:r>
      <w:r w:rsidRPr="00E25CDD">
        <w:rPr>
          <w:rFonts w:asciiTheme="minorHAnsi" w:eastAsiaTheme="minorEastAsia" w:hAnsiTheme="minorHAnsi" w:cstheme="minorBidi"/>
          <w:noProof/>
          <w:szCs w:val="22"/>
          <w:lang w:val="nl-BE" w:eastAsia="nl-BE"/>
        </w:rPr>
        <w:tab/>
      </w:r>
      <w:r w:rsidRPr="00E25CDD">
        <w:rPr>
          <w:noProof/>
          <w:sz w:val="18"/>
          <w:lang w:val="nl-BE"/>
        </w:rPr>
        <w:t>Model met reserves en zonder prioriteiten (Model 4c)</w:t>
      </w:r>
      <w:r w:rsidRPr="00E25CDD">
        <w:rPr>
          <w:noProof/>
          <w:sz w:val="18"/>
        </w:rPr>
        <w:tab/>
      </w:r>
      <w:r w:rsidRPr="00E25CDD">
        <w:rPr>
          <w:noProof/>
          <w:sz w:val="18"/>
        </w:rPr>
        <w:fldChar w:fldCharType="begin"/>
      </w:r>
      <w:r w:rsidRPr="00E25CDD">
        <w:rPr>
          <w:noProof/>
          <w:sz w:val="18"/>
        </w:rPr>
        <w:instrText xml:space="preserve"> PAGEREF _Toc456610109 \h </w:instrText>
      </w:r>
      <w:r w:rsidRPr="00E25CDD">
        <w:rPr>
          <w:noProof/>
          <w:sz w:val="18"/>
        </w:rPr>
      </w:r>
      <w:r w:rsidRPr="00E25CDD">
        <w:rPr>
          <w:noProof/>
          <w:sz w:val="18"/>
        </w:rPr>
        <w:fldChar w:fldCharType="separate"/>
      </w:r>
      <w:r w:rsidR="0039317B">
        <w:rPr>
          <w:noProof/>
          <w:sz w:val="18"/>
        </w:rPr>
        <w:t>43</w:t>
      </w:r>
      <w:r w:rsidRPr="00E25CDD">
        <w:rPr>
          <w:noProof/>
          <w:sz w:val="18"/>
        </w:rPr>
        <w:fldChar w:fldCharType="end"/>
      </w:r>
    </w:p>
    <w:p w14:paraId="08775DE2"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3.2.5.4.</w:t>
      </w:r>
      <w:r w:rsidRPr="00E25CDD">
        <w:rPr>
          <w:rFonts w:asciiTheme="minorHAnsi" w:eastAsiaTheme="minorEastAsia" w:hAnsiTheme="minorHAnsi" w:cstheme="minorBidi"/>
          <w:noProof/>
          <w:szCs w:val="22"/>
          <w:lang w:val="nl-BE" w:eastAsia="nl-BE"/>
        </w:rPr>
        <w:tab/>
      </w:r>
      <w:r w:rsidRPr="00E25CDD">
        <w:rPr>
          <w:noProof/>
          <w:sz w:val="18"/>
          <w:lang w:val="nl-BE"/>
        </w:rPr>
        <w:t>Model zonder reserves en zonder prioriteiten (Model 4d)</w:t>
      </w:r>
      <w:r w:rsidRPr="00E25CDD">
        <w:rPr>
          <w:noProof/>
          <w:sz w:val="18"/>
        </w:rPr>
        <w:tab/>
      </w:r>
      <w:r w:rsidRPr="00E25CDD">
        <w:rPr>
          <w:noProof/>
          <w:sz w:val="18"/>
        </w:rPr>
        <w:fldChar w:fldCharType="begin"/>
      </w:r>
      <w:r w:rsidRPr="00E25CDD">
        <w:rPr>
          <w:noProof/>
          <w:sz w:val="18"/>
        </w:rPr>
        <w:instrText xml:space="preserve"> PAGEREF _Toc456610110 \h </w:instrText>
      </w:r>
      <w:r w:rsidRPr="00E25CDD">
        <w:rPr>
          <w:noProof/>
          <w:sz w:val="18"/>
        </w:rPr>
      </w:r>
      <w:r w:rsidRPr="00E25CDD">
        <w:rPr>
          <w:noProof/>
          <w:sz w:val="18"/>
        </w:rPr>
        <w:fldChar w:fldCharType="separate"/>
      </w:r>
      <w:r w:rsidR="0039317B">
        <w:rPr>
          <w:noProof/>
          <w:sz w:val="18"/>
        </w:rPr>
        <w:t>44</w:t>
      </w:r>
      <w:r w:rsidRPr="00E25CDD">
        <w:rPr>
          <w:noProof/>
          <w:sz w:val="18"/>
        </w:rPr>
        <w:fldChar w:fldCharType="end"/>
      </w:r>
    </w:p>
    <w:p w14:paraId="665959FA"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3.2.5.5.</w:t>
      </w:r>
      <w:r w:rsidRPr="00E25CDD">
        <w:rPr>
          <w:rFonts w:asciiTheme="minorHAnsi" w:eastAsiaTheme="minorEastAsia" w:hAnsiTheme="minorHAnsi" w:cstheme="minorBidi"/>
          <w:noProof/>
          <w:szCs w:val="22"/>
          <w:lang w:val="nl-BE" w:eastAsia="nl-BE"/>
        </w:rPr>
        <w:tab/>
      </w:r>
      <w:r w:rsidRPr="00E25CDD">
        <w:rPr>
          <w:noProof/>
          <w:sz w:val="18"/>
          <w:lang w:val="nl-BE"/>
        </w:rPr>
        <w:t>Model met reserves en prioriteiten van gedeeltelijk belang (Model 4e)</w:t>
      </w:r>
      <w:r w:rsidRPr="00E25CDD">
        <w:rPr>
          <w:noProof/>
          <w:sz w:val="18"/>
        </w:rPr>
        <w:tab/>
      </w:r>
      <w:r w:rsidRPr="00E25CDD">
        <w:rPr>
          <w:noProof/>
          <w:sz w:val="18"/>
        </w:rPr>
        <w:fldChar w:fldCharType="begin"/>
      </w:r>
      <w:r w:rsidRPr="00E25CDD">
        <w:rPr>
          <w:noProof/>
          <w:sz w:val="18"/>
        </w:rPr>
        <w:instrText xml:space="preserve"> PAGEREF _Toc456610111 \h </w:instrText>
      </w:r>
      <w:r w:rsidRPr="00E25CDD">
        <w:rPr>
          <w:noProof/>
          <w:sz w:val="18"/>
        </w:rPr>
      </w:r>
      <w:r w:rsidRPr="00E25CDD">
        <w:rPr>
          <w:noProof/>
          <w:sz w:val="18"/>
        </w:rPr>
        <w:fldChar w:fldCharType="separate"/>
      </w:r>
      <w:r w:rsidR="0039317B">
        <w:rPr>
          <w:noProof/>
          <w:sz w:val="18"/>
        </w:rPr>
        <w:t>45</w:t>
      </w:r>
      <w:r w:rsidRPr="00E25CDD">
        <w:rPr>
          <w:noProof/>
          <w:sz w:val="18"/>
        </w:rPr>
        <w:fldChar w:fldCharType="end"/>
      </w:r>
    </w:p>
    <w:p w14:paraId="0CDDB27A"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3.2.5.6.</w:t>
      </w:r>
      <w:r w:rsidRPr="00E25CDD">
        <w:rPr>
          <w:rFonts w:asciiTheme="minorHAnsi" w:eastAsiaTheme="minorEastAsia" w:hAnsiTheme="minorHAnsi" w:cstheme="minorBidi"/>
          <w:noProof/>
          <w:szCs w:val="22"/>
          <w:lang w:val="nl-BE" w:eastAsia="nl-BE"/>
        </w:rPr>
        <w:tab/>
      </w:r>
      <w:r w:rsidRPr="00E25CDD">
        <w:rPr>
          <w:noProof/>
          <w:sz w:val="18"/>
          <w:lang w:val="nl-BE"/>
        </w:rPr>
        <w:t>Model met reserves, prioriteiten van gedeeltelijk belang en capaciteitsvoorwaarde (Model 4f)</w:t>
      </w:r>
      <w:r w:rsidRPr="00E25CDD">
        <w:rPr>
          <w:noProof/>
          <w:sz w:val="18"/>
        </w:rPr>
        <w:tab/>
      </w:r>
      <w:r w:rsidRPr="00E25CDD">
        <w:rPr>
          <w:noProof/>
          <w:sz w:val="18"/>
        </w:rPr>
        <w:fldChar w:fldCharType="begin"/>
      </w:r>
      <w:r w:rsidRPr="00E25CDD">
        <w:rPr>
          <w:noProof/>
          <w:sz w:val="18"/>
        </w:rPr>
        <w:instrText xml:space="preserve"> PAGEREF _Toc456610112 \h </w:instrText>
      </w:r>
      <w:r w:rsidRPr="00E25CDD">
        <w:rPr>
          <w:noProof/>
          <w:sz w:val="18"/>
        </w:rPr>
      </w:r>
      <w:r w:rsidRPr="00E25CDD">
        <w:rPr>
          <w:noProof/>
          <w:sz w:val="18"/>
        </w:rPr>
        <w:fldChar w:fldCharType="separate"/>
      </w:r>
      <w:r w:rsidR="0039317B">
        <w:rPr>
          <w:noProof/>
          <w:sz w:val="18"/>
        </w:rPr>
        <w:t>46</w:t>
      </w:r>
      <w:r w:rsidRPr="00E25CDD">
        <w:rPr>
          <w:noProof/>
          <w:sz w:val="18"/>
        </w:rPr>
        <w:fldChar w:fldCharType="end"/>
      </w:r>
    </w:p>
    <w:p w14:paraId="30149FF4"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3.2.5.7.</w:t>
      </w:r>
      <w:r w:rsidRPr="00E25CDD">
        <w:rPr>
          <w:rFonts w:asciiTheme="minorHAnsi" w:eastAsiaTheme="minorEastAsia" w:hAnsiTheme="minorHAnsi" w:cstheme="minorBidi"/>
          <w:noProof/>
          <w:szCs w:val="22"/>
          <w:lang w:val="nl-BE" w:eastAsia="nl-BE"/>
        </w:rPr>
        <w:tab/>
      </w:r>
      <w:r w:rsidRPr="00E25CDD">
        <w:rPr>
          <w:noProof/>
          <w:sz w:val="18"/>
          <w:lang w:val="nl-BE"/>
        </w:rPr>
        <w:t>Model met quota (Model 4g)</w:t>
      </w:r>
      <w:r w:rsidRPr="00E25CDD">
        <w:rPr>
          <w:noProof/>
          <w:sz w:val="18"/>
        </w:rPr>
        <w:tab/>
      </w:r>
      <w:r w:rsidRPr="00E25CDD">
        <w:rPr>
          <w:noProof/>
          <w:sz w:val="18"/>
        </w:rPr>
        <w:fldChar w:fldCharType="begin"/>
      </w:r>
      <w:r w:rsidRPr="00E25CDD">
        <w:rPr>
          <w:noProof/>
          <w:sz w:val="18"/>
        </w:rPr>
        <w:instrText xml:space="preserve"> PAGEREF _Toc456610113 \h </w:instrText>
      </w:r>
      <w:r w:rsidRPr="00E25CDD">
        <w:rPr>
          <w:noProof/>
          <w:sz w:val="18"/>
        </w:rPr>
      </w:r>
      <w:r w:rsidRPr="00E25CDD">
        <w:rPr>
          <w:noProof/>
          <w:sz w:val="18"/>
        </w:rPr>
        <w:fldChar w:fldCharType="separate"/>
      </w:r>
      <w:r w:rsidR="0039317B">
        <w:rPr>
          <w:noProof/>
          <w:sz w:val="18"/>
        </w:rPr>
        <w:t>47</w:t>
      </w:r>
      <w:r w:rsidRPr="00E25CDD">
        <w:rPr>
          <w:noProof/>
          <w:sz w:val="18"/>
        </w:rPr>
        <w:fldChar w:fldCharType="end"/>
      </w:r>
    </w:p>
    <w:p w14:paraId="22491EDF"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3.2.6.</w:t>
      </w:r>
      <w:r w:rsidRPr="00E25CDD">
        <w:rPr>
          <w:rFonts w:asciiTheme="minorHAnsi" w:eastAsiaTheme="minorEastAsia" w:hAnsiTheme="minorHAnsi" w:cstheme="minorBidi"/>
          <w:noProof/>
          <w:sz w:val="20"/>
          <w:lang w:val="nl-BE" w:eastAsia="nl-BE"/>
        </w:rPr>
        <w:tab/>
      </w:r>
      <w:r w:rsidRPr="00E25CDD">
        <w:rPr>
          <w:noProof/>
          <w:sz w:val="20"/>
          <w:lang w:val="nl-BE"/>
        </w:rPr>
        <w:t>Quota en reserves</w:t>
      </w:r>
      <w:r w:rsidRPr="00E25CDD">
        <w:rPr>
          <w:noProof/>
          <w:sz w:val="20"/>
        </w:rPr>
        <w:tab/>
      </w:r>
      <w:r w:rsidRPr="00E25CDD">
        <w:rPr>
          <w:noProof/>
          <w:sz w:val="20"/>
        </w:rPr>
        <w:fldChar w:fldCharType="begin"/>
      </w:r>
      <w:r w:rsidRPr="00E25CDD">
        <w:rPr>
          <w:noProof/>
          <w:sz w:val="20"/>
        </w:rPr>
        <w:instrText xml:space="preserve"> PAGEREF _Toc456610114 \h </w:instrText>
      </w:r>
      <w:r w:rsidRPr="00E25CDD">
        <w:rPr>
          <w:noProof/>
          <w:sz w:val="20"/>
        </w:rPr>
      </w:r>
      <w:r w:rsidRPr="00E25CDD">
        <w:rPr>
          <w:noProof/>
          <w:sz w:val="20"/>
        </w:rPr>
        <w:fldChar w:fldCharType="separate"/>
      </w:r>
      <w:r w:rsidR="0039317B">
        <w:rPr>
          <w:noProof/>
          <w:sz w:val="20"/>
        </w:rPr>
        <w:t>47</w:t>
      </w:r>
      <w:r w:rsidRPr="00E25CDD">
        <w:rPr>
          <w:noProof/>
          <w:sz w:val="20"/>
        </w:rPr>
        <w:fldChar w:fldCharType="end"/>
      </w:r>
    </w:p>
    <w:p w14:paraId="6A321292"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3.2.6.1.</w:t>
      </w:r>
      <w:r w:rsidRPr="00E25CDD">
        <w:rPr>
          <w:rFonts w:asciiTheme="minorHAnsi" w:eastAsiaTheme="minorEastAsia" w:hAnsiTheme="minorHAnsi" w:cstheme="minorBidi"/>
          <w:noProof/>
          <w:szCs w:val="22"/>
          <w:lang w:val="nl-BE" w:eastAsia="nl-BE"/>
        </w:rPr>
        <w:tab/>
      </w:r>
      <w:r w:rsidRPr="00E25CDD">
        <w:rPr>
          <w:noProof/>
          <w:sz w:val="18"/>
          <w:lang w:val="nl-BE"/>
        </w:rPr>
        <w:t>Minimum reserves en statische maximum quota als parameters (Model 5a)</w:t>
      </w:r>
      <w:r w:rsidRPr="00E25CDD">
        <w:rPr>
          <w:noProof/>
          <w:sz w:val="18"/>
        </w:rPr>
        <w:tab/>
      </w:r>
      <w:r w:rsidRPr="00E25CDD">
        <w:rPr>
          <w:noProof/>
          <w:sz w:val="18"/>
        </w:rPr>
        <w:fldChar w:fldCharType="begin"/>
      </w:r>
      <w:r w:rsidRPr="00E25CDD">
        <w:rPr>
          <w:noProof/>
          <w:sz w:val="18"/>
        </w:rPr>
        <w:instrText xml:space="preserve"> PAGEREF _Toc456610115 \h </w:instrText>
      </w:r>
      <w:r w:rsidRPr="00E25CDD">
        <w:rPr>
          <w:noProof/>
          <w:sz w:val="18"/>
        </w:rPr>
      </w:r>
      <w:r w:rsidRPr="00E25CDD">
        <w:rPr>
          <w:noProof/>
          <w:sz w:val="18"/>
        </w:rPr>
        <w:fldChar w:fldCharType="separate"/>
      </w:r>
      <w:r w:rsidR="0039317B">
        <w:rPr>
          <w:noProof/>
          <w:sz w:val="18"/>
        </w:rPr>
        <w:t>47</w:t>
      </w:r>
      <w:r w:rsidRPr="00E25CDD">
        <w:rPr>
          <w:noProof/>
          <w:sz w:val="18"/>
        </w:rPr>
        <w:fldChar w:fldCharType="end"/>
      </w:r>
    </w:p>
    <w:p w14:paraId="1DFF68C5" w14:textId="77777777" w:rsidR="00E25CDD" w:rsidRPr="00E25CDD" w:rsidRDefault="00E25CDD">
      <w:pPr>
        <w:pStyle w:val="Inhopg4"/>
        <w:rPr>
          <w:rFonts w:asciiTheme="minorHAnsi" w:eastAsiaTheme="minorEastAsia" w:hAnsiTheme="minorHAnsi" w:cstheme="minorBidi"/>
          <w:noProof/>
          <w:szCs w:val="22"/>
          <w:lang w:val="nl-BE" w:eastAsia="nl-BE"/>
        </w:rPr>
      </w:pPr>
      <w:r w:rsidRPr="00537B91">
        <w:rPr>
          <w:noProof/>
          <w:sz w:val="18"/>
          <w:lang w:val="nl-BE"/>
        </w:rPr>
        <w:t>3.2.6.2.</w:t>
      </w:r>
      <w:r w:rsidRPr="00E25CDD">
        <w:rPr>
          <w:rFonts w:asciiTheme="minorHAnsi" w:eastAsiaTheme="minorEastAsia" w:hAnsiTheme="minorHAnsi" w:cstheme="minorBidi"/>
          <w:noProof/>
          <w:szCs w:val="22"/>
          <w:lang w:val="nl-BE" w:eastAsia="nl-BE"/>
        </w:rPr>
        <w:tab/>
      </w:r>
      <w:r w:rsidRPr="00537B91">
        <w:rPr>
          <w:noProof/>
          <w:sz w:val="18"/>
          <w:lang w:val="nl-BE"/>
        </w:rPr>
        <w:t>Minimum reserves en dynamische maximum quota als parameters (Model 5b)</w:t>
      </w:r>
      <w:r w:rsidRPr="00E25CDD">
        <w:rPr>
          <w:noProof/>
          <w:sz w:val="18"/>
        </w:rPr>
        <w:tab/>
      </w:r>
      <w:r w:rsidRPr="00E25CDD">
        <w:rPr>
          <w:noProof/>
          <w:sz w:val="18"/>
        </w:rPr>
        <w:fldChar w:fldCharType="begin"/>
      </w:r>
      <w:r w:rsidRPr="00E25CDD">
        <w:rPr>
          <w:noProof/>
          <w:sz w:val="18"/>
        </w:rPr>
        <w:instrText xml:space="preserve"> PAGEREF _Toc456610116 \h </w:instrText>
      </w:r>
      <w:r w:rsidRPr="00E25CDD">
        <w:rPr>
          <w:noProof/>
          <w:sz w:val="18"/>
        </w:rPr>
      </w:r>
      <w:r w:rsidRPr="00E25CDD">
        <w:rPr>
          <w:noProof/>
          <w:sz w:val="18"/>
        </w:rPr>
        <w:fldChar w:fldCharType="separate"/>
      </w:r>
      <w:r w:rsidR="0039317B">
        <w:rPr>
          <w:noProof/>
          <w:sz w:val="18"/>
        </w:rPr>
        <w:t>49</w:t>
      </w:r>
      <w:r w:rsidRPr="00E25CDD">
        <w:rPr>
          <w:noProof/>
          <w:sz w:val="18"/>
        </w:rPr>
        <w:fldChar w:fldCharType="end"/>
      </w:r>
    </w:p>
    <w:p w14:paraId="6A631F76"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3.2.6.3.</w:t>
      </w:r>
      <w:r w:rsidRPr="00E25CDD">
        <w:rPr>
          <w:rFonts w:asciiTheme="minorHAnsi" w:eastAsiaTheme="minorEastAsia" w:hAnsiTheme="minorHAnsi" w:cstheme="minorBidi"/>
          <w:noProof/>
          <w:szCs w:val="22"/>
          <w:lang w:val="nl-BE" w:eastAsia="nl-BE"/>
        </w:rPr>
        <w:tab/>
      </w:r>
      <w:r w:rsidRPr="00E25CDD">
        <w:rPr>
          <w:noProof/>
          <w:sz w:val="18"/>
          <w:lang w:val="nl-BE"/>
        </w:rPr>
        <w:t>Minimum reserves als parameters en maximum quota als beslissingsvariabele  (Model 5c)</w:t>
      </w:r>
      <w:r w:rsidRPr="00E25CDD">
        <w:rPr>
          <w:noProof/>
          <w:sz w:val="18"/>
        </w:rPr>
        <w:tab/>
      </w:r>
      <w:r w:rsidRPr="00E25CDD">
        <w:rPr>
          <w:noProof/>
          <w:sz w:val="18"/>
        </w:rPr>
        <w:fldChar w:fldCharType="begin"/>
      </w:r>
      <w:r w:rsidRPr="00E25CDD">
        <w:rPr>
          <w:noProof/>
          <w:sz w:val="18"/>
        </w:rPr>
        <w:instrText xml:space="preserve"> PAGEREF _Toc456610117 \h </w:instrText>
      </w:r>
      <w:r w:rsidRPr="00E25CDD">
        <w:rPr>
          <w:noProof/>
          <w:sz w:val="18"/>
        </w:rPr>
      </w:r>
      <w:r w:rsidRPr="00E25CDD">
        <w:rPr>
          <w:noProof/>
          <w:sz w:val="18"/>
        </w:rPr>
        <w:fldChar w:fldCharType="separate"/>
      </w:r>
      <w:r w:rsidR="0039317B">
        <w:rPr>
          <w:noProof/>
          <w:sz w:val="18"/>
        </w:rPr>
        <w:t>50</w:t>
      </w:r>
      <w:r w:rsidRPr="00E25CDD">
        <w:rPr>
          <w:noProof/>
          <w:sz w:val="18"/>
        </w:rPr>
        <w:fldChar w:fldCharType="end"/>
      </w:r>
    </w:p>
    <w:p w14:paraId="77BAE029" w14:textId="77777777" w:rsidR="00E25CDD" w:rsidRPr="00E25CDD" w:rsidRDefault="00E25CDD">
      <w:pPr>
        <w:pStyle w:val="Inhopg1"/>
        <w:tabs>
          <w:tab w:val="left" w:pos="420"/>
          <w:tab w:val="right" w:leader="dot" w:pos="9629"/>
        </w:tabs>
        <w:rPr>
          <w:rFonts w:asciiTheme="minorHAnsi" w:eastAsiaTheme="minorEastAsia" w:hAnsiTheme="minorHAnsi" w:cstheme="minorBidi"/>
          <w:b w:val="0"/>
          <w:noProof/>
          <w:sz w:val="20"/>
          <w:szCs w:val="22"/>
          <w:lang w:val="nl-BE" w:eastAsia="nl-BE"/>
        </w:rPr>
      </w:pPr>
      <w:r w:rsidRPr="00E25CDD">
        <w:rPr>
          <w:noProof/>
          <w:sz w:val="20"/>
          <w:lang w:val="nl-BE"/>
        </w:rPr>
        <w:t>4.</w:t>
      </w:r>
      <w:r w:rsidRPr="00E25CDD">
        <w:rPr>
          <w:rFonts w:asciiTheme="minorHAnsi" w:eastAsiaTheme="minorEastAsia" w:hAnsiTheme="minorHAnsi" w:cstheme="minorBidi"/>
          <w:b w:val="0"/>
          <w:noProof/>
          <w:sz w:val="20"/>
          <w:szCs w:val="22"/>
          <w:lang w:val="nl-BE" w:eastAsia="nl-BE"/>
        </w:rPr>
        <w:tab/>
      </w:r>
      <w:r w:rsidRPr="00E25CDD">
        <w:rPr>
          <w:noProof/>
          <w:sz w:val="20"/>
          <w:lang w:val="nl-BE"/>
        </w:rPr>
        <w:t>Resultaten</w:t>
      </w:r>
      <w:r w:rsidRPr="00E25CDD">
        <w:rPr>
          <w:noProof/>
          <w:sz w:val="20"/>
        </w:rPr>
        <w:tab/>
      </w:r>
      <w:r w:rsidRPr="00E25CDD">
        <w:rPr>
          <w:noProof/>
          <w:sz w:val="20"/>
        </w:rPr>
        <w:fldChar w:fldCharType="begin"/>
      </w:r>
      <w:r w:rsidRPr="00E25CDD">
        <w:rPr>
          <w:noProof/>
          <w:sz w:val="20"/>
        </w:rPr>
        <w:instrText xml:space="preserve"> PAGEREF _Toc456610118 \h </w:instrText>
      </w:r>
      <w:r w:rsidRPr="00E25CDD">
        <w:rPr>
          <w:noProof/>
          <w:sz w:val="20"/>
        </w:rPr>
      </w:r>
      <w:r w:rsidRPr="00E25CDD">
        <w:rPr>
          <w:noProof/>
          <w:sz w:val="20"/>
        </w:rPr>
        <w:fldChar w:fldCharType="separate"/>
      </w:r>
      <w:r w:rsidR="0039317B">
        <w:rPr>
          <w:noProof/>
          <w:sz w:val="20"/>
        </w:rPr>
        <w:t>52</w:t>
      </w:r>
      <w:r w:rsidRPr="00E25CDD">
        <w:rPr>
          <w:noProof/>
          <w:sz w:val="20"/>
        </w:rPr>
        <w:fldChar w:fldCharType="end"/>
      </w:r>
    </w:p>
    <w:p w14:paraId="57366D1E" w14:textId="77777777" w:rsidR="00E25CDD" w:rsidRPr="00E25CDD" w:rsidRDefault="00E25CDD">
      <w:pPr>
        <w:pStyle w:val="Inhopg2"/>
        <w:tabs>
          <w:tab w:val="left" w:pos="840"/>
          <w:tab w:val="right" w:leader="dot" w:pos="9629"/>
        </w:tabs>
        <w:rPr>
          <w:rFonts w:asciiTheme="minorHAnsi" w:eastAsiaTheme="minorEastAsia" w:hAnsiTheme="minorHAnsi" w:cstheme="minorBidi"/>
          <w:b w:val="0"/>
          <w:noProof/>
          <w:sz w:val="20"/>
          <w:lang w:val="nl-BE" w:eastAsia="nl-BE"/>
        </w:rPr>
      </w:pPr>
      <w:r w:rsidRPr="00E25CDD">
        <w:rPr>
          <w:rFonts w:cs="Arial"/>
          <w:noProof/>
          <w:sz w:val="20"/>
          <w:lang w:val="nl-BE"/>
        </w:rPr>
        <w:t>4.1.</w:t>
      </w:r>
      <w:r w:rsidRPr="00E25CDD">
        <w:rPr>
          <w:rFonts w:asciiTheme="minorHAnsi" w:eastAsiaTheme="minorEastAsia" w:hAnsiTheme="minorHAnsi" w:cstheme="minorBidi"/>
          <w:b w:val="0"/>
          <w:noProof/>
          <w:sz w:val="20"/>
          <w:lang w:val="nl-BE" w:eastAsia="nl-BE"/>
        </w:rPr>
        <w:tab/>
      </w:r>
      <w:r w:rsidRPr="00E25CDD">
        <w:rPr>
          <w:noProof/>
          <w:sz w:val="20"/>
          <w:lang w:val="nl-BE"/>
        </w:rPr>
        <w:t>Data</w:t>
      </w:r>
      <w:r w:rsidRPr="00E25CDD">
        <w:rPr>
          <w:noProof/>
          <w:sz w:val="20"/>
        </w:rPr>
        <w:tab/>
      </w:r>
      <w:r w:rsidRPr="00E25CDD">
        <w:rPr>
          <w:noProof/>
          <w:sz w:val="20"/>
        </w:rPr>
        <w:fldChar w:fldCharType="begin"/>
      </w:r>
      <w:r w:rsidRPr="00E25CDD">
        <w:rPr>
          <w:noProof/>
          <w:sz w:val="20"/>
        </w:rPr>
        <w:instrText xml:space="preserve"> PAGEREF _Toc456610119 \h </w:instrText>
      </w:r>
      <w:r w:rsidRPr="00E25CDD">
        <w:rPr>
          <w:noProof/>
          <w:sz w:val="20"/>
        </w:rPr>
      </w:r>
      <w:r w:rsidRPr="00E25CDD">
        <w:rPr>
          <w:noProof/>
          <w:sz w:val="20"/>
        </w:rPr>
        <w:fldChar w:fldCharType="separate"/>
      </w:r>
      <w:r w:rsidR="0039317B">
        <w:rPr>
          <w:noProof/>
          <w:sz w:val="20"/>
        </w:rPr>
        <w:t>52</w:t>
      </w:r>
      <w:r w:rsidRPr="00E25CDD">
        <w:rPr>
          <w:noProof/>
          <w:sz w:val="20"/>
        </w:rPr>
        <w:fldChar w:fldCharType="end"/>
      </w:r>
    </w:p>
    <w:p w14:paraId="5E050B36" w14:textId="77777777" w:rsidR="00E25CDD" w:rsidRPr="00E25CDD" w:rsidRDefault="00E25CDD">
      <w:pPr>
        <w:pStyle w:val="Inhopg2"/>
        <w:tabs>
          <w:tab w:val="left" w:pos="840"/>
          <w:tab w:val="right" w:leader="dot" w:pos="9629"/>
        </w:tabs>
        <w:rPr>
          <w:rFonts w:asciiTheme="minorHAnsi" w:eastAsiaTheme="minorEastAsia" w:hAnsiTheme="minorHAnsi" w:cstheme="minorBidi"/>
          <w:b w:val="0"/>
          <w:noProof/>
          <w:sz w:val="20"/>
          <w:lang w:val="nl-BE" w:eastAsia="nl-BE"/>
        </w:rPr>
      </w:pPr>
      <w:r w:rsidRPr="00E25CDD">
        <w:rPr>
          <w:rFonts w:cs="Arial"/>
          <w:noProof/>
          <w:sz w:val="20"/>
          <w:lang w:val="nl-BE"/>
        </w:rPr>
        <w:t>4.2.</w:t>
      </w:r>
      <w:r w:rsidRPr="00E25CDD">
        <w:rPr>
          <w:rFonts w:asciiTheme="minorHAnsi" w:eastAsiaTheme="minorEastAsia" w:hAnsiTheme="minorHAnsi" w:cstheme="minorBidi"/>
          <w:b w:val="0"/>
          <w:noProof/>
          <w:sz w:val="20"/>
          <w:lang w:val="nl-BE" w:eastAsia="nl-BE"/>
        </w:rPr>
        <w:tab/>
      </w:r>
      <w:r w:rsidRPr="00E25CDD">
        <w:rPr>
          <w:noProof/>
          <w:sz w:val="20"/>
          <w:lang w:val="nl-BE"/>
        </w:rPr>
        <w:t>Basismodellen</w:t>
      </w:r>
      <w:r w:rsidRPr="00E25CDD">
        <w:rPr>
          <w:noProof/>
          <w:sz w:val="20"/>
        </w:rPr>
        <w:tab/>
      </w:r>
      <w:r w:rsidRPr="00E25CDD">
        <w:rPr>
          <w:noProof/>
          <w:sz w:val="20"/>
        </w:rPr>
        <w:fldChar w:fldCharType="begin"/>
      </w:r>
      <w:r w:rsidRPr="00E25CDD">
        <w:rPr>
          <w:noProof/>
          <w:sz w:val="20"/>
        </w:rPr>
        <w:instrText xml:space="preserve"> PAGEREF _Toc456610120 \h </w:instrText>
      </w:r>
      <w:r w:rsidRPr="00E25CDD">
        <w:rPr>
          <w:noProof/>
          <w:sz w:val="20"/>
        </w:rPr>
      </w:r>
      <w:r w:rsidRPr="00E25CDD">
        <w:rPr>
          <w:noProof/>
          <w:sz w:val="20"/>
        </w:rPr>
        <w:fldChar w:fldCharType="separate"/>
      </w:r>
      <w:r w:rsidR="0039317B">
        <w:rPr>
          <w:noProof/>
          <w:sz w:val="20"/>
        </w:rPr>
        <w:t>55</w:t>
      </w:r>
      <w:r w:rsidRPr="00E25CDD">
        <w:rPr>
          <w:noProof/>
          <w:sz w:val="20"/>
        </w:rPr>
        <w:fldChar w:fldCharType="end"/>
      </w:r>
    </w:p>
    <w:p w14:paraId="028C055E"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4.2.1.</w:t>
      </w:r>
      <w:r w:rsidRPr="00E25CDD">
        <w:rPr>
          <w:rFonts w:asciiTheme="minorHAnsi" w:eastAsiaTheme="minorEastAsia" w:hAnsiTheme="minorHAnsi" w:cstheme="minorBidi"/>
          <w:noProof/>
          <w:sz w:val="20"/>
          <w:lang w:val="nl-BE" w:eastAsia="nl-BE"/>
        </w:rPr>
        <w:tab/>
      </w:r>
      <w:r w:rsidRPr="00E25CDD">
        <w:rPr>
          <w:noProof/>
          <w:sz w:val="20"/>
          <w:lang w:val="nl-BE"/>
        </w:rPr>
        <w:t>Model zonder positief actiebeleid</w:t>
      </w:r>
      <w:r w:rsidRPr="00E25CDD">
        <w:rPr>
          <w:noProof/>
          <w:sz w:val="20"/>
        </w:rPr>
        <w:tab/>
      </w:r>
      <w:r w:rsidRPr="00E25CDD">
        <w:rPr>
          <w:noProof/>
          <w:sz w:val="20"/>
        </w:rPr>
        <w:fldChar w:fldCharType="begin"/>
      </w:r>
      <w:r w:rsidRPr="00E25CDD">
        <w:rPr>
          <w:noProof/>
          <w:sz w:val="20"/>
        </w:rPr>
        <w:instrText xml:space="preserve"> PAGEREF _Toc456610121 \h </w:instrText>
      </w:r>
      <w:r w:rsidRPr="00E25CDD">
        <w:rPr>
          <w:noProof/>
          <w:sz w:val="20"/>
        </w:rPr>
      </w:r>
      <w:r w:rsidRPr="00E25CDD">
        <w:rPr>
          <w:noProof/>
          <w:sz w:val="20"/>
        </w:rPr>
        <w:fldChar w:fldCharType="separate"/>
      </w:r>
      <w:r w:rsidR="0039317B">
        <w:rPr>
          <w:noProof/>
          <w:sz w:val="20"/>
        </w:rPr>
        <w:t>55</w:t>
      </w:r>
      <w:r w:rsidRPr="00E25CDD">
        <w:rPr>
          <w:noProof/>
          <w:sz w:val="20"/>
        </w:rPr>
        <w:fldChar w:fldCharType="end"/>
      </w:r>
    </w:p>
    <w:p w14:paraId="50B68618"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4.2.2.</w:t>
      </w:r>
      <w:r w:rsidRPr="00E25CDD">
        <w:rPr>
          <w:rFonts w:asciiTheme="minorHAnsi" w:eastAsiaTheme="minorEastAsia" w:hAnsiTheme="minorHAnsi" w:cstheme="minorBidi"/>
          <w:noProof/>
          <w:sz w:val="20"/>
          <w:lang w:val="nl-BE" w:eastAsia="nl-BE"/>
        </w:rPr>
        <w:tab/>
      </w:r>
      <w:r w:rsidRPr="00E25CDD">
        <w:rPr>
          <w:noProof/>
          <w:sz w:val="20"/>
          <w:lang w:val="nl-BE"/>
        </w:rPr>
        <w:t>Model met positief actiebeleid</w:t>
      </w:r>
      <w:r w:rsidRPr="00E25CDD">
        <w:rPr>
          <w:noProof/>
          <w:sz w:val="20"/>
        </w:rPr>
        <w:tab/>
      </w:r>
      <w:r w:rsidRPr="00E25CDD">
        <w:rPr>
          <w:noProof/>
          <w:sz w:val="20"/>
        </w:rPr>
        <w:fldChar w:fldCharType="begin"/>
      </w:r>
      <w:r w:rsidRPr="00E25CDD">
        <w:rPr>
          <w:noProof/>
          <w:sz w:val="20"/>
        </w:rPr>
        <w:instrText xml:space="preserve"> PAGEREF _Toc456610122 \h </w:instrText>
      </w:r>
      <w:r w:rsidRPr="00E25CDD">
        <w:rPr>
          <w:noProof/>
          <w:sz w:val="20"/>
        </w:rPr>
      </w:r>
      <w:r w:rsidRPr="00E25CDD">
        <w:rPr>
          <w:noProof/>
          <w:sz w:val="20"/>
        </w:rPr>
        <w:fldChar w:fldCharType="separate"/>
      </w:r>
      <w:r w:rsidR="0039317B">
        <w:rPr>
          <w:noProof/>
          <w:sz w:val="20"/>
        </w:rPr>
        <w:t>58</w:t>
      </w:r>
      <w:r w:rsidRPr="00E25CDD">
        <w:rPr>
          <w:noProof/>
          <w:sz w:val="20"/>
        </w:rPr>
        <w:fldChar w:fldCharType="end"/>
      </w:r>
    </w:p>
    <w:p w14:paraId="0543213D" w14:textId="77777777" w:rsidR="00E25CDD" w:rsidRPr="00E25CDD" w:rsidRDefault="00E25CDD">
      <w:pPr>
        <w:pStyle w:val="Inhopg2"/>
        <w:tabs>
          <w:tab w:val="left" w:pos="840"/>
          <w:tab w:val="right" w:leader="dot" w:pos="9629"/>
        </w:tabs>
        <w:rPr>
          <w:rFonts w:asciiTheme="minorHAnsi" w:eastAsiaTheme="minorEastAsia" w:hAnsiTheme="minorHAnsi" w:cstheme="minorBidi"/>
          <w:b w:val="0"/>
          <w:noProof/>
          <w:sz w:val="20"/>
          <w:lang w:val="nl-BE" w:eastAsia="nl-BE"/>
        </w:rPr>
      </w:pPr>
      <w:r w:rsidRPr="00E25CDD">
        <w:rPr>
          <w:rFonts w:cs="Arial"/>
          <w:noProof/>
          <w:sz w:val="20"/>
          <w:lang w:val="nl-BE"/>
        </w:rPr>
        <w:t>4.3.</w:t>
      </w:r>
      <w:r w:rsidRPr="00E25CDD">
        <w:rPr>
          <w:rFonts w:asciiTheme="minorHAnsi" w:eastAsiaTheme="minorEastAsia" w:hAnsiTheme="minorHAnsi" w:cstheme="minorBidi"/>
          <w:b w:val="0"/>
          <w:noProof/>
          <w:sz w:val="20"/>
          <w:lang w:val="nl-BE" w:eastAsia="nl-BE"/>
        </w:rPr>
        <w:tab/>
      </w:r>
      <w:r w:rsidRPr="00E25CDD">
        <w:rPr>
          <w:noProof/>
          <w:sz w:val="20"/>
          <w:lang w:val="nl-BE"/>
        </w:rPr>
        <w:t>Ordeningscriteria</w:t>
      </w:r>
      <w:r w:rsidRPr="00E25CDD">
        <w:rPr>
          <w:noProof/>
          <w:sz w:val="20"/>
        </w:rPr>
        <w:tab/>
      </w:r>
      <w:r w:rsidRPr="00E25CDD">
        <w:rPr>
          <w:noProof/>
          <w:sz w:val="20"/>
        </w:rPr>
        <w:fldChar w:fldCharType="begin"/>
      </w:r>
      <w:r w:rsidRPr="00E25CDD">
        <w:rPr>
          <w:noProof/>
          <w:sz w:val="20"/>
        </w:rPr>
        <w:instrText xml:space="preserve"> PAGEREF _Toc456610123 \h </w:instrText>
      </w:r>
      <w:r w:rsidRPr="00E25CDD">
        <w:rPr>
          <w:noProof/>
          <w:sz w:val="20"/>
        </w:rPr>
      </w:r>
      <w:r w:rsidRPr="00E25CDD">
        <w:rPr>
          <w:noProof/>
          <w:sz w:val="20"/>
        </w:rPr>
        <w:fldChar w:fldCharType="separate"/>
      </w:r>
      <w:r w:rsidR="0039317B">
        <w:rPr>
          <w:noProof/>
          <w:sz w:val="20"/>
        </w:rPr>
        <w:t>62</w:t>
      </w:r>
      <w:r w:rsidRPr="00E25CDD">
        <w:rPr>
          <w:noProof/>
          <w:sz w:val="20"/>
        </w:rPr>
        <w:fldChar w:fldCharType="end"/>
      </w:r>
    </w:p>
    <w:p w14:paraId="7B5ED575" w14:textId="77777777" w:rsidR="00E25CDD" w:rsidRPr="00537B91" w:rsidRDefault="00E25CDD">
      <w:pPr>
        <w:pStyle w:val="Inhopg3"/>
        <w:tabs>
          <w:tab w:val="left" w:pos="1260"/>
          <w:tab w:val="right" w:leader="dot" w:pos="9629"/>
        </w:tabs>
        <w:rPr>
          <w:rFonts w:asciiTheme="minorHAnsi" w:eastAsiaTheme="minorEastAsia" w:hAnsiTheme="minorHAnsi" w:cstheme="minorBidi"/>
          <w:noProof/>
          <w:sz w:val="20"/>
          <w:lang w:val="en-US" w:eastAsia="nl-BE"/>
        </w:rPr>
      </w:pPr>
      <w:r w:rsidRPr="00E25CDD">
        <w:rPr>
          <w:noProof/>
          <w:sz w:val="20"/>
          <w:lang w:val="en-US"/>
        </w:rPr>
        <w:t>4.3.1.</w:t>
      </w:r>
      <w:r w:rsidRPr="00537B91">
        <w:rPr>
          <w:rFonts w:asciiTheme="minorHAnsi" w:eastAsiaTheme="minorEastAsia" w:hAnsiTheme="minorHAnsi" w:cstheme="minorBidi"/>
          <w:noProof/>
          <w:sz w:val="20"/>
          <w:lang w:val="en-US" w:eastAsia="nl-BE"/>
        </w:rPr>
        <w:tab/>
      </w:r>
      <w:r w:rsidRPr="00E25CDD">
        <w:rPr>
          <w:noProof/>
          <w:sz w:val="20"/>
          <w:lang w:val="en-US"/>
        </w:rPr>
        <w:t>Multiple versus single tie breaker</w:t>
      </w:r>
      <w:r w:rsidRPr="00537B91">
        <w:rPr>
          <w:noProof/>
          <w:sz w:val="20"/>
          <w:lang w:val="en-US"/>
        </w:rPr>
        <w:tab/>
      </w:r>
      <w:r w:rsidRPr="00E25CDD">
        <w:rPr>
          <w:noProof/>
          <w:sz w:val="20"/>
        </w:rPr>
        <w:fldChar w:fldCharType="begin"/>
      </w:r>
      <w:r w:rsidRPr="00537B91">
        <w:rPr>
          <w:noProof/>
          <w:sz w:val="20"/>
          <w:lang w:val="en-US"/>
        </w:rPr>
        <w:instrText xml:space="preserve"> PAGEREF _Toc456610124 \h </w:instrText>
      </w:r>
      <w:r w:rsidRPr="00E25CDD">
        <w:rPr>
          <w:noProof/>
          <w:sz w:val="20"/>
        </w:rPr>
      </w:r>
      <w:r w:rsidRPr="00E25CDD">
        <w:rPr>
          <w:noProof/>
          <w:sz w:val="20"/>
        </w:rPr>
        <w:fldChar w:fldCharType="separate"/>
      </w:r>
      <w:r w:rsidR="0039317B">
        <w:rPr>
          <w:noProof/>
          <w:sz w:val="20"/>
          <w:lang w:val="en-US"/>
        </w:rPr>
        <w:t>62</w:t>
      </w:r>
      <w:r w:rsidRPr="00E25CDD">
        <w:rPr>
          <w:noProof/>
          <w:sz w:val="20"/>
        </w:rPr>
        <w:fldChar w:fldCharType="end"/>
      </w:r>
    </w:p>
    <w:p w14:paraId="002FE178"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4.3.2.</w:t>
      </w:r>
      <w:r w:rsidRPr="00E25CDD">
        <w:rPr>
          <w:rFonts w:asciiTheme="minorHAnsi" w:eastAsiaTheme="minorEastAsia" w:hAnsiTheme="minorHAnsi" w:cstheme="minorBidi"/>
          <w:noProof/>
          <w:sz w:val="20"/>
          <w:lang w:val="nl-BE" w:eastAsia="nl-BE"/>
        </w:rPr>
        <w:tab/>
      </w:r>
      <w:r w:rsidRPr="00E25CDD">
        <w:rPr>
          <w:noProof/>
          <w:sz w:val="20"/>
          <w:lang w:val="nl-BE"/>
        </w:rPr>
        <w:t>Impact van loting</w:t>
      </w:r>
      <w:r w:rsidRPr="00E25CDD">
        <w:rPr>
          <w:noProof/>
          <w:sz w:val="20"/>
        </w:rPr>
        <w:tab/>
      </w:r>
      <w:r w:rsidRPr="00E25CDD">
        <w:rPr>
          <w:noProof/>
          <w:sz w:val="20"/>
        </w:rPr>
        <w:fldChar w:fldCharType="begin"/>
      </w:r>
      <w:r w:rsidRPr="00E25CDD">
        <w:rPr>
          <w:noProof/>
          <w:sz w:val="20"/>
        </w:rPr>
        <w:instrText xml:space="preserve"> PAGEREF _Toc456610125 \h </w:instrText>
      </w:r>
      <w:r w:rsidRPr="00E25CDD">
        <w:rPr>
          <w:noProof/>
          <w:sz w:val="20"/>
        </w:rPr>
      </w:r>
      <w:r w:rsidRPr="00E25CDD">
        <w:rPr>
          <w:noProof/>
          <w:sz w:val="20"/>
        </w:rPr>
        <w:fldChar w:fldCharType="separate"/>
      </w:r>
      <w:r w:rsidR="0039317B">
        <w:rPr>
          <w:noProof/>
          <w:sz w:val="20"/>
        </w:rPr>
        <w:t>65</w:t>
      </w:r>
      <w:r w:rsidRPr="00E25CDD">
        <w:rPr>
          <w:noProof/>
          <w:sz w:val="20"/>
        </w:rPr>
        <w:fldChar w:fldCharType="end"/>
      </w:r>
    </w:p>
    <w:p w14:paraId="47E964BA"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4.3.3.</w:t>
      </w:r>
      <w:r w:rsidRPr="00E25CDD">
        <w:rPr>
          <w:rFonts w:asciiTheme="minorHAnsi" w:eastAsiaTheme="minorEastAsia" w:hAnsiTheme="minorHAnsi" w:cstheme="minorBidi"/>
          <w:noProof/>
          <w:sz w:val="20"/>
          <w:lang w:val="nl-BE" w:eastAsia="nl-BE"/>
        </w:rPr>
        <w:tab/>
      </w:r>
      <w:r w:rsidRPr="00E25CDD">
        <w:rPr>
          <w:noProof/>
          <w:sz w:val="20"/>
          <w:lang w:val="nl-BE"/>
        </w:rPr>
        <w:t>Loting versus afstand als ordeningscriterium</w:t>
      </w:r>
      <w:r w:rsidRPr="00E25CDD">
        <w:rPr>
          <w:noProof/>
          <w:sz w:val="20"/>
        </w:rPr>
        <w:tab/>
      </w:r>
      <w:r w:rsidRPr="00E25CDD">
        <w:rPr>
          <w:noProof/>
          <w:sz w:val="20"/>
        </w:rPr>
        <w:fldChar w:fldCharType="begin"/>
      </w:r>
      <w:r w:rsidRPr="00E25CDD">
        <w:rPr>
          <w:noProof/>
          <w:sz w:val="20"/>
        </w:rPr>
        <w:instrText xml:space="preserve"> PAGEREF _Toc456610126 \h </w:instrText>
      </w:r>
      <w:r w:rsidRPr="00E25CDD">
        <w:rPr>
          <w:noProof/>
          <w:sz w:val="20"/>
        </w:rPr>
      </w:r>
      <w:r w:rsidRPr="00E25CDD">
        <w:rPr>
          <w:noProof/>
          <w:sz w:val="20"/>
        </w:rPr>
        <w:fldChar w:fldCharType="separate"/>
      </w:r>
      <w:r w:rsidR="0039317B">
        <w:rPr>
          <w:noProof/>
          <w:sz w:val="20"/>
        </w:rPr>
        <w:t>68</w:t>
      </w:r>
      <w:r w:rsidRPr="00E25CDD">
        <w:rPr>
          <w:noProof/>
          <w:sz w:val="20"/>
        </w:rPr>
        <w:fldChar w:fldCharType="end"/>
      </w:r>
    </w:p>
    <w:p w14:paraId="5FCA0CE2"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4.3.3.1.</w:t>
      </w:r>
      <w:r w:rsidRPr="00E25CDD">
        <w:rPr>
          <w:rFonts w:asciiTheme="minorHAnsi" w:eastAsiaTheme="minorEastAsia" w:hAnsiTheme="minorHAnsi" w:cstheme="minorBidi"/>
          <w:noProof/>
          <w:szCs w:val="22"/>
          <w:lang w:val="nl-BE" w:eastAsia="nl-BE"/>
        </w:rPr>
        <w:tab/>
      </w:r>
      <w:r w:rsidRPr="00E25CDD">
        <w:rPr>
          <w:noProof/>
          <w:sz w:val="18"/>
          <w:lang w:val="nl-BE"/>
        </w:rPr>
        <w:t>Minimalisatie van voorkeuren als doelfunctie</w:t>
      </w:r>
      <w:r w:rsidRPr="00E25CDD">
        <w:rPr>
          <w:noProof/>
          <w:sz w:val="18"/>
        </w:rPr>
        <w:tab/>
      </w:r>
      <w:r w:rsidRPr="00E25CDD">
        <w:rPr>
          <w:noProof/>
          <w:sz w:val="18"/>
        </w:rPr>
        <w:fldChar w:fldCharType="begin"/>
      </w:r>
      <w:r w:rsidRPr="00E25CDD">
        <w:rPr>
          <w:noProof/>
          <w:sz w:val="18"/>
        </w:rPr>
        <w:instrText xml:space="preserve"> PAGEREF _Toc456610127 \h </w:instrText>
      </w:r>
      <w:r w:rsidRPr="00E25CDD">
        <w:rPr>
          <w:noProof/>
          <w:sz w:val="18"/>
        </w:rPr>
      </w:r>
      <w:r w:rsidRPr="00E25CDD">
        <w:rPr>
          <w:noProof/>
          <w:sz w:val="18"/>
        </w:rPr>
        <w:fldChar w:fldCharType="separate"/>
      </w:r>
      <w:r w:rsidR="0039317B">
        <w:rPr>
          <w:noProof/>
          <w:sz w:val="18"/>
        </w:rPr>
        <w:t>69</w:t>
      </w:r>
      <w:r w:rsidRPr="00E25CDD">
        <w:rPr>
          <w:noProof/>
          <w:sz w:val="18"/>
        </w:rPr>
        <w:fldChar w:fldCharType="end"/>
      </w:r>
    </w:p>
    <w:p w14:paraId="655D361B"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4.3.3.2.</w:t>
      </w:r>
      <w:r w:rsidRPr="00E25CDD">
        <w:rPr>
          <w:rFonts w:asciiTheme="minorHAnsi" w:eastAsiaTheme="minorEastAsia" w:hAnsiTheme="minorHAnsi" w:cstheme="minorBidi"/>
          <w:noProof/>
          <w:szCs w:val="22"/>
          <w:lang w:val="nl-BE" w:eastAsia="nl-BE"/>
        </w:rPr>
        <w:tab/>
      </w:r>
      <w:r w:rsidRPr="00E25CDD">
        <w:rPr>
          <w:noProof/>
          <w:sz w:val="18"/>
          <w:lang w:val="nl-BE"/>
        </w:rPr>
        <w:t>Maximalisatie van toewijzingen als doelfunctie</w:t>
      </w:r>
      <w:r w:rsidRPr="00E25CDD">
        <w:rPr>
          <w:noProof/>
          <w:sz w:val="18"/>
        </w:rPr>
        <w:tab/>
      </w:r>
      <w:r w:rsidRPr="00E25CDD">
        <w:rPr>
          <w:noProof/>
          <w:sz w:val="18"/>
        </w:rPr>
        <w:fldChar w:fldCharType="begin"/>
      </w:r>
      <w:r w:rsidRPr="00E25CDD">
        <w:rPr>
          <w:noProof/>
          <w:sz w:val="18"/>
        </w:rPr>
        <w:instrText xml:space="preserve"> PAGEREF _Toc456610128 \h </w:instrText>
      </w:r>
      <w:r w:rsidRPr="00E25CDD">
        <w:rPr>
          <w:noProof/>
          <w:sz w:val="18"/>
        </w:rPr>
      </w:r>
      <w:r w:rsidRPr="00E25CDD">
        <w:rPr>
          <w:noProof/>
          <w:sz w:val="18"/>
        </w:rPr>
        <w:fldChar w:fldCharType="separate"/>
      </w:r>
      <w:r w:rsidR="0039317B">
        <w:rPr>
          <w:noProof/>
          <w:sz w:val="18"/>
        </w:rPr>
        <w:t>75</w:t>
      </w:r>
      <w:r w:rsidRPr="00E25CDD">
        <w:rPr>
          <w:noProof/>
          <w:sz w:val="18"/>
        </w:rPr>
        <w:fldChar w:fldCharType="end"/>
      </w:r>
    </w:p>
    <w:p w14:paraId="43F19B40" w14:textId="77777777" w:rsidR="00E25CDD" w:rsidRPr="00E25CDD" w:rsidRDefault="00E25CDD">
      <w:pPr>
        <w:pStyle w:val="Inhopg2"/>
        <w:tabs>
          <w:tab w:val="left" w:pos="840"/>
          <w:tab w:val="right" w:leader="dot" w:pos="9629"/>
        </w:tabs>
        <w:rPr>
          <w:rFonts w:asciiTheme="minorHAnsi" w:eastAsiaTheme="minorEastAsia" w:hAnsiTheme="minorHAnsi" w:cstheme="minorBidi"/>
          <w:b w:val="0"/>
          <w:noProof/>
          <w:sz w:val="20"/>
          <w:lang w:val="nl-BE" w:eastAsia="nl-BE"/>
        </w:rPr>
      </w:pPr>
      <w:r w:rsidRPr="00E25CDD">
        <w:rPr>
          <w:rFonts w:cs="Arial"/>
          <w:noProof/>
          <w:sz w:val="20"/>
          <w:lang w:val="nl-BE"/>
        </w:rPr>
        <w:t>4.4.</w:t>
      </w:r>
      <w:r w:rsidRPr="00E25CDD">
        <w:rPr>
          <w:rFonts w:asciiTheme="minorHAnsi" w:eastAsiaTheme="minorEastAsia" w:hAnsiTheme="minorHAnsi" w:cstheme="minorBidi"/>
          <w:b w:val="0"/>
          <w:noProof/>
          <w:sz w:val="20"/>
          <w:lang w:val="nl-BE" w:eastAsia="nl-BE"/>
        </w:rPr>
        <w:tab/>
      </w:r>
      <w:r w:rsidRPr="00E25CDD">
        <w:rPr>
          <w:noProof/>
          <w:sz w:val="20"/>
          <w:lang w:val="nl-BE"/>
        </w:rPr>
        <w:t>Impact van schaarste en overaanbod</w:t>
      </w:r>
      <w:r w:rsidRPr="00E25CDD">
        <w:rPr>
          <w:noProof/>
          <w:sz w:val="20"/>
        </w:rPr>
        <w:tab/>
      </w:r>
      <w:r w:rsidRPr="00E25CDD">
        <w:rPr>
          <w:noProof/>
          <w:sz w:val="20"/>
        </w:rPr>
        <w:fldChar w:fldCharType="begin"/>
      </w:r>
      <w:r w:rsidRPr="00E25CDD">
        <w:rPr>
          <w:noProof/>
          <w:sz w:val="20"/>
        </w:rPr>
        <w:instrText xml:space="preserve"> PAGEREF _Toc456610129 \h </w:instrText>
      </w:r>
      <w:r w:rsidRPr="00E25CDD">
        <w:rPr>
          <w:noProof/>
          <w:sz w:val="20"/>
        </w:rPr>
      </w:r>
      <w:r w:rsidRPr="00E25CDD">
        <w:rPr>
          <w:noProof/>
          <w:sz w:val="20"/>
        </w:rPr>
        <w:fldChar w:fldCharType="separate"/>
      </w:r>
      <w:r w:rsidR="0039317B">
        <w:rPr>
          <w:noProof/>
          <w:sz w:val="20"/>
        </w:rPr>
        <w:t>76</w:t>
      </w:r>
      <w:r w:rsidRPr="00E25CDD">
        <w:rPr>
          <w:noProof/>
          <w:sz w:val="20"/>
        </w:rPr>
        <w:fldChar w:fldCharType="end"/>
      </w:r>
    </w:p>
    <w:p w14:paraId="26DDC03E" w14:textId="77777777" w:rsidR="00E25CDD" w:rsidRPr="00E25CDD" w:rsidRDefault="00E25CDD">
      <w:pPr>
        <w:pStyle w:val="Inhopg2"/>
        <w:tabs>
          <w:tab w:val="left" w:pos="840"/>
          <w:tab w:val="right" w:leader="dot" w:pos="9629"/>
        </w:tabs>
        <w:rPr>
          <w:rFonts w:asciiTheme="minorHAnsi" w:eastAsiaTheme="minorEastAsia" w:hAnsiTheme="minorHAnsi" w:cstheme="minorBidi"/>
          <w:b w:val="0"/>
          <w:noProof/>
          <w:sz w:val="20"/>
          <w:lang w:val="nl-BE" w:eastAsia="nl-BE"/>
        </w:rPr>
      </w:pPr>
      <w:r w:rsidRPr="00E25CDD">
        <w:rPr>
          <w:rFonts w:cs="Arial"/>
          <w:noProof/>
          <w:sz w:val="20"/>
          <w:lang w:val="nl-BE"/>
        </w:rPr>
        <w:t>4.5.</w:t>
      </w:r>
      <w:r w:rsidRPr="00E25CDD">
        <w:rPr>
          <w:rFonts w:asciiTheme="minorHAnsi" w:eastAsiaTheme="minorEastAsia" w:hAnsiTheme="minorHAnsi" w:cstheme="minorBidi"/>
          <w:b w:val="0"/>
          <w:noProof/>
          <w:sz w:val="20"/>
          <w:lang w:val="nl-BE" w:eastAsia="nl-BE"/>
        </w:rPr>
        <w:tab/>
      </w:r>
      <w:r w:rsidRPr="00E25CDD">
        <w:rPr>
          <w:noProof/>
          <w:sz w:val="20"/>
          <w:lang w:val="nl-BE"/>
        </w:rPr>
        <w:t>Verhoging van efficiëntie</w:t>
      </w:r>
      <w:r w:rsidRPr="00E25CDD">
        <w:rPr>
          <w:noProof/>
          <w:sz w:val="20"/>
        </w:rPr>
        <w:tab/>
      </w:r>
      <w:r w:rsidRPr="00E25CDD">
        <w:rPr>
          <w:noProof/>
          <w:sz w:val="20"/>
        </w:rPr>
        <w:fldChar w:fldCharType="begin"/>
      </w:r>
      <w:r w:rsidRPr="00E25CDD">
        <w:rPr>
          <w:noProof/>
          <w:sz w:val="20"/>
        </w:rPr>
        <w:instrText xml:space="preserve"> PAGEREF _Toc456610130 \h </w:instrText>
      </w:r>
      <w:r w:rsidRPr="00E25CDD">
        <w:rPr>
          <w:noProof/>
          <w:sz w:val="20"/>
        </w:rPr>
      </w:r>
      <w:r w:rsidRPr="00E25CDD">
        <w:rPr>
          <w:noProof/>
          <w:sz w:val="20"/>
        </w:rPr>
        <w:fldChar w:fldCharType="separate"/>
      </w:r>
      <w:r w:rsidR="0039317B">
        <w:rPr>
          <w:noProof/>
          <w:sz w:val="20"/>
        </w:rPr>
        <w:t>79</w:t>
      </w:r>
      <w:r w:rsidRPr="00E25CDD">
        <w:rPr>
          <w:noProof/>
          <w:sz w:val="20"/>
        </w:rPr>
        <w:fldChar w:fldCharType="end"/>
      </w:r>
    </w:p>
    <w:p w14:paraId="2424C3C5" w14:textId="77777777" w:rsidR="00E25CDD" w:rsidRPr="00E25CDD" w:rsidRDefault="00E25CDD">
      <w:pPr>
        <w:pStyle w:val="Inhopg2"/>
        <w:tabs>
          <w:tab w:val="left" w:pos="840"/>
          <w:tab w:val="right" w:leader="dot" w:pos="9629"/>
        </w:tabs>
        <w:rPr>
          <w:rFonts w:asciiTheme="minorHAnsi" w:eastAsiaTheme="minorEastAsia" w:hAnsiTheme="minorHAnsi" w:cstheme="minorBidi"/>
          <w:b w:val="0"/>
          <w:noProof/>
          <w:sz w:val="20"/>
          <w:lang w:val="nl-BE" w:eastAsia="nl-BE"/>
        </w:rPr>
      </w:pPr>
      <w:r w:rsidRPr="00E25CDD">
        <w:rPr>
          <w:rFonts w:cs="Arial"/>
          <w:noProof/>
          <w:sz w:val="20"/>
          <w:lang w:val="nl-BE"/>
        </w:rPr>
        <w:t>4.6.</w:t>
      </w:r>
      <w:r w:rsidRPr="00E25CDD">
        <w:rPr>
          <w:rFonts w:asciiTheme="minorHAnsi" w:eastAsiaTheme="minorEastAsia" w:hAnsiTheme="minorHAnsi" w:cstheme="minorBidi"/>
          <w:b w:val="0"/>
          <w:noProof/>
          <w:sz w:val="20"/>
          <w:lang w:val="nl-BE" w:eastAsia="nl-BE"/>
        </w:rPr>
        <w:tab/>
      </w:r>
      <w:r w:rsidRPr="00E25CDD">
        <w:rPr>
          <w:noProof/>
          <w:sz w:val="20"/>
          <w:lang w:val="nl-BE"/>
        </w:rPr>
        <w:t>Verhoging van sociale mix</w:t>
      </w:r>
      <w:r w:rsidRPr="00E25CDD">
        <w:rPr>
          <w:noProof/>
          <w:sz w:val="20"/>
        </w:rPr>
        <w:tab/>
      </w:r>
      <w:r w:rsidRPr="00E25CDD">
        <w:rPr>
          <w:noProof/>
          <w:sz w:val="20"/>
        </w:rPr>
        <w:fldChar w:fldCharType="begin"/>
      </w:r>
      <w:r w:rsidRPr="00E25CDD">
        <w:rPr>
          <w:noProof/>
          <w:sz w:val="20"/>
        </w:rPr>
        <w:instrText xml:space="preserve"> PAGEREF _Toc456610131 \h </w:instrText>
      </w:r>
      <w:r w:rsidRPr="00E25CDD">
        <w:rPr>
          <w:noProof/>
          <w:sz w:val="20"/>
        </w:rPr>
      </w:r>
      <w:r w:rsidRPr="00E25CDD">
        <w:rPr>
          <w:noProof/>
          <w:sz w:val="20"/>
        </w:rPr>
        <w:fldChar w:fldCharType="separate"/>
      </w:r>
      <w:r w:rsidR="0039317B">
        <w:rPr>
          <w:noProof/>
          <w:sz w:val="20"/>
        </w:rPr>
        <w:t>81</w:t>
      </w:r>
      <w:r w:rsidRPr="00E25CDD">
        <w:rPr>
          <w:noProof/>
          <w:sz w:val="20"/>
        </w:rPr>
        <w:fldChar w:fldCharType="end"/>
      </w:r>
    </w:p>
    <w:p w14:paraId="31772DB7"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4.6.1.</w:t>
      </w:r>
      <w:r w:rsidRPr="00E25CDD">
        <w:rPr>
          <w:rFonts w:asciiTheme="minorHAnsi" w:eastAsiaTheme="minorEastAsia" w:hAnsiTheme="minorHAnsi" w:cstheme="minorBidi"/>
          <w:noProof/>
          <w:sz w:val="20"/>
          <w:lang w:val="nl-BE" w:eastAsia="nl-BE"/>
        </w:rPr>
        <w:tab/>
      </w:r>
      <w:r w:rsidRPr="00E25CDD">
        <w:rPr>
          <w:noProof/>
          <w:sz w:val="20"/>
          <w:lang w:val="nl-BE"/>
        </w:rPr>
        <w:t>Ondergrens voor de gewogen gemiddelde afwijking van sociale mix</w:t>
      </w:r>
      <w:r w:rsidRPr="00E25CDD">
        <w:rPr>
          <w:noProof/>
          <w:sz w:val="20"/>
        </w:rPr>
        <w:tab/>
      </w:r>
      <w:r w:rsidRPr="00E25CDD">
        <w:rPr>
          <w:noProof/>
          <w:sz w:val="20"/>
        </w:rPr>
        <w:fldChar w:fldCharType="begin"/>
      </w:r>
      <w:r w:rsidRPr="00E25CDD">
        <w:rPr>
          <w:noProof/>
          <w:sz w:val="20"/>
        </w:rPr>
        <w:instrText xml:space="preserve"> PAGEREF _Toc456610132 \h </w:instrText>
      </w:r>
      <w:r w:rsidRPr="00E25CDD">
        <w:rPr>
          <w:noProof/>
          <w:sz w:val="20"/>
        </w:rPr>
      </w:r>
      <w:r w:rsidRPr="00E25CDD">
        <w:rPr>
          <w:noProof/>
          <w:sz w:val="20"/>
        </w:rPr>
        <w:fldChar w:fldCharType="separate"/>
      </w:r>
      <w:r w:rsidR="0039317B">
        <w:rPr>
          <w:noProof/>
          <w:sz w:val="20"/>
        </w:rPr>
        <w:t>82</w:t>
      </w:r>
      <w:r w:rsidRPr="00E25CDD">
        <w:rPr>
          <w:noProof/>
          <w:sz w:val="20"/>
        </w:rPr>
        <w:fldChar w:fldCharType="end"/>
      </w:r>
    </w:p>
    <w:p w14:paraId="44219474"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4.6.2.</w:t>
      </w:r>
      <w:r w:rsidRPr="00E25CDD">
        <w:rPr>
          <w:rFonts w:asciiTheme="minorHAnsi" w:eastAsiaTheme="minorEastAsia" w:hAnsiTheme="minorHAnsi" w:cstheme="minorBidi"/>
          <w:noProof/>
          <w:sz w:val="20"/>
          <w:lang w:val="nl-BE" w:eastAsia="nl-BE"/>
        </w:rPr>
        <w:tab/>
      </w:r>
      <w:r w:rsidRPr="00E25CDD">
        <w:rPr>
          <w:noProof/>
          <w:sz w:val="20"/>
          <w:lang w:val="nl-BE"/>
        </w:rPr>
        <w:t>Twee ordeningscriteria</w:t>
      </w:r>
      <w:r w:rsidRPr="00E25CDD">
        <w:rPr>
          <w:noProof/>
          <w:sz w:val="20"/>
        </w:rPr>
        <w:tab/>
      </w:r>
      <w:r w:rsidRPr="00E25CDD">
        <w:rPr>
          <w:noProof/>
          <w:sz w:val="20"/>
        </w:rPr>
        <w:fldChar w:fldCharType="begin"/>
      </w:r>
      <w:r w:rsidRPr="00E25CDD">
        <w:rPr>
          <w:noProof/>
          <w:sz w:val="20"/>
        </w:rPr>
        <w:instrText xml:space="preserve"> PAGEREF _Toc456610133 \h </w:instrText>
      </w:r>
      <w:r w:rsidRPr="00E25CDD">
        <w:rPr>
          <w:noProof/>
          <w:sz w:val="20"/>
        </w:rPr>
      </w:r>
      <w:r w:rsidRPr="00E25CDD">
        <w:rPr>
          <w:noProof/>
          <w:sz w:val="20"/>
        </w:rPr>
        <w:fldChar w:fldCharType="separate"/>
      </w:r>
      <w:r w:rsidR="0039317B">
        <w:rPr>
          <w:noProof/>
          <w:sz w:val="20"/>
        </w:rPr>
        <w:t>87</w:t>
      </w:r>
      <w:r w:rsidRPr="00E25CDD">
        <w:rPr>
          <w:noProof/>
          <w:sz w:val="20"/>
        </w:rPr>
        <w:fldChar w:fldCharType="end"/>
      </w:r>
    </w:p>
    <w:p w14:paraId="57491136"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4.6.3.</w:t>
      </w:r>
      <w:r w:rsidRPr="00E25CDD">
        <w:rPr>
          <w:rFonts w:asciiTheme="minorHAnsi" w:eastAsiaTheme="minorEastAsia" w:hAnsiTheme="minorHAnsi" w:cstheme="minorBidi"/>
          <w:noProof/>
          <w:sz w:val="20"/>
          <w:lang w:val="nl-BE" w:eastAsia="nl-BE"/>
        </w:rPr>
        <w:tab/>
      </w:r>
      <w:r w:rsidRPr="00E25CDD">
        <w:rPr>
          <w:noProof/>
          <w:sz w:val="20"/>
          <w:lang w:val="nl-BE"/>
        </w:rPr>
        <w:t>Geen ordeningscriteria</w:t>
      </w:r>
      <w:r w:rsidRPr="00E25CDD">
        <w:rPr>
          <w:noProof/>
          <w:sz w:val="20"/>
        </w:rPr>
        <w:tab/>
      </w:r>
      <w:r w:rsidRPr="00E25CDD">
        <w:rPr>
          <w:noProof/>
          <w:sz w:val="20"/>
        </w:rPr>
        <w:fldChar w:fldCharType="begin"/>
      </w:r>
      <w:r w:rsidRPr="00E25CDD">
        <w:rPr>
          <w:noProof/>
          <w:sz w:val="20"/>
        </w:rPr>
        <w:instrText xml:space="preserve"> PAGEREF _Toc456610134 \h </w:instrText>
      </w:r>
      <w:r w:rsidRPr="00E25CDD">
        <w:rPr>
          <w:noProof/>
          <w:sz w:val="20"/>
        </w:rPr>
      </w:r>
      <w:r w:rsidRPr="00E25CDD">
        <w:rPr>
          <w:noProof/>
          <w:sz w:val="20"/>
        </w:rPr>
        <w:fldChar w:fldCharType="separate"/>
      </w:r>
      <w:r w:rsidR="0039317B">
        <w:rPr>
          <w:noProof/>
          <w:sz w:val="20"/>
        </w:rPr>
        <w:t>87</w:t>
      </w:r>
      <w:r w:rsidRPr="00E25CDD">
        <w:rPr>
          <w:noProof/>
          <w:sz w:val="20"/>
        </w:rPr>
        <w:fldChar w:fldCharType="end"/>
      </w:r>
    </w:p>
    <w:p w14:paraId="2926341D"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4.6.4.</w:t>
      </w:r>
      <w:r w:rsidRPr="00E25CDD">
        <w:rPr>
          <w:rFonts w:asciiTheme="minorHAnsi" w:eastAsiaTheme="minorEastAsia" w:hAnsiTheme="minorHAnsi" w:cstheme="minorBidi"/>
          <w:noProof/>
          <w:sz w:val="20"/>
          <w:lang w:val="nl-BE" w:eastAsia="nl-BE"/>
        </w:rPr>
        <w:tab/>
      </w:r>
      <w:r w:rsidRPr="00E25CDD">
        <w:rPr>
          <w:noProof/>
          <w:sz w:val="20"/>
          <w:lang w:val="nl-BE"/>
        </w:rPr>
        <w:t>Quota en reserves</w:t>
      </w:r>
      <w:r w:rsidRPr="00E25CDD">
        <w:rPr>
          <w:noProof/>
          <w:sz w:val="20"/>
        </w:rPr>
        <w:tab/>
      </w:r>
      <w:r w:rsidRPr="00E25CDD">
        <w:rPr>
          <w:noProof/>
          <w:sz w:val="20"/>
        </w:rPr>
        <w:fldChar w:fldCharType="begin"/>
      </w:r>
      <w:r w:rsidRPr="00E25CDD">
        <w:rPr>
          <w:noProof/>
          <w:sz w:val="20"/>
        </w:rPr>
        <w:instrText xml:space="preserve"> PAGEREF _Toc456610135 \h </w:instrText>
      </w:r>
      <w:r w:rsidRPr="00E25CDD">
        <w:rPr>
          <w:noProof/>
          <w:sz w:val="20"/>
        </w:rPr>
      </w:r>
      <w:r w:rsidRPr="00E25CDD">
        <w:rPr>
          <w:noProof/>
          <w:sz w:val="20"/>
        </w:rPr>
        <w:fldChar w:fldCharType="separate"/>
      </w:r>
      <w:r w:rsidR="0039317B">
        <w:rPr>
          <w:noProof/>
          <w:sz w:val="20"/>
        </w:rPr>
        <w:t>89</w:t>
      </w:r>
      <w:r w:rsidRPr="00E25CDD">
        <w:rPr>
          <w:noProof/>
          <w:sz w:val="20"/>
        </w:rPr>
        <w:fldChar w:fldCharType="end"/>
      </w:r>
    </w:p>
    <w:p w14:paraId="39A9FACD" w14:textId="77777777" w:rsidR="00E25CDD" w:rsidRPr="00E25CDD" w:rsidRDefault="00E25CDD">
      <w:pPr>
        <w:pStyle w:val="Inhopg2"/>
        <w:tabs>
          <w:tab w:val="left" w:pos="840"/>
          <w:tab w:val="right" w:leader="dot" w:pos="9629"/>
        </w:tabs>
        <w:rPr>
          <w:rFonts w:asciiTheme="minorHAnsi" w:eastAsiaTheme="minorEastAsia" w:hAnsiTheme="minorHAnsi" w:cstheme="minorBidi"/>
          <w:b w:val="0"/>
          <w:noProof/>
          <w:sz w:val="20"/>
          <w:lang w:val="nl-BE" w:eastAsia="nl-BE"/>
        </w:rPr>
      </w:pPr>
      <w:r w:rsidRPr="00E25CDD">
        <w:rPr>
          <w:rFonts w:cs="Arial"/>
          <w:noProof/>
          <w:sz w:val="20"/>
          <w:lang w:val="nl-BE"/>
        </w:rPr>
        <w:t>4.7.</w:t>
      </w:r>
      <w:r w:rsidRPr="00E25CDD">
        <w:rPr>
          <w:rFonts w:asciiTheme="minorHAnsi" w:eastAsiaTheme="minorEastAsia" w:hAnsiTheme="minorHAnsi" w:cstheme="minorBidi"/>
          <w:b w:val="0"/>
          <w:noProof/>
          <w:sz w:val="20"/>
          <w:lang w:val="nl-BE" w:eastAsia="nl-BE"/>
        </w:rPr>
        <w:tab/>
      </w:r>
      <w:r w:rsidRPr="00E25CDD">
        <w:rPr>
          <w:noProof/>
          <w:sz w:val="20"/>
          <w:lang w:val="nl-BE"/>
        </w:rPr>
        <w:t>Toetsing aan de werkelijkheid</w:t>
      </w:r>
      <w:r w:rsidRPr="00E25CDD">
        <w:rPr>
          <w:noProof/>
          <w:sz w:val="20"/>
        </w:rPr>
        <w:tab/>
      </w:r>
      <w:r w:rsidRPr="00E25CDD">
        <w:rPr>
          <w:noProof/>
          <w:sz w:val="20"/>
        </w:rPr>
        <w:fldChar w:fldCharType="begin"/>
      </w:r>
      <w:r w:rsidRPr="00E25CDD">
        <w:rPr>
          <w:noProof/>
          <w:sz w:val="20"/>
        </w:rPr>
        <w:instrText xml:space="preserve"> PAGEREF _Toc456610136 \h </w:instrText>
      </w:r>
      <w:r w:rsidRPr="00E25CDD">
        <w:rPr>
          <w:noProof/>
          <w:sz w:val="20"/>
        </w:rPr>
      </w:r>
      <w:r w:rsidRPr="00E25CDD">
        <w:rPr>
          <w:noProof/>
          <w:sz w:val="20"/>
        </w:rPr>
        <w:fldChar w:fldCharType="separate"/>
      </w:r>
      <w:r w:rsidR="0039317B">
        <w:rPr>
          <w:noProof/>
          <w:sz w:val="20"/>
        </w:rPr>
        <w:t>94</w:t>
      </w:r>
      <w:r w:rsidRPr="00E25CDD">
        <w:rPr>
          <w:noProof/>
          <w:sz w:val="20"/>
        </w:rPr>
        <w:fldChar w:fldCharType="end"/>
      </w:r>
    </w:p>
    <w:p w14:paraId="49076223" w14:textId="77777777" w:rsidR="00E25CDD" w:rsidRPr="00E25CDD" w:rsidRDefault="00E25CDD">
      <w:pPr>
        <w:pStyle w:val="Inhopg1"/>
        <w:tabs>
          <w:tab w:val="left" w:pos="420"/>
          <w:tab w:val="right" w:leader="dot" w:pos="9629"/>
        </w:tabs>
        <w:rPr>
          <w:rFonts w:asciiTheme="minorHAnsi" w:eastAsiaTheme="minorEastAsia" w:hAnsiTheme="minorHAnsi" w:cstheme="minorBidi"/>
          <w:b w:val="0"/>
          <w:noProof/>
          <w:sz w:val="20"/>
          <w:szCs w:val="22"/>
          <w:lang w:val="nl-BE" w:eastAsia="nl-BE"/>
        </w:rPr>
      </w:pPr>
      <w:r w:rsidRPr="00E25CDD">
        <w:rPr>
          <w:noProof/>
          <w:sz w:val="20"/>
          <w:lang w:val="nl-BE"/>
        </w:rPr>
        <w:t>5.</w:t>
      </w:r>
      <w:r w:rsidRPr="00E25CDD">
        <w:rPr>
          <w:rFonts w:asciiTheme="minorHAnsi" w:eastAsiaTheme="minorEastAsia" w:hAnsiTheme="minorHAnsi" w:cstheme="minorBidi"/>
          <w:b w:val="0"/>
          <w:noProof/>
          <w:sz w:val="20"/>
          <w:szCs w:val="22"/>
          <w:lang w:val="nl-BE" w:eastAsia="nl-BE"/>
        </w:rPr>
        <w:tab/>
      </w:r>
      <w:r w:rsidRPr="00E25CDD">
        <w:rPr>
          <w:noProof/>
          <w:sz w:val="20"/>
          <w:lang w:val="nl-BE"/>
        </w:rPr>
        <w:t>Conclusie en aanbevelingen</w:t>
      </w:r>
      <w:r w:rsidRPr="00E25CDD">
        <w:rPr>
          <w:noProof/>
          <w:sz w:val="20"/>
        </w:rPr>
        <w:tab/>
      </w:r>
      <w:r w:rsidRPr="00E25CDD">
        <w:rPr>
          <w:noProof/>
          <w:sz w:val="20"/>
        </w:rPr>
        <w:fldChar w:fldCharType="begin"/>
      </w:r>
      <w:r w:rsidRPr="00E25CDD">
        <w:rPr>
          <w:noProof/>
          <w:sz w:val="20"/>
        </w:rPr>
        <w:instrText xml:space="preserve"> PAGEREF _Toc456610137 \h </w:instrText>
      </w:r>
      <w:r w:rsidRPr="00E25CDD">
        <w:rPr>
          <w:noProof/>
          <w:sz w:val="20"/>
        </w:rPr>
      </w:r>
      <w:r w:rsidRPr="00E25CDD">
        <w:rPr>
          <w:noProof/>
          <w:sz w:val="20"/>
        </w:rPr>
        <w:fldChar w:fldCharType="separate"/>
      </w:r>
      <w:r w:rsidR="0039317B">
        <w:rPr>
          <w:noProof/>
          <w:sz w:val="20"/>
        </w:rPr>
        <w:t>96</w:t>
      </w:r>
      <w:r w:rsidRPr="00E25CDD">
        <w:rPr>
          <w:noProof/>
          <w:sz w:val="20"/>
        </w:rPr>
        <w:fldChar w:fldCharType="end"/>
      </w:r>
    </w:p>
    <w:p w14:paraId="3B4CC67C" w14:textId="77777777" w:rsidR="00E25CDD" w:rsidRPr="00E25CDD" w:rsidRDefault="00E25CDD">
      <w:pPr>
        <w:pStyle w:val="Inhopg1"/>
        <w:tabs>
          <w:tab w:val="left" w:pos="420"/>
          <w:tab w:val="right" w:leader="dot" w:pos="9629"/>
        </w:tabs>
        <w:rPr>
          <w:rFonts w:asciiTheme="minorHAnsi" w:eastAsiaTheme="minorEastAsia" w:hAnsiTheme="minorHAnsi" w:cstheme="minorBidi"/>
          <w:b w:val="0"/>
          <w:noProof/>
          <w:sz w:val="20"/>
          <w:szCs w:val="22"/>
          <w:lang w:val="nl-BE" w:eastAsia="nl-BE"/>
        </w:rPr>
      </w:pPr>
      <w:r w:rsidRPr="00E25CDD">
        <w:rPr>
          <w:noProof/>
          <w:sz w:val="20"/>
          <w:lang w:val="nl-BE"/>
        </w:rPr>
        <w:t>6.</w:t>
      </w:r>
      <w:r w:rsidRPr="00E25CDD">
        <w:rPr>
          <w:rFonts w:asciiTheme="minorHAnsi" w:eastAsiaTheme="minorEastAsia" w:hAnsiTheme="minorHAnsi" w:cstheme="minorBidi"/>
          <w:b w:val="0"/>
          <w:noProof/>
          <w:sz w:val="20"/>
          <w:szCs w:val="22"/>
          <w:lang w:val="nl-BE" w:eastAsia="nl-BE"/>
        </w:rPr>
        <w:tab/>
      </w:r>
      <w:r w:rsidRPr="00E25CDD">
        <w:rPr>
          <w:noProof/>
          <w:sz w:val="20"/>
          <w:lang w:val="nl-BE"/>
        </w:rPr>
        <w:t>Referenties</w:t>
      </w:r>
      <w:r w:rsidRPr="00E25CDD">
        <w:rPr>
          <w:noProof/>
          <w:sz w:val="20"/>
        </w:rPr>
        <w:tab/>
      </w:r>
      <w:r w:rsidRPr="00E25CDD">
        <w:rPr>
          <w:noProof/>
          <w:sz w:val="20"/>
        </w:rPr>
        <w:fldChar w:fldCharType="begin"/>
      </w:r>
      <w:r w:rsidRPr="00E25CDD">
        <w:rPr>
          <w:noProof/>
          <w:sz w:val="20"/>
        </w:rPr>
        <w:instrText xml:space="preserve"> PAGEREF _Toc456610138 \h </w:instrText>
      </w:r>
      <w:r w:rsidRPr="00E25CDD">
        <w:rPr>
          <w:noProof/>
          <w:sz w:val="20"/>
        </w:rPr>
      </w:r>
      <w:r w:rsidRPr="00E25CDD">
        <w:rPr>
          <w:noProof/>
          <w:sz w:val="20"/>
        </w:rPr>
        <w:fldChar w:fldCharType="separate"/>
      </w:r>
      <w:r w:rsidR="0039317B">
        <w:rPr>
          <w:noProof/>
          <w:sz w:val="20"/>
        </w:rPr>
        <w:t>IX</w:t>
      </w:r>
      <w:r w:rsidRPr="00E25CDD">
        <w:rPr>
          <w:noProof/>
          <w:sz w:val="20"/>
        </w:rPr>
        <w:fldChar w:fldCharType="end"/>
      </w:r>
    </w:p>
    <w:p w14:paraId="0B6760DC" w14:textId="77777777" w:rsidR="00E25CDD" w:rsidRPr="00E25CDD" w:rsidRDefault="00E25CDD">
      <w:pPr>
        <w:pStyle w:val="Inhopg1"/>
        <w:tabs>
          <w:tab w:val="left" w:pos="420"/>
          <w:tab w:val="right" w:leader="dot" w:pos="9629"/>
        </w:tabs>
        <w:rPr>
          <w:rFonts w:asciiTheme="minorHAnsi" w:eastAsiaTheme="minorEastAsia" w:hAnsiTheme="minorHAnsi" w:cstheme="minorBidi"/>
          <w:b w:val="0"/>
          <w:noProof/>
          <w:sz w:val="20"/>
          <w:szCs w:val="22"/>
          <w:lang w:val="nl-BE" w:eastAsia="nl-BE"/>
        </w:rPr>
      </w:pPr>
      <w:r w:rsidRPr="00E25CDD">
        <w:rPr>
          <w:noProof/>
          <w:sz w:val="20"/>
          <w:lang w:val="nl-BE"/>
        </w:rPr>
        <w:t>7.</w:t>
      </w:r>
      <w:r w:rsidRPr="00E25CDD">
        <w:rPr>
          <w:rFonts w:asciiTheme="minorHAnsi" w:eastAsiaTheme="minorEastAsia" w:hAnsiTheme="minorHAnsi" w:cstheme="minorBidi"/>
          <w:b w:val="0"/>
          <w:noProof/>
          <w:sz w:val="20"/>
          <w:szCs w:val="22"/>
          <w:lang w:val="nl-BE" w:eastAsia="nl-BE"/>
        </w:rPr>
        <w:tab/>
      </w:r>
      <w:r w:rsidRPr="00E25CDD">
        <w:rPr>
          <w:noProof/>
          <w:sz w:val="20"/>
          <w:lang w:val="nl-BE"/>
        </w:rPr>
        <w:t>Bijlagen</w:t>
      </w:r>
      <w:r w:rsidRPr="00E25CDD">
        <w:rPr>
          <w:noProof/>
          <w:sz w:val="20"/>
        </w:rPr>
        <w:tab/>
      </w:r>
      <w:r w:rsidRPr="00E25CDD">
        <w:rPr>
          <w:noProof/>
          <w:sz w:val="20"/>
        </w:rPr>
        <w:fldChar w:fldCharType="begin"/>
      </w:r>
      <w:r w:rsidRPr="00E25CDD">
        <w:rPr>
          <w:noProof/>
          <w:sz w:val="20"/>
        </w:rPr>
        <w:instrText xml:space="preserve"> PAGEREF _Toc456610139 \h </w:instrText>
      </w:r>
      <w:r w:rsidRPr="00E25CDD">
        <w:rPr>
          <w:noProof/>
          <w:sz w:val="20"/>
        </w:rPr>
      </w:r>
      <w:r w:rsidRPr="00E25CDD">
        <w:rPr>
          <w:noProof/>
          <w:sz w:val="20"/>
        </w:rPr>
        <w:fldChar w:fldCharType="separate"/>
      </w:r>
      <w:r w:rsidR="0039317B">
        <w:rPr>
          <w:noProof/>
          <w:sz w:val="20"/>
        </w:rPr>
        <w:t>99</w:t>
      </w:r>
      <w:r w:rsidRPr="00E25CDD">
        <w:rPr>
          <w:noProof/>
          <w:sz w:val="20"/>
        </w:rPr>
        <w:fldChar w:fldCharType="end"/>
      </w:r>
    </w:p>
    <w:p w14:paraId="17FB9B49" w14:textId="77777777" w:rsidR="00E25CDD" w:rsidRPr="00E25CDD" w:rsidRDefault="00E25CDD">
      <w:pPr>
        <w:pStyle w:val="Inhopg2"/>
        <w:tabs>
          <w:tab w:val="left" w:pos="840"/>
          <w:tab w:val="right" w:leader="dot" w:pos="9629"/>
        </w:tabs>
        <w:rPr>
          <w:rFonts w:asciiTheme="minorHAnsi" w:eastAsiaTheme="minorEastAsia" w:hAnsiTheme="minorHAnsi" w:cstheme="minorBidi"/>
          <w:b w:val="0"/>
          <w:noProof/>
          <w:sz w:val="20"/>
          <w:lang w:val="nl-BE" w:eastAsia="nl-BE"/>
        </w:rPr>
      </w:pPr>
      <w:r w:rsidRPr="00E25CDD">
        <w:rPr>
          <w:rFonts w:cs="Arial"/>
          <w:noProof/>
          <w:sz w:val="20"/>
          <w:lang w:val="nl-BE"/>
        </w:rPr>
        <w:t>7.1.</w:t>
      </w:r>
      <w:r w:rsidRPr="00E25CDD">
        <w:rPr>
          <w:rFonts w:asciiTheme="minorHAnsi" w:eastAsiaTheme="minorEastAsia" w:hAnsiTheme="minorHAnsi" w:cstheme="minorBidi"/>
          <w:b w:val="0"/>
          <w:noProof/>
          <w:sz w:val="20"/>
          <w:lang w:val="nl-BE" w:eastAsia="nl-BE"/>
        </w:rPr>
        <w:tab/>
      </w:r>
      <w:r w:rsidRPr="00E25CDD">
        <w:rPr>
          <w:noProof/>
          <w:sz w:val="20"/>
          <w:lang w:val="nl-BE"/>
        </w:rPr>
        <w:t>Minority reserves</w:t>
      </w:r>
      <w:r w:rsidRPr="00E25CDD">
        <w:rPr>
          <w:noProof/>
          <w:sz w:val="20"/>
        </w:rPr>
        <w:tab/>
      </w:r>
      <w:r w:rsidRPr="00E25CDD">
        <w:rPr>
          <w:noProof/>
          <w:sz w:val="20"/>
        </w:rPr>
        <w:fldChar w:fldCharType="begin"/>
      </w:r>
      <w:r w:rsidRPr="00E25CDD">
        <w:rPr>
          <w:noProof/>
          <w:sz w:val="20"/>
        </w:rPr>
        <w:instrText xml:space="preserve"> PAGEREF _Toc456610140 \h </w:instrText>
      </w:r>
      <w:r w:rsidRPr="00E25CDD">
        <w:rPr>
          <w:noProof/>
          <w:sz w:val="20"/>
        </w:rPr>
      </w:r>
      <w:r w:rsidRPr="00E25CDD">
        <w:rPr>
          <w:noProof/>
          <w:sz w:val="20"/>
        </w:rPr>
        <w:fldChar w:fldCharType="separate"/>
      </w:r>
      <w:r w:rsidR="0039317B">
        <w:rPr>
          <w:noProof/>
          <w:sz w:val="20"/>
        </w:rPr>
        <w:t>99</w:t>
      </w:r>
      <w:r w:rsidRPr="00E25CDD">
        <w:rPr>
          <w:noProof/>
          <w:sz w:val="20"/>
        </w:rPr>
        <w:fldChar w:fldCharType="end"/>
      </w:r>
    </w:p>
    <w:p w14:paraId="2A80FE50" w14:textId="77777777" w:rsidR="00E25CDD" w:rsidRPr="00E25CDD" w:rsidRDefault="00E25CDD">
      <w:pPr>
        <w:pStyle w:val="Inhopg2"/>
        <w:tabs>
          <w:tab w:val="left" w:pos="840"/>
          <w:tab w:val="right" w:leader="dot" w:pos="9629"/>
        </w:tabs>
        <w:rPr>
          <w:rFonts w:asciiTheme="minorHAnsi" w:eastAsiaTheme="minorEastAsia" w:hAnsiTheme="minorHAnsi" w:cstheme="minorBidi"/>
          <w:b w:val="0"/>
          <w:noProof/>
          <w:sz w:val="20"/>
          <w:lang w:val="nl-BE" w:eastAsia="nl-BE"/>
        </w:rPr>
      </w:pPr>
      <w:r w:rsidRPr="00E25CDD">
        <w:rPr>
          <w:rFonts w:cs="Arial"/>
          <w:noProof/>
          <w:sz w:val="20"/>
          <w:lang w:val="nl-BE"/>
        </w:rPr>
        <w:t>7.2.</w:t>
      </w:r>
      <w:r w:rsidRPr="00E25CDD">
        <w:rPr>
          <w:rFonts w:asciiTheme="minorHAnsi" w:eastAsiaTheme="minorEastAsia" w:hAnsiTheme="minorHAnsi" w:cstheme="minorBidi"/>
          <w:b w:val="0"/>
          <w:noProof/>
          <w:sz w:val="20"/>
          <w:lang w:val="nl-BE" w:eastAsia="nl-BE"/>
        </w:rPr>
        <w:tab/>
      </w:r>
      <w:r w:rsidRPr="00E25CDD">
        <w:rPr>
          <w:noProof/>
          <w:sz w:val="20"/>
        </w:rPr>
        <w:t>Zoektocht</w:t>
      </w:r>
      <w:r w:rsidRPr="00E25CDD">
        <w:rPr>
          <w:noProof/>
          <w:sz w:val="20"/>
          <w:lang w:val="nl-BE"/>
        </w:rPr>
        <w:t xml:space="preserve"> naar alle elementaire circuits in een gerichte graaf</w:t>
      </w:r>
      <w:r w:rsidRPr="00E25CDD">
        <w:rPr>
          <w:noProof/>
          <w:sz w:val="20"/>
        </w:rPr>
        <w:tab/>
      </w:r>
      <w:r w:rsidRPr="00E25CDD">
        <w:rPr>
          <w:noProof/>
          <w:sz w:val="20"/>
        </w:rPr>
        <w:fldChar w:fldCharType="begin"/>
      </w:r>
      <w:r w:rsidRPr="00E25CDD">
        <w:rPr>
          <w:noProof/>
          <w:sz w:val="20"/>
        </w:rPr>
        <w:instrText xml:space="preserve"> PAGEREF _Toc456610141 \h </w:instrText>
      </w:r>
      <w:r w:rsidRPr="00E25CDD">
        <w:rPr>
          <w:noProof/>
          <w:sz w:val="20"/>
        </w:rPr>
      </w:r>
      <w:r w:rsidRPr="00E25CDD">
        <w:rPr>
          <w:noProof/>
          <w:sz w:val="20"/>
        </w:rPr>
        <w:fldChar w:fldCharType="separate"/>
      </w:r>
      <w:r w:rsidR="0039317B">
        <w:rPr>
          <w:noProof/>
          <w:sz w:val="20"/>
        </w:rPr>
        <w:t>100</w:t>
      </w:r>
      <w:r w:rsidRPr="00E25CDD">
        <w:rPr>
          <w:noProof/>
          <w:sz w:val="20"/>
        </w:rPr>
        <w:fldChar w:fldCharType="end"/>
      </w:r>
    </w:p>
    <w:p w14:paraId="31A8FEC8" w14:textId="77777777" w:rsidR="00E25CDD" w:rsidRPr="00E25CDD" w:rsidRDefault="00E25CDD">
      <w:pPr>
        <w:pStyle w:val="Inhopg2"/>
        <w:tabs>
          <w:tab w:val="left" w:pos="840"/>
          <w:tab w:val="right" w:leader="dot" w:pos="9629"/>
        </w:tabs>
        <w:rPr>
          <w:rFonts w:asciiTheme="minorHAnsi" w:eastAsiaTheme="minorEastAsia" w:hAnsiTheme="minorHAnsi" w:cstheme="minorBidi"/>
          <w:b w:val="0"/>
          <w:noProof/>
          <w:sz w:val="20"/>
          <w:lang w:val="nl-BE" w:eastAsia="nl-BE"/>
        </w:rPr>
      </w:pPr>
      <w:r w:rsidRPr="00E25CDD">
        <w:rPr>
          <w:rFonts w:cs="Arial"/>
          <w:noProof/>
          <w:sz w:val="20"/>
          <w:lang w:val="nl-BE"/>
        </w:rPr>
        <w:lastRenderedPageBreak/>
        <w:t>7.3.</w:t>
      </w:r>
      <w:r w:rsidRPr="00E25CDD">
        <w:rPr>
          <w:rFonts w:asciiTheme="minorHAnsi" w:eastAsiaTheme="minorEastAsia" w:hAnsiTheme="minorHAnsi" w:cstheme="minorBidi"/>
          <w:b w:val="0"/>
          <w:noProof/>
          <w:sz w:val="20"/>
          <w:lang w:val="nl-BE" w:eastAsia="nl-BE"/>
        </w:rPr>
        <w:tab/>
      </w:r>
      <w:r w:rsidRPr="00E25CDD">
        <w:rPr>
          <w:noProof/>
          <w:sz w:val="20"/>
          <w:lang w:val="nl-BE"/>
        </w:rPr>
        <w:t>Voorbeeld dataset</w:t>
      </w:r>
      <w:r w:rsidRPr="00E25CDD">
        <w:rPr>
          <w:noProof/>
          <w:sz w:val="20"/>
        </w:rPr>
        <w:tab/>
      </w:r>
      <w:r w:rsidRPr="00E25CDD">
        <w:rPr>
          <w:noProof/>
          <w:sz w:val="20"/>
        </w:rPr>
        <w:fldChar w:fldCharType="begin"/>
      </w:r>
      <w:r w:rsidRPr="00E25CDD">
        <w:rPr>
          <w:noProof/>
          <w:sz w:val="20"/>
        </w:rPr>
        <w:instrText xml:space="preserve"> PAGEREF _Toc456610142 \h </w:instrText>
      </w:r>
      <w:r w:rsidRPr="00E25CDD">
        <w:rPr>
          <w:noProof/>
          <w:sz w:val="20"/>
        </w:rPr>
      </w:r>
      <w:r w:rsidRPr="00E25CDD">
        <w:rPr>
          <w:noProof/>
          <w:sz w:val="20"/>
        </w:rPr>
        <w:fldChar w:fldCharType="separate"/>
      </w:r>
      <w:r w:rsidR="0039317B">
        <w:rPr>
          <w:noProof/>
          <w:sz w:val="20"/>
        </w:rPr>
        <w:t>102</w:t>
      </w:r>
      <w:r w:rsidRPr="00E25CDD">
        <w:rPr>
          <w:noProof/>
          <w:sz w:val="20"/>
        </w:rPr>
        <w:fldChar w:fldCharType="end"/>
      </w:r>
    </w:p>
    <w:p w14:paraId="3B430F94" w14:textId="77777777" w:rsidR="00E25CDD" w:rsidRPr="00E25CDD" w:rsidRDefault="00E25CDD">
      <w:pPr>
        <w:pStyle w:val="Inhopg2"/>
        <w:tabs>
          <w:tab w:val="left" w:pos="840"/>
          <w:tab w:val="right" w:leader="dot" w:pos="9629"/>
        </w:tabs>
        <w:rPr>
          <w:rFonts w:asciiTheme="minorHAnsi" w:eastAsiaTheme="minorEastAsia" w:hAnsiTheme="minorHAnsi" w:cstheme="minorBidi"/>
          <w:b w:val="0"/>
          <w:noProof/>
          <w:sz w:val="20"/>
          <w:lang w:val="nl-BE" w:eastAsia="nl-BE"/>
        </w:rPr>
      </w:pPr>
      <w:r w:rsidRPr="00E25CDD">
        <w:rPr>
          <w:rFonts w:cs="Arial"/>
          <w:noProof/>
          <w:sz w:val="20"/>
          <w:lang w:val="nl-BE"/>
        </w:rPr>
        <w:t>7.4.</w:t>
      </w:r>
      <w:r w:rsidRPr="00E25CDD">
        <w:rPr>
          <w:rFonts w:asciiTheme="minorHAnsi" w:eastAsiaTheme="minorEastAsia" w:hAnsiTheme="minorHAnsi" w:cstheme="minorBidi"/>
          <w:b w:val="0"/>
          <w:noProof/>
          <w:sz w:val="20"/>
          <w:lang w:val="nl-BE" w:eastAsia="nl-BE"/>
        </w:rPr>
        <w:tab/>
      </w:r>
      <w:r w:rsidRPr="00E25CDD">
        <w:rPr>
          <w:noProof/>
          <w:sz w:val="20"/>
          <w:lang w:val="nl-BE"/>
        </w:rPr>
        <w:t>Resultaten voor Lokeren</w:t>
      </w:r>
      <w:r w:rsidRPr="00E25CDD">
        <w:rPr>
          <w:noProof/>
          <w:sz w:val="20"/>
        </w:rPr>
        <w:tab/>
      </w:r>
      <w:r w:rsidRPr="00E25CDD">
        <w:rPr>
          <w:noProof/>
          <w:sz w:val="20"/>
        </w:rPr>
        <w:fldChar w:fldCharType="begin"/>
      </w:r>
      <w:r w:rsidRPr="00E25CDD">
        <w:rPr>
          <w:noProof/>
          <w:sz w:val="20"/>
        </w:rPr>
        <w:instrText xml:space="preserve"> PAGEREF _Toc456610143 \h </w:instrText>
      </w:r>
      <w:r w:rsidRPr="00E25CDD">
        <w:rPr>
          <w:noProof/>
          <w:sz w:val="20"/>
        </w:rPr>
      </w:r>
      <w:r w:rsidRPr="00E25CDD">
        <w:rPr>
          <w:noProof/>
          <w:sz w:val="20"/>
        </w:rPr>
        <w:fldChar w:fldCharType="separate"/>
      </w:r>
      <w:r w:rsidR="0039317B">
        <w:rPr>
          <w:noProof/>
          <w:sz w:val="20"/>
        </w:rPr>
        <w:t>103</w:t>
      </w:r>
      <w:r w:rsidRPr="00E25CDD">
        <w:rPr>
          <w:noProof/>
          <w:sz w:val="20"/>
        </w:rPr>
        <w:fldChar w:fldCharType="end"/>
      </w:r>
    </w:p>
    <w:p w14:paraId="16B98134"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7.4.1.</w:t>
      </w:r>
      <w:r w:rsidRPr="00E25CDD">
        <w:rPr>
          <w:rFonts w:asciiTheme="minorHAnsi" w:eastAsiaTheme="minorEastAsia" w:hAnsiTheme="minorHAnsi" w:cstheme="minorBidi"/>
          <w:noProof/>
          <w:sz w:val="20"/>
          <w:lang w:val="nl-BE" w:eastAsia="nl-BE"/>
        </w:rPr>
        <w:tab/>
      </w:r>
      <w:r w:rsidRPr="00E25CDD">
        <w:rPr>
          <w:noProof/>
          <w:sz w:val="20"/>
          <w:lang w:val="nl-BE"/>
        </w:rPr>
        <w:t>Model zonder positief actiebeleid</w:t>
      </w:r>
      <w:r w:rsidRPr="00E25CDD">
        <w:rPr>
          <w:noProof/>
          <w:sz w:val="20"/>
        </w:rPr>
        <w:tab/>
      </w:r>
      <w:r w:rsidRPr="00E25CDD">
        <w:rPr>
          <w:noProof/>
          <w:sz w:val="20"/>
        </w:rPr>
        <w:fldChar w:fldCharType="begin"/>
      </w:r>
      <w:r w:rsidRPr="00E25CDD">
        <w:rPr>
          <w:noProof/>
          <w:sz w:val="20"/>
        </w:rPr>
        <w:instrText xml:space="preserve"> PAGEREF _Toc456610144 \h </w:instrText>
      </w:r>
      <w:r w:rsidRPr="00E25CDD">
        <w:rPr>
          <w:noProof/>
          <w:sz w:val="20"/>
        </w:rPr>
      </w:r>
      <w:r w:rsidRPr="00E25CDD">
        <w:rPr>
          <w:noProof/>
          <w:sz w:val="20"/>
        </w:rPr>
        <w:fldChar w:fldCharType="separate"/>
      </w:r>
      <w:r w:rsidR="0039317B">
        <w:rPr>
          <w:noProof/>
          <w:sz w:val="20"/>
        </w:rPr>
        <w:t>103</w:t>
      </w:r>
      <w:r w:rsidRPr="00E25CDD">
        <w:rPr>
          <w:noProof/>
          <w:sz w:val="20"/>
        </w:rPr>
        <w:fldChar w:fldCharType="end"/>
      </w:r>
    </w:p>
    <w:p w14:paraId="659E5299"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7.4.1.1.</w:t>
      </w:r>
      <w:r w:rsidRPr="00E25CDD">
        <w:rPr>
          <w:rFonts w:asciiTheme="minorHAnsi" w:eastAsiaTheme="minorEastAsia" w:hAnsiTheme="minorHAnsi" w:cstheme="minorBidi"/>
          <w:noProof/>
          <w:szCs w:val="22"/>
          <w:lang w:val="nl-BE" w:eastAsia="nl-BE"/>
        </w:rPr>
        <w:tab/>
      </w:r>
      <w:r w:rsidRPr="00E25CDD">
        <w:rPr>
          <w:noProof/>
          <w:sz w:val="18"/>
          <w:lang w:val="nl-BE"/>
        </w:rPr>
        <w:t>Overzicht prestatiemaatstaven</w:t>
      </w:r>
      <w:r w:rsidRPr="00E25CDD">
        <w:rPr>
          <w:noProof/>
          <w:sz w:val="18"/>
        </w:rPr>
        <w:tab/>
      </w:r>
      <w:r w:rsidRPr="00E25CDD">
        <w:rPr>
          <w:noProof/>
          <w:sz w:val="18"/>
        </w:rPr>
        <w:fldChar w:fldCharType="begin"/>
      </w:r>
      <w:r w:rsidRPr="00E25CDD">
        <w:rPr>
          <w:noProof/>
          <w:sz w:val="18"/>
        </w:rPr>
        <w:instrText xml:space="preserve"> PAGEREF _Toc456610145 \h </w:instrText>
      </w:r>
      <w:r w:rsidRPr="00E25CDD">
        <w:rPr>
          <w:noProof/>
          <w:sz w:val="18"/>
        </w:rPr>
      </w:r>
      <w:r w:rsidRPr="00E25CDD">
        <w:rPr>
          <w:noProof/>
          <w:sz w:val="18"/>
        </w:rPr>
        <w:fldChar w:fldCharType="separate"/>
      </w:r>
      <w:r w:rsidR="0039317B">
        <w:rPr>
          <w:noProof/>
          <w:sz w:val="18"/>
        </w:rPr>
        <w:t>103</w:t>
      </w:r>
      <w:r w:rsidRPr="00E25CDD">
        <w:rPr>
          <w:noProof/>
          <w:sz w:val="18"/>
        </w:rPr>
        <w:fldChar w:fldCharType="end"/>
      </w:r>
    </w:p>
    <w:p w14:paraId="05D3A5F5"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7.4.1.2.</w:t>
      </w:r>
      <w:r w:rsidRPr="00E25CDD">
        <w:rPr>
          <w:rFonts w:asciiTheme="minorHAnsi" w:eastAsiaTheme="minorEastAsia" w:hAnsiTheme="minorHAnsi" w:cstheme="minorBidi"/>
          <w:noProof/>
          <w:szCs w:val="22"/>
          <w:lang w:val="nl-BE" w:eastAsia="nl-BE"/>
        </w:rPr>
        <w:tab/>
      </w:r>
      <w:r w:rsidRPr="00E25CDD">
        <w:rPr>
          <w:noProof/>
          <w:sz w:val="18"/>
          <w:lang w:val="nl-BE"/>
        </w:rPr>
        <w:t>Impact van lengte voorkeurslijst</w:t>
      </w:r>
      <w:r w:rsidRPr="00E25CDD">
        <w:rPr>
          <w:noProof/>
          <w:sz w:val="18"/>
        </w:rPr>
        <w:tab/>
      </w:r>
      <w:r w:rsidRPr="00E25CDD">
        <w:rPr>
          <w:noProof/>
          <w:sz w:val="18"/>
        </w:rPr>
        <w:fldChar w:fldCharType="begin"/>
      </w:r>
      <w:r w:rsidRPr="00E25CDD">
        <w:rPr>
          <w:noProof/>
          <w:sz w:val="18"/>
        </w:rPr>
        <w:instrText xml:space="preserve"> PAGEREF _Toc456610146 \h </w:instrText>
      </w:r>
      <w:r w:rsidRPr="00E25CDD">
        <w:rPr>
          <w:noProof/>
          <w:sz w:val="18"/>
        </w:rPr>
      </w:r>
      <w:r w:rsidRPr="00E25CDD">
        <w:rPr>
          <w:noProof/>
          <w:sz w:val="18"/>
        </w:rPr>
        <w:fldChar w:fldCharType="separate"/>
      </w:r>
      <w:r w:rsidR="0039317B">
        <w:rPr>
          <w:noProof/>
          <w:sz w:val="18"/>
        </w:rPr>
        <w:t>103</w:t>
      </w:r>
      <w:r w:rsidRPr="00E25CDD">
        <w:rPr>
          <w:noProof/>
          <w:sz w:val="18"/>
        </w:rPr>
        <w:fldChar w:fldCharType="end"/>
      </w:r>
    </w:p>
    <w:p w14:paraId="23924A79"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7.4.1.3.</w:t>
      </w:r>
      <w:r w:rsidRPr="00E25CDD">
        <w:rPr>
          <w:rFonts w:asciiTheme="minorHAnsi" w:eastAsiaTheme="minorEastAsia" w:hAnsiTheme="minorHAnsi" w:cstheme="minorBidi"/>
          <w:noProof/>
          <w:szCs w:val="22"/>
          <w:lang w:val="nl-BE" w:eastAsia="nl-BE"/>
        </w:rPr>
        <w:tab/>
      </w:r>
      <w:r w:rsidRPr="00E25CDD">
        <w:rPr>
          <w:noProof/>
          <w:sz w:val="18"/>
          <w:lang w:val="nl-BE"/>
        </w:rPr>
        <w:t>Verband tussen lengte van voorkeurslijst en populariteit van school van eerste voorkeur</w:t>
      </w:r>
      <w:r w:rsidRPr="00E25CDD">
        <w:rPr>
          <w:noProof/>
          <w:sz w:val="18"/>
        </w:rPr>
        <w:tab/>
      </w:r>
      <w:r w:rsidRPr="00E25CDD">
        <w:rPr>
          <w:noProof/>
          <w:sz w:val="18"/>
        </w:rPr>
        <w:fldChar w:fldCharType="begin"/>
      </w:r>
      <w:r w:rsidRPr="00E25CDD">
        <w:rPr>
          <w:noProof/>
          <w:sz w:val="18"/>
        </w:rPr>
        <w:instrText xml:space="preserve"> PAGEREF _Toc456610147 \h </w:instrText>
      </w:r>
      <w:r w:rsidRPr="00E25CDD">
        <w:rPr>
          <w:noProof/>
          <w:sz w:val="18"/>
        </w:rPr>
      </w:r>
      <w:r w:rsidRPr="00E25CDD">
        <w:rPr>
          <w:noProof/>
          <w:sz w:val="18"/>
        </w:rPr>
        <w:fldChar w:fldCharType="separate"/>
      </w:r>
      <w:r w:rsidR="0039317B">
        <w:rPr>
          <w:noProof/>
          <w:sz w:val="18"/>
        </w:rPr>
        <w:t>104</w:t>
      </w:r>
      <w:r w:rsidRPr="00E25CDD">
        <w:rPr>
          <w:noProof/>
          <w:sz w:val="18"/>
        </w:rPr>
        <w:fldChar w:fldCharType="end"/>
      </w:r>
    </w:p>
    <w:p w14:paraId="3E3FCCB6"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7.4.1.4.</w:t>
      </w:r>
      <w:r w:rsidRPr="00E25CDD">
        <w:rPr>
          <w:rFonts w:asciiTheme="minorHAnsi" w:eastAsiaTheme="minorEastAsia" w:hAnsiTheme="minorHAnsi" w:cstheme="minorBidi"/>
          <w:noProof/>
          <w:szCs w:val="22"/>
          <w:lang w:val="nl-BE" w:eastAsia="nl-BE"/>
        </w:rPr>
        <w:tab/>
      </w:r>
      <w:r w:rsidRPr="00E25CDD">
        <w:rPr>
          <w:noProof/>
          <w:sz w:val="18"/>
          <w:lang w:val="nl-BE"/>
        </w:rPr>
        <w:t>Impact van populaire scholen</w:t>
      </w:r>
      <w:r w:rsidRPr="00E25CDD">
        <w:rPr>
          <w:noProof/>
          <w:sz w:val="18"/>
        </w:rPr>
        <w:tab/>
      </w:r>
      <w:r w:rsidRPr="00E25CDD">
        <w:rPr>
          <w:noProof/>
          <w:sz w:val="18"/>
        </w:rPr>
        <w:fldChar w:fldCharType="begin"/>
      </w:r>
      <w:r w:rsidRPr="00E25CDD">
        <w:rPr>
          <w:noProof/>
          <w:sz w:val="18"/>
        </w:rPr>
        <w:instrText xml:space="preserve"> PAGEREF _Toc456610148 \h </w:instrText>
      </w:r>
      <w:r w:rsidRPr="00E25CDD">
        <w:rPr>
          <w:noProof/>
          <w:sz w:val="18"/>
        </w:rPr>
      </w:r>
      <w:r w:rsidRPr="00E25CDD">
        <w:rPr>
          <w:noProof/>
          <w:sz w:val="18"/>
        </w:rPr>
        <w:fldChar w:fldCharType="separate"/>
      </w:r>
      <w:r w:rsidR="0039317B">
        <w:rPr>
          <w:noProof/>
          <w:sz w:val="18"/>
        </w:rPr>
        <w:t>104</w:t>
      </w:r>
      <w:r w:rsidRPr="00E25CDD">
        <w:rPr>
          <w:noProof/>
          <w:sz w:val="18"/>
        </w:rPr>
        <w:fldChar w:fldCharType="end"/>
      </w:r>
    </w:p>
    <w:p w14:paraId="309D4A45"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7.4.1.5.</w:t>
      </w:r>
      <w:r w:rsidRPr="00E25CDD">
        <w:rPr>
          <w:rFonts w:asciiTheme="minorHAnsi" w:eastAsiaTheme="minorEastAsia" w:hAnsiTheme="minorHAnsi" w:cstheme="minorBidi"/>
          <w:noProof/>
          <w:szCs w:val="22"/>
          <w:lang w:val="nl-BE" w:eastAsia="nl-BE"/>
        </w:rPr>
        <w:tab/>
      </w:r>
      <w:r w:rsidRPr="00E25CDD">
        <w:rPr>
          <w:noProof/>
          <w:sz w:val="18"/>
          <w:lang w:val="nl-BE"/>
        </w:rPr>
        <w:t>Gelijke kansen voor indicator- en niet-indicatorleerlingen</w:t>
      </w:r>
      <w:r w:rsidRPr="00E25CDD">
        <w:rPr>
          <w:noProof/>
          <w:sz w:val="18"/>
        </w:rPr>
        <w:tab/>
      </w:r>
      <w:r w:rsidRPr="00E25CDD">
        <w:rPr>
          <w:noProof/>
          <w:sz w:val="18"/>
        </w:rPr>
        <w:fldChar w:fldCharType="begin"/>
      </w:r>
      <w:r w:rsidRPr="00E25CDD">
        <w:rPr>
          <w:noProof/>
          <w:sz w:val="18"/>
        </w:rPr>
        <w:instrText xml:space="preserve"> PAGEREF _Toc456610149 \h </w:instrText>
      </w:r>
      <w:r w:rsidRPr="00E25CDD">
        <w:rPr>
          <w:noProof/>
          <w:sz w:val="18"/>
        </w:rPr>
      </w:r>
      <w:r w:rsidRPr="00E25CDD">
        <w:rPr>
          <w:noProof/>
          <w:sz w:val="18"/>
        </w:rPr>
        <w:fldChar w:fldCharType="separate"/>
      </w:r>
      <w:r w:rsidR="0039317B">
        <w:rPr>
          <w:noProof/>
          <w:sz w:val="18"/>
        </w:rPr>
        <w:t>105</w:t>
      </w:r>
      <w:r w:rsidRPr="00E25CDD">
        <w:rPr>
          <w:noProof/>
          <w:sz w:val="18"/>
        </w:rPr>
        <w:fldChar w:fldCharType="end"/>
      </w:r>
    </w:p>
    <w:p w14:paraId="1D36FEFA"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7.4.1.6.</w:t>
      </w:r>
      <w:r w:rsidRPr="00E25CDD">
        <w:rPr>
          <w:rFonts w:asciiTheme="minorHAnsi" w:eastAsiaTheme="minorEastAsia" w:hAnsiTheme="minorHAnsi" w:cstheme="minorBidi"/>
          <w:noProof/>
          <w:szCs w:val="22"/>
          <w:lang w:val="nl-BE" w:eastAsia="nl-BE"/>
        </w:rPr>
        <w:tab/>
      </w:r>
      <w:r w:rsidRPr="00E25CDD">
        <w:rPr>
          <w:noProof/>
          <w:sz w:val="18"/>
          <w:lang w:val="nl-BE"/>
        </w:rPr>
        <w:t>Verband tussen type leerling en populariteit van school van eerste voorkeur</w:t>
      </w:r>
      <w:r w:rsidRPr="00E25CDD">
        <w:rPr>
          <w:noProof/>
          <w:sz w:val="18"/>
        </w:rPr>
        <w:tab/>
      </w:r>
      <w:r w:rsidRPr="00E25CDD">
        <w:rPr>
          <w:noProof/>
          <w:sz w:val="18"/>
        </w:rPr>
        <w:fldChar w:fldCharType="begin"/>
      </w:r>
      <w:r w:rsidRPr="00E25CDD">
        <w:rPr>
          <w:noProof/>
          <w:sz w:val="18"/>
        </w:rPr>
        <w:instrText xml:space="preserve"> PAGEREF _Toc456610150 \h </w:instrText>
      </w:r>
      <w:r w:rsidRPr="00E25CDD">
        <w:rPr>
          <w:noProof/>
          <w:sz w:val="18"/>
        </w:rPr>
      </w:r>
      <w:r w:rsidRPr="00E25CDD">
        <w:rPr>
          <w:noProof/>
          <w:sz w:val="18"/>
        </w:rPr>
        <w:fldChar w:fldCharType="separate"/>
      </w:r>
      <w:r w:rsidR="0039317B">
        <w:rPr>
          <w:noProof/>
          <w:sz w:val="18"/>
        </w:rPr>
        <w:t>105</w:t>
      </w:r>
      <w:r w:rsidRPr="00E25CDD">
        <w:rPr>
          <w:noProof/>
          <w:sz w:val="18"/>
        </w:rPr>
        <w:fldChar w:fldCharType="end"/>
      </w:r>
    </w:p>
    <w:p w14:paraId="61E0825A"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7.4.2.</w:t>
      </w:r>
      <w:r w:rsidRPr="00E25CDD">
        <w:rPr>
          <w:rFonts w:asciiTheme="minorHAnsi" w:eastAsiaTheme="minorEastAsia" w:hAnsiTheme="minorHAnsi" w:cstheme="minorBidi"/>
          <w:noProof/>
          <w:sz w:val="20"/>
          <w:lang w:val="nl-BE" w:eastAsia="nl-BE"/>
        </w:rPr>
        <w:tab/>
      </w:r>
      <w:r w:rsidRPr="00E25CDD">
        <w:rPr>
          <w:noProof/>
          <w:sz w:val="20"/>
          <w:lang w:val="nl-BE"/>
        </w:rPr>
        <w:t>Model met positief actiebeleid</w:t>
      </w:r>
      <w:r w:rsidRPr="00E25CDD">
        <w:rPr>
          <w:noProof/>
          <w:sz w:val="20"/>
        </w:rPr>
        <w:tab/>
      </w:r>
      <w:r w:rsidRPr="00E25CDD">
        <w:rPr>
          <w:noProof/>
          <w:sz w:val="20"/>
        </w:rPr>
        <w:fldChar w:fldCharType="begin"/>
      </w:r>
      <w:r w:rsidRPr="00E25CDD">
        <w:rPr>
          <w:noProof/>
          <w:sz w:val="20"/>
        </w:rPr>
        <w:instrText xml:space="preserve"> PAGEREF _Toc456610151 \h </w:instrText>
      </w:r>
      <w:r w:rsidRPr="00E25CDD">
        <w:rPr>
          <w:noProof/>
          <w:sz w:val="20"/>
        </w:rPr>
      </w:r>
      <w:r w:rsidRPr="00E25CDD">
        <w:rPr>
          <w:noProof/>
          <w:sz w:val="20"/>
        </w:rPr>
        <w:fldChar w:fldCharType="separate"/>
      </w:r>
      <w:r w:rsidR="0039317B">
        <w:rPr>
          <w:noProof/>
          <w:sz w:val="20"/>
        </w:rPr>
        <w:t>106</w:t>
      </w:r>
      <w:r w:rsidRPr="00E25CDD">
        <w:rPr>
          <w:noProof/>
          <w:sz w:val="20"/>
        </w:rPr>
        <w:fldChar w:fldCharType="end"/>
      </w:r>
    </w:p>
    <w:p w14:paraId="7CF5A61C"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7.4.2.1.</w:t>
      </w:r>
      <w:r w:rsidRPr="00E25CDD">
        <w:rPr>
          <w:rFonts w:asciiTheme="minorHAnsi" w:eastAsiaTheme="minorEastAsia" w:hAnsiTheme="minorHAnsi" w:cstheme="minorBidi"/>
          <w:noProof/>
          <w:szCs w:val="22"/>
          <w:lang w:val="nl-BE" w:eastAsia="nl-BE"/>
        </w:rPr>
        <w:tab/>
      </w:r>
      <w:r w:rsidRPr="00E25CDD">
        <w:rPr>
          <w:noProof/>
          <w:sz w:val="18"/>
          <w:lang w:val="nl-BE"/>
        </w:rPr>
        <w:t>Overzicht prestatiemaatstaven</w:t>
      </w:r>
      <w:r w:rsidRPr="00E25CDD">
        <w:rPr>
          <w:noProof/>
          <w:sz w:val="18"/>
        </w:rPr>
        <w:tab/>
      </w:r>
      <w:r w:rsidRPr="00E25CDD">
        <w:rPr>
          <w:noProof/>
          <w:sz w:val="18"/>
        </w:rPr>
        <w:fldChar w:fldCharType="begin"/>
      </w:r>
      <w:r w:rsidRPr="00E25CDD">
        <w:rPr>
          <w:noProof/>
          <w:sz w:val="18"/>
        </w:rPr>
        <w:instrText xml:space="preserve"> PAGEREF _Toc456610152 \h </w:instrText>
      </w:r>
      <w:r w:rsidRPr="00E25CDD">
        <w:rPr>
          <w:noProof/>
          <w:sz w:val="18"/>
        </w:rPr>
      </w:r>
      <w:r w:rsidRPr="00E25CDD">
        <w:rPr>
          <w:noProof/>
          <w:sz w:val="18"/>
        </w:rPr>
        <w:fldChar w:fldCharType="separate"/>
      </w:r>
      <w:r w:rsidR="0039317B">
        <w:rPr>
          <w:noProof/>
          <w:sz w:val="18"/>
        </w:rPr>
        <w:t>106</w:t>
      </w:r>
      <w:r w:rsidRPr="00E25CDD">
        <w:rPr>
          <w:noProof/>
          <w:sz w:val="18"/>
        </w:rPr>
        <w:fldChar w:fldCharType="end"/>
      </w:r>
    </w:p>
    <w:p w14:paraId="76F28431"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7.4.2.2.</w:t>
      </w:r>
      <w:r w:rsidRPr="00E25CDD">
        <w:rPr>
          <w:rFonts w:asciiTheme="minorHAnsi" w:eastAsiaTheme="minorEastAsia" w:hAnsiTheme="minorHAnsi" w:cstheme="minorBidi"/>
          <w:noProof/>
          <w:szCs w:val="22"/>
          <w:lang w:val="nl-BE" w:eastAsia="nl-BE"/>
        </w:rPr>
        <w:tab/>
      </w:r>
      <w:r w:rsidRPr="00E25CDD">
        <w:rPr>
          <w:noProof/>
          <w:sz w:val="18"/>
          <w:lang w:val="nl-BE"/>
        </w:rPr>
        <w:t>Gelijke kansen voor indicator- en niet-indicatorleerlingen</w:t>
      </w:r>
      <w:r w:rsidRPr="00E25CDD">
        <w:rPr>
          <w:noProof/>
          <w:sz w:val="18"/>
        </w:rPr>
        <w:tab/>
      </w:r>
      <w:r w:rsidRPr="00E25CDD">
        <w:rPr>
          <w:noProof/>
          <w:sz w:val="18"/>
        </w:rPr>
        <w:fldChar w:fldCharType="begin"/>
      </w:r>
      <w:r w:rsidRPr="00E25CDD">
        <w:rPr>
          <w:noProof/>
          <w:sz w:val="18"/>
        </w:rPr>
        <w:instrText xml:space="preserve"> PAGEREF _Toc456610153 \h </w:instrText>
      </w:r>
      <w:r w:rsidRPr="00E25CDD">
        <w:rPr>
          <w:noProof/>
          <w:sz w:val="18"/>
        </w:rPr>
      </w:r>
      <w:r w:rsidRPr="00E25CDD">
        <w:rPr>
          <w:noProof/>
          <w:sz w:val="18"/>
        </w:rPr>
        <w:fldChar w:fldCharType="separate"/>
      </w:r>
      <w:r w:rsidR="0039317B">
        <w:rPr>
          <w:noProof/>
          <w:sz w:val="18"/>
        </w:rPr>
        <w:t>106</w:t>
      </w:r>
      <w:r w:rsidRPr="00E25CDD">
        <w:rPr>
          <w:noProof/>
          <w:sz w:val="18"/>
        </w:rPr>
        <w:fldChar w:fldCharType="end"/>
      </w:r>
    </w:p>
    <w:p w14:paraId="50C64E1A"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rPr>
        <w:t>7.4.2.3.</w:t>
      </w:r>
      <w:r w:rsidRPr="00E25CDD">
        <w:rPr>
          <w:rFonts w:asciiTheme="minorHAnsi" w:eastAsiaTheme="minorEastAsia" w:hAnsiTheme="minorHAnsi" w:cstheme="minorBidi"/>
          <w:noProof/>
          <w:szCs w:val="22"/>
          <w:lang w:val="nl-BE" w:eastAsia="nl-BE"/>
        </w:rPr>
        <w:tab/>
      </w:r>
      <w:r w:rsidRPr="00E25CDD">
        <w:rPr>
          <w:noProof/>
          <w:sz w:val="18"/>
        </w:rPr>
        <w:t>Sensitiviteitsanalyse voor sociale mix</w:t>
      </w:r>
      <w:r w:rsidRPr="00E25CDD">
        <w:rPr>
          <w:noProof/>
          <w:sz w:val="18"/>
        </w:rPr>
        <w:tab/>
      </w:r>
      <w:r w:rsidRPr="00E25CDD">
        <w:rPr>
          <w:noProof/>
          <w:sz w:val="18"/>
        </w:rPr>
        <w:fldChar w:fldCharType="begin"/>
      </w:r>
      <w:r w:rsidRPr="00E25CDD">
        <w:rPr>
          <w:noProof/>
          <w:sz w:val="18"/>
        </w:rPr>
        <w:instrText xml:space="preserve"> PAGEREF _Toc456610154 \h </w:instrText>
      </w:r>
      <w:r w:rsidRPr="00E25CDD">
        <w:rPr>
          <w:noProof/>
          <w:sz w:val="18"/>
        </w:rPr>
      </w:r>
      <w:r w:rsidRPr="00E25CDD">
        <w:rPr>
          <w:noProof/>
          <w:sz w:val="18"/>
        </w:rPr>
        <w:fldChar w:fldCharType="separate"/>
      </w:r>
      <w:r w:rsidR="0039317B">
        <w:rPr>
          <w:noProof/>
          <w:sz w:val="18"/>
        </w:rPr>
        <w:t>107</w:t>
      </w:r>
      <w:r w:rsidRPr="00E25CDD">
        <w:rPr>
          <w:noProof/>
          <w:sz w:val="18"/>
        </w:rPr>
        <w:fldChar w:fldCharType="end"/>
      </w:r>
    </w:p>
    <w:p w14:paraId="62AF107D"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537B91">
        <w:rPr>
          <w:noProof/>
          <w:sz w:val="20"/>
          <w:lang w:val="nl-BE"/>
        </w:rPr>
        <w:t>7.4.3.</w:t>
      </w:r>
      <w:r w:rsidRPr="00E25CDD">
        <w:rPr>
          <w:rFonts w:asciiTheme="minorHAnsi" w:eastAsiaTheme="minorEastAsia" w:hAnsiTheme="minorHAnsi" w:cstheme="minorBidi"/>
          <w:noProof/>
          <w:sz w:val="20"/>
          <w:lang w:val="nl-BE" w:eastAsia="nl-BE"/>
        </w:rPr>
        <w:tab/>
      </w:r>
      <w:r w:rsidRPr="00537B91">
        <w:rPr>
          <w:noProof/>
          <w:sz w:val="20"/>
          <w:lang w:val="nl-BE"/>
        </w:rPr>
        <w:t>Multiple versus single tie breaker</w:t>
      </w:r>
      <w:r w:rsidRPr="00E25CDD">
        <w:rPr>
          <w:noProof/>
          <w:sz w:val="20"/>
        </w:rPr>
        <w:tab/>
      </w:r>
      <w:r w:rsidRPr="00E25CDD">
        <w:rPr>
          <w:noProof/>
          <w:sz w:val="20"/>
        </w:rPr>
        <w:fldChar w:fldCharType="begin"/>
      </w:r>
      <w:r w:rsidRPr="00E25CDD">
        <w:rPr>
          <w:noProof/>
          <w:sz w:val="20"/>
        </w:rPr>
        <w:instrText xml:space="preserve"> PAGEREF _Toc456610155 \h </w:instrText>
      </w:r>
      <w:r w:rsidRPr="00E25CDD">
        <w:rPr>
          <w:noProof/>
          <w:sz w:val="20"/>
        </w:rPr>
      </w:r>
      <w:r w:rsidRPr="00E25CDD">
        <w:rPr>
          <w:noProof/>
          <w:sz w:val="20"/>
        </w:rPr>
        <w:fldChar w:fldCharType="separate"/>
      </w:r>
      <w:r w:rsidR="0039317B">
        <w:rPr>
          <w:noProof/>
          <w:sz w:val="20"/>
        </w:rPr>
        <w:t>108</w:t>
      </w:r>
      <w:r w:rsidRPr="00E25CDD">
        <w:rPr>
          <w:noProof/>
          <w:sz w:val="20"/>
        </w:rPr>
        <w:fldChar w:fldCharType="end"/>
      </w:r>
    </w:p>
    <w:p w14:paraId="71186B77"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7.4.3.1.</w:t>
      </w:r>
      <w:r w:rsidRPr="00E25CDD">
        <w:rPr>
          <w:rFonts w:asciiTheme="minorHAnsi" w:eastAsiaTheme="minorEastAsia" w:hAnsiTheme="minorHAnsi" w:cstheme="minorBidi"/>
          <w:noProof/>
          <w:szCs w:val="22"/>
          <w:lang w:val="nl-BE" w:eastAsia="nl-BE"/>
        </w:rPr>
        <w:tab/>
      </w:r>
      <w:r w:rsidRPr="00E25CDD">
        <w:rPr>
          <w:noProof/>
          <w:sz w:val="18"/>
          <w:lang w:val="nl-BE"/>
        </w:rPr>
        <w:t>Overzicht prestatiemaatstaven model 1 en 2 met STB</w:t>
      </w:r>
      <w:r w:rsidRPr="00E25CDD">
        <w:rPr>
          <w:noProof/>
          <w:sz w:val="18"/>
        </w:rPr>
        <w:tab/>
      </w:r>
      <w:r w:rsidRPr="00E25CDD">
        <w:rPr>
          <w:noProof/>
          <w:sz w:val="18"/>
        </w:rPr>
        <w:fldChar w:fldCharType="begin"/>
      </w:r>
      <w:r w:rsidRPr="00E25CDD">
        <w:rPr>
          <w:noProof/>
          <w:sz w:val="18"/>
        </w:rPr>
        <w:instrText xml:space="preserve"> PAGEREF _Toc456610156 \h </w:instrText>
      </w:r>
      <w:r w:rsidRPr="00E25CDD">
        <w:rPr>
          <w:noProof/>
          <w:sz w:val="18"/>
        </w:rPr>
      </w:r>
      <w:r w:rsidRPr="00E25CDD">
        <w:rPr>
          <w:noProof/>
          <w:sz w:val="18"/>
        </w:rPr>
        <w:fldChar w:fldCharType="separate"/>
      </w:r>
      <w:r w:rsidR="0039317B">
        <w:rPr>
          <w:noProof/>
          <w:sz w:val="18"/>
        </w:rPr>
        <w:t>108</w:t>
      </w:r>
      <w:r w:rsidRPr="00E25CDD">
        <w:rPr>
          <w:noProof/>
          <w:sz w:val="18"/>
        </w:rPr>
        <w:fldChar w:fldCharType="end"/>
      </w:r>
    </w:p>
    <w:p w14:paraId="50DFAF30"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7.4.4.</w:t>
      </w:r>
      <w:r w:rsidRPr="00E25CDD">
        <w:rPr>
          <w:rFonts w:asciiTheme="minorHAnsi" w:eastAsiaTheme="minorEastAsia" w:hAnsiTheme="minorHAnsi" w:cstheme="minorBidi"/>
          <w:noProof/>
          <w:sz w:val="20"/>
          <w:lang w:val="nl-BE" w:eastAsia="nl-BE"/>
        </w:rPr>
        <w:tab/>
      </w:r>
      <w:r w:rsidRPr="00E25CDD">
        <w:rPr>
          <w:noProof/>
          <w:sz w:val="20"/>
          <w:lang w:val="nl-BE"/>
        </w:rPr>
        <w:t>Impact van loting</w:t>
      </w:r>
      <w:r w:rsidRPr="00E25CDD">
        <w:rPr>
          <w:noProof/>
          <w:sz w:val="20"/>
        </w:rPr>
        <w:tab/>
      </w:r>
      <w:r w:rsidRPr="00E25CDD">
        <w:rPr>
          <w:noProof/>
          <w:sz w:val="20"/>
        </w:rPr>
        <w:fldChar w:fldCharType="begin"/>
      </w:r>
      <w:r w:rsidRPr="00E25CDD">
        <w:rPr>
          <w:noProof/>
          <w:sz w:val="20"/>
        </w:rPr>
        <w:instrText xml:space="preserve"> PAGEREF _Toc456610157 \h </w:instrText>
      </w:r>
      <w:r w:rsidRPr="00E25CDD">
        <w:rPr>
          <w:noProof/>
          <w:sz w:val="20"/>
        </w:rPr>
      </w:r>
      <w:r w:rsidRPr="00E25CDD">
        <w:rPr>
          <w:noProof/>
          <w:sz w:val="20"/>
        </w:rPr>
        <w:fldChar w:fldCharType="separate"/>
      </w:r>
      <w:r w:rsidR="0039317B">
        <w:rPr>
          <w:noProof/>
          <w:sz w:val="20"/>
        </w:rPr>
        <w:t>109</w:t>
      </w:r>
      <w:r w:rsidRPr="00E25CDD">
        <w:rPr>
          <w:noProof/>
          <w:sz w:val="20"/>
        </w:rPr>
        <w:fldChar w:fldCharType="end"/>
      </w:r>
    </w:p>
    <w:p w14:paraId="3050A120"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7.4.4.1.</w:t>
      </w:r>
      <w:r w:rsidRPr="00E25CDD">
        <w:rPr>
          <w:rFonts w:asciiTheme="minorHAnsi" w:eastAsiaTheme="minorEastAsia" w:hAnsiTheme="minorHAnsi" w:cstheme="minorBidi"/>
          <w:noProof/>
          <w:szCs w:val="22"/>
          <w:lang w:val="nl-BE" w:eastAsia="nl-BE"/>
        </w:rPr>
        <w:tab/>
      </w:r>
      <w:r w:rsidRPr="00E25CDD">
        <w:rPr>
          <w:noProof/>
          <w:sz w:val="18"/>
          <w:lang w:val="nl-BE"/>
        </w:rPr>
        <w:t>Kans op toewijzing aan meest waarschijnlijke school</w:t>
      </w:r>
      <w:r w:rsidRPr="00E25CDD">
        <w:rPr>
          <w:noProof/>
          <w:sz w:val="18"/>
        </w:rPr>
        <w:tab/>
      </w:r>
      <w:r w:rsidRPr="00E25CDD">
        <w:rPr>
          <w:noProof/>
          <w:sz w:val="18"/>
        </w:rPr>
        <w:fldChar w:fldCharType="begin"/>
      </w:r>
      <w:r w:rsidRPr="00E25CDD">
        <w:rPr>
          <w:noProof/>
          <w:sz w:val="18"/>
        </w:rPr>
        <w:instrText xml:space="preserve"> PAGEREF _Toc456610158 \h </w:instrText>
      </w:r>
      <w:r w:rsidRPr="00E25CDD">
        <w:rPr>
          <w:noProof/>
          <w:sz w:val="18"/>
        </w:rPr>
      </w:r>
      <w:r w:rsidRPr="00E25CDD">
        <w:rPr>
          <w:noProof/>
          <w:sz w:val="18"/>
        </w:rPr>
        <w:fldChar w:fldCharType="separate"/>
      </w:r>
      <w:r w:rsidR="0039317B">
        <w:rPr>
          <w:noProof/>
          <w:sz w:val="18"/>
        </w:rPr>
        <w:t>109</w:t>
      </w:r>
      <w:r w:rsidRPr="00E25CDD">
        <w:rPr>
          <w:noProof/>
          <w:sz w:val="18"/>
        </w:rPr>
        <w:fldChar w:fldCharType="end"/>
      </w:r>
    </w:p>
    <w:p w14:paraId="2042168D"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7.4.4.2.</w:t>
      </w:r>
      <w:r w:rsidRPr="00E25CDD">
        <w:rPr>
          <w:rFonts w:asciiTheme="minorHAnsi" w:eastAsiaTheme="minorEastAsia" w:hAnsiTheme="minorHAnsi" w:cstheme="minorBidi"/>
          <w:noProof/>
          <w:szCs w:val="22"/>
          <w:lang w:val="nl-BE" w:eastAsia="nl-BE"/>
        </w:rPr>
        <w:tab/>
      </w:r>
      <w:r w:rsidRPr="00E25CDD">
        <w:rPr>
          <w:noProof/>
          <w:sz w:val="18"/>
          <w:lang w:val="nl-BE"/>
        </w:rPr>
        <w:t>Impact van loting op prestatiemaatstaven</w:t>
      </w:r>
      <w:r w:rsidRPr="00E25CDD">
        <w:rPr>
          <w:noProof/>
          <w:sz w:val="18"/>
        </w:rPr>
        <w:tab/>
      </w:r>
      <w:r w:rsidRPr="00E25CDD">
        <w:rPr>
          <w:noProof/>
          <w:sz w:val="18"/>
        </w:rPr>
        <w:fldChar w:fldCharType="begin"/>
      </w:r>
      <w:r w:rsidRPr="00E25CDD">
        <w:rPr>
          <w:noProof/>
          <w:sz w:val="18"/>
        </w:rPr>
        <w:instrText xml:space="preserve"> PAGEREF _Toc456610159 \h </w:instrText>
      </w:r>
      <w:r w:rsidRPr="00E25CDD">
        <w:rPr>
          <w:noProof/>
          <w:sz w:val="18"/>
        </w:rPr>
      </w:r>
      <w:r w:rsidRPr="00E25CDD">
        <w:rPr>
          <w:noProof/>
          <w:sz w:val="18"/>
        </w:rPr>
        <w:fldChar w:fldCharType="separate"/>
      </w:r>
      <w:r w:rsidR="0039317B">
        <w:rPr>
          <w:noProof/>
          <w:sz w:val="18"/>
        </w:rPr>
        <w:t>109</w:t>
      </w:r>
      <w:r w:rsidRPr="00E25CDD">
        <w:rPr>
          <w:noProof/>
          <w:sz w:val="18"/>
        </w:rPr>
        <w:fldChar w:fldCharType="end"/>
      </w:r>
    </w:p>
    <w:p w14:paraId="2267F578"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7.4.4.3.</w:t>
      </w:r>
      <w:r w:rsidRPr="00E25CDD">
        <w:rPr>
          <w:rFonts w:asciiTheme="minorHAnsi" w:eastAsiaTheme="minorEastAsia" w:hAnsiTheme="minorHAnsi" w:cstheme="minorBidi"/>
          <w:noProof/>
          <w:szCs w:val="22"/>
          <w:lang w:val="nl-BE" w:eastAsia="nl-BE"/>
        </w:rPr>
        <w:tab/>
      </w:r>
      <w:r w:rsidRPr="00E25CDD">
        <w:rPr>
          <w:noProof/>
          <w:sz w:val="18"/>
          <w:lang w:val="nl-BE"/>
        </w:rPr>
        <w:t>Model 1</w:t>
      </w:r>
      <w:r w:rsidRPr="00E25CDD">
        <w:rPr>
          <w:noProof/>
          <w:sz w:val="18"/>
        </w:rPr>
        <w:tab/>
      </w:r>
      <w:r w:rsidRPr="00E25CDD">
        <w:rPr>
          <w:noProof/>
          <w:sz w:val="18"/>
        </w:rPr>
        <w:fldChar w:fldCharType="begin"/>
      </w:r>
      <w:r w:rsidRPr="00E25CDD">
        <w:rPr>
          <w:noProof/>
          <w:sz w:val="18"/>
        </w:rPr>
        <w:instrText xml:space="preserve"> PAGEREF _Toc456610160 \h </w:instrText>
      </w:r>
      <w:r w:rsidRPr="00E25CDD">
        <w:rPr>
          <w:noProof/>
          <w:sz w:val="18"/>
        </w:rPr>
      </w:r>
      <w:r w:rsidRPr="00E25CDD">
        <w:rPr>
          <w:noProof/>
          <w:sz w:val="18"/>
        </w:rPr>
        <w:fldChar w:fldCharType="separate"/>
      </w:r>
      <w:r w:rsidR="0039317B">
        <w:rPr>
          <w:noProof/>
          <w:sz w:val="18"/>
        </w:rPr>
        <w:t>110</w:t>
      </w:r>
      <w:r w:rsidRPr="00E25CDD">
        <w:rPr>
          <w:noProof/>
          <w:sz w:val="18"/>
        </w:rPr>
        <w:fldChar w:fldCharType="end"/>
      </w:r>
    </w:p>
    <w:p w14:paraId="0940B2B2" w14:textId="77777777" w:rsidR="00E25CDD" w:rsidRPr="00E25CDD" w:rsidRDefault="00E25CDD">
      <w:pPr>
        <w:pStyle w:val="Inhopg4"/>
        <w:rPr>
          <w:rFonts w:asciiTheme="minorHAnsi" w:eastAsiaTheme="minorEastAsia" w:hAnsiTheme="minorHAnsi" w:cstheme="minorBidi"/>
          <w:noProof/>
          <w:szCs w:val="22"/>
          <w:lang w:val="nl-BE" w:eastAsia="nl-BE"/>
        </w:rPr>
      </w:pPr>
      <w:r w:rsidRPr="00E25CDD">
        <w:rPr>
          <w:noProof/>
          <w:sz w:val="18"/>
          <w:lang w:val="nl-BE"/>
        </w:rPr>
        <w:t>7.4.4.4.</w:t>
      </w:r>
      <w:r w:rsidRPr="00E25CDD">
        <w:rPr>
          <w:rFonts w:asciiTheme="minorHAnsi" w:eastAsiaTheme="minorEastAsia" w:hAnsiTheme="minorHAnsi" w:cstheme="minorBidi"/>
          <w:noProof/>
          <w:szCs w:val="22"/>
          <w:lang w:val="nl-BE" w:eastAsia="nl-BE"/>
        </w:rPr>
        <w:tab/>
      </w:r>
      <w:r w:rsidRPr="00E25CDD">
        <w:rPr>
          <w:noProof/>
          <w:sz w:val="18"/>
          <w:lang w:val="nl-BE"/>
        </w:rPr>
        <w:t>Model 2</w:t>
      </w:r>
      <w:r w:rsidRPr="00E25CDD">
        <w:rPr>
          <w:noProof/>
          <w:sz w:val="18"/>
        </w:rPr>
        <w:tab/>
      </w:r>
      <w:r w:rsidRPr="00E25CDD">
        <w:rPr>
          <w:noProof/>
          <w:sz w:val="18"/>
        </w:rPr>
        <w:fldChar w:fldCharType="begin"/>
      </w:r>
      <w:r w:rsidRPr="00E25CDD">
        <w:rPr>
          <w:noProof/>
          <w:sz w:val="18"/>
        </w:rPr>
        <w:instrText xml:space="preserve"> PAGEREF _Toc456610161 \h </w:instrText>
      </w:r>
      <w:r w:rsidRPr="00E25CDD">
        <w:rPr>
          <w:noProof/>
          <w:sz w:val="18"/>
        </w:rPr>
      </w:r>
      <w:r w:rsidRPr="00E25CDD">
        <w:rPr>
          <w:noProof/>
          <w:sz w:val="18"/>
        </w:rPr>
        <w:fldChar w:fldCharType="separate"/>
      </w:r>
      <w:r w:rsidR="0039317B">
        <w:rPr>
          <w:noProof/>
          <w:sz w:val="18"/>
        </w:rPr>
        <w:t>110</w:t>
      </w:r>
      <w:r w:rsidRPr="00E25CDD">
        <w:rPr>
          <w:noProof/>
          <w:sz w:val="18"/>
        </w:rPr>
        <w:fldChar w:fldCharType="end"/>
      </w:r>
    </w:p>
    <w:p w14:paraId="12140FB0"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7.4.5.</w:t>
      </w:r>
      <w:r w:rsidRPr="00E25CDD">
        <w:rPr>
          <w:rFonts w:asciiTheme="minorHAnsi" w:eastAsiaTheme="minorEastAsia" w:hAnsiTheme="minorHAnsi" w:cstheme="minorBidi"/>
          <w:noProof/>
          <w:sz w:val="20"/>
          <w:lang w:val="nl-BE" w:eastAsia="nl-BE"/>
        </w:rPr>
        <w:tab/>
      </w:r>
      <w:r w:rsidRPr="00E25CDD">
        <w:rPr>
          <w:noProof/>
          <w:sz w:val="20"/>
          <w:lang w:val="nl-BE"/>
        </w:rPr>
        <w:t>Loting versus afstand als ordeningscriterium – maximalisatie van toewijzingen</w:t>
      </w:r>
      <w:r w:rsidRPr="00E25CDD">
        <w:rPr>
          <w:noProof/>
          <w:sz w:val="20"/>
        </w:rPr>
        <w:tab/>
      </w:r>
      <w:r w:rsidRPr="00E25CDD">
        <w:rPr>
          <w:noProof/>
          <w:sz w:val="20"/>
        </w:rPr>
        <w:fldChar w:fldCharType="begin"/>
      </w:r>
      <w:r w:rsidRPr="00E25CDD">
        <w:rPr>
          <w:noProof/>
          <w:sz w:val="20"/>
        </w:rPr>
        <w:instrText xml:space="preserve"> PAGEREF _Toc456610162 \h </w:instrText>
      </w:r>
      <w:r w:rsidRPr="00E25CDD">
        <w:rPr>
          <w:noProof/>
          <w:sz w:val="20"/>
        </w:rPr>
      </w:r>
      <w:r w:rsidRPr="00E25CDD">
        <w:rPr>
          <w:noProof/>
          <w:sz w:val="20"/>
        </w:rPr>
        <w:fldChar w:fldCharType="separate"/>
      </w:r>
      <w:r w:rsidR="0039317B">
        <w:rPr>
          <w:noProof/>
          <w:sz w:val="20"/>
        </w:rPr>
        <w:t>111</w:t>
      </w:r>
      <w:r w:rsidRPr="00E25CDD">
        <w:rPr>
          <w:noProof/>
          <w:sz w:val="20"/>
        </w:rPr>
        <w:fldChar w:fldCharType="end"/>
      </w:r>
    </w:p>
    <w:p w14:paraId="26AA8F2F"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7.4.6.</w:t>
      </w:r>
      <w:r w:rsidRPr="00E25CDD">
        <w:rPr>
          <w:rFonts w:asciiTheme="minorHAnsi" w:eastAsiaTheme="minorEastAsia" w:hAnsiTheme="minorHAnsi" w:cstheme="minorBidi"/>
          <w:noProof/>
          <w:sz w:val="20"/>
          <w:lang w:val="nl-BE" w:eastAsia="nl-BE"/>
        </w:rPr>
        <w:tab/>
      </w:r>
      <w:r w:rsidRPr="00E25CDD">
        <w:rPr>
          <w:noProof/>
          <w:sz w:val="20"/>
          <w:lang w:val="nl-BE"/>
        </w:rPr>
        <w:t>Impact van schaarste en overaanbod</w:t>
      </w:r>
      <w:r w:rsidRPr="00E25CDD">
        <w:rPr>
          <w:noProof/>
          <w:sz w:val="20"/>
        </w:rPr>
        <w:tab/>
      </w:r>
      <w:r w:rsidRPr="00E25CDD">
        <w:rPr>
          <w:noProof/>
          <w:sz w:val="20"/>
        </w:rPr>
        <w:fldChar w:fldCharType="begin"/>
      </w:r>
      <w:r w:rsidRPr="00E25CDD">
        <w:rPr>
          <w:noProof/>
          <w:sz w:val="20"/>
        </w:rPr>
        <w:instrText xml:space="preserve"> PAGEREF _Toc456610163 \h </w:instrText>
      </w:r>
      <w:r w:rsidRPr="00E25CDD">
        <w:rPr>
          <w:noProof/>
          <w:sz w:val="20"/>
        </w:rPr>
      </w:r>
      <w:r w:rsidRPr="00E25CDD">
        <w:rPr>
          <w:noProof/>
          <w:sz w:val="20"/>
        </w:rPr>
        <w:fldChar w:fldCharType="separate"/>
      </w:r>
      <w:r w:rsidR="0039317B">
        <w:rPr>
          <w:noProof/>
          <w:sz w:val="20"/>
        </w:rPr>
        <w:t>112</w:t>
      </w:r>
      <w:r w:rsidRPr="00E25CDD">
        <w:rPr>
          <w:noProof/>
          <w:sz w:val="20"/>
        </w:rPr>
        <w:fldChar w:fldCharType="end"/>
      </w:r>
    </w:p>
    <w:p w14:paraId="7843B30C" w14:textId="77777777" w:rsidR="00E25CDD" w:rsidRPr="00E25CDD" w:rsidRDefault="00E25CDD">
      <w:pPr>
        <w:pStyle w:val="Inhopg2"/>
        <w:tabs>
          <w:tab w:val="left" w:pos="840"/>
          <w:tab w:val="right" w:leader="dot" w:pos="9629"/>
        </w:tabs>
        <w:rPr>
          <w:rFonts w:asciiTheme="minorHAnsi" w:eastAsiaTheme="minorEastAsia" w:hAnsiTheme="minorHAnsi" w:cstheme="minorBidi"/>
          <w:b w:val="0"/>
          <w:noProof/>
          <w:sz w:val="20"/>
          <w:lang w:val="nl-BE" w:eastAsia="nl-BE"/>
        </w:rPr>
      </w:pPr>
      <w:r w:rsidRPr="00E25CDD">
        <w:rPr>
          <w:rFonts w:cs="Arial"/>
          <w:noProof/>
          <w:sz w:val="20"/>
          <w:lang w:val="nl-BE"/>
        </w:rPr>
        <w:t>7.5.</w:t>
      </w:r>
      <w:r w:rsidRPr="00E25CDD">
        <w:rPr>
          <w:rFonts w:asciiTheme="minorHAnsi" w:eastAsiaTheme="minorEastAsia" w:hAnsiTheme="minorHAnsi" w:cstheme="minorBidi"/>
          <w:b w:val="0"/>
          <w:noProof/>
          <w:sz w:val="20"/>
          <w:lang w:val="nl-BE" w:eastAsia="nl-BE"/>
        </w:rPr>
        <w:tab/>
      </w:r>
      <w:r w:rsidRPr="00E25CDD">
        <w:rPr>
          <w:noProof/>
          <w:sz w:val="20"/>
          <w:lang w:val="nl-BE"/>
        </w:rPr>
        <w:t>Robuustheid parameters – model 3a</w:t>
      </w:r>
      <w:r w:rsidRPr="00E25CDD">
        <w:rPr>
          <w:noProof/>
          <w:sz w:val="20"/>
        </w:rPr>
        <w:tab/>
      </w:r>
      <w:r w:rsidRPr="00E25CDD">
        <w:rPr>
          <w:noProof/>
          <w:sz w:val="20"/>
        </w:rPr>
        <w:fldChar w:fldCharType="begin"/>
      </w:r>
      <w:r w:rsidRPr="00E25CDD">
        <w:rPr>
          <w:noProof/>
          <w:sz w:val="20"/>
        </w:rPr>
        <w:instrText xml:space="preserve"> PAGEREF _Toc456610164 \h </w:instrText>
      </w:r>
      <w:r w:rsidRPr="00E25CDD">
        <w:rPr>
          <w:noProof/>
          <w:sz w:val="20"/>
        </w:rPr>
      </w:r>
      <w:r w:rsidRPr="00E25CDD">
        <w:rPr>
          <w:noProof/>
          <w:sz w:val="20"/>
        </w:rPr>
        <w:fldChar w:fldCharType="separate"/>
      </w:r>
      <w:r w:rsidR="0039317B">
        <w:rPr>
          <w:noProof/>
          <w:sz w:val="20"/>
        </w:rPr>
        <w:t>113</w:t>
      </w:r>
      <w:r w:rsidRPr="00E25CDD">
        <w:rPr>
          <w:noProof/>
          <w:sz w:val="20"/>
        </w:rPr>
        <w:fldChar w:fldCharType="end"/>
      </w:r>
    </w:p>
    <w:p w14:paraId="5838BD4F" w14:textId="77777777" w:rsidR="00E25CDD" w:rsidRPr="00E25CDD" w:rsidRDefault="00E25CDD">
      <w:pPr>
        <w:pStyle w:val="Inhopg2"/>
        <w:tabs>
          <w:tab w:val="left" w:pos="840"/>
          <w:tab w:val="right" w:leader="dot" w:pos="9629"/>
        </w:tabs>
        <w:rPr>
          <w:rFonts w:asciiTheme="minorHAnsi" w:eastAsiaTheme="minorEastAsia" w:hAnsiTheme="minorHAnsi" w:cstheme="minorBidi"/>
          <w:b w:val="0"/>
          <w:noProof/>
          <w:sz w:val="20"/>
          <w:lang w:val="nl-BE" w:eastAsia="nl-BE"/>
        </w:rPr>
      </w:pPr>
      <w:r w:rsidRPr="00E25CDD">
        <w:rPr>
          <w:rFonts w:cs="Arial"/>
          <w:noProof/>
          <w:sz w:val="20"/>
          <w:lang w:val="nl-BE"/>
        </w:rPr>
        <w:t>7.6.</w:t>
      </w:r>
      <w:r w:rsidRPr="00E25CDD">
        <w:rPr>
          <w:rFonts w:asciiTheme="minorHAnsi" w:eastAsiaTheme="minorEastAsia" w:hAnsiTheme="minorHAnsi" w:cstheme="minorBidi"/>
          <w:b w:val="0"/>
          <w:noProof/>
          <w:sz w:val="20"/>
          <w:lang w:val="nl-BE" w:eastAsia="nl-BE"/>
        </w:rPr>
        <w:tab/>
      </w:r>
      <w:r w:rsidRPr="00E25CDD">
        <w:rPr>
          <w:noProof/>
          <w:sz w:val="20"/>
          <w:lang w:val="nl-BE"/>
        </w:rPr>
        <w:t>Voorbeeld twee ordeningscriteria: strategieneutraliteit</w:t>
      </w:r>
      <w:r w:rsidRPr="00E25CDD">
        <w:rPr>
          <w:noProof/>
          <w:sz w:val="20"/>
        </w:rPr>
        <w:tab/>
      </w:r>
      <w:r w:rsidRPr="00E25CDD">
        <w:rPr>
          <w:noProof/>
          <w:sz w:val="20"/>
        </w:rPr>
        <w:fldChar w:fldCharType="begin"/>
      </w:r>
      <w:r w:rsidRPr="00E25CDD">
        <w:rPr>
          <w:noProof/>
          <w:sz w:val="20"/>
        </w:rPr>
        <w:instrText xml:space="preserve"> PAGEREF _Toc456610165 \h </w:instrText>
      </w:r>
      <w:r w:rsidRPr="00E25CDD">
        <w:rPr>
          <w:noProof/>
          <w:sz w:val="20"/>
        </w:rPr>
      </w:r>
      <w:r w:rsidRPr="00E25CDD">
        <w:rPr>
          <w:noProof/>
          <w:sz w:val="20"/>
        </w:rPr>
        <w:fldChar w:fldCharType="separate"/>
      </w:r>
      <w:r w:rsidR="0039317B">
        <w:rPr>
          <w:noProof/>
          <w:sz w:val="20"/>
        </w:rPr>
        <w:t>114</w:t>
      </w:r>
      <w:r w:rsidRPr="00E25CDD">
        <w:rPr>
          <w:noProof/>
          <w:sz w:val="20"/>
        </w:rPr>
        <w:fldChar w:fldCharType="end"/>
      </w:r>
    </w:p>
    <w:p w14:paraId="13C3538C" w14:textId="77777777" w:rsidR="00E25CDD" w:rsidRPr="00E25CDD" w:rsidRDefault="00E25CDD">
      <w:pPr>
        <w:pStyle w:val="Inhopg2"/>
        <w:tabs>
          <w:tab w:val="left" w:pos="840"/>
          <w:tab w:val="right" w:leader="dot" w:pos="9629"/>
        </w:tabs>
        <w:rPr>
          <w:rFonts w:asciiTheme="minorHAnsi" w:eastAsiaTheme="minorEastAsia" w:hAnsiTheme="minorHAnsi" w:cstheme="minorBidi"/>
          <w:b w:val="0"/>
          <w:noProof/>
          <w:sz w:val="20"/>
          <w:lang w:val="nl-BE" w:eastAsia="nl-BE"/>
        </w:rPr>
      </w:pPr>
      <w:r w:rsidRPr="00E25CDD">
        <w:rPr>
          <w:rFonts w:cs="Arial"/>
          <w:noProof/>
          <w:sz w:val="20"/>
          <w:lang w:val="nl-BE"/>
        </w:rPr>
        <w:t>7.7.</w:t>
      </w:r>
      <w:r w:rsidRPr="00E25CDD">
        <w:rPr>
          <w:rFonts w:asciiTheme="minorHAnsi" w:eastAsiaTheme="minorEastAsia" w:hAnsiTheme="minorHAnsi" w:cstheme="minorBidi"/>
          <w:b w:val="0"/>
          <w:noProof/>
          <w:sz w:val="20"/>
          <w:lang w:val="nl-BE" w:eastAsia="nl-BE"/>
        </w:rPr>
        <w:tab/>
      </w:r>
      <w:r w:rsidRPr="00E25CDD">
        <w:rPr>
          <w:noProof/>
          <w:sz w:val="20"/>
          <w:lang w:val="nl-BE"/>
        </w:rPr>
        <w:t>Statische versus Dynamische quota</w:t>
      </w:r>
      <w:r w:rsidRPr="00E25CDD">
        <w:rPr>
          <w:noProof/>
          <w:sz w:val="20"/>
        </w:rPr>
        <w:tab/>
      </w:r>
      <w:r w:rsidRPr="00E25CDD">
        <w:rPr>
          <w:noProof/>
          <w:sz w:val="20"/>
        </w:rPr>
        <w:fldChar w:fldCharType="begin"/>
      </w:r>
      <w:r w:rsidRPr="00E25CDD">
        <w:rPr>
          <w:noProof/>
          <w:sz w:val="20"/>
        </w:rPr>
        <w:instrText xml:space="preserve"> PAGEREF _Toc456610166 \h </w:instrText>
      </w:r>
      <w:r w:rsidRPr="00E25CDD">
        <w:rPr>
          <w:noProof/>
          <w:sz w:val="20"/>
        </w:rPr>
      </w:r>
      <w:r w:rsidRPr="00E25CDD">
        <w:rPr>
          <w:noProof/>
          <w:sz w:val="20"/>
        </w:rPr>
        <w:fldChar w:fldCharType="separate"/>
      </w:r>
      <w:r w:rsidR="0039317B">
        <w:rPr>
          <w:noProof/>
          <w:sz w:val="20"/>
        </w:rPr>
        <w:t>117</w:t>
      </w:r>
      <w:r w:rsidRPr="00E25CDD">
        <w:rPr>
          <w:noProof/>
          <w:sz w:val="20"/>
        </w:rPr>
        <w:fldChar w:fldCharType="end"/>
      </w:r>
    </w:p>
    <w:p w14:paraId="4768DF27" w14:textId="77777777" w:rsidR="00E25CDD" w:rsidRPr="00E25CDD" w:rsidRDefault="00E25CDD">
      <w:pPr>
        <w:pStyle w:val="Inhopg2"/>
        <w:tabs>
          <w:tab w:val="left" w:pos="840"/>
          <w:tab w:val="right" w:leader="dot" w:pos="9629"/>
        </w:tabs>
        <w:rPr>
          <w:rFonts w:asciiTheme="minorHAnsi" w:eastAsiaTheme="minorEastAsia" w:hAnsiTheme="minorHAnsi" w:cstheme="minorBidi"/>
          <w:b w:val="0"/>
          <w:noProof/>
          <w:sz w:val="20"/>
          <w:lang w:val="nl-BE" w:eastAsia="nl-BE"/>
        </w:rPr>
      </w:pPr>
      <w:r w:rsidRPr="00E25CDD">
        <w:rPr>
          <w:rFonts w:cs="Arial"/>
          <w:noProof/>
          <w:sz w:val="20"/>
          <w:lang w:val="nl-BE"/>
        </w:rPr>
        <w:t>7.8.</w:t>
      </w:r>
      <w:r w:rsidRPr="00E25CDD">
        <w:rPr>
          <w:rFonts w:asciiTheme="minorHAnsi" w:eastAsiaTheme="minorEastAsia" w:hAnsiTheme="minorHAnsi" w:cstheme="minorBidi"/>
          <w:b w:val="0"/>
          <w:noProof/>
          <w:sz w:val="20"/>
          <w:lang w:val="nl-BE" w:eastAsia="nl-BE"/>
        </w:rPr>
        <w:tab/>
      </w:r>
      <w:r w:rsidRPr="00E25CDD">
        <w:rPr>
          <w:noProof/>
          <w:sz w:val="20"/>
          <w:lang w:val="nl-BE"/>
        </w:rPr>
        <w:t>Optimale maximum quota</w:t>
      </w:r>
      <w:r w:rsidRPr="00E25CDD">
        <w:rPr>
          <w:noProof/>
          <w:sz w:val="20"/>
        </w:rPr>
        <w:tab/>
      </w:r>
      <w:r w:rsidRPr="00E25CDD">
        <w:rPr>
          <w:noProof/>
          <w:sz w:val="20"/>
        </w:rPr>
        <w:fldChar w:fldCharType="begin"/>
      </w:r>
      <w:r w:rsidRPr="00E25CDD">
        <w:rPr>
          <w:noProof/>
          <w:sz w:val="20"/>
        </w:rPr>
        <w:instrText xml:space="preserve"> PAGEREF _Toc456610167 \h </w:instrText>
      </w:r>
      <w:r w:rsidRPr="00E25CDD">
        <w:rPr>
          <w:noProof/>
          <w:sz w:val="20"/>
        </w:rPr>
      </w:r>
      <w:r w:rsidRPr="00E25CDD">
        <w:rPr>
          <w:noProof/>
          <w:sz w:val="20"/>
        </w:rPr>
        <w:fldChar w:fldCharType="separate"/>
      </w:r>
      <w:r w:rsidR="0039317B">
        <w:rPr>
          <w:noProof/>
          <w:sz w:val="20"/>
        </w:rPr>
        <w:t>118</w:t>
      </w:r>
      <w:r w:rsidRPr="00E25CDD">
        <w:rPr>
          <w:noProof/>
          <w:sz w:val="20"/>
        </w:rPr>
        <w:fldChar w:fldCharType="end"/>
      </w:r>
    </w:p>
    <w:p w14:paraId="1D45A4FA"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7.8.1.</w:t>
      </w:r>
      <w:r w:rsidRPr="00E25CDD">
        <w:rPr>
          <w:rFonts w:asciiTheme="minorHAnsi" w:eastAsiaTheme="minorEastAsia" w:hAnsiTheme="minorHAnsi" w:cstheme="minorBidi"/>
          <w:noProof/>
          <w:sz w:val="20"/>
          <w:lang w:val="nl-BE" w:eastAsia="nl-BE"/>
        </w:rPr>
        <w:tab/>
      </w:r>
      <w:r w:rsidRPr="00E25CDD">
        <w:rPr>
          <w:noProof/>
          <w:sz w:val="20"/>
          <w:lang w:val="nl-BE"/>
        </w:rPr>
        <w:t>Prestatiemaatstaven</w:t>
      </w:r>
      <w:r w:rsidRPr="00E25CDD">
        <w:rPr>
          <w:noProof/>
          <w:sz w:val="20"/>
        </w:rPr>
        <w:tab/>
      </w:r>
      <w:r w:rsidRPr="00E25CDD">
        <w:rPr>
          <w:noProof/>
          <w:sz w:val="20"/>
        </w:rPr>
        <w:fldChar w:fldCharType="begin"/>
      </w:r>
      <w:r w:rsidRPr="00E25CDD">
        <w:rPr>
          <w:noProof/>
          <w:sz w:val="20"/>
        </w:rPr>
        <w:instrText xml:space="preserve"> PAGEREF _Toc456610168 \h </w:instrText>
      </w:r>
      <w:r w:rsidRPr="00E25CDD">
        <w:rPr>
          <w:noProof/>
          <w:sz w:val="20"/>
        </w:rPr>
      </w:r>
      <w:r w:rsidRPr="00E25CDD">
        <w:rPr>
          <w:noProof/>
          <w:sz w:val="20"/>
        </w:rPr>
        <w:fldChar w:fldCharType="separate"/>
      </w:r>
      <w:r w:rsidR="0039317B">
        <w:rPr>
          <w:noProof/>
          <w:sz w:val="20"/>
        </w:rPr>
        <w:t>118</w:t>
      </w:r>
      <w:r w:rsidRPr="00E25CDD">
        <w:rPr>
          <w:noProof/>
          <w:sz w:val="20"/>
        </w:rPr>
        <w:fldChar w:fldCharType="end"/>
      </w:r>
    </w:p>
    <w:p w14:paraId="13D6BB14"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7.8.2.</w:t>
      </w:r>
      <w:r w:rsidRPr="00E25CDD">
        <w:rPr>
          <w:rFonts w:asciiTheme="minorHAnsi" w:eastAsiaTheme="minorEastAsia" w:hAnsiTheme="minorHAnsi" w:cstheme="minorBidi"/>
          <w:noProof/>
          <w:sz w:val="20"/>
          <w:lang w:val="nl-BE" w:eastAsia="nl-BE"/>
        </w:rPr>
        <w:tab/>
      </w:r>
      <w:r w:rsidRPr="00E25CDD">
        <w:rPr>
          <w:noProof/>
          <w:sz w:val="20"/>
          <w:lang w:val="nl-BE"/>
        </w:rPr>
        <w:t>Ex ante versus Ex post bepaling van quota</w:t>
      </w:r>
      <w:r w:rsidRPr="00E25CDD">
        <w:rPr>
          <w:noProof/>
          <w:sz w:val="20"/>
        </w:rPr>
        <w:tab/>
      </w:r>
      <w:r w:rsidRPr="00E25CDD">
        <w:rPr>
          <w:noProof/>
          <w:sz w:val="20"/>
        </w:rPr>
        <w:fldChar w:fldCharType="begin"/>
      </w:r>
      <w:r w:rsidRPr="00E25CDD">
        <w:rPr>
          <w:noProof/>
          <w:sz w:val="20"/>
        </w:rPr>
        <w:instrText xml:space="preserve"> PAGEREF _Toc456610169 \h </w:instrText>
      </w:r>
      <w:r w:rsidRPr="00E25CDD">
        <w:rPr>
          <w:noProof/>
          <w:sz w:val="20"/>
        </w:rPr>
      </w:r>
      <w:r w:rsidRPr="00E25CDD">
        <w:rPr>
          <w:noProof/>
          <w:sz w:val="20"/>
        </w:rPr>
        <w:fldChar w:fldCharType="separate"/>
      </w:r>
      <w:r w:rsidR="0039317B">
        <w:rPr>
          <w:noProof/>
          <w:sz w:val="20"/>
        </w:rPr>
        <w:t>119</w:t>
      </w:r>
      <w:r w:rsidRPr="00E25CDD">
        <w:rPr>
          <w:noProof/>
          <w:sz w:val="20"/>
        </w:rPr>
        <w:fldChar w:fldCharType="end"/>
      </w:r>
    </w:p>
    <w:p w14:paraId="2FD3A0D8" w14:textId="77777777" w:rsidR="00E25CDD" w:rsidRPr="00E25CDD" w:rsidRDefault="00E25CDD">
      <w:pPr>
        <w:pStyle w:val="Inhopg3"/>
        <w:tabs>
          <w:tab w:val="left" w:pos="1260"/>
          <w:tab w:val="right" w:leader="dot" w:pos="9629"/>
        </w:tabs>
        <w:rPr>
          <w:rFonts w:asciiTheme="minorHAnsi" w:eastAsiaTheme="minorEastAsia" w:hAnsiTheme="minorHAnsi" w:cstheme="minorBidi"/>
          <w:noProof/>
          <w:sz w:val="20"/>
          <w:lang w:val="nl-BE" w:eastAsia="nl-BE"/>
        </w:rPr>
      </w:pPr>
      <w:r w:rsidRPr="00E25CDD">
        <w:rPr>
          <w:noProof/>
          <w:sz w:val="20"/>
          <w:lang w:val="nl-BE"/>
        </w:rPr>
        <w:t>7.8.3.</w:t>
      </w:r>
      <w:r w:rsidRPr="00E25CDD">
        <w:rPr>
          <w:rFonts w:asciiTheme="minorHAnsi" w:eastAsiaTheme="minorEastAsia" w:hAnsiTheme="minorHAnsi" w:cstheme="minorBidi"/>
          <w:noProof/>
          <w:sz w:val="20"/>
          <w:lang w:val="nl-BE" w:eastAsia="nl-BE"/>
        </w:rPr>
        <w:tab/>
      </w:r>
      <w:r w:rsidRPr="00E25CDD">
        <w:rPr>
          <w:noProof/>
          <w:sz w:val="20"/>
          <w:lang w:val="nl-BE"/>
        </w:rPr>
        <w:t>Scholen met een verbetering in sociale mix</w:t>
      </w:r>
      <w:r w:rsidRPr="00E25CDD">
        <w:rPr>
          <w:noProof/>
          <w:sz w:val="20"/>
        </w:rPr>
        <w:tab/>
      </w:r>
      <w:r w:rsidRPr="00E25CDD">
        <w:rPr>
          <w:noProof/>
          <w:sz w:val="20"/>
        </w:rPr>
        <w:fldChar w:fldCharType="begin"/>
      </w:r>
      <w:r w:rsidRPr="00E25CDD">
        <w:rPr>
          <w:noProof/>
          <w:sz w:val="20"/>
        </w:rPr>
        <w:instrText xml:space="preserve"> PAGEREF _Toc456610170 \h </w:instrText>
      </w:r>
      <w:r w:rsidRPr="00E25CDD">
        <w:rPr>
          <w:noProof/>
          <w:sz w:val="20"/>
        </w:rPr>
      </w:r>
      <w:r w:rsidRPr="00E25CDD">
        <w:rPr>
          <w:noProof/>
          <w:sz w:val="20"/>
        </w:rPr>
        <w:fldChar w:fldCharType="separate"/>
      </w:r>
      <w:r w:rsidR="0039317B">
        <w:rPr>
          <w:noProof/>
          <w:sz w:val="20"/>
        </w:rPr>
        <w:t>120</w:t>
      </w:r>
      <w:r w:rsidRPr="00E25CDD">
        <w:rPr>
          <w:noProof/>
          <w:sz w:val="20"/>
        </w:rPr>
        <w:fldChar w:fldCharType="end"/>
      </w:r>
    </w:p>
    <w:p w14:paraId="1C59D7AD" w14:textId="77777777" w:rsidR="008E1550" w:rsidRPr="002A3407" w:rsidRDefault="003C5E15" w:rsidP="008E1550">
      <w:pPr>
        <w:pStyle w:val="Geenafstand"/>
        <w:rPr>
          <w:lang w:val="nl-BE"/>
        </w:rPr>
      </w:pPr>
      <w:r w:rsidRPr="00E25CDD">
        <w:rPr>
          <w:sz w:val="18"/>
          <w:lang w:val="nl-BE"/>
        </w:rPr>
        <w:fldChar w:fldCharType="end"/>
      </w:r>
    </w:p>
    <w:p w14:paraId="0C71D6EC" w14:textId="5AB71486" w:rsidR="00437A1E" w:rsidRDefault="008E1550" w:rsidP="00437A1E">
      <w:pPr>
        <w:pStyle w:val="Titel"/>
        <w:rPr>
          <w:lang w:val="nl-BE"/>
        </w:rPr>
      </w:pPr>
      <w:r w:rsidRPr="002A3407">
        <w:rPr>
          <w:lang w:val="nl-BE"/>
        </w:rPr>
        <w:br w:type="column"/>
      </w:r>
      <w:bookmarkStart w:id="78" w:name="_Toc456610066"/>
      <w:r w:rsidR="00437A1E">
        <w:rPr>
          <w:lang w:val="nl-BE"/>
        </w:rPr>
        <w:lastRenderedPageBreak/>
        <w:t>Lijst van gebruikte afkortingen</w:t>
      </w:r>
      <w:bookmarkEnd w:id="78"/>
    </w:p>
    <w:p w14:paraId="6E2B696D" w14:textId="77777777" w:rsidR="00437A1E" w:rsidRPr="00437A1E" w:rsidRDefault="00437A1E" w:rsidP="00437A1E">
      <w:pPr>
        <w:rPr>
          <w:lang w:val="nl-BE"/>
        </w:rPr>
      </w:pPr>
    </w:p>
    <w:tbl>
      <w:tblPr>
        <w:tblStyle w:val="Tabelraster"/>
        <w:tblW w:w="9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5"/>
        <w:gridCol w:w="8121"/>
      </w:tblGrid>
      <w:tr w:rsidR="00437A1E" w:rsidRPr="00437A1E" w14:paraId="5EE01913" w14:textId="77777777" w:rsidTr="00DF400D">
        <w:trPr>
          <w:trHeight w:val="436"/>
        </w:trPr>
        <w:tc>
          <w:tcPr>
            <w:tcW w:w="1155" w:type="dxa"/>
          </w:tcPr>
          <w:p w14:paraId="13FD9463" w14:textId="28608829" w:rsidR="00437A1E" w:rsidRPr="00437A1E" w:rsidRDefault="00437A1E">
            <w:pPr>
              <w:spacing w:line="240" w:lineRule="auto"/>
              <w:rPr>
                <w:rFonts w:eastAsia="MS Gothic"/>
                <w:bCs/>
                <w:kern w:val="28"/>
                <w:szCs w:val="20"/>
                <w:lang w:val="nl-BE"/>
              </w:rPr>
            </w:pPr>
            <w:r w:rsidRPr="00437A1E">
              <w:rPr>
                <w:rFonts w:eastAsia="MS Gothic"/>
                <w:bCs/>
                <w:kern w:val="28"/>
                <w:szCs w:val="20"/>
                <w:lang w:val="nl-BE"/>
              </w:rPr>
              <w:t>DA</w:t>
            </w:r>
          </w:p>
        </w:tc>
        <w:tc>
          <w:tcPr>
            <w:tcW w:w="8121" w:type="dxa"/>
          </w:tcPr>
          <w:p w14:paraId="02324DD2" w14:textId="0500533B" w:rsidR="00437A1E" w:rsidRPr="00437A1E" w:rsidRDefault="00437A1E">
            <w:pPr>
              <w:spacing w:line="240" w:lineRule="auto"/>
              <w:rPr>
                <w:rFonts w:eastAsia="MS Gothic"/>
                <w:bCs/>
                <w:kern w:val="28"/>
                <w:szCs w:val="20"/>
                <w:lang w:val="nl-BE"/>
              </w:rPr>
            </w:pPr>
            <w:r w:rsidRPr="00437A1E">
              <w:rPr>
                <w:rFonts w:eastAsia="MS Gothic"/>
                <w:bCs/>
                <w:kern w:val="28"/>
                <w:szCs w:val="20"/>
                <w:lang w:val="nl-BE"/>
              </w:rPr>
              <w:t>Deferred Acceptance Algorithm</w:t>
            </w:r>
          </w:p>
        </w:tc>
      </w:tr>
      <w:tr w:rsidR="005615FB" w:rsidRPr="00437A1E" w14:paraId="66B5DDEB" w14:textId="77777777" w:rsidTr="00DF400D">
        <w:trPr>
          <w:trHeight w:val="436"/>
        </w:trPr>
        <w:tc>
          <w:tcPr>
            <w:tcW w:w="1155" w:type="dxa"/>
          </w:tcPr>
          <w:p w14:paraId="14B5E03F" w14:textId="16456602" w:rsidR="005615FB" w:rsidRPr="00437A1E" w:rsidRDefault="005615FB" w:rsidP="005615FB">
            <w:pPr>
              <w:spacing w:line="240" w:lineRule="auto"/>
              <w:rPr>
                <w:rFonts w:eastAsia="MS Gothic"/>
                <w:bCs/>
                <w:kern w:val="28"/>
                <w:szCs w:val="20"/>
                <w:lang w:val="nl-BE"/>
              </w:rPr>
            </w:pPr>
            <w:r w:rsidRPr="00437A1E">
              <w:rPr>
                <w:rFonts w:eastAsia="MS Gothic"/>
                <w:bCs/>
                <w:kern w:val="28"/>
                <w:szCs w:val="20"/>
                <w:lang w:val="nl-BE"/>
              </w:rPr>
              <w:t>SOSM</w:t>
            </w:r>
          </w:p>
        </w:tc>
        <w:tc>
          <w:tcPr>
            <w:tcW w:w="8121" w:type="dxa"/>
          </w:tcPr>
          <w:p w14:paraId="20689200" w14:textId="7F671BB0" w:rsidR="005615FB" w:rsidRPr="00437A1E" w:rsidRDefault="005615FB" w:rsidP="005615FB">
            <w:pPr>
              <w:spacing w:line="240" w:lineRule="auto"/>
              <w:rPr>
                <w:rFonts w:eastAsia="MS Gothic"/>
                <w:bCs/>
                <w:kern w:val="28"/>
                <w:szCs w:val="20"/>
                <w:lang w:val="nl-BE"/>
              </w:rPr>
            </w:pPr>
            <w:r w:rsidRPr="00437A1E">
              <w:rPr>
                <w:rFonts w:eastAsia="MS Gothic"/>
                <w:bCs/>
                <w:kern w:val="28"/>
                <w:szCs w:val="20"/>
                <w:lang w:val="nl-BE"/>
              </w:rPr>
              <w:t xml:space="preserve">Student Optimal Stable </w:t>
            </w:r>
            <w:r>
              <w:rPr>
                <w:rFonts w:eastAsia="MS Gothic"/>
                <w:bCs/>
                <w:kern w:val="28"/>
                <w:szCs w:val="20"/>
                <w:lang w:val="nl-BE"/>
              </w:rPr>
              <w:t>Mechanism</w:t>
            </w:r>
          </w:p>
        </w:tc>
      </w:tr>
      <w:tr w:rsidR="00437A1E" w:rsidRPr="00437A1E" w14:paraId="66B20846" w14:textId="77777777" w:rsidTr="00DF400D">
        <w:trPr>
          <w:trHeight w:val="436"/>
        </w:trPr>
        <w:tc>
          <w:tcPr>
            <w:tcW w:w="1155" w:type="dxa"/>
          </w:tcPr>
          <w:p w14:paraId="49B04B47" w14:textId="56F4433D" w:rsidR="00437A1E" w:rsidRPr="00437A1E" w:rsidRDefault="00437A1E">
            <w:pPr>
              <w:spacing w:line="240" w:lineRule="auto"/>
              <w:rPr>
                <w:rFonts w:eastAsia="MS Gothic"/>
                <w:bCs/>
                <w:kern w:val="28"/>
                <w:szCs w:val="20"/>
                <w:lang w:val="nl-BE"/>
              </w:rPr>
            </w:pPr>
            <w:r w:rsidRPr="00437A1E">
              <w:rPr>
                <w:rFonts w:eastAsia="MS Gothic"/>
                <w:bCs/>
                <w:kern w:val="28"/>
                <w:szCs w:val="20"/>
                <w:lang w:val="nl-BE"/>
              </w:rPr>
              <w:t>TTC</w:t>
            </w:r>
          </w:p>
        </w:tc>
        <w:tc>
          <w:tcPr>
            <w:tcW w:w="8121" w:type="dxa"/>
          </w:tcPr>
          <w:p w14:paraId="0B44BA76" w14:textId="505F1741" w:rsidR="00437A1E" w:rsidRPr="00437A1E" w:rsidRDefault="00437A1E">
            <w:pPr>
              <w:spacing w:line="240" w:lineRule="auto"/>
              <w:rPr>
                <w:rFonts w:eastAsia="MS Gothic"/>
                <w:bCs/>
                <w:kern w:val="28"/>
                <w:szCs w:val="20"/>
                <w:lang w:val="nl-BE"/>
              </w:rPr>
            </w:pPr>
            <w:r w:rsidRPr="00437A1E">
              <w:rPr>
                <w:rFonts w:eastAsia="MS Gothic"/>
                <w:bCs/>
                <w:kern w:val="28"/>
                <w:szCs w:val="20"/>
                <w:lang w:val="nl-BE"/>
              </w:rPr>
              <w:t>Top Trading Cycles Algorithm</w:t>
            </w:r>
          </w:p>
        </w:tc>
      </w:tr>
      <w:tr w:rsidR="005870F6" w:rsidRPr="00437A1E" w14:paraId="7A8AAC2C" w14:textId="77777777" w:rsidTr="00DF400D">
        <w:trPr>
          <w:trHeight w:val="436"/>
        </w:trPr>
        <w:tc>
          <w:tcPr>
            <w:tcW w:w="1155" w:type="dxa"/>
          </w:tcPr>
          <w:p w14:paraId="2E893470" w14:textId="34FC00A2" w:rsidR="005870F6" w:rsidRPr="00437A1E" w:rsidRDefault="005870F6">
            <w:pPr>
              <w:spacing w:line="240" w:lineRule="auto"/>
              <w:rPr>
                <w:rFonts w:eastAsia="MS Gothic"/>
                <w:bCs/>
                <w:kern w:val="28"/>
                <w:szCs w:val="20"/>
                <w:lang w:val="nl-BE"/>
              </w:rPr>
            </w:pPr>
            <w:r>
              <w:rPr>
                <w:rFonts w:eastAsia="MS Gothic"/>
                <w:bCs/>
                <w:kern w:val="28"/>
                <w:szCs w:val="20"/>
                <w:lang w:val="nl-BE"/>
              </w:rPr>
              <w:t>RSD</w:t>
            </w:r>
          </w:p>
        </w:tc>
        <w:tc>
          <w:tcPr>
            <w:tcW w:w="8121" w:type="dxa"/>
          </w:tcPr>
          <w:p w14:paraId="60AD7C69" w14:textId="1CB3A0D8" w:rsidR="005870F6" w:rsidRPr="00437A1E" w:rsidRDefault="005870F6">
            <w:pPr>
              <w:spacing w:line="240" w:lineRule="auto"/>
              <w:rPr>
                <w:rFonts w:eastAsia="MS Gothic"/>
                <w:bCs/>
                <w:kern w:val="28"/>
                <w:szCs w:val="20"/>
                <w:lang w:val="nl-BE"/>
              </w:rPr>
            </w:pPr>
            <w:r>
              <w:rPr>
                <w:rFonts w:eastAsia="MS Gothic"/>
                <w:bCs/>
                <w:kern w:val="28"/>
                <w:szCs w:val="20"/>
                <w:lang w:val="nl-BE"/>
              </w:rPr>
              <w:t>Random Serial Dictatorship</w:t>
            </w:r>
          </w:p>
        </w:tc>
      </w:tr>
      <w:tr w:rsidR="00437A1E" w:rsidRPr="00437A1E" w14:paraId="49A70D93" w14:textId="77777777" w:rsidTr="00DF400D">
        <w:trPr>
          <w:trHeight w:val="436"/>
        </w:trPr>
        <w:tc>
          <w:tcPr>
            <w:tcW w:w="1155" w:type="dxa"/>
          </w:tcPr>
          <w:p w14:paraId="530AED95" w14:textId="2D9809CA" w:rsidR="00437A1E" w:rsidRPr="00437A1E" w:rsidRDefault="00437A1E">
            <w:pPr>
              <w:spacing w:line="240" w:lineRule="auto"/>
              <w:rPr>
                <w:rFonts w:eastAsia="MS Gothic"/>
                <w:bCs/>
                <w:kern w:val="28"/>
                <w:szCs w:val="20"/>
                <w:lang w:val="nl-BE"/>
              </w:rPr>
            </w:pPr>
            <w:r w:rsidRPr="00437A1E">
              <w:rPr>
                <w:rFonts w:eastAsia="MS Gothic"/>
                <w:bCs/>
                <w:kern w:val="28"/>
                <w:szCs w:val="20"/>
                <w:lang w:val="nl-BE"/>
              </w:rPr>
              <w:t>MTB</w:t>
            </w:r>
          </w:p>
        </w:tc>
        <w:tc>
          <w:tcPr>
            <w:tcW w:w="8121" w:type="dxa"/>
          </w:tcPr>
          <w:p w14:paraId="6549574D" w14:textId="614BBD95" w:rsidR="00437A1E" w:rsidRPr="00437A1E" w:rsidRDefault="00437A1E">
            <w:pPr>
              <w:spacing w:line="240" w:lineRule="auto"/>
              <w:rPr>
                <w:rFonts w:eastAsia="MS Gothic"/>
                <w:bCs/>
                <w:kern w:val="28"/>
                <w:szCs w:val="20"/>
                <w:lang w:val="nl-BE"/>
              </w:rPr>
            </w:pPr>
            <w:r w:rsidRPr="00437A1E">
              <w:rPr>
                <w:rFonts w:eastAsia="MS Gothic"/>
                <w:bCs/>
                <w:kern w:val="28"/>
                <w:szCs w:val="20"/>
                <w:lang w:val="nl-BE"/>
              </w:rPr>
              <w:t>Multiple Tie Breakers</w:t>
            </w:r>
          </w:p>
        </w:tc>
      </w:tr>
      <w:tr w:rsidR="00437A1E" w:rsidRPr="00437A1E" w14:paraId="0CAC6D9C" w14:textId="77777777" w:rsidTr="00DF400D">
        <w:trPr>
          <w:trHeight w:val="436"/>
        </w:trPr>
        <w:tc>
          <w:tcPr>
            <w:tcW w:w="1155" w:type="dxa"/>
          </w:tcPr>
          <w:p w14:paraId="28C089C2" w14:textId="3CBC4ABF" w:rsidR="00437A1E" w:rsidRPr="00437A1E" w:rsidRDefault="00437A1E">
            <w:pPr>
              <w:spacing w:line="240" w:lineRule="auto"/>
              <w:rPr>
                <w:rFonts w:eastAsia="MS Gothic"/>
                <w:bCs/>
                <w:kern w:val="28"/>
                <w:szCs w:val="20"/>
                <w:lang w:val="nl-BE"/>
              </w:rPr>
            </w:pPr>
            <w:r w:rsidRPr="00437A1E">
              <w:rPr>
                <w:rFonts w:eastAsia="MS Gothic"/>
                <w:bCs/>
                <w:kern w:val="28"/>
                <w:szCs w:val="20"/>
                <w:lang w:val="nl-BE"/>
              </w:rPr>
              <w:t>STB</w:t>
            </w:r>
          </w:p>
        </w:tc>
        <w:tc>
          <w:tcPr>
            <w:tcW w:w="8121" w:type="dxa"/>
          </w:tcPr>
          <w:p w14:paraId="7D71AAA5" w14:textId="19C833C7" w:rsidR="00437A1E" w:rsidRPr="00437A1E" w:rsidRDefault="00437A1E">
            <w:pPr>
              <w:spacing w:line="240" w:lineRule="auto"/>
              <w:rPr>
                <w:rFonts w:eastAsia="MS Gothic"/>
                <w:bCs/>
                <w:kern w:val="28"/>
                <w:szCs w:val="20"/>
                <w:lang w:val="nl-BE"/>
              </w:rPr>
            </w:pPr>
            <w:r w:rsidRPr="00437A1E">
              <w:rPr>
                <w:rFonts w:eastAsia="MS Gothic"/>
                <w:bCs/>
                <w:kern w:val="28"/>
                <w:szCs w:val="20"/>
                <w:lang w:val="nl-BE"/>
              </w:rPr>
              <w:t>Single Tie Breakers</w:t>
            </w:r>
          </w:p>
        </w:tc>
      </w:tr>
      <w:tr w:rsidR="00437A1E" w:rsidRPr="00437A1E" w14:paraId="0B6EDCE1" w14:textId="77777777" w:rsidTr="00DF400D">
        <w:trPr>
          <w:trHeight w:val="436"/>
        </w:trPr>
        <w:tc>
          <w:tcPr>
            <w:tcW w:w="1155" w:type="dxa"/>
          </w:tcPr>
          <w:p w14:paraId="6BA1A685" w14:textId="353EED30" w:rsidR="00437A1E" w:rsidRPr="008C3BA3" w:rsidRDefault="008C3BA3">
            <w:pPr>
              <w:spacing w:line="240" w:lineRule="auto"/>
              <w:rPr>
                <w:rFonts w:eastAsia="MS Gothic"/>
                <w:bCs/>
                <w:kern w:val="28"/>
                <w:szCs w:val="20"/>
                <w:lang w:val="nl-BE"/>
              </w:rPr>
            </w:pPr>
            <w:r w:rsidRPr="008C3BA3">
              <w:rPr>
                <w:rFonts w:eastAsia="MS Gothic"/>
                <w:bCs/>
                <w:kern w:val="28"/>
                <w:szCs w:val="20"/>
                <w:lang w:val="nl-BE"/>
              </w:rPr>
              <w:t>SIC</w:t>
            </w:r>
          </w:p>
        </w:tc>
        <w:tc>
          <w:tcPr>
            <w:tcW w:w="8121" w:type="dxa"/>
          </w:tcPr>
          <w:p w14:paraId="337E32C7" w14:textId="507C7F54" w:rsidR="00437A1E" w:rsidRPr="008C3BA3" w:rsidRDefault="008C3BA3">
            <w:pPr>
              <w:spacing w:line="240" w:lineRule="auto"/>
              <w:rPr>
                <w:rFonts w:eastAsia="MS Gothic"/>
                <w:bCs/>
                <w:kern w:val="28"/>
                <w:szCs w:val="20"/>
                <w:lang w:val="nl-BE"/>
              </w:rPr>
            </w:pPr>
            <w:r w:rsidRPr="008C3BA3">
              <w:rPr>
                <w:rFonts w:eastAsia="MS Gothic"/>
                <w:bCs/>
                <w:kern w:val="28"/>
                <w:szCs w:val="20"/>
                <w:lang w:val="nl-BE"/>
              </w:rPr>
              <w:t>Stable Improvement Cycles</w:t>
            </w:r>
          </w:p>
        </w:tc>
      </w:tr>
      <w:tr w:rsidR="00410BCF" w:rsidRPr="00537B91" w14:paraId="0FCEAEE8" w14:textId="77777777" w:rsidTr="00DF400D">
        <w:trPr>
          <w:trHeight w:val="436"/>
        </w:trPr>
        <w:tc>
          <w:tcPr>
            <w:tcW w:w="1155" w:type="dxa"/>
          </w:tcPr>
          <w:p w14:paraId="4E3F71A2" w14:textId="5A612B0B" w:rsidR="00410BCF" w:rsidRDefault="00410BCF">
            <w:pPr>
              <w:spacing w:line="240" w:lineRule="auto"/>
              <w:rPr>
                <w:rFonts w:eastAsia="MS Gothic"/>
                <w:bCs/>
                <w:kern w:val="28"/>
                <w:szCs w:val="20"/>
                <w:lang w:val="nl-BE"/>
              </w:rPr>
            </w:pPr>
            <w:r>
              <w:rPr>
                <w:rFonts w:eastAsia="MS Gothic"/>
                <w:bCs/>
                <w:kern w:val="28"/>
                <w:szCs w:val="20"/>
                <w:lang w:val="nl-BE"/>
              </w:rPr>
              <w:t>DA</w:t>
            </w:r>
            <w:r w:rsidRPr="005615FB">
              <w:rPr>
                <w:rFonts w:eastAsia="MS Gothic"/>
                <w:bCs/>
                <w:kern w:val="28"/>
                <w:szCs w:val="20"/>
                <w:vertAlign w:val="superscript"/>
                <w:lang w:val="nl-BE"/>
              </w:rPr>
              <w:t>m</w:t>
            </w:r>
          </w:p>
        </w:tc>
        <w:tc>
          <w:tcPr>
            <w:tcW w:w="8121" w:type="dxa"/>
          </w:tcPr>
          <w:p w14:paraId="72F72EE3" w14:textId="4298FFBD" w:rsidR="00410BCF" w:rsidRPr="005615FB" w:rsidRDefault="00410BCF">
            <w:pPr>
              <w:spacing w:line="240" w:lineRule="auto"/>
              <w:rPr>
                <w:lang w:val="en-US"/>
              </w:rPr>
            </w:pPr>
            <w:r w:rsidRPr="005615FB">
              <w:rPr>
                <w:lang w:val="en-US"/>
              </w:rPr>
              <w:t>Deferred Acceptance Algoritme with Minority Reserves</w:t>
            </w:r>
          </w:p>
        </w:tc>
      </w:tr>
      <w:tr w:rsidR="005615FB" w:rsidRPr="00537B91" w14:paraId="4809F6B6" w14:textId="77777777" w:rsidTr="00DF400D">
        <w:trPr>
          <w:trHeight w:val="436"/>
        </w:trPr>
        <w:tc>
          <w:tcPr>
            <w:tcW w:w="1155" w:type="dxa"/>
          </w:tcPr>
          <w:p w14:paraId="4CD346DB" w14:textId="37C6437D" w:rsidR="005615FB" w:rsidRPr="008C3BA3" w:rsidRDefault="005615FB">
            <w:pPr>
              <w:spacing w:line="240" w:lineRule="auto"/>
              <w:rPr>
                <w:rFonts w:eastAsia="MS Gothic"/>
                <w:bCs/>
                <w:kern w:val="28"/>
                <w:szCs w:val="20"/>
                <w:lang w:val="nl-BE"/>
              </w:rPr>
            </w:pPr>
            <w:r>
              <w:rPr>
                <w:rFonts w:eastAsia="MS Gothic"/>
                <w:bCs/>
                <w:kern w:val="28"/>
                <w:szCs w:val="20"/>
                <w:lang w:val="nl-BE"/>
              </w:rPr>
              <w:t>MDA</w:t>
            </w:r>
            <w:r w:rsidRPr="005615FB">
              <w:rPr>
                <w:rFonts w:eastAsia="MS Gothic"/>
                <w:bCs/>
                <w:kern w:val="28"/>
                <w:szCs w:val="20"/>
                <w:vertAlign w:val="superscript"/>
                <w:lang w:val="nl-BE"/>
              </w:rPr>
              <w:t>m</w:t>
            </w:r>
          </w:p>
        </w:tc>
        <w:tc>
          <w:tcPr>
            <w:tcW w:w="8121" w:type="dxa"/>
          </w:tcPr>
          <w:p w14:paraId="6052155A" w14:textId="5565A70B" w:rsidR="005615FB" w:rsidRPr="005615FB" w:rsidRDefault="005615FB">
            <w:pPr>
              <w:spacing w:line="240" w:lineRule="auto"/>
              <w:rPr>
                <w:rFonts w:eastAsia="MS Gothic"/>
                <w:bCs/>
                <w:kern w:val="28"/>
                <w:szCs w:val="20"/>
                <w:lang w:val="en-US"/>
              </w:rPr>
            </w:pPr>
            <w:r w:rsidRPr="005615FB">
              <w:rPr>
                <w:lang w:val="en-US"/>
              </w:rPr>
              <w:t>Modified Deferred Acceptance Algoritme with Minority Reserves</w:t>
            </w:r>
          </w:p>
        </w:tc>
      </w:tr>
      <w:tr w:rsidR="00DF400D" w:rsidRPr="00895B90" w14:paraId="72744406" w14:textId="77777777" w:rsidTr="00DF400D">
        <w:trPr>
          <w:trHeight w:val="436"/>
        </w:trPr>
        <w:tc>
          <w:tcPr>
            <w:tcW w:w="1155" w:type="dxa"/>
          </w:tcPr>
          <w:p w14:paraId="1E4B0A42" w14:textId="71629AE7" w:rsidR="00DF400D" w:rsidRDefault="00DF400D">
            <w:pPr>
              <w:spacing w:line="240" w:lineRule="auto"/>
              <w:rPr>
                <w:rFonts w:eastAsia="MS Gothic"/>
                <w:bCs/>
                <w:kern w:val="28"/>
                <w:szCs w:val="20"/>
                <w:lang w:val="nl-BE"/>
              </w:rPr>
            </w:pPr>
            <w:r>
              <w:rPr>
                <w:rFonts w:eastAsia="MS Gothic"/>
                <w:bCs/>
                <w:kern w:val="28"/>
                <w:szCs w:val="20"/>
                <w:lang w:val="nl-BE"/>
              </w:rPr>
              <w:t>IP</w:t>
            </w:r>
          </w:p>
        </w:tc>
        <w:tc>
          <w:tcPr>
            <w:tcW w:w="8121" w:type="dxa"/>
          </w:tcPr>
          <w:p w14:paraId="3FD53C3A" w14:textId="6EDD9284" w:rsidR="00DF400D" w:rsidRPr="005615FB" w:rsidRDefault="00DF400D">
            <w:pPr>
              <w:spacing w:line="240" w:lineRule="auto"/>
              <w:rPr>
                <w:lang w:val="en-US"/>
              </w:rPr>
            </w:pPr>
            <w:r>
              <w:rPr>
                <w:lang w:val="en-US"/>
              </w:rPr>
              <w:t>Integer Programming</w:t>
            </w:r>
          </w:p>
        </w:tc>
      </w:tr>
      <w:tr w:rsidR="00A54003" w:rsidRPr="00437A1E" w14:paraId="3FCEA1EB" w14:textId="77777777" w:rsidTr="00DF400D">
        <w:trPr>
          <w:trHeight w:val="436"/>
        </w:trPr>
        <w:tc>
          <w:tcPr>
            <w:tcW w:w="1155" w:type="dxa"/>
          </w:tcPr>
          <w:p w14:paraId="1B8D8930" w14:textId="5F05D47B" w:rsidR="00A54003" w:rsidRPr="00437A1E" w:rsidRDefault="00A54003" w:rsidP="008C3BA3">
            <w:pPr>
              <w:spacing w:line="240" w:lineRule="auto"/>
              <w:rPr>
                <w:rFonts w:eastAsia="MS Gothic"/>
                <w:bCs/>
                <w:kern w:val="28"/>
                <w:szCs w:val="20"/>
                <w:lang w:val="nl-BE"/>
              </w:rPr>
            </w:pPr>
            <w:r>
              <w:rPr>
                <w:rFonts w:eastAsia="MS Gothic"/>
                <w:bCs/>
                <w:kern w:val="28"/>
                <w:szCs w:val="20"/>
                <w:lang w:val="nl-BE"/>
              </w:rPr>
              <w:t>LOP</w:t>
            </w:r>
          </w:p>
        </w:tc>
        <w:tc>
          <w:tcPr>
            <w:tcW w:w="8121" w:type="dxa"/>
          </w:tcPr>
          <w:p w14:paraId="1FD4BFCB" w14:textId="2A2BE287" w:rsidR="00A54003" w:rsidRPr="00437A1E" w:rsidRDefault="00A54003" w:rsidP="008C3BA3">
            <w:pPr>
              <w:spacing w:line="240" w:lineRule="auto"/>
              <w:rPr>
                <w:rFonts w:eastAsia="MS Gothic"/>
                <w:bCs/>
                <w:kern w:val="28"/>
                <w:szCs w:val="20"/>
                <w:lang w:val="nl-BE"/>
              </w:rPr>
            </w:pPr>
            <w:r>
              <w:rPr>
                <w:rFonts w:eastAsia="MS Gothic"/>
                <w:bCs/>
                <w:kern w:val="28"/>
                <w:szCs w:val="20"/>
                <w:lang w:val="nl-BE"/>
              </w:rPr>
              <w:t>Lokaal Onderwijs</w:t>
            </w:r>
            <w:r w:rsidR="00FE7193">
              <w:rPr>
                <w:rFonts w:eastAsia="MS Gothic"/>
                <w:bCs/>
                <w:kern w:val="28"/>
                <w:szCs w:val="20"/>
                <w:lang w:val="nl-BE"/>
              </w:rPr>
              <w:t>platform</w:t>
            </w:r>
          </w:p>
        </w:tc>
      </w:tr>
      <w:tr w:rsidR="008C3BA3" w:rsidRPr="00437A1E" w14:paraId="657C2C83" w14:textId="77777777" w:rsidTr="00DF400D">
        <w:trPr>
          <w:trHeight w:val="436"/>
        </w:trPr>
        <w:tc>
          <w:tcPr>
            <w:tcW w:w="1155" w:type="dxa"/>
          </w:tcPr>
          <w:p w14:paraId="371C5C63" w14:textId="78FF2E66" w:rsidR="008C3BA3" w:rsidRPr="00437A1E" w:rsidRDefault="008C3BA3" w:rsidP="008C3BA3">
            <w:pPr>
              <w:spacing w:line="240" w:lineRule="auto"/>
              <w:rPr>
                <w:rFonts w:eastAsia="MS Gothic"/>
                <w:b/>
                <w:bCs/>
                <w:kern w:val="28"/>
                <w:szCs w:val="20"/>
                <w:lang w:val="nl-BE"/>
              </w:rPr>
            </w:pPr>
            <w:r w:rsidRPr="00437A1E">
              <w:rPr>
                <w:rFonts w:eastAsia="MS Gothic"/>
                <w:bCs/>
                <w:kern w:val="28"/>
                <w:szCs w:val="20"/>
                <w:lang w:val="nl-BE"/>
              </w:rPr>
              <w:t>BP</w:t>
            </w:r>
          </w:p>
        </w:tc>
        <w:tc>
          <w:tcPr>
            <w:tcW w:w="8121" w:type="dxa"/>
          </w:tcPr>
          <w:p w14:paraId="561101BA" w14:textId="70A3FFC7" w:rsidR="008C3BA3" w:rsidRPr="00437A1E" w:rsidRDefault="008C3BA3" w:rsidP="008C3BA3">
            <w:pPr>
              <w:spacing w:line="240" w:lineRule="auto"/>
              <w:rPr>
                <w:rFonts w:eastAsia="MS Gothic"/>
                <w:b/>
                <w:bCs/>
                <w:kern w:val="28"/>
                <w:szCs w:val="20"/>
                <w:lang w:val="nl-BE"/>
              </w:rPr>
            </w:pPr>
            <w:r w:rsidRPr="00437A1E">
              <w:rPr>
                <w:rFonts w:eastAsia="MS Gothic"/>
                <w:bCs/>
                <w:kern w:val="28"/>
                <w:szCs w:val="20"/>
                <w:lang w:val="nl-BE"/>
              </w:rPr>
              <w:t>Blokkeringsparen</w:t>
            </w:r>
          </w:p>
        </w:tc>
      </w:tr>
      <w:tr w:rsidR="008C3BA3" w:rsidRPr="00437A1E" w14:paraId="74971F77" w14:textId="77777777" w:rsidTr="00DF400D">
        <w:trPr>
          <w:trHeight w:val="436"/>
        </w:trPr>
        <w:tc>
          <w:tcPr>
            <w:tcW w:w="1155" w:type="dxa"/>
          </w:tcPr>
          <w:p w14:paraId="67C485AA" w14:textId="4C17DADE" w:rsidR="008C3BA3" w:rsidRPr="005615FB" w:rsidRDefault="005615FB" w:rsidP="008C3BA3">
            <w:pPr>
              <w:spacing w:line="240" w:lineRule="auto"/>
              <w:rPr>
                <w:rFonts w:eastAsia="MS Gothic"/>
                <w:bCs/>
                <w:kern w:val="28"/>
                <w:szCs w:val="20"/>
                <w:lang w:val="nl-BE"/>
              </w:rPr>
            </w:pPr>
            <w:r>
              <w:rPr>
                <w:rFonts w:eastAsia="MS Gothic"/>
                <w:bCs/>
                <w:kern w:val="28"/>
                <w:szCs w:val="20"/>
                <w:lang w:val="nl-BE"/>
              </w:rPr>
              <w:t>SO</w:t>
            </w:r>
          </w:p>
        </w:tc>
        <w:tc>
          <w:tcPr>
            <w:tcW w:w="8121" w:type="dxa"/>
          </w:tcPr>
          <w:p w14:paraId="7948B00F" w14:textId="3ECE29CF" w:rsidR="008C3BA3" w:rsidRPr="005615FB" w:rsidRDefault="005615FB" w:rsidP="008C3BA3">
            <w:pPr>
              <w:spacing w:line="240" w:lineRule="auto"/>
              <w:rPr>
                <w:rFonts w:eastAsia="MS Gothic"/>
                <w:bCs/>
                <w:kern w:val="28"/>
                <w:szCs w:val="20"/>
                <w:lang w:val="nl-BE"/>
              </w:rPr>
            </w:pPr>
            <w:r>
              <w:rPr>
                <w:rFonts w:eastAsia="MS Gothic"/>
                <w:bCs/>
                <w:kern w:val="28"/>
                <w:szCs w:val="20"/>
                <w:lang w:val="nl-BE"/>
              </w:rPr>
              <w:t>Sociale Onrechtvaardigheid</w:t>
            </w:r>
          </w:p>
        </w:tc>
      </w:tr>
    </w:tbl>
    <w:p w14:paraId="064EDA01" w14:textId="77777777" w:rsidR="00437A1E" w:rsidRDefault="00437A1E">
      <w:pPr>
        <w:spacing w:line="240" w:lineRule="auto"/>
        <w:rPr>
          <w:rFonts w:eastAsia="MS Gothic"/>
          <w:b/>
          <w:bCs/>
          <w:kern w:val="28"/>
          <w:sz w:val="24"/>
          <w:szCs w:val="32"/>
          <w:lang w:val="nl-BE"/>
        </w:rPr>
      </w:pPr>
    </w:p>
    <w:p w14:paraId="2A2A1BC4" w14:textId="77777777" w:rsidR="00437A1E" w:rsidRDefault="00437A1E">
      <w:pPr>
        <w:spacing w:line="240" w:lineRule="auto"/>
        <w:rPr>
          <w:rFonts w:eastAsia="MS Gothic"/>
          <w:b/>
          <w:bCs/>
          <w:kern w:val="28"/>
          <w:sz w:val="32"/>
          <w:szCs w:val="32"/>
          <w:lang w:val="nl-BE"/>
        </w:rPr>
      </w:pPr>
      <w:r>
        <w:rPr>
          <w:lang w:val="nl-BE"/>
        </w:rPr>
        <w:br w:type="page"/>
      </w:r>
    </w:p>
    <w:p w14:paraId="43143A9C" w14:textId="77777777" w:rsidR="003E6996" w:rsidRDefault="003E6996" w:rsidP="003E6996">
      <w:pPr>
        <w:pStyle w:val="Titel"/>
        <w:rPr>
          <w:lang w:val="nl-BE"/>
        </w:rPr>
      </w:pPr>
      <w:bookmarkStart w:id="79" w:name="_Toc456610067"/>
      <w:r>
        <w:rPr>
          <w:lang w:val="nl-BE"/>
        </w:rPr>
        <w:lastRenderedPageBreak/>
        <w:t>Lijst van figuren</w:t>
      </w:r>
      <w:bookmarkEnd w:id="79"/>
    </w:p>
    <w:p w14:paraId="566BE08B" w14:textId="77777777" w:rsidR="00E25CDD" w:rsidRDefault="003E6996" w:rsidP="003E6996">
      <w:pPr>
        <w:rPr>
          <w:noProof/>
        </w:rPr>
      </w:pPr>
      <w:r>
        <w:rPr>
          <w:lang w:val="nl-BE"/>
        </w:rPr>
        <w:t xml:space="preserve"> </w:t>
      </w:r>
      <w:r w:rsidR="00A26675">
        <w:rPr>
          <w:lang w:val="nl-BE"/>
        </w:rPr>
        <w:fldChar w:fldCharType="begin"/>
      </w:r>
      <w:r w:rsidR="00A26675">
        <w:rPr>
          <w:lang w:val="nl-BE"/>
        </w:rPr>
        <w:instrText xml:space="preserve"> TOC \c "Figuur" </w:instrText>
      </w:r>
      <w:r w:rsidR="00A26675">
        <w:rPr>
          <w:lang w:val="nl-BE"/>
        </w:rPr>
        <w:fldChar w:fldCharType="separate"/>
      </w:r>
    </w:p>
    <w:p w14:paraId="03922A83"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1: Toewijzingsalgoritme van Lokeren (deel 1)</w:t>
      </w:r>
      <w:r>
        <w:rPr>
          <w:noProof/>
        </w:rPr>
        <w:tab/>
      </w:r>
      <w:r>
        <w:rPr>
          <w:noProof/>
        </w:rPr>
        <w:fldChar w:fldCharType="begin"/>
      </w:r>
      <w:r>
        <w:rPr>
          <w:noProof/>
        </w:rPr>
        <w:instrText xml:space="preserve"> PAGEREF _Toc456610191 \h </w:instrText>
      </w:r>
      <w:r>
        <w:rPr>
          <w:noProof/>
        </w:rPr>
      </w:r>
      <w:r>
        <w:rPr>
          <w:noProof/>
        </w:rPr>
        <w:fldChar w:fldCharType="separate"/>
      </w:r>
      <w:r w:rsidR="00195B03">
        <w:rPr>
          <w:noProof/>
        </w:rPr>
        <w:t>26</w:t>
      </w:r>
      <w:r>
        <w:rPr>
          <w:noProof/>
        </w:rPr>
        <w:fldChar w:fldCharType="end"/>
      </w:r>
    </w:p>
    <w:p w14:paraId="19759A4A"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2: Toewijzingsalgoritme van Lokeren (deel 2)</w:t>
      </w:r>
      <w:r>
        <w:rPr>
          <w:noProof/>
        </w:rPr>
        <w:tab/>
      </w:r>
      <w:r>
        <w:rPr>
          <w:noProof/>
        </w:rPr>
        <w:fldChar w:fldCharType="begin"/>
      </w:r>
      <w:r>
        <w:rPr>
          <w:noProof/>
        </w:rPr>
        <w:instrText xml:space="preserve"> PAGEREF _Toc456610192 \h </w:instrText>
      </w:r>
      <w:r>
        <w:rPr>
          <w:noProof/>
        </w:rPr>
      </w:r>
      <w:r>
        <w:rPr>
          <w:noProof/>
        </w:rPr>
        <w:fldChar w:fldCharType="separate"/>
      </w:r>
      <w:r w:rsidR="00195B03">
        <w:rPr>
          <w:noProof/>
        </w:rPr>
        <w:t>27</w:t>
      </w:r>
      <w:r>
        <w:rPr>
          <w:noProof/>
        </w:rPr>
        <w:fldChar w:fldCharType="end"/>
      </w:r>
    </w:p>
    <w:p w14:paraId="4FACD349"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3: Voorbeeld van een gerichte graaf</w:t>
      </w:r>
      <w:r>
        <w:rPr>
          <w:noProof/>
        </w:rPr>
        <w:tab/>
      </w:r>
      <w:r>
        <w:rPr>
          <w:noProof/>
        </w:rPr>
        <w:fldChar w:fldCharType="begin"/>
      </w:r>
      <w:r>
        <w:rPr>
          <w:noProof/>
        </w:rPr>
        <w:instrText xml:space="preserve"> PAGEREF _Toc456610193 \h </w:instrText>
      </w:r>
      <w:r>
        <w:rPr>
          <w:noProof/>
        </w:rPr>
      </w:r>
      <w:r>
        <w:rPr>
          <w:noProof/>
        </w:rPr>
        <w:fldChar w:fldCharType="separate"/>
      </w:r>
      <w:r w:rsidR="00195B03">
        <w:rPr>
          <w:noProof/>
        </w:rPr>
        <w:t>28</w:t>
      </w:r>
      <w:r>
        <w:rPr>
          <w:noProof/>
        </w:rPr>
        <w:fldChar w:fldCharType="end"/>
      </w:r>
    </w:p>
    <w:p w14:paraId="34327F85"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4: Lengte van voorkeurslijst (Antwerpen)</w:t>
      </w:r>
      <w:r>
        <w:rPr>
          <w:noProof/>
        </w:rPr>
        <w:tab/>
      </w:r>
      <w:r>
        <w:rPr>
          <w:noProof/>
        </w:rPr>
        <w:fldChar w:fldCharType="begin"/>
      </w:r>
      <w:r>
        <w:rPr>
          <w:noProof/>
        </w:rPr>
        <w:instrText xml:space="preserve"> PAGEREF _Toc456610194 \h </w:instrText>
      </w:r>
      <w:r>
        <w:rPr>
          <w:noProof/>
        </w:rPr>
      </w:r>
      <w:r>
        <w:rPr>
          <w:noProof/>
        </w:rPr>
        <w:fldChar w:fldCharType="separate"/>
      </w:r>
      <w:r w:rsidR="00195B03">
        <w:rPr>
          <w:noProof/>
        </w:rPr>
        <w:t>53</w:t>
      </w:r>
      <w:r>
        <w:rPr>
          <w:noProof/>
        </w:rPr>
        <w:fldChar w:fldCharType="end"/>
      </w:r>
    </w:p>
    <w:p w14:paraId="1052EFA8"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5: Lengte van voorkeurslijst (Lokeren)</w:t>
      </w:r>
      <w:r>
        <w:rPr>
          <w:noProof/>
        </w:rPr>
        <w:tab/>
      </w:r>
      <w:r>
        <w:rPr>
          <w:noProof/>
        </w:rPr>
        <w:fldChar w:fldCharType="begin"/>
      </w:r>
      <w:r>
        <w:rPr>
          <w:noProof/>
        </w:rPr>
        <w:instrText xml:space="preserve"> PAGEREF _Toc456610195 \h </w:instrText>
      </w:r>
      <w:r>
        <w:rPr>
          <w:noProof/>
        </w:rPr>
      </w:r>
      <w:r>
        <w:rPr>
          <w:noProof/>
        </w:rPr>
        <w:fldChar w:fldCharType="separate"/>
      </w:r>
      <w:r w:rsidR="00195B03">
        <w:rPr>
          <w:noProof/>
        </w:rPr>
        <w:t>53</w:t>
      </w:r>
      <w:r>
        <w:rPr>
          <w:noProof/>
        </w:rPr>
        <w:fldChar w:fldCharType="end"/>
      </w:r>
    </w:p>
    <w:p w14:paraId="58C0A771"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6: Verband tussen lengte van voorkeurslijst en populariteit van school van eerste voorkeur (Antwerpen)</w:t>
      </w:r>
      <w:r>
        <w:rPr>
          <w:noProof/>
        </w:rPr>
        <w:tab/>
      </w:r>
      <w:r>
        <w:rPr>
          <w:noProof/>
        </w:rPr>
        <w:fldChar w:fldCharType="begin"/>
      </w:r>
      <w:r>
        <w:rPr>
          <w:noProof/>
        </w:rPr>
        <w:instrText xml:space="preserve"> PAGEREF _Toc456610196 \h </w:instrText>
      </w:r>
      <w:r>
        <w:rPr>
          <w:noProof/>
        </w:rPr>
      </w:r>
      <w:r>
        <w:rPr>
          <w:noProof/>
        </w:rPr>
        <w:fldChar w:fldCharType="separate"/>
      </w:r>
      <w:r w:rsidR="00195B03">
        <w:rPr>
          <w:noProof/>
        </w:rPr>
        <w:t>57</w:t>
      </w:r>
      <w:r>
        <w:rPr>
          <w:noProof/>
        </w:rPr>
        <w:fldChar w:fldCharType="end"/>
      </w:r>
    </w:p>
    <w:p w14:paraId="71E488B8"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7: Sensitiviteitsanalyse voor sociale mix - model 2 (Antwerpen)</w:t>
      </w:r>
      <w:r>
        <w:rPr>
          <w:noProof/>
        </w:rPr>
        <w:tab/>
      </w:r>
      <w:r>
        <w:rPr>
          <w:noProof/>
        </w:rPr>
        <w:fldChar w:fldCharType="begin"/>
      </w:r>
      <w:r>
        <w:rPr>
          <w:noProof/>
        </w:rPr>
        <w:instrText xml:space="preserve"> PAGEREF _Toc456610197 \h </w:instrText>
      </w:r>
      <w:r>
        <w:rPr>
          <w:noProof/>
        </w:rPr>
      </w:r>
      <w:r>
        <w:rPr>
          <w:noProof/>
        </w:rPr>
        <w:fldChar w:fldCharType="separate"/>
      </w:r>
      <w:r w:rsidR="00195B03">
        <w:rPr>
          <w:noProof/>
        </w:rPr>
        <w:t>61</w:t>
      </w:r>
      <w:r>
        <w:rPr>
          <w:noProof/>
        </w:rPr>
        <w:fldChar w:fldCharType="end"/>
      </w:r>
    </w:p>
    <w:p w14:paraId="675DDF8C"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8: Impact van verstrenging en verzwakking van positief actiebeleid – model 2 (Antwerpen)</w:t>
      </w:r>
      <w:r>
        <w:rPr>
          <w:noProof/>
        </w:rPr>
        <w:tab/>
      </w:r>
      <w:r>
        <w:rPr>
          <w:noProof/>
        </w:rPr>
        <w:fldChar w:fldCharType="begin"/>
      </w:r>
      <w:r>
        <w:rPr>
          <w:noProof/>
        </w:rPr>
        <w:instrText xml:space="preserve"> PAGEREF _Toc456610198 \h </w:instrText>
      </w:r>
      <w:r>
        <w:rPr>
          <w:noProof/>
        </w:rPr>
      </w:r>
      <w:r>
        <w:rPr>
          <w:noProof/>
        </w:rPr>
        <w:fldChar w:fldCharType="separate"/>
      </w:r>
      <w:r w:rsidR="00195B03">
        <w:rPr>
          <w:noProof/>
        </w:rPr>
        <w:t>62</w:t>
      </w:r>
      <w:r>
        <w:rPr>
          <w:noProof/>
        </w:rPr>
        <w:fldChar w:fldCharType="end"/>
      </w:r>
    </w:p>
    <w:p w14:paraId="1755DC7F"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9: Impact van populaire school als eerste keuze - model 2 met MTB en STB (Antwerpen)</w:t>
      </w:r>
      <w:r>
        <w:rPr>
          <w:noProof/>
        </w:rPr>
        <w:tab/>
      </w:r>
      <w:r>
        <w:rPr>
          <w:noProof/>
        </w:rPr>
        <w:fldChar w:fldCharType="begin"/>
      </w:r>
      <w:r>
        <w:rPr>
          <w:noProof/>
        </w:rPr>
        <w:instrText xml:space="preserve"> PAGEREF _Toc456610199 \h </w:instrText>
      </w:r>
      <w:r>
        <w:rPr>
          <w:noProof/>
        </w:rPr>
      </w:r>
      <w:r>
        <w:rPr>
          <w:noProof/>
        </w:rPr>
        <w:fldChar w:fldCharType="separate"/>
      </w:r>
      <w:r w:rsidR="00195B03">
        <w:rPr>
          <w:noProof/>
        </w:rPr>
        <w:t>64</w:t>
      </w:r>
      <w:r>
        <w:rPr>
          <w:noProof/>
        </w:rPr>
        <w:fldChar w:fldCharType="end"/>
      </w:r>
    </w:p>
    <w:p w14:paraId="53F8B76C"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10: Impact van loting op toewijzingen – model 1 &amp; 2 (Antwerpen)</w:t>
      </w:r>
      <w:r>
        <w:rPr>
          <w:noProof/>
        </w:rPr>
        <w:tab/>
      </w:r>
      <w:r>
        <w:rPr>
          <w:noProof/>
        </w:rPr>
        <w:fldChar w:fldCharType="begin"/>
      </w:r>
      <w:r>
        <w:rPr>
          <w:noProof/>
        </w:rPr>
        <w:instrText xml:space="preserve"> PAGEREF _Toc456610200 \h </w:instrText>
      </w:r>
      <w:r>
        <w:rPr>
          <w:noProof/>
        </w:rPr>
      </w:r>
      <w:r>
        <w:rPr>
          <w:noProof/>
        </w:rPr>
        <w:fldChar w:fldCharType="separate"/>
      </w:r>
      <w:r w:rsidR="00195B03">
        <w:rPr>
          <w:noProof/>
        </w:rPr>
        <w:t>65</w:t>
      </w:r>
      <w:r>
        <w:rPr>
          <w:noProof/>
        </w:rPr>
        <w:fldChar w:fldCharType="end"/>
      </w:r>
    </w:p>
    <w:p w14:paraId="07A1886C"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11: Percentage toewijzingen i.f.v. afstand - model 2 versus model 3a met a(s) = 100% (Lokeren)</w:t>
      </w:r>
      <w:r>
        <w:rPr>
          <w:noProof/>
        </w:rPr>
        <w:tab/>
      </w:r>
      <w:r>
        <w:rPr>
          <w:noProof/>
        </w:rPr>
        <w:fldChar w:fldCharType="begin"/>
      </w:r>
      <w:r>
        <w:rPr>
          <w:noProof/>
        </w:rPr>
        <w:instrText xml:space="preserve"> PAGEREF _Toc456610201 \h </w:instrText>
      </w:r>
      <w:r>
        <w:rPr>
          <w:noProof/>
        </w:rPr>
      </w:r>
      <w:r>
        <w:rPr>
          <w:noProof/>
        </w:rPr>
        <w:fldChar w:fldCharType="separate"/>
      </w:r>
      <w:r w:rsidR="00195B03">
        <w:rPr>
          <w:noProof/>
        </w:rPr>
        <w:t>72</w:t>
      </w:r>
      <w:r>
        <w:rPr>
          <w:noProof/>
        </w:rPr>
        <w:fldChar w:fldCharType="end"/>
      </w:r>
    </w:p>
    <w:p w14:paraId="5AFB5712"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12: Percentage toewijzingen i.f.v. afstand (populaire scholen) - model 2 versus model 3a met a(s) = 100% (Lokeren)</w:t>
      </w:r>
      <w:r>
        <w:rPr>
          <w:noProof/>
        </w:rPr>
        <w:tab/>
      </w:r>
      <w:r>
        <w:rPr>
          <w:noProof/>
        </w:rPr>
        <w:fldChar w:fldCharType="begin"/>
      </w:r>
      <w:r>
        <w:rPr>
          <w:noProof/>
        </w:rPr>
        <w:instrText xml:space="preserve"> PAGEREF _Toc456610202 \h </w:instrText>
      </w:r>
      <w:r>
        <w:rPr>
          <w:noProof/>
        </w:rPr>
      </w:r>
      <w:r>
        <w:rPr>
          <w:noProof/>
        </w:rPr>
        <w:fldChar w:fldCharType="separate"/>
      </w:r>
      <w:r w:rsidR="00195B03">
        <w:rPr>
          <w:noProof/>
        </w:rPr>
        <w:t>72</w:t>
      </w:r>
      <w:r>
        <w:rPr>
          <w:noProof/>
        </w:rPr>
        <w:fldChar w:fldCharType="end"/>
      </w:r>
    </w:p>
    <w:p w14:paraId="77484472"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13: Aantal kinderen in SIC in situaties van schaarste en overaanbod - model 2 (Antwerpen)</w:t>
      </w:r>
      <w:r>
        <w:rPr>
          <w:noProof/>
        </w:rPr>
        <w:tab/>
      </w:r>
      <w:r>
        <w:rPr>
          <w:noProof/>
        </w:rPr>
        <w:fldChar w:fldCharType="begin"/>
      </w:r>
      <w:r>
        <w:rPr>
          <w:noProof/>
        </w:rPr>
        <w:instrText xml:space="preserve"> PAGEREF _Toc456610203 \h </w:instrText>
      </w:r>
      <w:r>
        <w:rPr>
          <w:noProof/>
        </w:rPr>
      </w:r>
      <w:r>
        <w:rPr>
          <w:noProof/>
        </w:rPr>
        <w:fldChar w:fldCharType="separate"/>
      </w:r>
      <w:r w:rsidR="00195B03">
        <w:rPr>
          <w:noProof/>
        </w:rPr>
        <w:t>78</w:t>
      </w:r>
      <w:r>
        <w:rPr>
          <w:noProof/>
        </w:rPr>
        <w:fldChar w:fldCharType="end"/>
      </w:r>
    </w:p>
    <w:p w14:paraId="2A76D3BC"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14: Sociale onrechtvaardigheid in situaties van schaarste en overaanbod – model 2 (Antwerpen)</w:t>
      </w:r>
      <w:r>
        <w:rPr>
          <w:noProof/>
        </w:rPr>
        <w:tab/>
      </w:r>
      <w:r>
        <w:rPr>
          <w:noProof/>
        </w:rPr>
        <w:fldChar w:fldCharType="begin"/>
      </w:r>
      <w:r>
        <w:rPr>
          <w:noProof/>
        </w:rPr>
        <w:instrText xml:space="preserve"> PAGEREF _Toc456610204 \h </w:instrText>
      </w:r>
      <w:r>
        <w:rPr>
          <w:noProof/>
        </w:rPr>
      </w:r>
      <w:r>
        <w:rPr>
          <w:noProof/>
        </w:rPr>
        <w:fldChar w:fldCharType="separate"/>
      </w:r>
      <w:r w:rsidR="00195B03">
        <w:rPr>
          <w:noProof/>
        </w:rPr>
        <w:t>78</w:t>
      </w:r>
      <w:r>
        <w:rPr>
          <w:noProof/>
        </w:rPr>
        <w:fldChar w:fldCharType="end"/>
      </w:r>
    </w:p>
    <w:p w14:paraId="2BA592C3"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15: Stochastische dominantie bij schaarste (20% extra leerlingen) - model 2 (Antwerpen)</w:t>
      </w:r>
      <w:r>
        <w:rPr>
          <w:noProof/>
        </w:rPr>
        <w:tab/>
      </w:r>
      <w:r>
        <w:rPr>
          <w:noProof/>
        </w:rPr>
        <w:fldChar w:fldCharType="begin"/>
      </w:r>
      <w:r>
        <w:rPr>
          <w:noProof/>
        </w:rPr>
        <w:instrText xml:space="preserve"> PAGEREF _Toc456610205 \h </w:instrText>
      </w:r>
      <w:r>
        <w:rPr>
          <w:noProof/>
        </w:rPr>
      </w:r>
      <w:r>
        <w:rPr>
          <w:noProof/>
        </w:rPr>
        <w:fldChar w:fldCharType="separate"/>
      </w:r>
      <w:r w:rsidR="00195B03">
        <w:rPr>
          <w:noProof/>
        </w:rPr>
        <w:t>78</w:t>
      </w:r>
      <w:r>
        <w:rPr>
          <w:noProof/>
        </w:rPr>
        <w:fldChar w:fldCharType="end"/>
      </w:r>
    </w:p>
    <w:p w14:paraId="09FC16EA"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16: Sociale mix in situaties van schaarste en overaanbod - model 2 (Antwerpen)</w:t>
      </w:r>
      <w:r>
        <w:rPr>
          <w:noProof/>
        </w:rPr>
        <w:tab/>
      </w:r>
      <w:r>
        <w:rPr>
          <w:noProof/>
        </w:rPr>
        <w:fldChar w:fldCharType="begin"/>
      </w:r>
      <w:r>
        <w:rPr>
          <w:noProof/>
        </w:rPr>
        <w:instrText xml:space="preserve"> PAGEREF _Toc456610206 \h </w:instrText>
      </w:r>
      <w:r>
        <w:rPr>
          <w:noProof/>
        </w:rPr>
      </w:r>
      <w:r>
        <w:rPr>
          <w:noProof/>
        </w:rPr>
        <w:fldChar w:fldCharType="separate"/>
      </w:r>
      <w:r w:rsidR="00195B03">
        <w:rPr>
          <w:noProof/>
        </w:rPr>
        <w:t>78</w:t>
      </w:r>
      <w:r>
        <w:rPr>
          <w:noProof/>
        </w:rPr>
        <w:fldChar w:fldCharType="end"/>
      </w:r>
    </w:p>
    <w:p w14:paraId="2707BAD8"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17: Stochastische dominantie bij overaanbod (20% exra plaatsen) - model 2 (Antwerpen)</w:t>
      </w:r>
      <w:r>
        <w:rPr>
          <w:noProof/>
        </w:rPr>
        <w:tab/>
      </w:r>
      <w:r>
        <w:rPr>
          <w:noProof/>
        </w:rPr>
        <w:fldChar w:fldCharType="begin"/>
      </w:r>
      <w:r>
        <w:rPr>
          <w:noProof/>
        </w:rPr>
        <w:instrText xml:space="preserve"> PAGEREF _Toc456610207 \h </w:instrText>
      </w:r>
      <w:r>
        <w:rPr>
          <w:noProof/>
        </w:rPr>
      </w:r>
      <w:r>
        <w:rPr>
          <w:noProof/>
        </w:rPr>
        <w:fldChar w:fldCharType="separate"/>
      </w:r>
      <w:r w:rsidR="00195B03">
        <w:rPr>
          <w:noProof/>
        </w:rPr>
        <w:t>79</w:t>
      </w:r>
      <w:r>
        <w:rPr>
          <w:noProof/>
        </w:rPr>
        <w:fldChar w:fldCharType="end"/>
      </w:r>
    </w:p>
    <w:p w14:paraId="6E97ADE8"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18:Impact van loting op toewijzingen bij schaarste en overaanbod - model 2 (Antwerpen)</w:t>
      </w:r>
      <w:r>
        <w:rPr>
          <w:noProof/>
        </w:rPr>
        <w:tab/>
      </w:r>
      <w:r>
        <w:rPr>
          <w:noProof/>
        </w:rPr>
        <w:fldChar w:fldCharType="begin"/>
      </w:r>
      <w:r>
        <w:rPr>
          <w:noProof/>
        </w:rPr>
        <w:instrText xml:space="preserve"> PAGEREF _Toc456610208 \h </w:instrText>
      </w:r>
      <w:r>
        <w:rPr>
          <w:noProof/>
        </w:rPr>
      </w:r>
      <w:r>
        <w:rPr>
          <w:noProof/>
        </w:rPr>
        <w:fldChar w:fldCharType="separate"/>
      </w:r>
      <w:r w:rsidR="00195B03">
        <w:rPr>
          <w:noProof/>
        </w:rPr>
        <w:t>79</w:t>
      </w:r>
      <w:r>
        <w:rPr>
          <w:noProof/>
        </w:rPr>
        <w:fldChar w:fldCharType="end"/>
      </w:r>
    </w:p>
    <w:p w14:paraId="4BF79B63"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19: Ruilalgoritme</w:t>
      </w:r>
      <w:r>
        <w:rPr>
          <w:noProof/>
        </w:rPr>
        <w:tab/>
      </w:r>
      <w:r>
        <w:rPr>
          <w:noProof/>
        </w:rPr>
        <w:fldChar w:fldCharType="begin"/>
      </w:r>
      <w:r>
        <w:rPr>
          <w:noProof/>
        </w:rPr>
        <w:instrText xml:space="preserve"> PAGEREF _Toc456610209 \h </w:instrText>
      </w:r>
      <w:r>
        <w:rPr>
          <w:noProof/>
        </w:rPr>
      </w:r>
      <w:r>
        <w:rPr>
          <w:noProof/>
        </w:rPr>
        <w:fldChar w:fldCharType="separate"/>
      </w:r>
      <w:r w:rsidR="00195B03">
        <w:rPr>
          <w:noProof/>
        </w:rPr>
        <w:t>80</w:t>
      </w:r>
      <w:r>
        <w:rPr>
          <w:noProof/>
        </w:rPr>
        <w:fldChar w:fldCharType="end"/>
      </w:r>
    </w:p>
    <w:p w14:paraId="7510F369"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20: Aantal leerlingen die van school veranderd zijn na ruilalgoritme (Antwerpen)</w:t>
      </w:r>
      <w:r>
        <w:rPr>
          <w:noProof/>
        </w:rPr>
        <w:tab/>
      </w:r>
      <w:r>
        <w:rPr>
          <w:noProof/>
        </w:rPr>
        <w:fldChar w:fldCharType="begin"/>
      </w:r>
      <w:r>
        <w:rPr>
          <w:noProof/>
        </w:rPr>
        <w:instrText xml:space="preserve"> PAGEREF _Toc456610210 \h </w:instrText>
      </w:r>
      <w:r>
        <w:rPr>
          <w:noProof/>
        </w:rPr>
      </w:r>
      <w:r>
        <w:rPr>
          <w:noProof/>
        </w:rPr>
        <w:fldChar w:fldCharType="separate"/>
      </w:r>
      <w:r w:rsidR="00195B03">
        <w:rPr>
          <w:noProof/>
        </w:rPr>
        <w:t>81</w:t>
      </w:r>
      <w:r>
        <w:rPr>
          <w:noProof/>
        </w:rPr>
        <w:fldChar w:fldCharType="end"/>
      </w:r>
    </w:p>
    <w:p w14:paraId="26570A2B"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21: Aantal (niet-)indicatorleerlingen die van school veranderd zijn na ruilalgoritme</w:t>
      </w:r>
      <w:r>
        <w:rPr>
          <w:noProof/>
        </w:rPr>
        <w:tab/>
      </w:r>
      <w:r>
        <w:rPr>
          <w:noProof/>
        </w:rPr>
        <w:fldChar w:fldCharType="begin"/>
      </w:r>
      <w:r>
        <w:rPr>
          <w:noProof/>
        </w:rPr>
        <w:instrText xml:space="preserve"> PAGEREF _Toc456610211 \h </w:instrText>
      </w:r>
      <w:r>
        <w:rPr>
          <w:noProof/>
        </w:rPr>
      </w:r>
      <w:r>
        <w:rPr>
          <w:noProof/>
        </w:rPr>
        <w:fldChar w:fldCharType="separate"/>
      </w:r>
      <w:r w:rsidR="00195B03">
        <w:rPr>
          <w:noProof/>
        </w:rPr>
        <w:t>81</w:t>
      </w:r>
      <w:r>
        <w:rPr>
          <w:noProof/>
        </w:rPr>
        <w:fldChar w:fldCharType="end"/>
      </w:r>
    </w:p>
    <w:p w14:paraId="742DD362"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22: Rangverdeling - model 4a (Lokeren)</w:t>
      </w:r>
      <w:r>
        <w:rPr>
          <w:noProof/>
        </w:rPr>
        <w:tab/>
      </w:r>
      <w:r>
        <w:rPr>
          <w:noProof/>
        </w:rPr>
        <w:fldChar w:fldCharType="begin"/>
      </w:r>
      <w:r>
        <w:rPr>
          <w:noProof/>
        </w:rPr>
        <w:instrText xml:space="preserve"> PAGEREF _Toc456610212 \h </w:instrText>
      </w:r>
      <w:r>
        <w:rPr>
          <w:noProof/>
        </w:rPr>
      </w:r>
      <w:r>
        <w:rPr>
          <w:noProof/>
        </w:rPr>
        <w:fldChar w:fldCharType="separate"/>
      </w:r>
      <w:r w:rsidR="00195B03">
        <w:rPr>
          <w:noProof/>
        </w:rPr>
        <w:t>86</w:t>
      </w:r>
      <w:r>
        <w:rPr>
          <w:noProof/>
        </w:rPr>
        <w:fldChar w:fldCharType="end"/>
      </w:r>
    </w:p>
    <w:p w14:paraId="1D13468C"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23: Rangverdeling - model 4b (Lokeren)</w:t>
      </w:r>
      <w:r>
        <w:rPr>
          <w:noProof/>
        </w:rPr>
        <w:tab/>
      </w:r>
      <w:r>
        <w:rPr>
          <w:noProof/>
        </w:rPr>
        <w:fldChar w:fldCharType="begin"/>
      </w:r>
      <w:r>
        <w:rPr>
          <w:noProof/>
        </w:rPr>
        <w:instrText xml:space="preserve"> PAGEREF _Toc456610213 \h </w:instrText>
      </w:r>
      <w:r>
        <w:rPr>
          <w:noProof/>
        </w:rPr>
      </w:r>
      <w:r>
        <w:rPr>
          <w:noProof/>
        </w:rPr>
        <w:fldChar w:fldCharType="separate"/>
      </w:r>
      <w:r w:rsidR="00195B03">
        <w:rPr>
          <w:noProof/>
        </w:rPr>
        <w:t>86</w:t>
      </w:r>
      <w:r>
        <w:rPr>
          <w:noProof/>
        </w:rPr>
        <w:fldChar w:fldCharType="end"/>
      </w:r>
    </w:p>
    <w:p w14:paraId="07862ABA"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24: Rangverdeling - model 4c (Lokeren)</w:t>
      </w:r>
      <w:r>
        <w:rPr>
          <w:noProof/>
        </w:rPr>
        <w:tab/>
      </w:r>
      <w:r>
        <w:rPr>
          <w:noProof/>
        </w:rPr>
        <w:fldChar w:fldCharType="begin"/>
      </w:r>
      <w:r>
        <w:rPr>
          <w:noProof/>
        </w:rPr>
        <w:instrText xml:space="preserve"> PAGEREF _Toc456610214 \h </w:instrText>
      </w:r>
      <w:r>
        <w:rPr>
          <w:noProof/>
        </w:rPr>
      </w:r>
      <w:r>
        <w:rPr>
          <w:noProof/>
        </w:rPr>
        <w:fldChar w:fldCharType="separate"/>
      </w:r>
      <w:r w:rsidR="00195B03">
        <w:rPr>
          <w:noProof/>
        </w:rPr>
        <w:t>86</w:t>
      </w:r>
      <w:r>
        <w:rPr>
          <w:noProof/>
        </w:rPr>
        <w:fldChar w:fldCharType="end"/>
      </w:r>
    </w:p>
    <w:p w14:paraId="4121C815"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25: Rangverdeling - model 4d (Lokeren)</w:t>
      </w:r>
      <w:r>
        <w:rPr>
          <w:noProof/>
        </w:rPr>
        <w:tab/>
      </w:r>
      <w:r>
        <w:rPr>
          <w:noProof/>
        </w:rPr>
        <w:fldChar w:fldCharType="begin"/>
      </w:r>
      <w:r>
        <w:rPr>
          <w:noProof/>
        </w:rPr>
        <w:instrText xml:space="preserve"> PAGEREF _Toc456610215 \h </w:instrText>
      </w:r>
      <w:r>
        <w:rPr>
          <w:noProof/>
        </w:rPr>
      </w:r>
      <w:r>
        <w:rPr>
          <w:noProof/>
        </w:rPr>
        <w:fldChar w:fldCharType="separate"/>
      </w:r>
      <w:r w:rsidR="00195B03">
        <w:rPr>
          <w:noProof/>
        </w:rPr>
        <w:t>86</w:t>
      </w:r>
      <w:r>
        <w:rPr>
          <w:noProof/>
        </w:rPr>
        <w:fldChar w:fldCharType="end"/>
      </w:r>
    </w:p>
    <w:p w14:paraId="4805B568"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26: Rangverdeling - model 4e (Lokeren)</w:t>
      </w:r>
      <w:r>
        <w:rPr>
          <w:noProof/>
        </w:rPr>
        <w:tab/>
      </w:r>
      <w:r>
        <w:rPr>
          <w:noProof/>
        </w:rPr>
        <w:fldChar w:fldCharType="begin"/>
      </w:r>
      <w:r>
        <w:rPr>
          <w:noProof/>
        </w:rPr>
        <w:instrText xml:space="preserve"> PAGEREF _Toc456610216 \h </w:instrText>
      </w:r>
      <w:r>
        <w:rPr>
          <w:noProof/>
        </w:rPr>
      </w:r>
      <w:r>
        <w:rPr>
          <w:noProof/>
        </w:rPr>
        <w:fldChar w:fldCharType="separate"/>
      </w:r>
      <w:r w:rsidR="00195B03">
        <w:rPr>
          <w:noProof/>
        </w:rPr>
        <w:t>86</w:t>
      </w:r>
      <w:r>
        <w:rPr>
          <w:noProof/>
        </w:rPr>
        <w:fldChar w:fldCharType="end"/>
      </w:r>
    </w:p>
    <w:p w14:paraId="1E0D2037"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27: Rangverdeling - model 4f (Lokeren)</w:t>
      </w:r>
      <w:r>
        <w:rPr>
          <w:noProof/>
        </w:rPr>
        <w:tab/>
      </w:r>
      <w:r>
        <w:rPr>
          <w:noProof/>
        </w:rPr>
        <w:fldChar w:fldCharType="begin"/>
      </w:r>
      <w:r>
        <w:rPr>
          <w:noProof/>
        </w:rPr>
        <w:instrText xml:space="preserve"> PAGEREF _Toc456610217 \h </w:instrText>
      </w:r>
      <w:r>
        <w:rPr>
          <w:noProof/>
        </w:rPr>
      </w:r>
      <w:r>
        <w:rPr>
          <w:noProof/>
        </w:rPr>
        <w:fldChar w:fldCharType="separate"/>
      </w:r>
      <w:r w:rsidR="00195B03">
        <w:rPr>
          <w:noProof/>
        </w:rPr>
        <w:t>86</w:t>
      </w:r>
      <w:r>
        <w:rPr>
          <w:noProof/>
        </w:rPr>
        <w:fldChar w:fldCharType="end"/>
      </w:r>
    </w:p>
    <w:p w14:paraId="789991C1"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28: Trade-off weigeringen en sociale mix - model 5b (Antwerpen)</w:t>
      </w:r>
      <w:r>
        <w:rPr>
          <w:noProof/>
        </w:rPr>
        <w:tab/>
      </w:r>
      <w:r>
        <w:rPr>
          <w:noProof/>
        </w:rPr>
        <w:fldChar w:fldCharType="begin"/>
      </w:r>
      <w:r>
        <w:rPr>
          <w:noProof/>
        </w:rPr>
        <w:instrText xml:space="preserve"> PAGEREF _Toc456610218 \h </w:instrText>
      </w:r>
      <w:r>
        <w:rPr>
          <w:noProof/>
        </w:rPr>
      </w:r>
      <w:r>
        <w:rPr>
          <w:noProof/>
        </w:rPr>
        <w:fldChar w:fldCharType="separate"/>
      </w:r>
      <w:r w:rsidR="00195B03">
        <w:rPr>
          <w:noProof/>
        </w:rPr>
        <w:t>91</w:t>
      </w:r>
      <w:r>
        <w:rPr>
          <w:noProof/>
        </w:rPr>
        <w:fldChar w:fldCharType="end"/>
      </w:r>
    </w:p>
    <w:p w14:paraId="367986A9"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29: Bepaling van quota vóór en na aanmeldingen - model 5b &amp; 5c (Antwerpen)</w:t>
      </w:r>
      <w:r>
        <w:rPr>
          <w:noProof/>
        </w:rPr>
        <w:tab/>
      </w:r>
      <w:r>
        <w:rPr>
          <w:noProof/>
        </w:rPr>
        <w:fldChar w:fldCharType="begin"/>
      </w:r>
      <w:r>
        <w:rPr>
          <w:noProof/>
        </w:rPr>
        <w:instrText xml:space="preserve"> PAGEREF _Toc456610219 \h </w:instrText>
      </w:r>
      <w:r>
        <w:rPr>
          <w:noProof/>
        </w:rPr>
      </w:r>
      <w:r>
        <w:rPr>
          <w:noProof/>
        </w:rPr>
        <w:fldChar w:fldCharType="separate"/>
      </w:r>
      <w:r w:rsidR="00195B03">
        <w:rPr>
          <w:noProof/>
        </w:rPr>
        <w:t>93</w:t>
      </w:r>
      <w:r>
        <w:rPr>
          <w:noProof/>
        </w:rPr>
        <w:fldChar w:fldCharType="end"/>
      </w:r>
    </w:p>
    <w:p w14:paraId="6F2FCA72"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30: Algoritme voor bepaling van quota</w:t>
      </w:r>
      <w:r>
        <w:rPr>
          <w:noProof/>
        </w:rPr>
        <w:tab/>
      </w:r>
      <w:r>
        <w:rPr>
          <w:noProof/>
        </w:rPr>
        <w:fldChar w:fldCharType="begin"/>
      </w:r>
      <w:r>
        <w:rPr>
          <w:noProof/>
        </w:rPr>
        <w:instrText xml:space="preserve"> PAGEREF _Toc456610220 \h </w:instrText>
      </w:r>
      <w:r>
        <w:rPr>
          <w:noProof/>
        </w:rPr>
      </w:r>
      <w:r>
        <w:rPr>
          <w:noProof/>
        </w:rPr>
        <w:fldChar w:fldCharType="separate"/>
      </w:r>
      <w:r w:rsidR="00195B03">
        <w:rPr>
          <w:noProof/>
        </w:rPr>
        <w:t>93</w:t>
      </w:r>
      <w:r>
        <w:rPr>
          <w:noProof/>
        </w:rPr>
        <w:fldChar w:fldCharType="end"/>
      </w:r>
    </w:p>
    <w:p w14:paraId="17767B71"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31: Verband tussen lengte voorkeurslijst en populariteit van school van eerste voorkeur (Lokeren)</w:t>
      </w:r>
      <w:r>
        <w:rPr>
          <w:noProof/>
        </w:rPr>
        <w:tab/>
      </w:r>
      <w:r>
        <w:rPr>
          <w:noProof/>
        </w:rPr>
        <w:fldChar w:fldCharType="begin"/>
      </w:r>
      <w:r>
        <w:rPr>
          <w:noProof/>
        </w:rPr>
        <w:instrText xml:space="preserve"> PAGEREF _Toc456610221 \h </w:instrText>
      </w:r>
      <w:r>
        <w:rPr>
          <w:noProof/>
        </w:rPr>
      </w:r>
      <w:r>
        <w:rPr>
          <w:noProof/>
        </w:rPr>
        <w:fldChar w:fldCharType="separate"/>
      </w:r>
      <w:r w:rsidR="00195B03">
        <w:rPr>
          <w:noProof/>
        </w:rPr>
        <w:t>105</w:t>
      </w:r>
      <w:r>
        <w:rPr>
          <w:noProof/>
        </w:rPr>
        <w:fldChar w:fldCharType="end"/>
      </w:r>
    </w:p>
    <w:p w14:paraId="376A53A0"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32: Verband tussen type leerling en populariteit van school van eerste voorkeur (Lokeren)</w:t>
      </w:r>
      <w:r>
        <w:rPr>
          <w:noProof/>
        </w:rPr>
        <w:tab/>
      </w:r>
      <w:r>
        <w:rPr>
          <w:noProof/>
        </w:rPr>
        <w:fldChar w:fldCharType="begin"/>
      </w:r>
      <w:r>
        <w:rPr>
          <w:noProof/>
        </w:rPr>
        <w:instrText xml:space="preserve"> PAGEREF _Toc456610222 \h </w:instrText>
      </w:r>
      <w:r>
        <w:rPr>
          <w:noProof/>
        </w:rPr>
      </w:r>
      <w:r>
        <w:rPr>
          <w:noProof/>
        </w:rPr>
        <w:fldChar w:fldCharType="separate"/>
      </w:r>
      <w:r w:rsidR="00195B03">
        <w:rPr>
          <w:noProof/>
        </w:rPr>
        <w:t>106</w:t>
      </w:r>
      <w:r>
        <w:rPr>
          <w:noProof/>
        </w:rPr>
        <w:fldChar w:fldCharType="end"/>
      </w:r>
    </w:p>
    <w:p w14:paraId="0516F619"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33: Sensitiviteitsanalyse voor sociale mix - model 2 (Lokeren)</w:t>
      </w:r>
      <w:r>
        <w:rPr>
          <w:noProof/>
        </w:rPr>
        <w:tab/>
      </w:r>
      <w:r>
        <w:rPr>
          <w:noProof/>
        </w:rPr>
        <w:fldChar w:fldCharType="begin"/>
      </w:r>
      <w:r>
        <w:rPr>
          <w:noProof/>
        </w:rPr>
        <w:instrText xml:space="preserve"> PAGEREF _Toc456610223 \h </w:instrText>
      </w:r>
      <w:r>
        <w:rPr>
          <w:noProof/>
        </w:rPr>
      </w:r>
      <w:r>
        <w:rPr>
          <w:noProof/>
        </w:rPr>
        <w:fldChar w:fldCharType="separate"/>
      </w:r>
      <w:r w:rsidR="00195B03">
        <w:rPr>
          <w:noProof/>
        </w:rPr>
        <w:t>108</w:t>
      </w:r>
      <w:r>
        <w:rPr>
          <w:noProof/>
        </w:rPr>
        <w:fldChar w:fldCharType="end"/>
      </w:r>
    </w:p>
    <w:p w14:paraId="5CEBCFCF"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34: Impact van populaire school als eerste keuze - model 2 met MTB en STB (Lokeren)</w:t>
      </w:r>
      <w:r>
        <w:rPr>
          <w:noProof/>
        </w:rPr>
        <w:tab/>
      </w:r>
      <w:r>
        <w:rPr>
          <w:noProof/>
        </w:rPr>
        <w:fldChar w:fldCharType="begin"/>
      </w:r>
      <w:r>
        <w:rPr>
          <w:noProof/>
        </w:rPr>
        <w:instrText xml:space="preserve"> PAGEREF _Toc456610224 \h </w:instrText>
      </w:r>
      <w:r>
        <w:rPr>
          <w:noProof/>
        </w:rPr>
      </w:r>
      <w:r>
        <w:rPr>
          <w:noProof/>
        </w:rPr>
        <w:fldChar w:fldCharType="separate"/>
      </w:r>
      <w:r w:rsidR="00195B03">
        <w:rPr>
          <w:noProof/>
        </w:rPr>
        <w:t>109</w:t>
      </w:r>
      <w:r>
        <w:rPr>
          <w:noProof/>
        </w:rPr>
        <w:fldChar w:fldCharType="end"/>
      </w:r>
    </w:p>
    <w:p w14:paraId="5D9010EA"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35: Impact van loting op toewijzingen – model 1 &amp; 2 (Lokeren)</w:t>
      </w:r>
      <w:r>
        <w:rPr>
          <w:noProof/>
        </w:rPr>
        <w:tab/>
      </w:r>
      <w:r>
        <w:rPr>
          <w:noProof/>
        </w:rPr>
        <w:fldChar w:fldCharType="begin"/>
      </w:r>
      <w:r>
        <w:rPr>
          <w:noProof/>
        </w:rPr>
        <w:instrText xml:space="preserve"> PAGEREF _Toc456610225 \h </w:instrText>
      </w:r>
      <w:r>
        <w:rPr>
          <w:noProof/>
        </w:rPr>
      </w:r>
      <w:r>
        <w:rPr>
          <w:noProof/>
        </w:rPr>
        <w:fldChar w:fldCharType="separate"/>
      </w:r>
      <w:r w:rsidR="00195B03">
        <w:rPr>
          <w:noProof/>
        </w:rPr>
        <w:t>110</w:t>
      </w:r>
      <w:r>
        <w:rPr>
          <w:noProof/>
        </w:rPr>
        <w:fldChar w:fldCharType="end"/>
      </w:r>
    </w:p>
    <w:p w14:paraId="7AE5BD3E" w14:textId="77777777" w:rsidR="00E25CDD" w:rsidRDefault="00E25CDD">
      <w:pPr>
        <w:pStyle w:val="Lijstmetafbeeldingen"/>
        <w:tabs>
          <w:tab w:val="right" w:leader="dot" w:pos="9629"/>
        </w:tabs>
        <w:rPr>
          <w:rFonts w:asciiTheme="minorHAnsi" w:eastAsiaTheme="minorEastAsia" w:hAnsiTheme="minorHAnsi" w:cstheme="minorBidi"/>
          <w:noProof/>
          <w:sz w:val="22"/>
          <w:szCs w:val="22"/>
          <w:lang w:val="nl-BE" w:eastAsia="nl-BE"/>
        </w:rPr>
      </w:pPr>
      <w:r>
        <w:rPr>
          <w:noProof/>
        </w:rPr>
        <w:t>Figuur 36: Bepaling van quota vóór en na aanmeldingen – model 5b &amp; 5c (Lokeren)</w:t>
      </w:r>
      <w:r>
        <w:rPr>
          <w:noProof/>
        </w:rPr>
        <w:tab/>
      </w:r>
      <w:r>
        <w:rPr>
          <w:noProof/>
        </w:rPr>
        <w:fldChar w:fldCharType="begin"/>
      </w:r>
      <w:r>
        <w:rPr>
          <w:noProof/>
        </w:rPr>
        <w:instrText xml:space="preserve"> PAGEREF _Toc456610226 \h </w:instrText>
      </w:r>
      <w:r>
        <w:rPr>
          <w:noProof/>
        </w:rPr>
      </w:r>
      <w:r>
        <w:rPr>
          <w:noProof/>
        </w:rPr>
        <w:fldChar w:fldCharType="separate"/>
      </w:r>
      <w:r w:rsidR="00195B03">
        <w:rPr>
          <w:noProof/>
        </w:rPr>
        <w:t>120</w:t>
      </w:r>
      <w:r>
        <w:rPr>
          <w:noProof/>
        </w:rPr>
        <w:fldChar w:fldCharType="end"/>
      </w:r>
    </w:p>
    <w:p w14:paraId="6BFDE726" w14:textId="001A80DE" w:rsidR="008E1550" w:rsidRPr="002A3407" w:rsidRDefault="00A26675" w:rsidP="003E6996">
      <w:pPr>
        <w:pStyle w:val="Titel"/>
        <w:rPr>
          <w:lang w:val="nl-BE"/>
        </w:rPr>
      </w:pPr>
      <w:r>
        <w:rPr>
          <w:lang w:val="nl-BE"/>
        </w:rPr>
        <w:lastRenderedPageBreak/>
        <w:fldChar w:fldCharType="end"/>
      </w:r>
      <w:bookmarkStart w:id="80" w:name="_Toc456610068"/>
      <w:r w:rsidR="008E1550" w:rsidRPr="002A3407">
        <w:rPr>
          <w:lang w:val="nl-BE"/>
        </w:rPr>
        <w:t>Lijst van tabellen</w:t>
      </w:r>
      <w:bookmarkEnd w:id="80"/>
    </w:p>
    <w:p w14:paraId="06999A3D" w14:textId="77777777" w:rsidR="008E1550" w:rsidRPr="002A3407" w:rsidRDefault="008E1550" w:rsidP="008E1550">
      <w:pPr>
        <w:rPr>
          <w:lang w:val="nl-BE"/>
        </w:rPr>
      </w:pPr>
    </w:p>
    <w:bookmarkStart w:id="81" w:name="_Toc290187124"/>
    <w:bookmarkStart w:id="82" w:name="_Toc417669888"/>
    <w:p w14:paraId="45B1BDEC" w14:textId="77777777" w:rsidR="00D339A8" w:rsidRDefault="00005BE0">
      <w:pPr>
        <w:pStyle w:val="Lijstmetafbeeldingen"/>
        <w:tabs>
          <w:tab w:val="right" w:leader="dot" w:pos="9629"/>
        </w:tabs>
        <w:rPr>
          <w:rFonts w:asciiTheme="minorHAnsi" w:eastAsiaTheme="minorEastAsia" w:hAnsiTheme="minorHAnsi" w:cstheme="minorBidi"/>
          <w:noProof/>
          <w:sz w:val="22"/>
          <w:szCs w:val="22"/>
          <w:lang w:val="nl-BE" w:eastAsia="nl-BE"/>
        </w:rPr>
      </w:pPr>
      <w:r>
        <w:rPr>
          <w:rFonts w:eastAsia="MS Gothic"/>
          <w:b/>
          <w:bCs/>
          <w:kern w:val="32"/>
          <w:sz w:val="32"/>
          <w:szCs w:val="32"/>
          <w:lang w:val="nl-BE"/>
        </w:rPr>
        <w:fldChar w:fldCharType="begin"/>
      </w:r>
      <w:r>
        <w:rPr>
          <w:rFonts w:eastAsia="MS Gothic"/>
          <w:b/>
          <w:bCs/>
          <w:kern w:val="32"/>
          <w:sz w:val="32"/>
          <w:szCs w:val="32"/>
          <w:lang w:val="nl-BE"/>
        </w:rPr>
        <w:instrText xml:space="preserve"> TOC \h \z \c "Tabel" </w:instrText>
      </w:r>
      <w:r>
        <w:rPr>
          <w:rFonts w:eastAsia="MS Gothic"/>
          <w:b/>
          <w:bCs/>
          <w:kern w:val="32"/>
          <w:sz w:val="32"/>
          <w:szCs w:val="32"/>
          <w:lang w:val="nl-BE"/>
        </w:rPr>
        <w:fldChar w:fldCharType="separate"/>
      </w:r>
      <w:hyperlink w:anchor="_Toc456609845" w:history="1">
        <w:r w:rsidR="00D339A8" w:rsidRPr="00CD2332">
          <w:rPr>
            <w:rStyle w:val="Hyperlink"/>
            <w:noProof/>
          </w:rPr>
          <w:t>Tabel 1: Vergelijking van toewijzingsalgoritmen</w:t>
        </w:r>
        <w:r w:rsidR="00D339A8">
          <w:rPr>
            <w:noProof/>
            <w:webHidden/>
          </w:rPr>
          <w:tab/>
        </w:r>
        <w:r w:rsidR="00D339A8">
          <w:rPr>
            <w:noProof/>
            <w:webHidden/>
          </w:rPr>
          <w:fldChar w:fldCharType="begin"/>
        </w:r>
        <w:r w:rsidR="00D339A8">
          <w:rPr>
            <w:noProof/>
            <w:webHidden/>
          </w:rPr>
          <w:instrText xml:space="preserve"> PAGEREF _Toc456609845 \h </w:instrText>
        </w:r>
        <w:r w:rsidR="00D339A8">
          <w:rPr>
            <w:noProof/>
            <w:webHidden/>
          </w:rPr>
        </w:r>
        <w:r w:rsidR="00D339A8">
          <w:rPr>
            <w:noProof/>
            <w:webHidden/>
          </w:rPr>
          <w:fldChar w:fldCharType="separate"/>
        </w:r>
        <w:r w:rsidR="00195B03">
          <w:rPr>
            <w:noProof/>
            <w:webHidden/>
          </w:rPr>
          <w:t>13</w:t>
        </w:r>
        <w:r w:rsidR="00D339A8">
          <w:rPr>
            <w:noProof/>
            <w:webHidden/>
          </w:rPr>
          <w:fldChar w:fldCharType="end"/>
        </w:r>
      </w:hyperlink>
    </w:p>
    <w:p w14:paraId="4ECFDD33"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46" w:history="1">
        <w:r w:rsidR="00D339A8" w:rsidRPr="00CD2332">
          <w:rPr>
            <w:rStyle w:val="Hyperlink"/>
            <w:noProof/>
            <w:lang w:val="nl-BE"/>
          </w:rPr>
          <w:t>Tabel 2: Waardering van toewijzingen in Gent voor schooljaar 2013-2014</w:t>
        </w:r>
        <w:r w:rsidR="00D339A8">
          <w:rPr>
            <w:noProof/>
            <w:webHidden/>
          </w:rPr>
          <w:tab/>
        </w:r>
        <w:r w:rsidR="00D339A8">
          <w:rPr>
            <w:noProof/>
            <w:webHidden/>
          </w:rPr>
          <w:fldChar w:fldCharType="begin"/>
        </w:r>
        <w:r w:rsidR="00D339A8">
          <w:rPr>
            <w:noProof/>
            <w:webHidden/>
          </w:rPr>
          <w:instrText xml:space="preserve"> PAGEREF _Toc456609846 \h </w:instrText>
        </w:r>
        <w:r w:rsidR="00D339A8">
          <w:rPr>
            <w:noProof/>
            <w:webHidden/>
          </w:rPr>
        </w:r>
        <w:r w:rsidR="00D339A8">
          <w:rPr>
            <w:noProof/>
            <w:webHidden/>
          </w:rPr>
          <w:fldChar w:fldCharType="separate"/>
        </w:r>
        <w:r w:rsidR="00195B03">
          <w:rPr>
            <w:noProof/>
            <w:webHidden/>
          </w:rPr>
          <w:t>30</w:t>
        </w:r>
        <w:r w:rsidR="00D339A8">
          <w:rPr>
            <w:noProof/>
            <w:webHidden/>
          </w:rPr>
          <w:fldChar w:fldCharType="end"/>
        </w:r>
      </w:hyperlink>
    </w:p>
    <w:p w14:paraId="1765DEE6"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47" w:history="1">
        <w:r w:rsidR="00D339A8" w:rsidRPr="00CD2332">
          <w:rPr>
            <w:rStyle w:val="Hyperlink"/>
            <w:noProof/>
          </w:rPr>
          <w:t>Tabel 3: Capaciteitstekort voor toewijzingen aan scholen van eerste voorkeur</w:t>
        </w:r>
        <w:r w:rsidR="00D339A8">
          <w:rPr>
            <w:noProof/>
            <w:webHidden/>
          </w:rPr>
          <w:tab/>
        </w:r>
        <w:r w:rsidR="00D339A8">
          <w:rPr>
            <w:noProof/>
            <w:webHidden/>
          </w:rPr>
          <w:fldChar w:fldCharType="begin"/>
        </w:r>
        <w:r w:rsidR="00D339A8">
          <w:rPr>
            <w:noProof/>
            <w:webHidden/>
          </w:rPr>
          <w:instrText xml:space="preserve"> PAGEREF _Toc456609847 \h </w:instrText>
        </w:r>
        <w:r w:rsidR="00D339A8">
          <w:rPr>
            <w:noProof/>
            <w:webHidden/>
          </w:rPr>
        </w:r>
        <w:r w:rsidR="00D339A8">
          <w:rPr>
            <w:noProof/>
            <w:webHidden/>
          </w:rPr>
          <w:fldChar w:fldCharType="separate"/>
        </w:r>
        <w:r w:rsidR="00195B03">
          <w:rPr>
            <w:noProof/>
            <w:webHidden/>
          </w:rPr>
          <w:t>54</w:t>
        </w:r>
        <w:r w:rsidR="00D339A8">
          <w:rPr>
            <w:noProof/>
            <w:webHidden/>
          </w:rPr>
          <w:fldChar w:fldCharType="end"/>
        </w:r>
      </w:hyperlink>
    </w:p>
    <w:p w14:paraId="3A24CA36"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48" w:history="1">
        <w:r w:rsidR="00D339A8" w:rsidRPr="00CD2332">
          <w:rPr>
            <w:rStyle w:val="Hyperlink"/>
            <w:noProof/>
          </w:rPr>
          <w:t>Tabel 4: Capaciteitstekort voor toewijzingen aan scholen van tweede voorkeur</w:t>
        </w:r>
        <w:r w:rsidR="00D339A8">
          <w:rPr>
            <w:noProof/>
            <w:webHidden/>
          </w:rPr>
          <w:tab/>
        </w:r>
        <w:r w:rsidR="00D339A8">
          <w:rPr>
            <w:noProof/>
            <w:webHidden/>
          </w:rPr>
          <w:fldChar w:fldCharType="begin"/>
        </w:r>
        <w:r w:rsidR="00D339A8">
          <w:rPr>
            <w:noProof/>
            <w:webHidden/>
          </w:rPr>
          <w:instrText xml:space="preserve"> PAGEREF _Toc456609848 \h </w:instrText>
        </w:r>
        <w:r w:rsidR="00D339A8">
          <w:rPr>
            <w:noProof/>
            <w:webHidden/>
          </w:rPr>
        </w:r>
        <w:r w:rsidR="00D339A8">
          <w:rPr>
            <w:noProof/>
            <w:webHidden/>
          </w:rPr>
          <w:fldChar w:fldCharType="separate"/>
        </w:r>
        <w:r w:rsidR="00195B03">
          <w:rPr>
            <w:noProof/>
            <w:webHidden/>
          </w:rPr>
          <w:t>54</w:t>
        </w:r>
        <w:r w:rsidR="00D339A8">
          <w:rPr>
            <w:noProof/>
            <w:webHidden/>
          </w:rPr>
          <w:fldChar w:fldCharType="end"/>
        </w:r>
      </w:hyperlink>
    </w:p>
    <w:p w14:paraId="306E5D59"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49" w:history="1">
        <w:r w:rsidR="00D339A8" w:rsidRPr="00CD2332">
          <w:rPr>
            <w:rStyle w:val="Hyperlink"/>
            <w:noProof/>
          </w:rPr>
          <w:t>Tabel 5: Rangverdeling - model 1 (Antwerpen)</w:t>
        </w:r>
        <w:r w:rsidR="00D339A8">
          <w:rPr>
            <w:noProof/>
            <w:webHidden/>
          </w:rPr>
          <w:tab/>
        </w:r>
        <w:r w:rsidR="00D339A8">
          <w:rPr>
            <w:noProof/>
            <w:webHidden/>
          </w:rPr>
          <w:fldChar w:fldCharType="begin"/>
        </w:r>
        <w:r w:rsidR="00D339A8">
          <w:rPr>
            <w:noProof/>
            <w:webHidden/>
          </w:rPr>
          <w:instrText xml:space="preserve"> PAGEREF _Toc456609849 \h </w:instrText>
        </w:r>
        <w:r w:rsidR="00D339A8">
          <w:rPr>
            <w:noProof/>
            <w:webHidden/>
          </w:rPr>
        </w:r>
        <w:r w:rsidR="00D339A8">
          <w:rPr>
            <w:noProof/>
            <w:webHidden/>
          </w:rPr>
          <w:fldChar w:fldCharType="separate"/>
        </w:r>
        <w:r w:rsidR="00195B03">
          <w:rPr>
            <w:noProof/>
            <w:webHidden/>
          </w:rPr>
          <w:t>55</w:t>
        </w:r>
        <w:r w:rsidR="00D339A8">
          <w:rPr>
            <w:noProof/>
            <w:webHidden/>
          </w:rPr>
          <w:fldChar w:fldCharType="end"/>
        </w:r>
      </w:hyperlink>
    </w:p>
    <w:p w14:paraId="14FFF01C"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50" w:history="1">
        <w:r w:rsidR="00D339A8" w:rsidRPr="00CD2332">
          <w:rPr>
            <w:rStyle w:val="Hyperlink"/>
            <w:noProof/>
            <w:lang w:val="nl-BE"/>
          </w:rPr>
          <w:t>Tabel 6: Bepaling van K</w:t>
        </w:r>
        <w:r w:rsidR="00D339A8" w:rsidRPr="00CD2332">
          <w:rPr>
            <w:rStyle w:val="Hyperlink"/>
            <w:noProof/>
            <w:vertAlign w:val="superscript"/>
            <w:lang w:val="nl-BE"/>
          </w:rPr>
          <w:t xml:space="preserve">s </w:t>
        </w:r>
        <w:r w:rsidR="00D339A8" w:rsidRPr="00CD2332">
          <w:rPr>
            <w:rStyle w:val="Hyperlink"/>
            <w:noProof/>
            <w:lang w:val="nl-BE"/>
          </w:rPr>
          <w:t>(Antwerpen)</w:t>
        </w:r>
        <w:r w:rsidR="00D339A8">
          <w:rPr>
            <w:noProof/>
            <w:webHidden/>
          </w:rPr>
          <w:tab/>
        </w:r>
        <w:r w:rsidR="00D339A8">
          <w:rPr>
            <w:noProof/>
            <w:webHidden/>
          </w:rPr>
          <w:fldChar w:fldCharType="begin"/>
        </w:r>
        <w:r w:rsidR="00D339A8">
          <w:rPr>
            <w:noProof/>
            <w:webHidden/>
          </w:rPr>
          <w:instrText xml:space="preserve"> PAGEREF _Toc456609850 \h </w:instrText>
        </w:r>
        <w:r w:rsidR="00D339A8">
          <w:rPr>
            <w:noProof/>
            <w:webHidden/>
          </w:rPr>
        </w:r>
        <w:r w:rsidR="00D339A8">
          <w:rPr>
            <w:noProof/>
            <w:webHidden/>
          </w:rPr>
          <w:fldChar w:fldCharType="separate"/>
        </w:r>
        <w:r w:rsidR="00195B03">
          <w:rPr>
            <w:noProof/>
            <w:webHidden/>
          </w:rPr>
          <w:t>56</w:t>
        </w:r>
        <w:r w:rsidR="00D339A8">
          <w:rPr>
            <w:noProof/>
            <w:webHidden/>
          </w:rPr>
          <w:fldChar w:fldCharType="end"/>
        </w:r>
      </w:hyperlink>
    </w:p>
    <w:p w14:paraId="39AB0E4E"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51" w:history="1">
        <w:r w:rsidR="00D339A8" w:rsidRPr="00CD2332">
          <w:rPr>
            <w:rStyle w:val="Hyperlink"/>
            <w:noProof/>
          </w:rPr>
          <w:t>Tabel 7: Impact van lengte voorkeurslijst – model 1 (Antwerpen)</w:t>
        </w:r>
        <w:r w:rsidR="00D339A8">
          <w:rPr>
            <w:noProof/>
            <w:webHidden/>
          </w:rPr>
          <w:tab/>
        </w:r>
        <w:r w:rsidR="00D339A8">
          <w:rPr>
            <w:noProof/>
            <w:webHidden/>
          </w:rPr>
          <w:fldChar w:fldCharType="begin"/>
        </w:r>
        <w:r w:rsidR="00D339A8">
          <w:rPr>
            <w:noProof/>
            <w:webHidden/>
          </w:rPr>
          <w:instrText xml:space="preserve"> PAGEREF _Toc456609851 \h </w:instrText>
        </w:r>
        <w:r w:rsidR="00D339A8">
          <w:rPr>
            <w:noProof/>
            <w:webHidden/>
          </w:rPr>
        </w:r>
        <w:r w:rsidR="00D339A8">
          <w:rPr>
            <w:noProof/>
            <w:webHidden/>
          </w:rPr>
          <w:fldChar w:fldCharType="separate"/>
        </w:r>
        <w:r w:rsidR="00195B03">
          <w:rPr>
            <w:noProof/>
            <w:webHidden/>
          </w:rPr>
          <w:t>57</w:t>
        </w:r>
        <w:r w:rsidR="00D339A8">
          <w:rPr>
            <w:noProof/>
            <w:webHidden/>
          </w:rPr>
          <w:fldChar w:fldCharType="end"/>
        </w:r>
      </w:hyperlink>
    </w:p>
    <w:p w14:paraId="72509FA6"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52" w:history="1">
        <w:r w:rsidR="00D339A8" w:rsidRPr="00CD2332">
          <w:rPr>
            <w:rStyle w:val="Hyperlink"/>
            <w:noProof/>
          </w:rPr>
          <w:t>Tabel 8: Impact van populaire scholen – model 1 (Antwerpen)</w:t>
        </w:r>
        <w:r w:rsidR="00D339A8">
          <w:rPr>
            <w:noProof/>
            <w:webHidden/>
          </w:rPr>
          <w:tab/>
        </w:r>
        <w:r w:rsidR="00D339A8">
          <w:rPr>
            <w:noProof/>
            <w:webHidden/>
          </w:rPr>
          <w:fldChar w:fldCharType="begin"/>
        </w:r>
        <w:r w:rsidR="00D339A8">
          <w:rPr>
            <w:noProof/>
            <w:webHidden/>
          </w:rPr>
          <w:instrText xml:space="preserve"> PAGEREF _Toc456609852 \h </w:instrText>
        </w:r>
        <w:r w:rsidR="00D339A8">
          <w:rPr>
            <w:noProof/>
            <w:webHidden/>
          </w:rPr>
        </w:r>
        <w:r w:rsidR="00D339A8">
          <w:rPr>
            <w:noProof/>
            <w:webHidden/>
          </w:rPr>
          <w:fldChar w:fldCharType="separate"/>
        </w:r>
        <w:r w:rsidR="00195B03">
          <w:rPr>
            <w:noProof/>
            <w:webHidden/>
          </w:rPr>
          <w:t>58</w:t>
        </w:r>
        <w:r w:rsidR="00D339A8">
          <w:rPr>
            <w:noProof/>
            <w:webHidden/>
          </w:rPr>
          <w:fldChar w:fldCharType="end"/>
        </w:r>
      </w:hyperlink>
    </w:p>
    <w:p w14:paraId="1A0990ED"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53" w:history="1">
        <w:r w:rsidR="00D339A8" w:rsidRPr="00CD2332">
          <w:rPr>
            <w:rStyle w:val="Hyperlink"/>
            <w:noProof/>
            <w:lang w:val="nl-BE"/>
          </w:rPr>
          <w:t>Tabel 9: Gelijke kansen voor indicator- en niet-indicatorleerlingen – model 1 (Antwerpen)</w:t>
        </w:r>
        <w:r w:rsidR="00D339A8">
          <w:rPr>
            <w:noProof/>
            <w:webHidden/>
          </w:rPr>
          <w:tab/>
        </w:r>
        <w:r w:rsidR="00D339A8">
          <w:rPr>
            <w:noProof/>
            <w:webHidden/>
          </w:rPr>
          <w:fldChar w:fldCharType="begin"/>
        </w:r>
        <w:r w:rsidR="00D339A8">
          <w:rPr>
            <w:noProof/>
            <w:webHidden/>
          </w:rPr>
          <w:instrText xml:space="preserve"> PAGEREF _Toc456609853 \h </w:instrText>
        </w:r>
        <w:r w:rsidR="00D339A8">
          <w:rPr>
            <w:noProof/>
            <w:webHidden/>
          </w:rPr>
        </w:r>
        <w:r w:rsidR="00D339A8">
          <w:rPr>
            <w:noProof/>
            <w:webHidden/>
          </w:rPr>
          <w:fldChar w:fldCharType="separate"/>
        </w:r>
        <w:r w:rsidR="00195B03">
          <w:rPr>
            <w:noProof/>
            <w:webHidden/>
          </w:rPr>
          <w:t>58</w:t>
        </w:r>
        <w:r w:rsidR="00D339A8">
          <w:rPr>
            <w:noProof/>
            <w:webHidden/>
          </w:rPr>
          <w:fldChar w:fldCharType="end"/>
        </w:r>
      </w:hyperlink>
    </w:p>
    <w:p w14:paraId="7C09A40B"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54" w:history="1">
        <w:r w:rsidR="00D339A8" w:rsidRPr="00CD2332">
          <w:rPr>
            <w:rStyle w:val="Hyperlink"/>
            <w:noProof/>
          </w:rPr>
          <w:t>Tabel 10: Gelijke kansen voor indicator- en niet-indicatorleerlingen - model 2 (Antwerpen)</w:t>
        </w:r>
        <w:r w:rsidR="00D339A8">
          <w:rPr>
            <w:noProof/>
            <w:webHidden/>
          </w:rPr>
          <w:tab/>
        </w:r>
        <w:r w:rsidR="00D339A8">
          <w:rPr>
            <w:noProof/>
            <w:webHidden/>
          </w:rPr>
          <w:fldChar w:fldCharType="begin"/>
        </w:r>
        <w:r w:rsidR="00D339A8">
          <w:rPr>
            <w:noProof/>
            <w:webHidden/>
          </w:rPr>
          <w:instrText xml:space="preserve"> PAGEREF _Toc456609854 \h </w:instrText>
        </w:r>
        <w:r w:rsidR="00D339A8">
          <w:rPr>
            <w:noProof/>
            <w:webHidden/>
          </w:rPr>
        </w:r>
        <w:r w:rsidR="00D339A8">
          <w:rPr>
            <w:noProof/>
            <w:webHidden/>
          </w:rPr>
          <w:fldChar w:fldCharType="separate"/>
        </w:r>
        <w:r w:rsidR="00195B03">
          <w:rPr>
            <w:noProof/>
            <w:webHidden/>
          </w:rPr>
          <w:t>61</w:t>
        </w:r>
        <w:r w:rsidR="00D339A8">
          <w:rPr>
            <w:noProof/>
            <w:webHidden/>
          </w:rPr>
          <w:fldChar w:fldCharType="end"/>
        </w:r>
      </w:hyperlink>
    </w:p>
    <w:p w14:paraId="18E732EF"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55" w:history="1">
        <w:r w:rsidR="00D339A8" w:rsidRPr="00CD2332">
          <w:rPr>
            <w:rStyle w:val="Hyperlink"/>
            <w:noProof/>
          </w:rPr>
          <w:t>Tabel 11: Cumulatieve rangverdeling MTB versus STB - model 1 (Antwerpen)</w:t>
        </w:r>
        <w:r w:rsidR="00D339A8">
          <w:rPr>
            <w:noProof/>
            <w:webHidden/>
          </w:rPr>
          <w:tab/>
        </w:r>
        <w:r w:rsidR="00D339A8">
          <w:rPr>
            <w:noProof/>
            <w:webHidden/>
          </w:rPr>
          <w:fldChar w:fldCharType="begin"/>
        </w:r>
        <w:r w:rsidR="00D339A8">
          <w:rPr>
            <w:noProof/>
            <w:webHidden/>
          </w:rPr>
          <w:instrText xml:space="preserve"> PAGEREF _Toc456609855 \h </w:instrText>
        </w:r>
        <w:r w:rsidR="00D339A8">
          <w:rPr>
            <w:noProof/>
            <w:webHidden/>
          </w:rPr>
        </w:r>
        <w:r w:rsidR="00D339A8">
          <w:rPr>
            <w:noProof/>
            <w:webHidden/>
          </w:rPr>
          <w:fldChar w:fldCharType="separate"/>
        </w:r>
        <w:r w:rsidR="00195B03">
          <w:rPr>
            <w:noProof/>
            <w:webHidden/>
          </w:rPr>
          <w:t>63</w:t>
        </w:r>
        <w:r w:rsidR="00D339A8">
          <w:rPr>
            <w:noProof/>
            <w:webHidden/>
          </w:rPr>
          <w:fldChar w:fldCharType="end"/>
        </w:r>
      </w:hyperlink>
    </w:p>
    <w:p w14:paraId="7899B4E4"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56" w:history="1">
        <w:r w:rsidR="00D339A8" w:rsidRPr="00CD2332">
          <w:rPr>
            <w:rStyle w:val="Hyperlink"/>
            <w:noProof/>
          </w:rPr>
          <w:t>Tabel 12: Cumulatieve rangverdeling MTB versus STB - model 2 (Antwerpen)</w:t>
        </w:r>
        <w:r w:rsidR="00D339A8">
          <w:rPr>
            <w:noProof/>
            <w:webHidden/>
          </w:rPr>
          <w:tab/>
        </w:r>
        <w:r w:rsidR="00D339A8">
          <w:rPr>
            <w:noProof/>
            <w:webHidden/>
          </w:rPr>
          <w:fldChar w:fldCharType="begin"/>
        </w:r>
        <w:r w:rsidR="00D339A8">
          <w:rPr>
            <w:noProof/>
            <w:webHidden/>
          </w:rPr>
          <w:instrText xml:space="preserve"> PAGEREF _Toc456609856 \h </w:instrText>
        </w:r>
        <w:r w:rsidR="00D339A8">
          <w:rPr>
            <w:noProof/>
            <w:webHidden/>
          </w:rPr>
        </w:r>
        <w:r w:rsidR="00D339A8">
          <w:rPr>
            <w:noProof/>
            <w:webHidden/>
          </w:rPr>
          <w:fldChar w:fldCharType="separate"/>
        </w:r>
        <w:r w:rsidR="00195B03">
          <w:rPr>
            <w:noProof/>
            <w:webHidden/>
          </w:rPr>
          <w:t>63</w:t>
        </w:r>
        <w:r w:rsidR="00D339A8">
          <w:rPr>
            <w:noProof/>
            <w:webHidden/>
          </w:rPr>
          <w:fldChar w:fldCharType="end"/>
        </w:r>
      </w:hyperlink>
    </w:p>
    <w:p w14:paraId="3BBD8644"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57" w:history="1">
        <w:r w:rsidR="00D339A8" w:rsidRPr="00CD2332">
          <w:rPr>
            <w:rStyle w:val="Hyperlink"/>
            <w:noProof/>
          </w:rPr>
          <w:t>Tabel 13: Aantal kinderen in SIC MTB versus STB - model 1 &amp; 2 (Antwerpen)</w:t>
        </w:r>
        <w:r w:rsidR="00D339A8">
          <w:rPr>
            <w:noProof/>
            <w:webHidden/>
          </w:rPr>
          <w:tab/>
        </w:r>
        <w:r w:rsidR="00D339A8">
          <w:rPr>
            <w:noProof/>
            <w:webHidden/>
          </w:rPr>
          <w:fldChar w:fldCharType="begin"/>
        </w:r>
        <w:r w:rsidR="00D339A8">
          <w:rPr>
            <w:noProof/>
            <w:webHidden/>
          </w:rPr>
          <w:instrText xml:space="preserve"> PAGEREF _Toc456609857 \h </w:instrText>
        </w:r>
        <w:r w:rsidR="00D339A8">
          <w:rPr>
            <w:noProof/>
            <w:webHidden/>
          </w:rPr>
        </w:r>
        <w:r w:rsidR="00D339A8">
          <w:rPr>
            <w:noProof/>
            <w:webHidden/>
          </w:rPr>
          <w:fldChar w:fldCharType="separate"/>
        </w:r>
        <w:r w:rsidR="00195B03">
          <w:rPr>
            <w:noProof/>
            <w:webHidden/>
          </w:rPr>
          <w:t>63</w:t>
        </w:r>
        <w:r w:rsidR="00D339A8">
          <w:rPr>
            <w:noProof/>
            <w:webHidden/>
          </w:rPr>
          <w:fldChar w:fldCharType="end"/>
        </w:r>
      </w:hyperlink>
    </w:p>
    <w:p w14:paraId="70D4A6DB"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58" w:history="1">
        <w:r w:rsidR="00D339A8" w:rsidRPr="00CD2332">
          <w:rPr>
            <w:rStyle w:val="Hyperlink"/>
            <w:noProof/>
          </w:rPr>
          <w:t>Tabel 14: Cumulatieve rangverdeling bij hybride vorm van STB en MTB - model 2 (Antwerpen)</w:t>
        </w:r>
        <w:r w:rsidR="00D339A8">
          <w:rPr>
            <w:noProof/>
            <w:webHidden/>
          </w:rPr>
          <w:tab/>
        </w:r>
        <w:r w:rsidR="00D339A8">
          <w:rPr>
            <w:noProof/>
            <w:webHidden/>
          </w:rPr>
          <w:fldChar w:fldCharType="begin"/>
        </w:r>
        <w:r w:rsidR="00D339A8">
          <w:rPr>
            <w:noProof/>
            <w:webHidden/>
          </w:rPr>
          <w:instrText xml:space="preserve"> PAGEREF _Toc456609858 \h </w:instrText>
        </w:r>
        <w:r w:rsidR="00D339A8">
          <w:rPr>
            <w:noProof/>
            <w:webHidden/>
          </w:rPr>
        </w:r>
        <w:r w:rsidR="00D339A8">
          <w:rPr>
            <w:noProof/>
            <w:webHidden/>
          </w:rPr>
          <w:fldChar w:fldCharType="separate"/>
        </w:r>
        <w:r w:rsidR="00195B03">
          <w:rPr>
            <w:noProof/>
            <w:webHidden/>
          </w:rPr>
          <w:t>64</w:t>
        </w:r>
        <w:r w:rsidR="00D339A8">
          <w:rPr>
            <w:noProof/>
            <w:webHidden/>
          </w:rPr>
          <w:fldChar w:fldCharType="end"/>
        </w:r>
      </w:hyperlink>
    </w:p>
    <w:p w14:paraId="29121CB1"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59" w:history="1">
        <w:r w:rsidR="00D339A8" w:rsidRPr="00CD2332">
          <w:rPr>
            <w:rStyle w:val="Hyperlink"/>
            <w:noProof/>
          </w:rPr>
          <w:t>Tabel 15: Aantal kinderen in SIC bij hybride vorm van STB en MTB - model 2 (Antwerpen)</w:t>
        </w:r>
        <w:r w:rsidR="00D339A8">
          <w:rPr>
            <w:noProof/>
            <w:webHidden/>
          </w:rPr>
          <w:tab/>
        </w:r>
        <w:r w:rsidR="00D339A8">
          <w:rPr>
            <w:noProof/>
            <w:webHidden/>
          </w:rPr>
          <w:fldChar w:fldCharType="begin"/>
        </w:r>
        <w:r w:rsidR="00D339A8">
          <w:rPr>
            <w:noProof/>
            <w:webHidden/>
          </w:rPr>
          <w:instrText xml:space="preserve"> PAGEREF _Toc456609859 \h </w:instrText>
        </w:r>
        <w:r w:rsidR="00D339A8">
          <w:rPr>
            <w:noProof/>
            <w:webHidden/>
          </w:rPr>
        </w:r>
        <w:r w:rsidR="00D339A8">
          <w:rPr>
            <w:noProof/>
            <w:webHidden/>
          </w:rPr>
          <w:fldChar w:fldCharType="separate"/>
        </w:r>
        <w:r w:rsidR="00195B03">
          <w:rPr>
            <w:noProof/>
            <w:webHidden/>
          </w:rPr>
          <w:t>64</w:t>
        </w:r>
        <w:r w:rsidR="00D339A8">
          <w:rPr>
            <w:noProof/>
            <w:webHidden/>
          </w:rPr>
          <w:fldChar w:fldCharType="end"/>
        </w:r>
      </w:hyperlink>
    </w:p>
    <w:p w14:paraId="36E372F7"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60" w:history="1">
        <w:r w:rsidR="00D339A8" w:rsidRPr="00CD2332">
          <w:rPr>
            <w:rStyle w:val="Hyperlink"/>
            <w:noProof/>
          </w:rPr>
          <w:t>Tabel 16: Impact van loting op prestatiemaatstaven - model 2 met MTB (Antwerpen)</w:t>
        </w:r>
        <w:r w:rsidR="00D339A8">
          <w:rPr>
            <w:noProof/>
            <w:webHidden/>
          </w:rPr>
          <w:tab/>
        </w:r>
        <w:r w:rsidR="00D339A8">
          <w:rPr>
            <w:noProof/>
            <w:webHidden/>
          </w:rPr>
          <w:fldChar w:fldCharType="begin"/>
        </w:r>
        <w:r w:rsidR="00D339A8">
          <w:rPr>
            <w:noProof/>
            <w:webHidden/>
          </w:rPr>
          <w:instrText xml:space="preserve"> PAGEREF _Toc456609860 \h </w:instrText>
        </w:r>
        <w:r w:rsidR="00D339A8">
          <w:rPr>
            <w:noProof/>
            <w:webHidden/>
          </w:rPr>
        </w:r>
        <w:r w:rsidR="00D339A8">
          <w:rPr>
            <w:noProof/>
            <w:webHidden/>
          </w:rPr>
          <w:fldChar w:fldCharType="separate"/>
        </w:r>
        <w:r w:rsidR="00195B03">
          <w:rPr>
            <w:noProof/>
            <w:webHidden/>
          </w:rPr>
          <w:t>66</w:t>
        </w:r>
        <w:r w:rsidR="00D339A8">
          <w:rPr>
            <w:noProof/>
            <w:webHidden/>
          </w:rPr>
          <w:fldChar w:fldCharType="end"/>
        </w:r>
      </w:hyperlink>
    </w:p>
    <w:p w14:paraId="4EBE3E34"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61" w:history="1">
        <w:r w:rsidR="00D339A8" w:rsidRPr="00CD2332">
          <w:rPr>
            <w:rStyle w:val="Hyperlink"/>
            <w:noProof/>
          </w:rPr>
          <w:t>Tabel 17: Correlatie tussen prestatiemaatstaven - model 1 (MTB/STB) (Antwerpen)</w:t>
        </w:r>
        <w:r w:rsidR="00D339A8">
          <w:rPr>
            <w:noProof/>
            <w:webHidden/>
          </w:rPr>
          <w:tab/>
        </w:r>
        <w:r w:rsidR="00D339A8">
          <w:rPr>
            <w:noProof/>
            <w:webHidden/>
          </w:rPr>
          <w:fldChar w:fldCharType="begin"/>
        </w:r>
        <w:r w:rsidR="00D339A8">
          <w:rPr>
            <w:noProof/>
            <w:webHidden/>
          </w:rPr>
          <w:instrText xml:space="preserve"> PAGEREF _Toc456609861 \h </w:instrText>
        </w:r>
        <w:r w:rsidR="00D339A8">
          <w:rPr>
            <w:noProof/>
            <w:webHidden/>
          </w:rPr>
        </w:r>
        <w:r w:rsidR="00D339A8">
          <w:rPr>
            <w:noProof/>
            <w:webHidden/>
          </w:rPr>
          <w:fldChar w:fldCharType="separate"/>
        </w:r>
        <w:r w:rsidR="00195B03">
          <w:rPr>
            <w:noProof/>
            <w:webHidden/>
          </w:rPr>
          <w:t>66</w:t>
        </w:r>
        <w:r w:rsidR="00D339A8">
          <w:rPr>
            <w:noProof/>
            <w:webHidden/>
          </w:rPr>
          <w:fldChar w:fldCharType="end"/>
        </w:r>
      </w:hyperlink>
    </w:p>
    <w:p w14:paraId="73652DE0"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62" w:history="1">
        <w:r w:rsidR="00D339A8" w:rsidRPr="00CD2332">
          <w:rPr>
            <w:rStyle w:val="Hyperlink"/>
            <w:noProof/>
          </w:rPr>
          <w:t>Tabel 18: Correlatie tussen prestatiemaatstaven - model 2 (MTB/STB) (Antwerpen)</w:t>
        </w:r>
        <w:r w:rsidR="00D339A8">
          <w:rPr>
            <w:noProof/>
            <w:webHidden/>
          </w:rPr>
          <w:tab/>
        </w:r>
        <w:r w:rsidR="00D339A8">
          <w:rPr>
            <w:noProof/>
            <w:webHidden/>
          </w:rPr>
          <w:fldChar w:fldCharType="begin"/>
        </w:r>
        <w:r w:rsidR="00D339A8">
          <w:rPr>
            <w:noProof/>
            <w:webHidden/>
          </w:rPr>
          <w:instrText xml:space="preserve"> PAGEREF _Toc456609862 \h </w:instrText>
        </w:r>
        <w:r w:rsidR="00D339A8">
          <w:rPr>
            <w:noProof/>
            <w:webHidden/>
          </w:rPr>
        </w:r>
        <w:r w:rsidR="00D339A8">
          <w:rPr>
            <w:noProof/>
            <w:webHidden/>
          </w:rPr>
          <w:fldChar w:fldCharType="separate"/>
        </w:r>
        <w:r w:rsidR="00195B03">
          <w:rPr>
            <w:noProof/>
            <w:webHidden/>
          </w:rPr>
          <w:t>67</w:t>
        </w:r>
        <w:r w:rsidR="00D339A8">
          <w:rPr>
            <w:noProof/>
            <w:webHidden/>
          </w:rPr>
          <w:fldChar w:fldCharType="end"/>
        </w:r>
      </w:hyperlink>
    </w:p>
    <w:p w14:paraId="0B9DD42D"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63" w:history="1">
        <w:r w:rsidR="00D339A8" w:rsidRPr="00CD2332">
          <w:rPr>
            <w:rStyle w:val="Hyperlink"/>
            <w:noProof/>
          </w:rPr>
          <w:t>Tabel 19: Overzicht prestatiemaatstaven - model 3a (Lokeren)</w:t>
        </w:r>
        <w:r w:rsidR="00D339A8">
          <w:rPr>
            <w:noProof/>
            <w:webHidden/>
          </w:rPr>
          <w:tab/>
        </w:r>
        <w:r w:rsidR="00D339A8">
          <w:rPr>
            <w:noProof/>
            <w:webHidden/>
          </w:rPr>
          <w:fldChar w:fldCharType="begin"/>
        </w:r>
        <w:r w:rsidR="00D339A8">
          <w:rPr>
            <w:noProof/>
            <w:webHidden/>
          </w:rPr>
          <w:instrText xml:space="preserve"> PAGEREF _Toc456609863 \h </w:instrText>
        </w:r>
        <w:r w:rsidR="00D339A8">
          <w:rPr>
            <w:noProof/>
            <w:webHidden/>
          </w:rPr>
        </w:r>
        <w:r w:rsidR="00D339A8">
          <w:rPr>
            <w:noProof/>
            <w:webHidden/>
          </w:rPr>
          <w:fldChar w:fldCharType="separate"/>
        </w:r>
        <w:r w:rsidR="00195B03">
          <w:rPr>
            <w:noProof/>
            <w:webHidden/>
          </w:rPr>
          <w:t>70</w:t>
        </w:r>
        <w:r w:rsidR="00D339A8">
          <w:rPr>
            <w:noProof/>
            <w:webHidden/>
          </w:rPr>
          <w:fldChar w:fldCharType="end"/>
        </w:r>
      </w:hyperlink>
    </w:p>
    <w:p w14:paraId="40E1881B"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64" w:history="1">
        <w:r w:rsidR="00D339A8" w:rsidRPr="00CD2332">
          <w:rPr>
            <w:rStyle w:val="Hyperlink"/>
            <w:noProof/>
          </w:rPr>
          <w:t>Tabel 20: Prestatiemaatstaven - model 3a (Antwerpen)</w:t>
        </w:r>
        <w:r w:rsidR="00D339A8">
          <w:rPr>
            <w:noProof/>
            <w:webHidden/>
          </w:rPr>
          <w:tab/>
        </w:r>
        <w:r w:rsidR="00D339A8">
          <w:rPr>
            <w:noProof/>
            <w:webHidden/>
          </w:rPr>
          <w:fldChar w:fldCharType="begin"/>
        </w:r>
        <w:r w:rsidR="00D339A8">
          <w:rPr>
            <w:noProof/>
            <w:webHidden/>
          </w:rPr>
          <w:instrText xml:space="preserve"> PAGEREF _Toc456609864 \h </w:instrText>
        </w:r>
        <w:r w:rsidR="00D339A8">
          <w:rPr>
            <w:noProof/>
            <w:webHidden/>
          </w:rPr>
        </w:r>
        <w:r w:rsidR="00D339A8">
          <w:rPr>
            <w:noProof/>
            <w:webHidden/>
          </w:rPr>
          <w:fldChar w:fldCharType="separate"/>
        </w:r>
        <w:r w:rsidR="00195B03">
          <w:rPr>
            <w:noProof/>
            <w:webHidden/>
          </w:rPr>
          <w:t>70</w:t>
        </w:r>
        <w:r w:rsidR="00D339A8">
          <w:rPr>
            <w:noProof/>
            <w:webHidden/>
          </w:rPr>
          <w:fldChar w:fldCharType="end"/>
        </w:r>
      </w:hyperlink>
    </w:p>
    <w:p w14:paraId="272F51C5"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65" w:history="1">
        <w:r w:rsidR="00D339A8" w:rsidRPr="00CD2332">
          <w:rPr>
            <w:rStyle w:val="Hyperlink"/>
            <w:noProof/>
          </w:rPr>
          <w:t>Tabel 21: Prestatiemaatstaven - model 3b (Lokeren)</w:t>
        </w:r>
        <w:r w:rsidR="00D339A8">
          <w:rPr>
            <w:noProof/>
            <w:webHidden/>
          </w:rPr>
          <w:tab/>
        </w:r>
        <w:r w:rsidR="00D339A8">
          <w:rPr>
            <w:noProof/>
            <w:webHidden/>
          </w:rPr>
          <w:fldChar w:fldCharType="begin"/>
        </w:r>
        <w:r w:rsidR="00D339A8">
          <w:rPr>
            <w:noProof/>
            <w:webHidden/>
          </w:rPr>
          <w:instrText xml:space="preserve"> PAGEREF _Toc456609865 \h </w:instrText>
        </w:r>
        <w:r w:rsidR="00D339A8">
          <w:rPr>
            <w:noProof/>
            <w:webHidden/>
          </w:rPr>
        </w:r>
        <w:r w:rsidR="00D339A8">
          <w:rPr>
            <w:noProof/>
            <w:webHidden/>
          </w:rPr>
          <w:fldChar w:fldCharType="separate"/>
        </w:r>
        <w:r w:rsidR="00195B03">
          <w:rPr>
            <w:noProof/>
            <w:webHidden/>
          </w:rPr>
          <w:t>71</w:t>
        </w:r>
        <w:r w:rsidR="00D339A8">
          <w:rPr>
            <w:noProof/>
            <w:webHidden/>
          </w:rPr>
          <w:fldChar w:fldCharType="end"/>
        </w:r>
      </w:hyperlink>
    </w:p>
    <w:p w14:paraId="5D60C3DD"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66" w:history="1">
        <w:r w:rsidR="00D339A8" w:rsidRPr="00CD2332">
          <w:rPr>
            <w:rStyle w:val="Hyperlink"/>
            <w:noProof/>
          </w:rPr>
          <w:t>Tabel 22: Rangverdeling - DA algorithm met loting als 1</w:t>
        </w:r>
        <w:r w:rsidR="00D339A8" w:rsidRPr="00CD2332">
          <w:rPr>
            <w:rStyle w:val="Hyperlink"/>
            <w:noProof/>
            <w:vertAlign w:val="superscript"/>
          </w:rPr>
          <w:t>ste</w:t>
        </w:r>
        <w:r w:rsidR="00D339A8" w:rsidRPr="00CD2332">
          <w:rPr>
            <w:rStyle w:val="Hyperlink"/>
            <w:noProof/>
          </w:rPr>
          <w:t xml:space="preserve"> ordeningscriterium en afstand als 2</w:t>
        </w:r>
        <w:r w:rsidR="00D339A8" w:rsidRPr="00CD2332">
          <w:rPr>
            <w:rStyle w:val="Hyperlink"/>
            <w:noProof/>
            <w:vertAlign w:val="superscript"/>
          </w:rPr>
          <w:t>e</w:t>
        </w:r>
        <w:r w:rsidR="00D339A8" w:rsidRPr="00CD2332">
          <w:rPr>
            <w:rStyle w:val="Hyperlink"/>
            <w:noProof/>
          </w:rPr>
          <w:t xml:space="preserve"> ordeningscriterium (Antwerpen)</w:t>
        </w:r>
        <w:r w:rsidR="00D339A8">
          <w:rPr>
            <w:noProof/>
            <w:webHidden/>
          </w:rPr>
          <w:tab/>
        </w:r>
        <w:r w:rsidR="00D339A8">
          <w:rPr>
            <w:noProof/>
            <w:webHidden/>
          </w:rPr>
          <w:fldChar w:fldCharType="begin"/>
        </w:r>
        <w:r w:rsidR="00D339A8">
          <w:rPr>
            <w:noProof/>
            <w:webHidden/>
          </w:rPr>
          <w:instrText xml:space="preserve"> PAGEREF _Toc456609866 \h </w:instrText>
        </w:r>
        <w:r w:rsidR="00D339A8">
          <w:rPr>
            <w:noProof/>
            <w:webHidden/>
          </w:rPr>
        </w:r>
        <w:r w:rsidR="00D339A8">
          <w:rPr>
            <w:noProof/>
            <w:webHidden/>
          </w:rPr>
          <w:fldChar w:fldCharType="separate"/>
        </w:r>
        <w:r w:rsidR="00195B03">
          <w:rPr>
            <w:noProof/>
            <w:webHidden/>
          </w:rPr>
          <w:t>73</w:t>
        </w:r>
        <w:r w:rsidR="00D339A8">
          <w:rPr>
            <w:noProof/>
            <w:webHidden/>
          </w:rPr>
          <w:fldChar w:fldCharType="end"/>
        </w:r>
      </w:hyperlink>
    </w:p>
    <w:p w14:paraId="6446D232"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67" w:history="1">
        <w:r w:rsidR="00D339A8" w:rsidRPr="00CD2332">
          <w:rPr>
            <w:rStyle w:val="Hyperlink"/>
            <w:noProof/>
          </w:rPr>
          <w:t>Tabel 23: Impact van lengte voorkeurslijst - model 3a (Antwerpen)</w:t>
        </w:r>
        <w:r w:rsidR="00D339A8">
          <w:rPr>
            <w:noProof/>
            <w:webHidden/>
          </w:rPr>
          <w:tab/>
        </w:r>
        <w:r w:rsidR="00D339A8">
          <w:rPr>
            <w:noProof/>
            <w:webHidden/>
          </w:rPr>
          <w:fldChar w:fldCharType="begin"/>
        </w:r>
        <w:r w:rsidR="00D339A8">
          <w:rPr>
            <w:noProof/>
            <w:webHidden/>
          </w:rPr>
          <w:instrText xml:space="preserve"> PAGEREF _Toc456609867 \h </w:instrText>
        </w:r>
        <w:r w:rsidR="00D339A8">
          <w:rPr>
            <w:noProof/>
            <w:webHidden/>
          </w:rPr>
        </w:r>
        <w:r w:rsidR="00D339A8">
          <w:rPr>
            <w:noProof/>
            <w:webHidden/>
          </w:rPr>
          <w:fldChar w:fldCharType="separate"/>
        </w:r>
        <w:r w:rsidR="00195B03">
          <w:rPr>
            <w:noProof/>
            <w:webHidden/>
          </w:rPr>
          <w:t>74</w:t>
        </w:r>
        <w:r w:rsidR="00D339A8">
          <w:rPr>
            <w:noProof/>
            <w:webHidden/>
          </w:rPr>
          <w:fldChar w:fldCharType="end"/>
        </w:r>
      </w:hyperlink>
    </w:p>
    <w:p w14:paraId="0BFAAAFF"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68" w:history="1">
        <w:r w:rsidR="00D339A8" w:rsidRPr="00CD2332">
          <w:rPr>
            <w:rStyle w:val="Hyperlink"/>
            <w:noProof/>
          </w:rPr>
          <w:t>Tabel 24: Overzicht prestatiemaatstaven - model 3a met aantal toewijzingen als doelfunctie (Antwerpen)</w:t>
        </w:r>
        <w:r w:rsidR="00D339A8">
          <w:rPr>
            <w:noProof/>
            <w:webHidden/>
          </w:rPr>
          <w:tab/>
        </w:r>
        <w:r w:rsidR="00D339A8">
          <w:rPr>
            <w:noProof/>
            <w:webHidden/>
          </w:rPr>
          <w:fldChar w:fldCharType="begin"/>
        </w:r>
        <w:r w:rsidR="00D339A8">
          <w:rPr>
            <w:noProof/>
            <w:webHidden/>
          </w:rPr>
          <w:instrText xml:space="preserve"> PAGEREF _Toc456609868 \h </w:instrText>
        </w:r>
        <w:r w:rsidR="00D339A8">
          <w:rPr>
            <w:noProof/>
            <w:webHidden/>
          </w:rPr>
        </w:r>
        <w:r w:rsidR="00D339A8">
          <w:rPr>
            <w:noProof/>
            <w:webHidden/>
          </w:rPr>
          <w:fldChar w:fldCharType="separate"/>
        </w:r>
        <w:r w:rsidR="00195B03">
          <w:rPr>
            <w:noProof/>
            <w:webHidden/>
          </w:rPr>
          <w:t>75</w:t>
        </w:r>
        <w:r w:rsidR="00D339A8">
          <w:rPr>
            <w:noProof/>
            <w:webHidden/>
          </w:rPr>
          <w:fldChar w:fldCharType="end"/>
        </w:r>
      </w:hyperlink>
    </w:p>
    <w:p w14:paraId="2A7EC285"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69" w:history="1">
        <w:r w:rsidR="00D339A8" w:rsidRPr="00CD2332">
          <w:rPr>
            <w:rStyle w:val="Hyperlink"/>
            <w:noProof/>
          </w:rPr>
          <w:t>Tabel 25: Sociale mix - modellen 4a t.e.m. 4g (Lokeren &amp; Antwerpen)</w:t>
        </w:r>
        <w:r w:rsidR="00D339A8">
          <w:rPr>
            <w:noProof/>
            <w:webHidden/>
          </w:rPr>
          <w:tab/>
        </w:r>
        <w:r w:rsidR="00D339A8">
          <w:rPr>
            <w:noProof/>
            <w:webHidden/>
          </w:rPr>
          <w:fldChar w:fldCharType="begin"/>
        </w:r>
        <w:r w:rsidR="00D339A8">
          <w:rPr>
            <w:noProof/>
            <w:webHidden/>
          </w:rPr>
          <w:instrText xml:space="preserve"> PAGEREF _Toc456609869 \h </w:instrText>
        </w:r>
        <w:r w:rsidR="00D339A8">
          <w:rPr>
            <w:noProof/>
            <w:webHidden/>
          </w:rPr>
        </w:r>
        <w:r w:rsidR="00D339A8">
          <w:rPr>
            <w:noProof/>
            <w:webHidden/>
          </w:rPr>
          <w:fldChar w:fldCharType="separate"/>
        </w:r>
        <w:r w:rsidR="00195B03">
          <w:rPr>
            <w:noProof/>
            <w:webHidden/>
          </w:rPr>
          <w:t>82</w:t>
        </w:r>
        <w:r w:rsidR="00D339A8">
          <w:rPr>
            <w:noProof/>
            <w:webHidden/>
          </w:rPr>
          <w:fldChar w:fldCharType="end"/>
        </w:r>
      </w:hyperlink>
    </w:p>
    <w:p w14:paraId="5BF91F8A"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70" w:history="1">
        <w:r w:rsidR="00D339A8" w:rsidRPr="00CD2332">
          <w:rPr>
            <w:rStyle w:val="Hyperlink"/>
            <w:noProof/>
          </w:rPr>
          <w:t>Tabel 26: Beschrijving en stabiliteitsvoorwaarden van modellen 4a t.e.m. 4g (deel 1)</w:t>
        </w:r>
        <w:r w:rsidR="00D339A8">
          <w:rPr>
            <w:noProof/>
            <w:webHidden/>
          </w:rPr>
          <w:tab/>
        </w:r>
        <w:r w:rsidR="00D339A8">
          <w:rPr>
            <w:noProof/>
            <w:webHidden/>
          </w:rPr>
          <w:fldChar w:fldCharType="begin"/>
        </w:r>
        <w:r w:rsidR="00D339A8">
          <w:rPr>
            <w:noProof/>
            <w:webHidden/>
          </w:rPr>
          <w:instrText xml:space="preserve"> PAGEREF _Toc456609870 \h </w:instrText>
        </w:r>
        <w:r w:rsidR="00D339A8">
          <w:rPr>
            <w:noProof/>
            <w:webHidden/>
          </w:rPr>
        </w:r>
        <w:r w:rsidR="00D339A8">
          <w:rPr>
            <w:noProof/>
            <w:webHidden/>
          </w:rPr>
          <w:fldChar w:fldCharType="separate"/>
        </w:r>
        <w:r w:rsidR="00195B03">
          <w:rPr>
            <w:noProof/>
            <w:webHidden/>
          </w:rPr>
          <w:t>84</w:t>
        </w:r>
        <w:r w:rsidR="00D339A8">
          <w:rPr>
            <w:noProof/>
            <w:webHidden/>
          </w:rPr>
          <w:fldChar w:fldCharType="end"/>
        </w:r>
      </w:hyperlink>
    </w:p>
    <w:p w14:paraId="7F3BC5F3"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71" w:history="1">
        <w:r w:rsidR="00D339A8" w:rsidRPr="00CD2332">
          <w:rPr>
            <w:rStyle w:val="Hyperlink"/>
            <w:noProof/>
          </w:rPr>
          <w:t>Tabel 27: Beschrijving en stabiliteitsvoorwaarden van modellen 4a t.e.m. 4g (deel 2)</w:t>
        </w:r>
        <w:r w:rsidR="00D339A8">
          <w:rPr>
            <w:noProof/>
            <w:webHidden/>
          </w:rPr>
          <w:tab/>
        </w:r>
        <w:r w:rsidR="00D339A8">
          <w:rPr>
            <w:noProof/>
            <w:webHidden/>
          </w:rPr>
          <w:fldChar w:fldCharType="begin"/>
        </w:r>
        <w:r w:rsidR="00D339A8">
          <w:rPr>
            <w:noProof/>
            <w:webHidden/>
          </w:rPr>
          <w:instrText xml:space="preserve"> PAGEREF _Toc456609871 \h </w:instrText>
        </w:r>
        <w:r w:rsidR="00D339A8">
          <w:rPr>
            <w:noProof/>
            <w:webHidden/>
          </w:rPr>
        </w:r>
        <w:r w:rsidR="00D339A8">
          <w:rPr>
            <w:noProof/>
            <w:webHidden/>
          </w:rPr>
          <w:fldChar w:fldCharType="separate"/>
        </w:r>
        <w:r w:rsidR="00195B03">
          <w:rPr>
            <w:noProof/>
            <w:webHidden/>
          </w:rPr>
          <w:t>85</w:t>
        </w:r>
        <w:r w:rsidR="00D339A8">
          <w:rPr>
            <w:noProof/>
            <w:webHidden/>
          </w:rPr>
          <w:fldChar w:fldCharType="end"/>
        </w:r>
      </w:hyperlink>
    </w:p>
    <w:p w14:paraId="3325ECCB"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72" w:history="1">
        <w:r w:rsidR="00D339A8" w:rsidRPr="00CD2332">
          <w:rPr>
            <w:rStyle w:val="Hyperlink"/>
            <w:noProof/>
          </w:rPr>
          <w:t>Tabel 28: Sociale mix - model 3a met sociale mix als doelfunctie (Lokeren &amp; Antwerpen)</w:t>
        </w:r>
        <w:r w:rsidR="00D339A8">
          <w:rPr>
            <w:noProof/>
            <w:webHidden/>
          </w:rPr>
          <w:tab/>
        </w:r>
        <w:r w:rsidR="00D339A8">
          <w:rPr>
            <w:noProof/>
            <w:webHidden/>
          </w:rPr>
          <w:fldChar w:fldCharType="begin"/>
        </w:r>
        <w:r w:rsidR="00D339A8">
          <w:rPr>
            <w:noProof/>
            <w:webHidden/>
          </w:rPr>
          <w:instrText xml:space="preserve"> PAGEREF _Toc456609872 \h </w:instrText>
        </w:r>
        <w:r w:rsidR="00D339A8">
          <w:rPr>
            <w:noProof/>
            <w:webHidden/>
          </w:rPr>
        </w:r>
        <w:r w:rsidR="00D339A8">
          <w:rPr>
            <w:noProof/>
            <w:webHidden/>
          </w:rPr>
          <w:fldChar w:fldCharType="separate"/>
        </w:r>
        <w:r w:rsidR="00195B03">
          <w:rPr>
            <w:noProof/>
            <w:webHidden/>
          </w:rPr>
          <w:t>87</w:t>
        </w:r>
        <w:r w:rsidR="00D339A8">
          <w:rPr>
            <w:noProof/>
            <w:webHidden/>
          </w:rPr>
          <w:fldChar w:fldCharType="end"/>
        </w:r>
      </w:hyperlink>
    </w:p>
    <w:p w14:paraId="50FA08C7"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73" w:history="1">
        <w:r w:rsidR="00D339A8" w:rsidRPr="00CD2332">
          <w:rPr>
            <w:rStyle w:val="Hyperlink"/>
            <w:noProof/>
          </w:rPr>
          <w:t>Tabel 29: Sociale mix - model 3a met afstand en zonder loting (Antwerpen)</w:t>
        </w:r>
        <w:r w:rsidR="00D339A8">
          <w:rPr>
            <w:noProof/>
            <w:webHidden/>
          </w:rPr>
          <w:tab/>
        </w:r>
        <w:r w:rsidR="00D339A8">
          <w:rPr>
            <w:noProof/>
            <w:webHidden/>
          </w:rPr>
          <w:fldChar w:fldCharType="begin"/>
        </w:r>
        <w:r w:rsidR="00D339A8">
          <w:rPr>
            <w:noProof/>
            <w:webHidden/>
          </w:rPr>
          <w:instrText xml:space="preserve"> PAGEREF _Toc456609873 \h </w:instrText>
        </w:r>
        <w:r w:rsidR="00D339A8">
          <w:rPr>
            <w:noProof/>
            <w:webHidden/>
          </w:rPr>
        </w:r>
        <w:r w:rsidR="00D339A8">
          <w:rPr>
            <w:noProof/>
            <w:webHidden/>
          </w:rPr>
          <w:fldChar w:fldCharType="separate"/>
        </w:r>
        <w:r w:rsidR="00195B03">
          <w:rPr>
            <w:noProof/>
            <w:webHidden/>
          </w:rPr>
          <w:t>88</w:t>
        </w:r>
        <w:r w:rsidR="00D339A8">
          <w:rPr>
            <w:noProof/>
            <w:webHidden/>
          </w:rPr>
          <w:fldChar w:fldCharType="end"/>
        </w:r>
      </w:hyperlink>
    </w:p>
    <w:p w14:paraId="232F9CC0"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74" w:history="1">
        <w:r w:rsidR="00D339A8" w:rsidRPr="00CD2332">
          <w:rPr>
            <w:rStyle w:val="Hyperlink"/>
            <w:noProof/>
          </w:rPr>
          <w:t>Tabel 30: Sociale mix - model 3a met afstand en zonder loting (Lokeren)</w:t>
        </w:r>
        <w:r w:rsidR="00D339A8">
          <w:rPr>
            <w:noProof/>
            <w:webHidden/>
          </w:rPr>
          <w:tab/>
        </w:r>
        <w:r w:rsidR="00D339A8">
          <w:rPr>
            <w:noProof/>
            <w:webHidden/>
          </w:rPr>
          <w:fldChar w:fldCharType="begin"/>
        </w:r>
        <w:r w:rsidR="00D339A8">
          <w:rPr>
            <w:noProof/>
            <w:webHidden/>
          </w:rPr>
          <w:instrText xml:space="preserve"> PAGEREF _Toc456609874 \h </w:instrText>
        </w:r>
        <w:r w:rsidR="00D339A8">
          <w:rPr>
            <w:noProof/>
            <w:webHidden/>
          </w:rPr>
        </w:r>
        <w:r w:rsidR="00D339A8">
          <w:rPr>
            <w:noProof/>
            <w:webHidden/>
          </w:rPr>
          <w:fldChar w:fldCharType="separate"/>
        </w:r>
        <w:r w:rsidR="00195B03">
          <w:rPr>
            <w:noProof/>
            <w:webHidden/>
          </w:rPr>
          <w:t>88</w:t>
        </w:r>
        <w:r w:rsidR="00D339A8">
          <w:rPr>
            <w:noProof/>
            <w:webHidden/>
          </w:rPr>
          <w:fldChar w:fldCharType="end"/>
        </w:r>
      </w:hyperlink>
    </w:p>
    <w:p w14:paraId="749D3F26"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75" w:history="1">
        <w:r w:rsidR="00D339A8" w:rsidRPr="00CD2332">
          <w:rPr>
            <w:rStyle w:val="Hyperlink"/>
            <w:noProof/>
          </w:rPr>
          <w:t>Tabel 31: Blokkeringsparen - model 3a met afstand en zonder loting (Lokeren)</w:t>
        </w:r>
        <w:r w:rsidR="00D339A8">
          <w:rPr>
            <w:noProof/>
            <w:webHidden/>
          </w:rPr>
          <w:tab/>
        </w:r>
        <w:r w:rsidR="00D339A8">
          <w:rPr>
            <w:noProof/>
            <w:webHidden/>
          </w:rPr>
          <w:fldChar w:fldCharType="begin"/>
        </w:r>
        <w:r w:rsidR="00D339A8">
          <w:rPr>
            <w:noProof/>
            <w:webHidden/>
          </w:rPr>
          <w:instrText xml:space="preserve"> PAGEREF _Toc456609875 \h </w:instrText>
        </w:r>
        <w:r w:rsidR="00D339A8">
          <w:rPr>
            <w:noProof/>
            <w:webHidden/>
          </w:rPr>
        </w:r>
        <w:r w:rsidR="00D339A8">
          <w:rPr>
            <w:noProof/>
            <w:webHidden/>
          </w:rPr>
          <w:fldChar w:fldCharType="separate"/>
        </w:r>
        <w:r w:rsidR="00195B03">
          <w:rPr>
            <w:noProof/>
            <w:webHidden/>
          </w:rPr>
          <w:t>88</w:t>
        </w:r>
        <w:r w:rsidR="00D339A8">
          <w:rPr>
            <w:noProof/>
            <w:webHidden/>
          </w:rPr>
          <w:fldChar w:fldCharType="end"/>
        </w:r>
      </w:hyperlink>
    </w:p>
    <w:p w14:paraId="4F8C86FF"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76" w:history="1">
        <w:r w:rsidR="00D339A8" w:rsidRPr="00CD2332">
          <w:rPr>
            <w:rStyle w:val="Hyperlink"/>
            <w:noProof/>
          </w:rPr>
          <w:t>Tabel 32: Sociale mix en afstand - model 3a, 100% afstand, wandelzones (Lokeren &amp; Antwerpen)</w:t>
        </w:r>
        <w:r w:rsidR="00D339A8">
          <w:rPr>
            <w:noProof/>
            <w:webHidden/>
          </w:rPr>
          <w:tab/>
        </w:r>
        <w:r w:rsidR="00D339A8">
          <w:rPr>
            <w:noProof/>
            <w:webHidden/>
          </w:rPr>
          <w:fldChar w:fldCharType="begin"/>
        </w:r>
        <w:r w:rsidR="00D339A8">
          <w:rPr>
            <w:noProof/>
            <w:webHidden/>
          </w:rPr>
          <w:instrText xml:space="preserve"> PAGEREF _Toc456609876 \h </w:instrText>
        </w:r>
        <w:r w:rsidR="00D339A8">
          <w:rPr>
            <w:noProof/>
            <w:webHidden/>
          </w:rPr>
        </w:r>
        <w:r w:rsidR="00D339A8">
          <w:rPr>
            <w:noProof/>
            <w:webHidden/>
          </w:rPr>
          <w:fldChar w:fldCharType="separate"/>
        </w:r>
        <w:r w:rsidR="00195B03">
          <w:rPr>
            <w:noProof/>
            <w:webHidden/>
          </w:rPr>
          <w:t>89</w:t>
        </w:r>
        <w:r w:rsidR="00D339A8">
          <w:rPr>
            <w:noProof/>
            <w:webHidden/>
          </w:rPr>
          <w:fldChar w:fldCharType="end"/>
        </w:r>
      </w:hyperlink>
    </w:p>
    <w:p w14:paraId="5D23B795"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77" w:history="1">
        <w:r w:rsidR="00D339A8" w:rsidRPr="00CD2332">
          <w:rPr>
            <w:rStyle w:val="Hyperlink"/>
            <w:noProof/>
          </w:rPr>
          <w:t>Tabel 33: Werkelijke toewijzingen versus toewijzingen volgens model 2 met afstand als ordeningscriterium (Lokeren)</w:t>
        </w:r>
        <w:r w:rsidR="00D339A8">
          <w:rPr>
            <w:noProof/>
            <w:webHidden/>
          </w:rPr>
          <w:tab/>
        </w:r>
        <w:r w:rsidR="00D339A8">
          <w:rPr>
            <w:noProof/>
            <w:webHidden/>
          </w:rPr>
          <w:fldChar w:fldCharType="begin"/>
        </w:r>
        <w:r w:rsidR="00D339A8">
          <w:rPr>
            <w:noProof/>
            <w:webHidden/>
          </w:rPr>
          <w:instrText xml:space="preserve"> PAGEREF _Toc456609877 \h </w:instrText>
        </w:r>
        <w:r w:rsidR="00D339A8">
          <w:rPr>
            <w:noProof/>
            <w:webHidden/>
          </w:rPr>
        </w:r>
        <w:r w:rsidR="00D339A8">
          <w:rPr>
            <w:noProof/>
            <w:webHidden/>
          </w:rPr>
          <w:fldChar w:fldCharType="separate"/>
        </w:r>
        <w:r w:rsidR="00195B03">
          <w:rPr>
            <w:noProof/>
            <w:webHidden/>
          </w:rPr>
          <w:t>94</w:t>
        </w:r>
        <w:r w:rsidR="00D339A8">
          <w:rPr>
            <w:noProof/>
            <w:webHidden/>
          </w:rPr>
          <w:fldChar w:fldCharType="end"/>
        </w:r>
      </w:hyperlink>
    </w:p>
    <w:p w14:paraId="3E46ABE4"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78" w:history="1">
        <w:r w:rsidR="00D339A8" w:rsidRPr="00CD2332">
          <w:rPr>
            <w:rStyle w:val="Hyperlink"/>
            <w:noProof/>
          </w:rPr>
          <w:t>Tabel 34: DA algorithm met voorkeur en afstand als ordeningscriteria (Antwerpen)</w:t>
        </w:r>
        <w:r w:rsidR="00D339A8">
          <w:rPr>
            <w:noProof/>
            <w:webHidden/>
          </w:rPr>
          <w:tab/>
        </w:r>
        <w:r w:rsidR="00D339A8">
          <w:rPr>
            <w:noProof/>
            <w:webHidden/>
          </w:rPr>
          <w:fldChar w:fldCharType="begin"/>
        </w:r>
        <w:r w:rsidR="00D339A8">
          <w:rPr>
            <w:noProof/>
            <w:webHidden/>
          </w:rPr>
          <w:instrText xml:space="preserve"> PAGEREF _Toc456609878 \h </w:instrText>
        </w:r>
        <w:r w:rsidR="00D339A8">
          <w:rPr>
            <w:noProof/>
            <w:webHidden/>
          </w:rPr>
        </w:r>
        <w:r w:rsidR="00D339A8">
          <w:rPr>
            <w:noProof/>
            <w:webHidden/>
          </w:rPr>
          <w:fldChar w:fldCharType="separate"/>
        </w:r>
        <w:r w:rsidR="00195B03">
          <w:rPr>
            <w:noProof/>
            <w:webHidden/>
          </w:rPr>
          <w:t>95</w:t>
        </w:r>
        <w:r w:rsidR="00D339A8">
          <w:rPr>
            <w:noProof/>
            <w:webHidden/>
          </w:rPr>
          <w:fldChar w:fldCharType="end"/>
        </w:r>
      </w:hyperlink>
    </w:p>
    <w:p w14:paraId="383D1EB9"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79" w:history="1">
        <w:r w:rsidR="00D339A8" w:rsidRPr="00CD2332">
          <w:rPr>
            <w:rStyle w:val="Hyperlink"/>
            <w:noProof/>
          </w:rPr>
          <w:t>Tabel 35: Voorkeur en afstand als ordeningscriteria - model 3a (Antwerpen)</w:t>
        </w:r>
        <w:r w:rsidR="00D339A8">
          <w:rPr>
            <w:noProof/>
            <w:webHidden/>
          </w:rPr>
          <w:tab/>
        </w:r>
        <w:r w:rsidR="00D339A8">
          <w:rPr>
            <w:noProof/>
            <w:webHidden/>
          </w:rPr>
          <w:fldChar w:fldCharType="begin"/>
        </w:r>
        <w:r w:rsidR="00D339A8">
          <w:rPr>
            <w:noProof/>
            <w:webHidden/>
          </w:rPr>
          <w:instrText xml:space="preserve"> PAGEREF _Toc456609879 \h </w:instrText>
        </w:r>
        <w:r w:rsidR="00D339A8">
          <w:rPr>
            <w:noProof/>
            <w:webHidden/>
          </w:rPr>
        </w:r>
        <w:r w:rsidR="00D339A8">
          <w:rPr>
            <w:noProof/>
            <w:webHidden/>
          </w:rPr>
          <w:fldChar w:fldCharType="separate"/>
        </w:r>
        <w:r w:rsidR="00195B03">
          <w:rPr>
            <w:noProof/>
            <w:webHidden/>
          </w:rPr>
          <w:t>95</w:t>
        </w:r>
        <w:r w:rsidR="00D339A8">
          <w:rPr>
            <w:noProof/>
            <w:webHidden/>
          </w:rPr>
          <w:fldChar w:fldCharType="end"/>
        </w:r>
      </w:hyperlink>
    </w:p>
    <w:p w14:paraId="1BD07155"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80" w:history="1">
        <w:r w:rsidR="00D339A8" w:rsidRPr="00CD2332">
          <w:rPr>
            <w:rStyle w:val="Hyperlink"/>
            <w:noProof/>
          </w:rPr>
          <w:t>Tabel 36: Voorbeeld dataset van Lokeren</w:t>
        </w:r>
        <w:r w:rsidR="00D339A8">
          <w:rPr>
            <w:noProof/>
            <w:webHidden/>
          </w:rPr>
          <w:tab/>
        </w:r>
        <w:r w:rsidR="00D339A8">
          <w:rPr>
            <w:noProof/>
            <w:webHidden/>
          </w:rPr>
          <w:fldChar w:fldCharType="begin"/>
        </w:r>
        <w:r w:rsidR="00D339A8">
          <w:rPr>
            <w:noProof/>
            <w:webHidden/>
          </w:rPr>
          <w:instrText xml:space="preserve"> PAGEREF _Toc456609880 \h </w:instrText>
        </w:r>
        <w:r w:rsidR="00D339A8">
          <w:rPr>
            <w:noProof/>
            <w:webHidden/>
          </w:rPr>
        </w:r>
        <w:r w:rsidR="00D339A8">
          <w:rPr>
            <w:noProof/>
            <w:webHidden/>
          </w:rPr>
          <w:fldChar w:fldCharType="separate"/>
        </w:r>
        <w:r w:rsidR="00195B03">
          <w:rPr>
            <w:noProof/>
            <w:webHidden/>
          </w:rPr>
          <w:t>103</w:t>
        </w:r>
        <w:r w:rsidR="00D339A8">
          <w:rPr>
            <w:noProof/>
            <w:webHidden/>
          </w:rPr>
          <w:fldChar w:fldCharType="end"/>
        </w:r>
      </w:hyperlink>
    </w:p>
    <w:p w14:paraId="2698805B"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81" w:history="1">
        <w:r w:rsidR="00D339A8" w:rsidRPr="00CD2332">
          <w:rPr>
            <w:rStyle w:val="Hyperlink"/>
            <w:noProof/>
          </w:rPr>
          <w:t>Tabel 37: Voorbeeld dataset van Antwerpen</w:t>
        </w:r>
        <w:r w:rsidR="00D339A8">
          <w:rPr>
            <w:noProof/>
            <w:webHidden/>
          </w:rPr>
          <w:tab/>
        </w:r>
        <w:r w:rsidR="00D339A8">
          <w:rPr>
            <w:noProof/>
            <w:webHidden/>
          </w:rPr>
          <w:fldChar w:fldCharType="begin"/>
        </w:r>
        <w:r w:rsidR="00D339A8">
          <w:rPr>
            <w:noProof/>
            <w:webHidden/>
          </w:rPr>
          <w:instrText xml:space="preserve"> PAGEREF _Toc456609881 \h </w:instrText>
        </w:r>
        <w:r w:rsidR="00D339A8">
          <w:rPr>
            <w:noProof/>
            <w:webHidden/>
          </w:rPr>
        </w:r>
        <w:r w:rsidR="00D339A8">
          <w:rPr>
            <w:noProof/>
            <w:webHidden/>
          </w:rPr>
          <w:fldChar w:fldCharType="separate"/>
        </w:r>
        <w:r w:rsidR="00195B03">
          <w:rPr>
            <w:noProof/>
            <w:webHidden/>
          </w:rPr>
          <w:t>103</w:t>
        </w:r>
        <w:r w:rsidR="00D339A8">
          <w:rPr>
            <w:noProof/>
            <w:webHidden/>
          </w:rPr>
          <w:fldChar w:fldCharType="end"/>
        </w:r>
      </w:hyperlink>
    </w:p>
    <w:p w14:paraId="4380D88F"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82" w:history="1">
        <w:r w:rsidR="00D339A8" w:rsidRPr="00CD2332">
          <w:rPr>
            <w:rStyle w:val="Hyperlink"/>
            <w:noProof/>
          </w:rPr>
          <w:t>Tabel 38: Overzicht prestatiemaatstaven - model 1 (Lokeren)</w:t>
        </w:r>
        <w:r w:rsidR="00D339A8">
          <w:rPr>
            <w:noProof/>
            <w:webHidden/>
          </w:rPr>
          <w:tab/>
        </w:r>
        <w:r w:rsidR="00D339A8">
          <w:rPr>
            <w:noProof/>
            <w:webHidden/>
          </w:rPr>
          <w:fldChar w:fldCharType="begin"/>
        </w:r>
        <w:r w:rsidR="00D339A8">
          <w:rPr>
            <w:noProof/>
            <w:webHidden/>
          </w:rPr>
          <w:instrText xml:space="preserve"> PAGEREF _Toc456609882 \h </w:instrText>
        </w:r>
        <w:r w:rsidR="00D339A8">
          <w:rPr>
            <w:noProof/>
            <w:webHidden/>
          </w:rPr>
        </w:r>
        <w:r w:rsidR="00D339A8">
          <w:rPr>
            <w:noProof/>
            <w:webHidden/>
          </w:rPr>
          <w:fldChar w:fldCharType="separate"/>
        </w:r>
        <w:r w:rsidR="00195B03">
          <w:rPr>
            <w:noProof/>
            <w:webHidden/>
          </w:rPr>
          <w:t>104</w:t>
        </w:r>
        <w:r w:rsidR="00D339A8">
          <w:rPr>
            <w:noProof/>
            <w:webHidden/>
          </w:rPr>
          <w:fldChar w:fldCharType="end"/>
        </w:r>
      </w:hyperlink>
    </w:p>
    <w:p w14:paraId="4100B3F3"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83" w:history="1">
        <w:r w:rsidR="00D339A8" w:rsidRPr="00CD2332">
          <w:rPr>
            <w:rStyle w:val="Hyperlink"/>
            <w:noProof/>
            <w:lang w:val="nl-BE"/>
          </w:rPr>
          <w:t>Tabel 39: Impact van lengte voorkeurslijst – model 1  (Lokeren)</w:t>
        </w:r>
        <w:r w:rsidR="00D339A8">
          <w:rPr>
            <w:noProof/>
            <w:webHidden/>
          </w:rPr>
          <w:tab/>
        </w:r>
        <w:r w:rsidR="00D339A8">
          <w:rPr>
            <w:noProof/>
            <w:webHidden/>
          </w:rPr>
          <w:fldChar w:fldCharType="begin"/>
        </w:r>
        <w:r w:rsidR="00D339A8">
          <w:rPr>
            <w:noProof/>
            <w:webHidden/>
          </w:rPr>
          <w:instrText xml:space="preserve"> PAGEREF _Toc456609883 \h </w:instrText>
        </w:r>
        <w:r w:rsidR="00D339A8">
          <w:rPr>
            <w:noProof/>
            <w:webHidden/>
          </w:rPr>
        </w:r>
        <w:r w:rsidR="00D339A8">
          <w:rPr>
            <w:noProof/>
            <w:webHidden/>
          </w:rPr>
          <w:fldChar w:fldCharType="separate"/>
        </w:r>
        <w:r w:rsidR="00195B03">
          <w:rPr>
            <w:noProof/>
            <w:webHidden/>
          </w:rPr>
          <w:t>104</w:t>
        </w:r>
        <w:r w:rsidR="00D339A8">
          <w:rPr>
            <w:noProof/>
            <w:webHidden/>
          </w:rPr>
          <w:fldChar w:fldCharType="end"/>
        </w:r>
      </w:hyperlink>
    </w:p>
    <w:p w14:paraId="53044E7D"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84" w:history="1">
        <w:r w:rsidR="00D339A8" w:rsidRPr="00CD2332">
          <w:rPr>
            <w:rStyle w:val="Hyperlink"/>
            <w:noProof/>
            <w:lang w:val="nl-BE"/>
          </w:rPr>
          <w:t>Tabel 40: Impact van populaire scholen - model 1 (Lokeren)</w:t>
        </w:r>
        <w:r w:rsidR="00D339A8">
          <w:rPr>
            <w:noProof/>
            <w:webHidden/>
          </w:rPr>
          <w:tab/>
        </w:r>
        <w:r w:rsidR="00D339A8">
          <w:rPr>
            <w:noProof/>
            <w:webHidden/>
          </w:rPr>
          <w:fldChar w:fldCharType="begin"/>
        </w:r>
        <w:r w:rsidR="00D339A8">
          <w:rPr>
            <w:noProof/>
            <w:webHidden/>
          </w:rPr>
          <w:instrText xml:space="preserve"> PAGEREF _Toc456609884 \h </w:instrText>
        </w:r>
        <w:r w:rsidR="00D339A8">
          <w:rPr>
            <w:noProof/>
            <w:webHidden/>
          </w:rPr>
        </w:r>
        <w:r w:rsidR="00D339A8">
          <w:rPr>
            <w:noProof/>
            <w:webHidden/>
          </w:rPr>
          <w:fldChar w:fldCharType="separate"/>
        </w:r>
        <w:r w:rsidR="00195B03">
          <w:rPr>
            <w:noProof/>
            <w:webHidden/>
          </w:rPr>
          <w:t>105</w:t>
        </w:r>
        <w:r w:rsidR="00D339A8">
          <w:rPr>
            <w:noProof/>
            <w:webHidden/>
          </w:rPr>
          <w:fldChar w:fldCharType="end"/>
        </w:r>
      </w:hyperlink>
    </w:p>
    <w:p w14:paraId="6743E9C0"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85" w:history="1">
        <w:r w:rsidR="00D339A8" w:rsidRPr="00CD2332">
          <w:rPr>
            <w:rStyle w:val="Hyperlink"/>
            <w:noProof/>
          </w:rPr>
          <w:t>Tabel 41: Gelijke kansen voor indicator- en niet-indicatorleerlingen - model 1 (Lokeren)</w:t>
        </w:r>
        <w:r w:rsidR="00D339A8">
          <w:rPr>
            <w:noProof/>
            <w:webHidden/>
          </w:rPr>
          <w:tab/>
        </w:r>
        <w:r w:rsidR="00D339A8">
          <w:rPr>
            <w:noProof/>
            <w:webHidden/>
          </w:rPr>
          <w:fldChar w:fldCharType="begin"/>
        </w:r>
        <w:r w:rsidR="00D339A8">
          <w:rPr>
            <w:noProof/>
            <w:webHidden/>
          </w:rPr>
          <w:instrText xml:space="preserve"> PAGEREF _Toc456609885 \h </w:instrText>
        </w:r>
        <w:r w:rsidR="00D339A8">
          <w:rPr>
            <w:noProof/>
            <w:webHidden/>
          </w:rPr>
        </w:r>
        <w:r w:rsidR="00D339A8">
          <w:rPr>
            <w:noProof/>
            <w:webHidden/>
          </w:rPr>
          <w:fldChar w:fldCharType="separate"/>
        </w:r>
        <w:r w:rsidR="00195B03">
          <w:rPr>
            <w:noProof/>
            <w:webHidden/>
          </w:rPr>
          <w:t>106</w:t>
        </w:r>
        <w:r w:rsidR="00D339A8">
          <w:rPr>
            <w:noProof/>
            <w:webHidden/>
          </w:rPr>
          <w:fldChar w:fldCharType="end"/>
        </w:r>
      </w:hyperlink>
    </w:p>
    <w:p w14:paraId="336B4A82"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86" w:history="1">
        <w:r w:rsidR="00D339A8" w:rsidRPr="00CD2332">
          <w:rPr>
            <w:rStyle w:val="Hyperlink"/>
            <w:noProof/>
          </w:rPr>
          <w:t>Tabel 42: Overzicht prestatiemaatstaven - model 2 (Lokeren)</w:t>
        </w:r>
        <w:r w:rsidR="00D339A8">
          <w:rPr>
            <w:noProof/>
            <w:webHidden/>
          </w:rPr>
          <w:tab/>
        </w:r>
        <w:r w:rsidR="00D339A8">
          <w:rPr>
            <w:noProof/>
            <w:webHidden/>
          </w:rPr>
          <w:fldChar w:fldCharType="begin"/>
        </w:r>
        <w:r w:rsidR="00D339A8">
          <w:rPr>
            <w:noProof/>
            <w:webHidden/>
          </w:rPr>
          <w:instrText xml:space="preserve"> PAGEREF _Toc456609886 \h </w:instrText>
        </w:r>
        <w:r w:rsidR="00D339A8">
          <w:rPr>
            <w:noProof/>
            <w:webHidden/>
          </w:rPr>
        </w:r>
        <w:r w:rsidR="00D339A8">
          <w:rPr>
            <w:noProof/>
            <w:webHidden/>
          </w:rPr>
          <w:fldChar w:fldCharType="separate"/>
        </w:r>
        <w:r w:rsidR="00195B03">
          <w:rPr>
            <w:noProof/>
            <w:webHidden/>
          </w:rPr>
          <w:t>107</w:t>
        </w:r>
        <w:r w:rsidR="00D339A8">
          <w:rPr>
            <w:noProof/>
            <w:webHidden/>
          </w:rPr>
          <w:fldChar w:fldCharType="end"/>
        </w:r>
      </w:hyperlink>
    </w:p>
    <w:p w14:paraId="36163C50"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87" w:history="1">
        <w:r w:rsidR="00D339A8" w:rsidRPr="00CD2332">
          <w:rPr>
            <w:rStyle w:val="Hyperlink"/>
            <w:noProof/>
          </w:rPr>
          <w:t>Tabel 43: Gelijke kansen voor indicator- en niet-indicatorleerlingen - model 2 (Lokeren)</w:t>
        </w:r>
        <w:r w:rsidR="00D339A8">
          <w:rPr>
            <w:noProof/>
            <w:webHidden/>
          </w:rPr>
          <w:tab/>
        </w:r>
        <w:r w:rsidR="00D339A8">
          <w:rPr>
            <w:noProof/>
            <w:webHidden/>
          </w:rPr>
          <w:fldChar w:fldCharType="begin"/>
        </w:r>
        <w:r w:rsidR="00D339A8">
          <w:rPr>
            <w:noProof/>
            <w:webHidden/>
          </w:rPr>
          <w:instrText xml:space="preserve"> PAGEREF _Toc456609887 \h </w:instrText>
        </w:r>
        <w:r w:rsidR="00D339A8">
          <w:rPr>
            <w:noProof/>
            <w:webHidden/>
          </w:rPr>
        </w:r>
        <w:r w:rsidR="00D339A8">
          <w:rPr>
            <w:noProof/>
            <w:webHidden/>
          </w:rPr>
          <w:fldChar w:fldCharType="separate"/>
        </w:r>
        <w:r w:rsidR="00195B03">
          <w:rPr>
            <w:noProof/>
            <w:webHidden/>
          </w:rPr>
          <w:t>107</w:t>
        </w:r>
        <w:r w:rsidR="00D339A8">
          <w:rPr>
            <w:noProof/>
            <w:webHidden/>
          </w:rPr>
          <w:fldChar w:fldCharType="end"/>
        </w:r>
      </w:hyperlink>
    </w:p>
    <w:p w14:paraId="0E148FCC"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88" w:history="1">
        <w:r w:rsidR="00D339A8" w:rsidRPr="00CD2332">
          <w:rPr>
            <w:rStyle w:val="Hyperlink"/>
            <w:noProof/>
          </w:rPr>
          <w:t>Tabel 44: Overzicht prestatiemaatstaven - model 1 en 2 (STB) (Lokeren)</w:t>
        </w:r>
        <w:r w:rsidR="00D339A8">
          <w:rPr>
            <w:noProof/>
            <w:webHidden/>
          </w:rPr>
          <w:tab/>
        </w:r>
        <w:r w:rsidR="00D339A8">
          <w:rPr>
            <w:noProof/>
            <w:webHidden/>
          </w:rPr>
          <w:fldChar w:fldCharType="begin"/>
        </w:r>
        <w:r w:rsidR="00D339A8">
          <w:rPr>
            <w:noProof/>
            <w:webHidden/>
          </w:rPr>
          <w:instrText xml:space="preserve"> PAGEREF _Toc456609888 \h </w:instrText>
        </w:r>
        <w:r w:rsidR="00D339A8">
          <w:rPr>
            <w:noProof/>
            <w:webHidden/>
          </w:rPr>
        </w:r>
        <w:r w:rsidR="00D339A8">
          <w:rPr>
            <w:noProof/>
            <w:webHidden/>
          </w:rPr>
          <w:fldChar w:fldCharType="separate"/>
        </w:r>
        <w:r w:rsidR="00195B03">
          <w:rPr>
            <w:noProof/>
            <w:webHidden/>
          </w:rPr>
          <w:t>109</w:t>
        </w:r>
        <w:r w:rsidR="00D339A8">
          <w:rPr>
            <w:noProof/>
            <w:webHidden/>
          </w:rPr>
          <w:fldChar w:fldCharType="end"/>
        </w:r>
      </w:hyperlink>
    </w:p>
    <w:p w14:paraId="45DD4A91"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89" w:history="1">
        <w:r w:rsidR="00D339A8" w:rsidRPr="00CD2332">
          <w:rPr>
            <w:rStyle w:val="Hyperlink"/>
            <w:noProof/>
          </w:rPr>
          <w:t>Tabel 45: Correlatie tussen prestatiemaatstaven - model 1 (MTB/STB) (Lokeren)</w:t>
        </w:r>
        <w:r w:rsidR="00D339A8">
          <w:rPr>
            <w:noProof/>
            <w:webHidden/>
          </w:rPr>
          <w:tab/>
        </w:r>
        <w:r w:rsidR="00D339A8">
          <w:rPr>
            <w:noProof/>
            <w:webHidden/>
          </w:rPr>
          <w:fldChar w:fldCharType="begin"/>
        </w:r>
        <w:r w:rsidR="00D339A8">
          <w:rPr>
            <w:noProof/>
            <w:webHidden/>
          </w:rPr>
          <w:instrText xml:space="preserve"> PAGEREF _Toc456609889 \h </w:instrText>
        </w:r>
        <w:r w:rsidR="00D339A8">
          <w:rPr>
            <w:noProof/>
            <w:webHidden/>
          </w:rPr>
        </w:r>
        <w:r w:rsidR="00D339A8">
          <w:rPr>
            <w:noProof/>
            <w:webHidden/>
          </w:rPr>
          <w:fldChar w:fldCharType="separate"/>
        </w:r>
        <w:r w:rsidR="00195B03">
          <w:rPr>
            <w:noProof/>
            <w:webHidden/>
          </w:rPr>
          <w:t>111</w:t>
        </w:r>
        <w:r w:rsidR="00D339A8">
          <w:rPr>
            <w:noProof/>
            <w:webHidden/>
          </w:rPr>
          <w:fldChar w:fldCharType="end"/>
        </w:r>
      </w:hyperlink>
    </w:p>
    <w:p w14:paraId="55828520"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90" w:history="1">
        <w:r w:rsidR="00D339A8" w:rsidRPr="00CD2332">
          <w:rPr>
            <w:rStyle w:val="Hyperlink"/>
            <w:noProof/>
          </w:rPr>
          <w:t>Tabel 46: Correlatie tussen prestatiemaatstaven - model 2 (MTB/STB) (Lokeren)</w:t>
        </w:r>
        <w:r w:rsidR="00D339A8">
          <w:rPr>
            <w:noProof/>
            <w:webHidden/>
          </w:rPr>
          <w:tab/>
        </w:r>
        <w:r w:rsidR="00D339A8">
          <w:rPr>
            <w:noProof/>
            <w:webHidden/>
          </w:rPr>
          <w:fldChar w:fldCharType="begin"/>
        </w:r>
        <w:r w:rsidR="00D339A8">
          <w:rPr>
            <w:noProof/>
            <w:webHidden/>
          </w:rPr>
          <w:instrText xml:space="preserve"> PAGEREF _Toc456609890 \h </w:instrText>
        </w:r>
        <w:r w:rsidR="00D339A8">
          <w:rPr>
            <w:noProof/>
            <w:webHidden/>
          </w:rPr>
        </w:r>
        <w:r w:rsidR="00D339A8">
          <w:rPr>
            <w:noProof/>
            <w:webHidden/>
          </w:rPr>
          <w:fldChar w:fldCharType="separate"/>
        </w:r>
        <w:r w:rsidR="00195B03">
          <w:rPr>
            <w:noProof/>
            <w:webHidden/>
          </w:rPr>
          <w:t>111</w:t>
        </w:r>
        <w:r w:rsidR="00D339A8">
          <w:rPr>
            <w:noProof/>
            <w:webHidden/>
          </w:rPr>
          <w:fldChar w:fldCharType="end"/>
        </w:r>
      </w:hyperlink>
    </w:p>
    <w:p w14:paraId="0B39FE69"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91" w:history="1">
        <w:r w:rsidR="00D339A8" w:rsidRPr="00CD2332">
          <w:rPr>
            <w:rStyle w:val="Hyperlink"/>
            <w:noProof/>
          </w:rPr>
          <w:t>Tabel 47: Overzicht prestatiemaatstaven - model 3a met toewijzingen als doelfunctie (Lokeren)</w:t>
        </w:r>
        <w:r w:rsidR="00D339A8">
          <w:rPr>
            <w:noProof/>
            <w:webHidden/>
          </w:rPr>
          <w:tab/>
        </w:r>
        <w:r w:rsidR="00D339A8">
          <w:rPr>
            <w:noProof/>
            <w:webHidden/>
          </w:rPr>
          <w:fldChar w:fldCharType="begin"/>
        </w:r>
        <w:r w:rsidR="00D339A8">
          <w:rPr>
            <w:noProof/>
            <w:webHidden/>
          </w:rPr>
          <w:instrText xml:space="preserve"> PAGEREF _Toc456609891 \h </w:instrText>
        </w:r>
        <w:r w:rsidR="00D339A8">
          <w:rPr>
            <w:noProof/>
            <w:webHidden/>
          </w:rPr>
        </w:r>
        <w:r w:rsidR="00D339A8">
          <w:rPr>
            <w:noProof/>
            <w:webHidden/>
          </w:rPr>
          <w:fldChar w:fldCharType="separate"/>
        </w:r>
        <w:r w:rsidR="00195B03">
          <w:rPr>
            <w:noProof/>
            <w:webHidden/>
          </w:rPr>
          <w:t>112</w:t>
        </w:r>
        <w:r w:rsidR="00D339A8">
          <w:rPr>
            <w:noProof/>
            <w:webHidden/>
          </w:rPr>
          <w:fldChar w:fldCharType="end"/>
        </w:r>
      </w:hyperlink>
    </w:p>
    <w:p w14:paraId="4AE1B732"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92" w:history="1">
        <w:r w:rsidR="00D339A8" w:rsidRPr="00CD2332">
          <w:rPr>
            <w:rStyle w:val="Hyperlink"/>
            <w:noProof/>
          </w:rPr>
          <w:t>Tabel 48: Impact van aantal opgegeven scholen - model 3a met toewijzingen als doelfunctie (Lokeren)</w:t>
        </w:r>
        <w:r w:rsidR="00D339A8">
          <w:rPr>
            <w:noProof/>
            <w:webHidden/>
          </w:rPr>
          <w:tab/>
        </w:r>
        <w:r w:rsidR="00D339A8">
          <w:rPr>
            <w:noProof/>
            <w:webHidden/>
          </w:rPr>
          <w:fldChar w:fldCharType="begin"/>
        </w:r>
        <w:r w:rsidR="00D339A8">
          <w:rPr>
            <w:noProof/>
            <w:webHidden/>
          </w:rPr>
          <w:instrText xml:space="preserve"> PAGEREF _Toc456609892 \h </w:instrText>
        </w:r>
        <w:r w:rsidR="00D339A8">
          <w:rPr>
            <w:noProof/>
            <w:webHidden/>
          </w:rPr>
        </w:r>
        <w:r w:rsidR="00D339A8">
          <w:rPr>
            <w:noProof/>
            <w:webHidden/>
          </w:rPr>
          <w:fldChar w:fldCharType="separate"/>
        </w:r>
        <w:r w:rsidR="00195B03">
          <w:rPr>
            <w:noProof/>
            <w:webHidden/>
          </w:rPr>
          <w:t>112</w:t>
        </w:r>
        <w:r w:rsidR="00D339A8">
          <w:rPr>
            <w:noProof/>
            <w:webHidden/>
          </w:rPr>
          <w:fldChar w:fldCharType="end"/>
        </w:r>
      </w:hyperlink>
    </w:p>
    <w:p w14:paraId="503DC3B8"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93" w:history="1">
        <w:r w:rsidR="00D339A8" w:rsidRPr="00CD2332">
          <w:rPr>
            <w:rStyle w:val="Hyperlink"/>
            <w:noProof/>
          </w:rPr>
          <w:t>Tabel 49: Overzicht prestatiemaatstaven - model 2 in situaties van schaarste en overaanbod (Lokeren)</w:t>
        </w:r>
        <w:r w:rsidR="00D339A8">
          <w:rPr>
            <w:noProof/>
            <w:webHidden/>
          </w:rPr>
          <w:tab/>
        </w:r>
        <w:r w:rsidR="00D339A8">
          <w:rPr>
            <w:noProof/>
            <w:webHidden/>
          </w:rPr>
          <w:fldChar w:fldCharType="begin"/>
        </w:r>
        <w:r w:rsidR="00D339A8">
          <w:rPr>
            <w:noProof/>
            <w:webHidden/>
          </w:rPr>
          <w:instrText xml:space="preserve"> PAGEREF _Toc456609893 \h </w:instrText>
        </w:r>
        <w:r w:rsidR="00D339A8">
          <w:rPr>
            <w:noProof/>
            <w:webHidden/>
          </w:rPr>
        </w:r>
        <w:r w:rsidR="00D339A8">
          <w:rPr>
            <w:noProof/>
            <w:webHidden/>
          </w:rPr>
          <w:fldChar w:fldCharType="separate"/>
        </w:r>
        <w:r w:rsidR="00195B03">
          <w:rPr>
            <w:noProof/>
            <w:webHidden/>
          </w:rPr>
          <w:t>113</w:t>
        </w:r>
        <w:r w:rsidR="00D339A8">
          <w:rPr>
            <w:noProof/>
            <w:webHidden/>
          </w:rPr>
          <w:fldChar w:fldCharType="end"/>
        </w:r>
      </w:hyperlink>
    </w:p>
    <w:p w14:paraId="6C8A396A"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94" w:history="1">
        <w:r w:rsidR="00D339A8" w:rsidRPr="00CD2332">
          <w:rPr>
            <w:rStyle w:val="Hyperlink"/>
            <w:noProof/>
          </w:rPr>
          <w:t>Tabel 50: Robuustheid prestatiemaatstaven - model 3a met a(s) = 25% (Lokeren)</w:t>
        </w:r>
        <w:r w:rsidR="00D339A8">
          <w:rPr>
            <w:noProof/>
            <w:webHidden/>
          </w:rPr>
          <w:tab/>
        </w:r>
        <w:r w:rsidR="00D339A8">
          <w:rPr>
            <w:noProof/>
            <w:webHidden/>
          </w:rPr>
          <w:fldChar w:fldCharType="begin"/>
        </w:r>
        <w:r w:rsidR="00D339A8">
          <w:rPr>
            <w:noProof/>
            <w:webHidden/>
          </w:rPr>
          <w:instrText xml:space="preserve"> PAGEREF _Toc456609894 \h </w:instrText>
        </w:r>
        <w:r w:rsidR="00D339A8">
          <w:rPr>
            <w:noProof/>
            <w:webHidden/>
          </w:rPr>
        </w:r>
        <w:r w:rsidR="00D339A8">
          <w:rPr>
            <w:noProof/>
            <w:webHidden/>
          </w:rPr>
          <w:fldChar w:fldCharType="separate"/>
        </w:r>
        <w:r w:rsidR="00195B03">
          <w:rPr>
            <w:noProof/>
            <w:webHidden/>
          </w:rPr>
          <w:t>114</w:t>
        </w:r>
        <w:r w:rsidR="00D339A8">
          <w:rPr>
            <w:noProof/>
            <w:webHidden/>
          </w:rPr>
          <w:fldChar w:fldCharType="end"/>
        </w:r>
      </w:hyperlink>
    </w:p>
    <w:p w14:paraId="0DC993F8"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95" w:history="1">
        <w:r w:rsidR="00D339A8" w:rsidRPr="00CD2332">
          <w:rPr>
            <w:rStyle w:val="Hyperlink"/>
            <w:noProof/>
          </w:rPr>
          <w:t>Tabel 51:Robuustheid prestatiemaatstaven - model 3a met a(s) = 50% (Lokeren)</w:t>
        </w:r>
        <w:r w:rsidR="00D339A8">
          <w:rPr>
            <w:noProof/>
            <w:webHidden/>
          </w:rPr>
          <w:tab/>
        </w:r>
        <w:r w:rsidR="00D339A8">
          <w:rPr>
            <w:noProof/>
            <w:webHidden/>
          </w:rPr>
          <w:fldChar w:fldCharType="begin"/>
        </w:r>
        <w:r w:rsidR="00D339A8">
          <w:rPr>
            <w:noProof/>
            <w:webHidden/>
          </w:rPr>
          <w:instrText xml:space="preserve"> PAGEREF _Toc456609895 \h </w:instrText>
        </w:r>
        <w:r w:rsidR="00D339A8">
          <w:rPr>
            <w:noProof/>
            <w:webHidden/>
          </w:rPr>
        </w:r>
        <w:r w:rsidR="00D339A8">
          <w:rPr>
            <w:noProof/>
            <w:webHidden/>
          </w:rPr>
          <w:fldChar w:fldCharType="separate"/>
        </w:r>
        <w:r w:rsidR="00195B03">
          <w:rPr>
            <w:noProof/>
            <w:webHidden/>
          </w:rPr>
          <w:t>114</w:t>
        </w:r>
        <w:r w:rsidR="00D339A8">
          <w:rPr>
            <w:noProof/>
            <w:webHidden/>
          </w:rPr>
          <w:fldChar w:fldCharType="end"/>
        </w:r>
      </w:hyperlink>
    </w:p>
    <w:p w14:paraId="093E3955"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96" w:history="1">
        <w:r w:rsidR="00D339A8" w:rsidRPr="00CD2332">
          <w:rPr>
            <w:rStyle w:val="Hyperlink"/>
            <w:noProof/>
          </w:rPr>
          <w:t>Tabel 52: Robuustheid prestatiemaatstaven - model 3a met a(s) = 75% (Lokeren)</w:t>
        </w:r>
        <w:r w:rsidR="00D339A8">
          <w:rPr>
            <w:noProof/>
            <w:webHidden/>
          </w:rPr>
          <w:tab/>
        </w:r>
        <w:r w:rsidR="00D339A8">
          <w:rPr>
            <w:noProof/>
            <w:webHidden/>
          </w:rPr>
          <w:fldChar w:fldCharType="begin"/>
        </w:r>
        <w:r w:rsidR="00D339A8">
          <w:rPr>
            <w:noProof/>
            <w:webHidden/>
          </w:rPr>
          <w:instrText xml:space="preserve"> PAGEREF _Toc456609896 \h </w:instrText>
        </w:r>
        <w:r w:rsidR="00D339A8">
          <w:rPr>
            <w:noProof/>
            <w:webHidden/>
          </w:rPr>
        </w:r>
        <w:r w:rsidR="00D339A8">
          <w:rPr>
            <w:noProof/>
            <w:webHidden/>
          </w:rPr>
          <w:fldChar w:fldCharType="separate"/>
        </w:r>
        <w:r w:rsidR="00195B03">
          <w:rPr>
            <w:noProof/>
            <w:webHidden/>
          </w:rPr>
          <w:t>114</w:t>
        </w:r>
        <w:r w:rsidR="00D339A8">
          <w:rPr>
            <w:noProof/>
            <w:webHidden/>
          </w:rPr>
          <w:fldChar w:fldCharType="end"/>
        </w:r>
      </w:hyperlink>
    </w:p>
    <w:p w14:paraId="332A3A1C"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97" w:history="1">
        <w:r w:rsidR="00D339A8" w:rsidRPr="00CD2332">
          <w:rPr>
            <w:rStyle w:val="Hyperlink"/>
            <w:noProof/>
          </w:rPr>
          <w:t>Tabel 53: Statische versus dynamische quota (Antwerpen)</w:t>
        </w:r>
        <w:r w:rsidR="00D339A8">
          <w:rPr>
            <w:noProof/>
            <w:webHidden/>
          </w:rPr>
          <w:tab/>
        </w:r>
        <w:r w:rsidR="00D339A8">
          <w:rPr>
            <w:noProof/>
            <w:webHidden/>
          </w:rPr>
          <w:fldChar w:fldCharType="begin"/>
        </w:r>
        <w:r w:rsidR="00D339A8">
          <w:rPr>
            <w:noProof/>
            <w:webHidden/>
          </w:rPr>
          <w:instrText xml:space="preserve"> PAGEREF _Toc456609897 \h </w:instrText>
        </w:r>
        <w:r w:rsidR="00D339A8">
          <w:rPr>
            <w:noProof/>
            <w:webHidden/>
          </w:rPr>
        </w:r>
        <w:r w:rsidR="00D339A8">
          <w:rPr>
            <w:noProof/>
            <w:webHidden/>
          </w:rPr>
          <w:fldChar w:fldCharType="separate"/>
        </w:r>
        <w:r w:rsidR="00195B03">
          <w:rPr>
            <w:noProof/>
            <w:webHidden/>
          </w:rPr>
          <w:t>118</w:t>
        </w:r>
        <w:r w:rsidR="00D339A8">
          <w:rPr>
            <w:noProof/>
            <w:webHidden/>
          </w:rPr>
          <w:fldChar w:fldCharType="end"/>
        </w:r>
      </w:hyperlink>
    </w:p>
    <w:p w14:paraId="760421E7"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98" w:history="1">
        <w:r w:rsidR="00D339A8" w:rsidRPr="00CD2332">
          <w:rPr>
            <w:rStyle w:val="Hyperlink"/>
            <w:noProof/>
          </w:rPr>
          <w:t>Tabel 54: Statische versus dynamische quota (Lokeren)</w:t>
        </w:r>
        <w:r w:rsidR="00D339A8">
          <w:rPr>
            <w:noProof/>
            <w:webHidden/>
          </w:rPr>
          <w:tab/>
        </w:r>
        <w:r w:rsidR="00D339A8">
          <w:rPr>
            <w:noProof/>
            <w:webHidden/>
          </w:rPr>
          <w:fldChar w:fldCharType="begin"/>
        </w:r>
        <w:r w:rsidR="00D339A8">
          <w:rPr>
            <w:noProof/>
            <w:webHidden/>
          </w:rPr>
          <w:instrText xml:space="preserve"> PAGEREF _Toc456609898 \h </w:instrText>
        </w:r>
        <w:r w:rsidR="00D339A8">
          <w:rPr>
            <w:noProof/>
            <w:webHidden/>
          </w:rPr>
        </w:r>
        <w:r w:rsidR="00D339A8">
          <w:rPr>
            <w:noProof/>
            <w:webHidden/>
          </w:rPr>
          <w:fldChar w:fldCharType="separate"/>
        </w:r>
        <w:r w:rsidR="00195B03">
          <w:rPr>
            <w:noProof/>
            <w:webHidden/>
          </w:rPr>
          <w:t>118</w:t>
        </w:r>
        <w:r w:rsidR="00D339A8">
          <w:rPr>
            <w:noProof/>
            <w:webHidden/>
          </w:rPr>
          <w:fldChar w:fldCharType="end"/>
        </w:r>
      </w:hyperlink>
    </w:p>
    <w:p w14:paraId="1795A40A"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899" w:history="1">
        <w:r w:rsidR="00D339A8" w:rsidRPr="00CD2332">
          <w:rPr>
            <w:rStyle w:val="Hyperlink"/>
            <w:noProof/>
          </w:rPr>
          <w:t>Tabel 55: Overzicht prestatiemaatstaven - model 5c (Lokeren)</w:t>
        </w:r>
        <w:r w:rsidR="00D339A8">
          <w:rPr>
            <w:noProof/>
            <w:webHidden/>
          </w:rPr>
          <w:tab/>
        </w:r>
        <w:r w:rsidR="00D339A8">
          <w:rPr>
            <w:noProof/>
            <w:webHidden/>
          </w:rPr>
          <w:fldChar w:fldCharType="begin"/>
        </w:r>
        <w:r w:rsidR="00D339A8">
          <w:rPr>
            <w:noProof/>
            <w:webHidden/>
          </w:rPr>
          <w:instrText xml:space="preserve"> PAGEREF _Toc456609899 \h </w:instrText>
        </w:r>
        <w:r w:rsidR="00D339A8">
          <w:rPr>
            <w:noProof/>
            <w:webHidden/>
          </w:rPr>
        </w:r>
        <w:r w:rsidR="00D339A8">
          <w:rPr>
            <w:noProof/>
            <w:webHidden/>
          </w:rPr>
          <w:fldChar w:fldCharType="separate"/>
        </w:r>
        <w:r w:rsidR="00195B03">
          <w:rPr>
            <w:noProof/>
            <w:webHidden/>
          </w:rPr>
          <w:t>119</w:t>
        </w:r>
        <w:r w:rsidR="00D339A8">
          <w:rPr>
            <w:noProof/>
            <w:webHidden/>
          </w:rPr>
          <w:fldChar w:fldCharType="end"/>
        </w:r>
      </w:hyperlink>
    </w:p>
    <w:p w14:paraId="62C2D6B1"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900" w:history="1">
        <w:r w:rsidR="00D339A8" w:rsidRPr="00CD2332">
          <w:rPr>
            <w:rStyle w:val="Hyperlink"/>
            <w:noProof/>
          </w:rPr>
          <w:t>Tabel 56: Overzicht prestatiemaatstaven - model 5c (Antwerpen)</w:t>
        </w:r>
        <w:r w:rsidR="00D339A8">
          <w:rPr>
            <w:noProof/>
            <w:webHidden/>
          </w:rPr>
          <w:tab/>
        </w:r>
        <w:r w:rsidR="00D339A8">
          <w:rPr>
            <w:noProof/>
            <w:webHidden/>
          </w:rPr>
          <w:fldChar w:fldCharType="begin"/>
        </w:r>
        <w:r w:rsidR="00D339A8">
          <w:rPr>
            <w:noProof/>
            <w:webHidden/>
          </w:rPr>
          <w:instrText xml:space="preserve"> PAGEREF _Toc456609900 \h </w:instrText>
        </w:r>
        <w:r w:rsidR="00D339A8">
          <w:rPr>
            <w:noProof/>
            <w:webHidden/>
          </w:rPr>
        </w:r>
        <w:r w:rsidR="00D339A8">
          <w:rPr>
            <w:noProof/>
            <w:webHidden/>
          </w:rPr>
          <w:fldChar w:fldCharType="separate"/>
        </w:r>
        <w:r w:rsidR="00195B03">
          <w:rPr>
            <w:noProof/>
            <w:webHidden/>
          </w:rPr>
          <w:t>119</w:t>
        </w:r>
        <w:r w:rsidR="00D339A8">
          <w:rPr>
            <w:noProof/>
            <w:webHidden/>
          </w:rPr>
          <w:fldChar w:fldCharType="end"/>
        </w:r>
      </w:hyperlink>
    </w:p>
    <w:p w14:paraId="67B333F1"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901" w:history="1">
        <w:r w:rsidR="00D339A8" w:rsidRPr="00CD2332">
          <w:rPr>
            <w:rStyle w:val="Hyperlink"/>
            <w:noProof/>
          </w:rPr>
          <w:t>Tabel 57: Verbetering van sociale mix in scholen – model 5c (Lokeren)</w:t>
        </w:r>
        <w:r w:rsidR="00D339A8">
          <w:rPr>
            <w:noProof/>
            <w:webHidden/>
          </w:rPr>
          <w:tab/>
        </w:r>
        <w:r w:rsidR="00D339A8">
          <w:rPr>
            <w:noProof/>
            <w:webHidden/>
          </w:rPr>
          <w:fldChar w:fldCharType="begin"/>
        </w:r>
        <w:r w:rsidR="00D339A8">
          <w:rPr>
            <w:noProof/>
            <w:webHidden/>
          </w:rPr>
          <w:instrText xml:space="preserve"> PAGEREF _Toc456609901 \h </w:instrText>
        </w:r>
        <w:r w:rsidR="00D339A8">
          <w:rPr>
            <w:noProof/>
            <w:webHidden/>
          </w:rPr>
        </w:r>
        <w:r w:rsidR="00D339A8">
          <w:rPr>
            <w:noProof/>
            <w:webHidden/>
          </w:rPr>
          <w:fldChar w:fldCharType="separate"/>
        </w:r>
        <w:r w:rsidR="00195B03">
          <w:rPr>
            <w:noProof/>
            <w:webHidden/>
          </w:rPr>
          <w:t>121</w:t>
        </w:r>
        <w:r w:rsidR="00D339A8">
          <w:rPr>
            <w:noProof/>
            <w:webHidden/>
          </w:rPr>
          <w:fldChar w:fldCharType="end"/>
        </w:r>
      </w:hyperlink>
    </w:p>
    <w:p w14:paraId="60DC971D" w14:textId="77777777" w:rsidR="00D339A8" w:rsidRDefault="002F3EBF">
      <w:pPr>
        <w:pStyle w:val="Lijstmetafbeeldingen"/>
        <w:tabs>
          <w:tab w:val="right" w:leader="dot" w:pos="9629"/>
        </w:tabs>
        <w:rPr>
          <w:rFonts w:asciiTheme="minorHAnsi" w:eastAsiaTheme="minorEastAsia" w:hAnsiTheme="minorHAnsi" w:cstheme="minorBidi"/>
          <w:noProof/>
          <w:sz w:val="22"/>
          <w:szCs w:val="22"/>
          <w:lang w:val="nl-BE" w:eastAsia="nl-BE"/>
        </w:rPr>
      </w:pPr>
      <w:hyperlink w:anchor="_Toc456609902" w:history="1">
        <w:r w:rsidR="00D339A8" w:rsidRPr="00CD2332">
          <w:rPr>
            <w:rStyle w:val="Hyperlink"/>
            <w:noProof/>
          </w:rPr>
          <w:t>Tabel 58: Gemiddeld aantal blokkeringsparen - model 5c (Lokeren)</w:t>
        </w:r>
        <w:r w:rsidR="00D339A8">
          <w:rPr>
            <w:noProof/>
            <w:webHidden/>
          </w:rPr>
          <w:tab/>
        </w:r>
        <w:r w:rsidR="00D339A8">
          <w:rPr>
            <w:noProof/>
            <w:webHidden/>
          </w:rPr>
          <w:fldChar w:fldCharType="begin"/>
        </w:r>
        <w:r w:rsidR="00D339A8">
          <w:rPr>
            <w:noProof/>
            <w:webHidden/>
          </w:rPr>
          <w:instrText xml:space="preserve"> PAGEREF _Toc456609902 \h </w:instrText>
        </w:r>
        <w:r w:rsidR="00D339A8">
          <w:rPr>
            <w:noProof/>
            <w:webHidden/>
          </w:rPr>
        </w:r>
        <w:r w:rsidR="00D339A8">
          <w:rPr>
            <w:noProof/>
            <w:webHidden/>
          </w:rPr>
          <w:fldChar w:fldCharType="separate"/>
        </w:r>
        <w:r w:rsidR="00195B03">
          <w:rPr>
            <w:noProof/>
            <w:webHidden/>
          </w:rPr>
          <w:t>121</w:t>
        </w:r>
        <w:r w:rsidR="00D339A8">
          <w:rPr>
            <w:noProof/>
            <w:webHidden/>
          </w:rPr>
          <w:fldChar w:fldCharType="end"/>
        </w:r>
      </w:hyperlink>
    </w:p>
    <w:p w14:paraId="5B124E2B" w14:textId="77777777" w:rsidR="00F10955" w:rsidRDefault="00005BE0" w:rsidP="00360BDA">
      <w:pPr>
        <w:pStyle w:val="Kop1"/>
        <w:numPr>
          <w:ilvl w:val="0"/>
          <w:numId w:val="0"/>
        </w:numPr>
        <w:ind w:left="360" w:hanging="360"/>
        <w:rPr>
          <w:lang w:val="nl-BE"/>
        </w:rPr>
        <w:sectPr w:rsidR="00F10955" w:rsidSect="00592773">
          <w:footerReference w:type="default" r:id="rId13"/>
          <w:pgSz w:w="11907" w:h="16839" w:code="9"/>
          <w:pgMar w:top="1418" w:right="1134" w:bottom="1418" w:left="1134" w:header="709" w:footer="709" w:gutter="0"/>
          <w:pgNumType w:fmt="upperRoman"/>
          <w:cols w:space="708"/>
          <w:docGrid w:linePitch="360"/>
        </w:sectPr>
      </w:pPr>
      <w:r>
        <w:rPr>
          <w:lang w:val="nl-BE"/>
        </w:rPr>
        <w:fldChar w:fldCharType="end"/>
      </w:r>
      <w:bookmarkStart w:id="83" w:name="_Ref450670773"/>
      <w:bookmarkStart w:id="84" w:name="_Ref450895255"/>
    </w:p>
    <w:p w14:paraId="4EBE461E" w14:textId="71656CF8" w:rsidR="00EB62FA" w:rsidRPr="00360BDA" w:rsidRDefault="00EB62FA" w:rsidP="00360BDA">
      <w:pPr>
        <w:pStyle w:val="Kop1"/>
        <w:numPr>
          <w:ilvl w:val="0"/>
          <w:numId w:val="0"/>
        </w:numPr>
        <w:ind w:left="360" w:hanging="360"/>
        <w:rPr>
          <w:lang w:val="nl-BE"/>
        </w:rPr>
      </w:pPr>
      <w:bookmarkStart w:id="85" w:name="_Toc456610069"/>
      <w:r>
        <w:rPr>
          <w:lang w:val="nl-BE"/>
        </w:rPr>
        <w:lastRenderedPageBreak/>
        <w:t>Inleiding</w:t>
      </w:r>
      <w:bookmarkEnd w:id="83"/>
      <w:bookmarkEnd w:id="84"/>
      <w:bookmarkEnd w:id="85"/>
    </w:p>
    <w:p w14:paraId="5AA60AB2" w14:textId="3D8911B4" w:rsidR="00E81C0B" w:rsidRPr="00E81AAB" w:rsidRDefault="00891083" w:rsidP="00E81C0B">
      <w:pPr>
        <w:pStyle w:val="Geenafstand"/>
        <w:jc w:val="both"/>
        <w:rPr>
          <w:rFonts w:eastAsia="Times New Roman" w:cs="Arial"/>
          <w:iCs/>
          <w:color w:val="000000"/>
          <w:shd w:val="clear" w:color="auto" w:fill="FFFFFF"/>
        </w:rPr>
      </w:pPr>
      <w:r>
        <w:rPr>
          <w:rFonts w:eastAsia="Times New Roman" w:cs="Arial"/>
          <w:iCs/>
          <w:color w:val="000000"/>
          <w:shd w:val="clear" w:color="auto" w:fill="FFFFFF"/>
        </w:rPr>
        <w:t>Elk jaar in de</w:t>
      </w:r>
      <w:r w:rsidR="00863C93" w:rsidRPr="00863C93">
        <w:rPr>
          <w:rFonts w:eastAsia="Times New Roman" w:cs="Arial"/>
          <w:iCs/>
          <w:color w:val="000000"/>
          <w:shd w:val="clear" w:color="auto" w:fill="FFFFFF"/>
        </w:rPr>
        <w:t xml:space="preserve"> maand maart</w:t>
      </w:r>
      <w:r w:rsidR="00EA106E">
        <w:rPr>
          <w:rFonts w:eastAsia="Times New Roman" w:cs="Arial"/>
          <w:iCs/>
          <w:color w:val="000000"/>
          <w:shd w:val="clear" w:color="auto" w:fill="FFFFFF"/>
        </w:rPr>
        <w:t xml:space="preserve"> wensen duizenden ouders in Vlaanderen hun kinderen in te schrijven </w:t>
      </w:r>
      <w:r w:rsidR="00AE337A">
        <w:rPr>
          <w:rFonts w:eastAsia="Times New Roman" w:cs="Arial"/>
          <w:iCs/>
          <w:color w:val="000000"/>
          <w:shd w:val="clear" w:color="auto" w:fill="FFFFFF"/>
        </w:rPr>
        <w:t xml:space="preserve">in een basisschool van hun voorkeur. Op hun beurt </w:t>
      </w:r>
      <w:r w:rsidR="00EA106E">
        <w:rPr>
          <w:rFonts w:eastAsia="Times New Roman" w:cs="Arial"/>
          <w:iCs/>
          <w:color w:val="000000"/>
          <w:shd w:val="clear" w:color="auto" w:fill="FFFFFF"/>
        </w:rPr>
        <w:t xml:space="preserve">worden de schoolbesturen elk jaar geconfronteerd met het </w:t>
      </w:r>
      <w:r w:rsidR="00EA106E" w:rsidRPr="00891083">
        <w:rPr>
          <w:rFonts w:eastAsia="Times New Roman" w:cs="Arial"/>
          <w:iCs/>
          <w:shd w:val="clear" w:color="auto" w:fill="FFFFFF"/>
        </w:rPr>
        <w:t>beslissingsprobleem hoe deze kinderen moeten worden toegewezen</w:t>
      </w:r>
      <w:r w:rsidR="00D442CF" w:rsidRPr="00891083">
        <w:rPr>
          <w:rFonts w:eastAsia="Times New Roman" w:cs="Arial"/>
          <w:iCs/>
          <w:shd w:val="clear" w:color="auto" w:fill="FFFFFF"/>
        </w:rPr>
        <w:t xml:space="preserve"> aan de vrije plaatsen </w:t>
      </w:r>
      <w:r w:rsidR="00AE337A" w:rsidRPr="00891083">
        <w:rPr>
          <w:rFonts w:eastAsia="Times New Roman" w:cs="Arial"/>
          <w:iCs/>
          <w:shd w:val="clear" w:color="auto" w:fill="FFFFFF"/>
        </w:rPr>
        <w:t>in</w:t>
      </w:r>
      <w:r w:rsidR="00D442CF" w:rsidRPr="00891083">
        <w:rPr>
          <w:rFonts w:eastAsia="Times New Roman" w:cs="Arial"/>
          <w:iCs/>
          <w:shd w:val="clear" w:color="auto" w:fill="FFFFFF"/>
        </w:rPr>
        <w:t xml:space="preserve"> de basisscholen. </w:t>
      </w:r>
      <w:r w:rsidRPr="00891083">
        <w:rPr>
          <w:rFonts w:eastAsia="Times New Roman" w:cs="Arial"/>
          <w:iCs/>
          <w:shd w:val="clear" w:color="auto" w:fill="FFFFFF"/>
        </w:rPr>
        <w:t>Niet elke aanmelding</w:t>
      </w:r>
      <w:r w:rsidR="004309E8" w:rsidRPr="00891083">
        <w:rPr>
          <w:rFonts w:eastAsia="Times New Roman" w:cs="Arial"/>
          <w:iCs/>
          <w:shd w:val="clear" w:color="auto" w:fill="FFFFFF"/>
        </w:rPr>
        <w:t xml:space="preserve"> is </w:t>
      </w:r>
      <w:r w:rsidR="00D442CF" w:rsidRPr="00891083">
        <w:rPr>
          <w:rFonts w:eastAsia="Times New Roman" w:cs="Arial"/>
          <w:iCs/>
          <w:shd w:val="clear" w:color="auto" w:fill="FFFFFF"/>
        </w:rPr>
        <w:t xml:space="preserve">immers </w:t>
      </w:r>
      <w:r w:rsidRPr="00891083">
        <w:rPr>
          <w:rFonts w:eastAsia="Times New Roman" w:cs="Arial"/>
          <w:iCs/>
          <w:shd w:val="clear" w:color="auto" w:fill="FFFFFF"/>
        </w:rPr>
        <w:t xml:space="preserve">een </w:t>
      </w:r>
      <w:r w:rsidR="00D442CF" w:rsidRPr="00891083">
        <w:rPr>
          <w:rFonts w:eastAsia="Times New Roman" w:cs="Arial"/>
          <w:iCs/>
          <w:shd w:val="clear" w:color="auto" w:fill="FFFFFF"/>
        </w:rPr>
        <w:t xml:space="preserve">garantie voor een toewijzing. </w:t>
      </w:r>
      <w:r w:rsidR="00D91410" w:rsidRPr="00891083">
        <w:rPr>
          <w:rFonts w:eastAsia="Times New Roman" w:cs="Arial"/>
          <w:iCs/>
          <w:shd w:val="clear" w:color="auto" w:fill="FFFFFF"/>
        </w:rPr>
        <w:t xml:space="preserve">In 2015 kregen </w:t>
      </w:r>
      <w:r w:rsidR="00837244" w:rsidRPr="00891083">
        <w:rPr>
          <w:rFonts w:eastAsia="Times New Roman" w:cs="Arial"/>
          <w:iCs/>
          <w:shd w:val="clear" w:color="auto" w:fill="FFFFFF"/>
        </w:rPr>
        <w:t>minstens 3</w:t>
      </w:r>
      <w:r w:rsidR="00E0302F" w:rsidRPr="00891083">
        <w:rPr>
          <w:rFonts w:eastAsia="Times New Roman" w:cs="Arial"/>
          <w:iCs/>
          <w:shd w:val="clear" w:color="auto" w:fill="FFFFFF"/>
        </w:rPr>
        <w:t>.</w:t>
      </w:r>
      <w:r w:rsidR="00837244" w:rsidRPr="00891083">
        <w:rPr>
          <w:rFonts w:eastAsia="Times New Roman" w:cs="Arial"/>
          <w:iCs/>
          <w:shd w:val="clear" w:color="auto" w:fill="FFFFFF"/>
        </w:rPr>
        <w:t>700</w:t>
      </w:r>
      <w:r w:rsidR="00D91410" w:rsidRPr="00891083">
        <w:rPr>
          <w:rFonts w:eastAsia="Times New Roman" w:cs="Arial"/>
          <w:iCs/>
          <w:shd w:val="clear" w:color="auto" w:fill="FFFFFF"/>
        </w:rPr>
        <w:t xml:space="preserve"> ouders te horen dat hun kin</w:t>
      </w:r>
      <w:r w:rsidR="00AE337A" w:rsidRPr="00891083">
        <w:rPr>
          <w:rFonts w:eastAsia="Times New Roman" w:cs="Arial"/>
          <w:iCs/>
          <w:shd w:val="clear" w:color="auto" w:fill="FFFFFF"/>
        </w:rPr>
        <w:t>d geen plaats kon bemachtigen in</w:t>
      </w:r>
      <w:r w:rsidR="00D91410" w:rsidRPr="00891083">
        <w:rPr>
          <w:rFonts w:eastAsia="Times New Roman" w:cs="Arial"/>
          <w:iCs/>
          <w:shd w:val="clear" w:color="auto" w:fill="FFFFFF"/>
        </w:rPr>
        <w:t xml:space="preserve"> een school</w:t>
      </w:r>
      <w:r w:rsidR="00837244" w:rsidRPr="00891083">
        <w:rPr>
          <w:rFonts w:eastAsia="Times New Roman" w:cs="Arial"/>
          <w:iCs/>
          <w:shd w:val="clear" w:color="auto" w:fill="FFFFFF"/>
        </w:rPr>
        <w:t xml:space="preserve"> </w:t>
      </w:r>
      <w:r w:rsidR="00837244" w:rsidRPr="00891083">
        <w:rPr>
          <w:rFonts w:eastAsia="Times New Roman" w:cs="Arial"/>
          <w:iCs/>
          <w:shd w:val="clear" w:color="auto" w:fill="FFFFFF"/>
        </w:rPr>
        <w:fldChar w:fldCharType="begin" w:fldLock="1"/>
      </w:r>
      <w:r w:rsidR="005C0DCC" w:rsidRPr="00891083">
        <w:rPr>
          <w:rFonts w:eastAsia="Times New Roman" w:cs="Arial"/>
          <w:iCs/>
          <w:shd w:val="clear" w:color="auto" w:fill="FFFFFF"/>
        </w:rPr>
        <w:instrText>ADDIN CSL_CITATION { "citationItems" : [ { "id" : "ITEM-1", "itemData" : { "author" : [ { "dropping-particle" : "", "family" : "Belga", "given" : "", "non-dropping-particle" : "", "parse-names" : false, "suffix" : "" } ], "container-title" : "Het Laatste Nieuws", "id" : "ITEM-1", "issued" : { "date-parts" : [ [ "2015", "9", "15" ] ] }, "title" : "Duizenden leerlingen geweigerd op school", "type" : "article-newspaper" }, "uris" : [ "http://www.mendeley.com/documents/?uuid=a45d7880-2ea4-37ef-92e0-84ff8d8115b6" ] } ], "mendeley" : { "formattedCitation" : "(Belga, 2015b)", "plainTextFormattedCitation" : "(Belga, 2015b)", "previouslyFormattedCitation" : "(Belga, 2015b)" }, "properties" : { "noteIndex" : 0 }, "schema" : "https://github.com/citation-style-language/schema/raw/master/csl-citation.json" }</w:instrText>
      </w:r>
      <w:r w:rsidR="00837244" w:rsidRPr="00891083">
        <w:rPr>
          <w:rFonts w:eastAsia="Times New Roman" w:cs="Arial"/>
          <w:iCs/>
          <w:shd w:val="clear" w:color="auto" w:fill="FFFFFF"/>
        </w:rPr>
        <w:fldChar w:fldCharType="separate"/>
      </w:r>
      <w:r w:rsidR="00837244" w:rsidRPr="00891083">
        <w:rPr>
          <w:rFonts w:eastAsia="Times New Roman" w:cs="Arial"/>
          <w:iCs/>
          <w:noProof/>
          <w:shd w:val="clear" w:color="auto" w:fill="FFFFFF"/>
        </w:rPr>
        <w:t>(Belga, 2015b)</w:t>
      </w:r>
      <w:r w:rsidR="00837244" w:rsidRPr="00891083">
        <w:rPr>
          <w:rFonts w:eastAsia="Times New Roman" w:cs="Arial"/>
          <w:iCs/>
          <w:shd w:val="clear" w:color="auto" w:fill="FFFFFF"/>
        </w:rPr>
        <w:fldChar w:fldCharType="end"/>
      </w:r>
      <w:r w:rsidR="00D91410">
        <w:rPr>
          <w:rFonts w:eastAsia="Times New Roman" w:cs="Arial"/>
          <w:iCs/>
          <w:color w:val="000000"/>
          <w:shd w:val="clear" w:color="auto" w:fill="FFFFFF"/>
        </w:rPr>
        <w:t xml:space="preserve">. </w:t>
      </w:r>
      <w:r w:rsidR="00D442CF">
        <w:rPr>
          <w:rFonts w:eastAsia="Times New Roman" w:cs="Arial"/>
          <w:iCs/>
          <w:color w:val="000000"/>
          <w:shd w:val="clear" w:color="auto" w:fill="FFFFFF"/>
        </w:rPr>
        <w:t xml:space="preserve">Bovendien </w:t>
      </w:r>
      <w:r w:rsidR="00AE337A">
        <w:rPr>
          <w:rFonts w:eastAsia="Times New Roman" w:cs="Arial"/>
          <w:iCs/>
          <w:color w:val="000000"/>
          <w:shd w:val="clear" w:color="auto" w:fill="FFFFFF"/>
        </w:rPr>
        <w:t>zal</w:t>
      </w:r>
      <w:r w:rsidR="00D442CF">
        <w:rPr>
          <w:rFonts w:eastAsia="Times New Roman" w:cs="Arial"/>
          <w:iCs/>
          <w:color w:val="000000"/>
          <w:shd w:val="clear" w:color="auto" w:fill="FFFFFF"/>
        </w:rPr>
        <w:t xml:space="preserve"> in de toekomst dit probleem alsmaar </w:t>
      </w:r>
      <w:r w:rsidR="00AE337A">
        <w:rPr>
          <w:rFonts w:eastAsia="Times New Roman" w:cs="Arial"/>
          <w:iCs/>
          <w:color w:val="000000"/>
          <w:shd w:val="clear" w:color="auto" w:fill="FFFFFF"/>
        </w:rPr>
        <w:t>erger worden</w:t>
      </w:r>
      <w:r w:rsidR="00D442CF">
        <w:rPr>
          <w:rFonts w:eastAsia="Times New Roman" w:cs="Arial"/>
          <w:iCs/>
          <w:color w:val="000000"/>
          <w:shd w:val="clear" w:color="auto" w:fill="FFFFFF"/>
        </w:rPr>
        <w:t xml:space="preserve"> indien er geen actie wordt ondernomen. In 2015 werd er voor het eerst op lange termijn de noden van het Vlaamse leerplichtonderwijs bestudeerd door de KULeuven en de VUB. </w:t>
      </w:r>
      <w:r w:rsidR="00D91410">
        <w:rPr>
          <w:rFonts w:eastAsia="Times New Roman" w:cs="Arial"/>
          <w:iCs/>
          <w:color w:val="000000"/>
          <w:shd w:val="clear" w:color="auto" w:fill="FFFFFF"/>
        </w:rPr>
        <w:t>Uit de prognose blijkt dat Antwerpen</w:t>
      </w:r>
      <w:r w:rsidR="00E81AAB">
        <w:rPr>
          <w:rFonts w:eastAsia="Times New Roman" w:cs="Arial"/>
          <w:iCs/>
          <w:color w:val="000000"/>
          <w:shd w:val="clear" w:color="auto" w:fill="FFFFFF"/>
        </w:rPr>
        <w:t xml:space="preserve"> </w:t>
      </w:r>
      <w:r w:rsidR="00AE337A">
        <w:rPr>
          <w:rFonts w:eastAsia="Times New Roman" w:cs="Arial"/>
          <w:iCs/>
          <w:color w:val="000000"/>
          <w:shd w:val="clear" w:color="auto" w:fill="FFFFFF"/>
        </w:rPr>
        <w:t>te kampen zal hebben</w:t>
      </w:r>
      <w:r w:rsidR="00E81AAB">
        <w:rPr>
          <w:rFonts w:eastAsia="Times New Roman" w:cs="Arial"/>
          <w:iCs/>
          <w:color w:val="000000"/>
          <w:shd w:val="clear" w:color="auto" w:fill="FFFFFF"/>
        </w:rPr>
        <w:t xml:space="preserve"> met een tekort v</w:t>
      </w:r>
      <w:r>
        <w:rPr>
          <w:rFonts w:eastAsia="Times New Roman" w:cs="Arial"/>
          <w:iCs/>
          <w:color w:val="000000"/>
          <w:shd w:val="clear" w:color="auto" w:fill="FFFFFF"/>
        </w:rPr>
        <w:t>an maar liefst 8.411 plaatsen tegen</w:t>
      </w:r>
      <w:r w:rsidR="00E81AAB">
        <w:rPr>
          <w:rFonts w:eastAsia="Times New Roman" w:cs="Arial"/>
          <w:iCs/>
          <w:color w:val="000000"/>
          <w:shd w:val="clear" w:color="auto" w:fill="FFFFFF"/>
        </w:rPr>
        <w:t xml:space="preserve"> 2020</w:t>
      </w:r>
      <w:r w:rsidR="00500F4E">
        <w:rPr>
          <w:rFonts w:eastAsia="Times New Roman" w:cs="Arial"/>
          <w:iCs/>
          <w:color w:val="000000"/>
          <w:shd w:val="clear" w:color="auto" w:fill="FFFFFF"/>
        </w:rPr>
        <w:t xml:space="preserve"> indien er geen capaciteitsuitbreiding wordt voorzien</w:t>
      </w:r>
      <w:r w:rsidR="00E81AAB">
        <w:rPr>
          <w:rFonts w:eastAsia="Times New Roman" w:cs="Arial"/>
          <w:iCs/>
          <w:color w:val="000000"/>
          <w:shd w:val="clear" w:color="auto" w:fill="FFFFFF"/>
        </w:rPr>
        <w:t>. H</w:t>
      </w:r>
      <w:r w:rsidR="00D91410">
        <w:rPr>
          <w:rFonts w:eastAsia="Times New Roman" w:cs="Arial"/>
          <w:iCs/>
          <w:color w:val="000000"/>
          <w:shd w:val="clear" w:color="auto" w:fill="FFFFFF"/>
        </w:rPr>
        <w:t xml:space="preserve">et Brussels Hoofdstedelijk Gewest en Gent </w:t>
      </w:r>
      <w:r w:rsidR="00E81AAB">
        <w:rPr>
          <w:rFonts w:eastAsia="Times New Roman" w:cs="Arial"/>
          <w:iCs/>
          <w:color w:val="000000"/>
          <w:shd w:val="clear" w:color="auto" w:fill="FFFFFF"/>
        </w:rPr>
        <w:t>komen op de twe</w:t>
      </w:r>
      <w:r w:rsidR="002956B2">
        <w:rPr>
          <w:rFonts w:eastAsia="Times New Roman" w:cs="Arial"/>
          <w:iCs/>
          <w:color w:val="000000"/>
          <w:shd w:val="clear" w:color="auto" w:fill="FFFFFF"/>
        </w:rPr>
        <w:t>ede en derde plaats in deze rang</w:t>
      </w:r>
      <w:r w:rsidR="00E81AAB">
        <w:rPr>
          <w:rFonts w:eastAsia="Times New Roman" w:cs="Arial"/>
          <w:iCs/>
          <w:color w:val="000000"/>
          <w:shd w:val="clear" w:color="auto" w:fill="FFFFFF"/>
        </w:rPr>
        <w:t>lijst en zullen worden geconfronteerd met een tekort van respectievelijk 1.215 en 923 plaatsen</w:t>
      </w:r>
      <w:r w:rsidR="002956B2">
        <w:rPr>
          <w:rFonts w:eastAsia="Times New Roman" w:cs="Arial"/>
          <w:iCs/>
          <w:color w:val="000000"/>
          <w:shd w:val="clear" w:color="auto" w:fill="FFFFFF"/>
        </w:rPr>
        <w:t xml:space="preserve"> </w:t>
      </w:r>
      <w:r w:rsidR="002956B2">
        <w:rPr>
          <w:rFonts w:eastAsia="Times New Roman" w:cs="Arial"/>
          <w:iCs/>
          <w:color w:val="000000"/>
          <w:shd w:val="clear" w:color="auto" w:fill="FFFFFF"/>
        </w:rPr>
        <w:fldChar w:fldCharType="begin" w:fldLock="1"/>
      </w:r>
      <w:r w:rsidR="00806E64">
        <w:rPr>
          <w:rFonts w:eastAsia="Times New Roman" w:cs="Arial"/>
          <w:iCs/>
          <w:color w:val="000000"/>
          <w:shd w:val="clear" w:color="auto" w:fill="FFFFFF"/>
        </w:rPr>
        <w:instrText>ADDIN CSL_CITATION { "citationItems" : [ { "id" : "ITEM-1", "itemData" : { "author" : [ { "dropping-particle" : "", "family" : "Groenez", "given" : "Steven", "non-dropping-particle" : "", "parse-names" : false, "suffix" : "" }, { "dropping-particle" : "", "family" : "Surkyn", "given" : "Johan", "non-dropping-particle" : "", "parse-names" : false, "suffix" : "" } ], "id" : "ITEM-1", "issued" : { "date-parts" : [ [ "2015" ] ] }, "title" : "Een capaciteitsmonitor voor het leerplichtonderwijs", "type" : "report" }, "uris" : [ "http://www.mendeley.com/documents/?uuid=38acd96d-d452-3cf4-ab66-8272b9c764f2" ] } ], "mendeley" : { "formattedCitation" : "(Groenez &amp; Surkyn, 2015)", "plainTextFormattedCitation" : "(Groenez &amp; Surkyn, 2015)", "previouslyFormattedCitation" : "(Groenez &amp; Surkyn, 2015)" }, "properties" : { "noteIndex" : 0 }, "schema" : "https://github.com/citation-style-language/schema/raw/master/csl-citation.json" }</w:instrText>
      </w:r>
      <w:r w:rsidR="002956B2">
        <w:rPr>
          <w:rFonts w:eastAsia="Times New Roman" w:cs="Arial"/>
          <w:iCs/>
          <w:color w:val="000000"/>
          <w:shd w:val="clear" w:color="auto" w:fill="FFFFFF"/>
        </w:rPr>
        <w:fldChar w:fldCharType="separate"/>
      </w:r>
      <w:r w:rsidR="002956B2" w:rsidRPr="002956B2">
        <w:rPr>
          <w:rFonts w:eastAsia="Times New Roman" w:cs="Arial"/>
          <w:iCs/>
          <w:noProof/>
          <w:color w:val="000000"/>
          <w:shd w:val="clear" w:color="auto" w:fill="FFFFFF"/>
        </w:rPr>
        <w:t>(Groenez &amp; Surkyn, 2015)</w:t>
      </w:r>
      <w:r w:rsidR="002956B2">
        <w:rPr>
          <w:rFonts w:eastAsia="Times New Roman" w:cs="Arial"/>
          <w:iCs/>
          <w:color w:val="000000"/>
          <w:shd w:val="clear" w:color="auto" w:fill="FFFFFF"/>
        </w:rPr>
        <w:fldChar w:fldCharType="end"/>
      </w:r>
      <w:r w:rsidR="00E81AAB">
        <w:rPr>
          <w:rFonts w:eastAsia="Times New Roman" w:cs="Arial"/>
          <w:iCs/>
          <w:color w:val="000000"/>
          <w:shd w:val="clear" w:color="auto" w:fill="FFFFFF"/>
        </w:rPr>
        <w:t xml:space="preserve">. </w:t>
      </w:r>
    </w:p>
    <w:p w14:paraId="2946204E" w14:textId="77777777" w:rsidR="00E81C0B" w:rsidRDefault="00E81C0B" w:rsidP="00EB62FA">
      <w:pPr>
        <w:pStyle w:val="Geenafstand"/>
        <w:jc w:val="both"/>
        <w:rPr>
          <w:lang w:val="nl-BE"/>
        </w:rPr>
      </w:pPr>
    </w:p>
    <w:p w14:paraId="67B30BEB" w14:textId="6BB5BF48" w:rsidR="00EB62FA" w:rsidRPr="00D91410" w:rsidRDefault="002956B2" w:rsidP="00EB62FA">
      <w:pPr>
        <w:pStyle w:val="Geenafstand"/>
        <w:jc w:val="both"/>
        <w:rPr>
          <w:rFonts w:cs="Arial"/>
          <w:lang w:val="nl-BE"/>
        </w:rPr>
      </w:pPr>
      <w:r>
        <w:rPr>
          <w:lang w:val="nl-BE"/>
        </w:rPr>
        <w:t xml:space="preserve">Er gaat </w:t>
      </w:r>
      <w:r w:rsidR="00D442CF" w:rsidRPr="002956B2">
        <w:rPr>
          <w:lang w:val="nl-BE"/>
        </w:rPr>
        <w:t xml:space="preserve">geen jaar voorbij </w:t>
      </w:r>
      <w:r w:rsidRPr="002956B2">
        <w:rPr>
          <w:lang w:val="nl-BE"/>
        </w:rPr>
        <w:t xml:space="preserve">in het afgelopen decennia </w:t>
      </w:r>
      <w:r w:rsidR="00D442CF" w:rsidRPr="002956B2">
        <w:rPr>
          <w:lang w:val="nl-BE"/>
        </w:rPr>
        <w:t>zonder e</w:t>
      </w:r>
      <w:r w:rsidR="00D442CF">
        <w:rPr>
          <w:lang w:val="nl-BE"/>
        </w:rPr>
        <w:t>en</w:t>
      </w:r>
      <w:r w:rsidR="00D91410">
        <w:rPr>
          <w:lang w:val="nl-BE"/>
        </w:rPr>
        <w:t xml:space="preserve"> </w:t>
      </w:r>
      <w:r w:rsidR="00AE337A">
        <w:rPr>
          <w:lang w:val="nl-BE"/>
        </w:rPr>
        <w:t xml:space="preserve">krantenartikel </w:t>
      </w:r>
      <w:r w:rsidR="00D442CF">
        <w:rPr>
          <w:lang w:val="nl-BE"/>
        </w:rPr>
        <w:t xml:space="preserve">waarin </w:t>
      </w:r>
      <w:r w:rsidR="00E0302F">
        <w:rPr>
          <w:lang w:val="nl-BE"/>
        </w:rPr>
        <w:t>wordt vermeld</w:t>
      </w:r>
      <w:r w:rsidR="00D442CF">
        <w:rPr>
          <w:lang w:val="nl-BE"/>
        </w:rPr>
        <w:t xml:space="preserve"> dat honderden ouders </w:t>
      </w:r>
      <w:r w:rsidR="00AE337A">
        <w:rPr>
          <w:lang w:val="nl-BE"/>
        </w:rPr>
        <w:t xml:space="preserve">aan de schoolpoort </w:t>
      </w:r>
      <w:r w:rsidR="00D442CF">
        <w:rPr>
          <w:lang w:val="nl-BE"/>
        </w:rPr>
        <w:t xml:space="preserve">kamperen om hun kinderen in te schrijven. </w:t>
      </w:r>
      <w:r w:rsidR="00D91410">
        <w:rPr>
          <w:lang w:val="nl-BE"/>
        </w:rPr>
        <w:t xml:space="preserve">Dit fenomeen treedt op </w:t>
      </w:r>
      <w:r w:rsidR="00B20FFE">
        <w:rPr>
          <w:lang w:val="nl-BE"/>
        </w:rPr>
        <w:t>wanneer</w:t>
      </w:r>
      <w:r w:rsidR="00D91410">
        <w:rPr>
          <w:lang w:val="nl-BE"/>
        </w:rPr>
        <w:t xml:space="preserve"> de scholen het ‘firs</w:t>
      </w:r>
      <w:r>
        <w:rPr>
          <w:lang w:val="nl-BE"/>
        </w:rPr>
        <w:t>t come, first served’ principe</w:t>
      </w:r>
      <w:r w:rsidR="00D91410">
        <w:rPr>
          <w:lang w:val="nl-BE"/>
        </w:rPr>
        <w:t xml:space="preserve"> hanteren, </w:t>
      </w:r>
      <w:r w:rsidR="00D91410" w:rsidRPr="00EB62FA">
        <w:rPr>
          <w:rFonts w:cs="Arial"/>
          <w:lang w:val="nl-BE"/>
        </w:rPr>
        <w:t xml:space="preserve">waarbij de snelheid van </w:t>
      </w:r>
      <w:r w:rsidR="00D91410">
        <w:rPr>
          <w:rFonts w:cs="Arial"/>
          <w:lang w:val="nl-BE"/>
        </w:rPr>
        <w:t xml:space="preserve">inschrijving het ordeningscriterium vormt. Kleinere gemeentes hanteren vaak dit principe, </w:t>
      </w:r>
      <w:r w:rsidR="00B20FFE">
        <w:rPr>
          <w:rFonts w:cs="Arial"/>
          <w:lang w:val="nl-BE"/>
        </w:rPr>
        <w:t>al</w:t>
      </w:r>
      <w:r w:rsidR="00D91410">
        <w:rPr>
          <w:rFonts w:cs="Arial"/>
          <w:lang w:val="nl-BE"/>
        </w:rPr>
        <w:t xml:space="preserve">hoewel hier </w:t>
      </w:r>
      <w:r w:rsidR="00D91410" w:rsidRPr="005B3718">
        <w:rPr>
          <w:rFonts w:cs="Arial"/>
          <w:lang w:val="nl-BE"/>
        </w:rPr>
        <w:t xml:space="preserve">verandering in komt. De trend verschuift van voorgaande procedure naar een aanmeldingsprocedure. </w:t>
      </w:r>
      <w:r w:rsidR="00806E64" w:rsidRPr="005B3718">
        <w:rPr>
          <w:rFonts w:cs="Arial"/>
          <w:lang w:val="nl-BE"/>
        </w:rPr>
        <w:t xml:space="preserve">Volgens het inschrijvingsrecht is aanmelden gelijk </w:t>
      </w:r>
      <w:r w:rsidR="00830A85">
        <w:rPr>
          <w:rFonts w:cs="Arial"/>
          <w:lang w:val="nl-BE"/>
        </w:rPr>
        <w:t>aan “</w:t>
      </w:r>
      <w:r w:rsidR="00EB62FA" w:rsidRPr="005B3718">
        <w:rPr>
          <w:rFonts w:cs="Arial"/>
          <w:lang w:val="nl-BE"/>
        </w:rPr>
        <w:t>het kenbaar maken van een intentie tot inschrijven voor een bepaald schooljaar in één of meerdere scholen of vestigingsplaatsen waarbij ouders een volgorde in keuze aangeven</w:t>
      </w:r>
      <w:r w:rsidR="00806E64" w:rsidRPr="005B3718">
        <w:rPr>
          <w:rFonts w:cs="Arial"/>
          <w:lang w:val="nl-BE"/>
        </w:rPr>
        <w:t xml:space="preserve">” </w:t>
      </w:r>
      <w:r w:rsidR="00806E64" w:rsidRPr="005B3718">
        <w:rPr>
          <w:rFonts w:cs="Arial"/>
          <w:lang w:val="nl-BE"/>
        </w:rPr>
        <w:fldChar w:fldCharType="begin" w:fldLock="1"/>
      </w:r>
      <w:r w:rsidR="00806E64" w:rsidRPr="005B3718">
        <w:rPr>
          <w:rFonts w:cs="Arial"/>
          <w:lang w:val="nl-BE"/>
        </w:rPr>
        <w:instrText>ADDIN CSL_CITATION { "citationItems" : [ { "id" : "ITEM-1", "itemData" : { "URL" : "http://data-onderwijs.vlaanderen.be/edulex/document.aspx?docid=14368", "accessed" : { "date-parts" : [ [ "2015", "8", "15" ] ] }, "author" : [ { "dropping-particle" : "", "family" : "Onderwijs Vlaanderen", "given" : "", "non-dropping-particle" : "", "parse-names" : false, "suffix" : "" } ], "container-title" : "Wetgeving en omzendbrieven voor het Vlaamse onderwijs", "id" : "ITEM-1", "issued" : { "date-parts" : [ [ "2012" ] ] }, "title" : "Inschrijvingsrecht en aanmeldingsprocedures in het basisonderwijs", "type" : "webpage" }, "uris" : [ "http://www.mendeley.com/documents/?uuid=b6b6a3b5-163c-4bd8-860a-077151cbd9aa" ] } ], "mendeley" : { "formattedCitation" : "(Onderwijs Vlaanderen, 2012)", "plainTextFormattedCitation" : "(Onderwijs Vlaanderen, 2012)", "previouslyFormattedCitation" : "(Onderwijs Vlaanderen, 2012)" }, "properties" : { "noteIndex" : 0 }, "schema" : "https://github.com/citation-style-language/schema/raw/master/csl-citation.json" }</w:instrText>
      </w:r>
      <w:r w:rsidR="00806E64" w:rsidRPr="005B3718">
        <w:rPr>
          <w:rFonts w:cs="Arial"/>
          <w:lang w:val="nl-BE"/>
        </w:rPr>
        <w:fldChar w:fldCharType="separate"/>
      </w:r>
      <w:r w:rsidR="00806E64" w:rsidRPr="005B3718">
        <w:rPr>
          <w:rFonts w:cs="Arial"/>
          <w:noProof/>
          <w:lang w:val="nl-BE"/>
        </w:rPr>
        <w:t>(Onderwijs Vlaanderen, 2012)</w:t>
      </w:r>
      <w:r w:rsidR="00806E64" w:rsidRPr="005B3718">
        <w:rPr>
          <w:rFonts w:cs="Arial"/>
          <w:lang w:val="nl-BE"/>
        </w:rPr>
        <w:fldChar w:fldCharType="end"/>
      </w:r>
      <w:r w:rsidR="00EB62FA" w:rsidRPr="005B3718">
        <w:rPr>
          <w:rFonts w:cs="Arial"/>
          <w:lang w:val="nl-BE"/>
        </w:rPr>
        <w:t>. Voor he</w:t>
      </w:r>
      <w:r w:rsidRPr="005B3718">
        <w:rPr>
          <w:rFonts w:cs="Arial"/>
          <w:lang w:val="nl-BE"/>
        </w:rPr>
        <w:t>t</w:t>
      </w:r>
      <w:r>
        <w:rPr>
          <w:rFonts w:cs="Arial"/>
          <w:lang w:val="nl-BE"/>
        </w:rPr>
        <w:t xml:space="preserve"> gewoon basisonderwijs geldt reeds</w:t>
      </w:r>
      <w:r w:rsidR="00EB62FA" w:rsidRPr="00EB62FA">
        <w:rPr>
          <w:rFonts w:cs="Arial"/>
          <w:lang w:val="nl-BE"/>
        </w:rPr>
        <w:t xml:space="preserve"> een verplichting voor de scholen in de steden Antwerpen, Brussel en Gent</w:t>
      </w:r>
      <w:r w:rsidR="00806E64">
        <w:rPr>
          <w:rFonts w:cs="Arial"/>
          <w:lang w:val="nl-BE"/>
        </w:rPr>
        <w:t xml:space="preserve"> </w:t>
      </w:r>
      <w:r w:rsidR="00806E64">
        <w:rPr>
          <w:rFonts w:cs="Arial"/>
          <w:lang w:val="nl-BE"/>
        </w:rPr>
        <w:fldChar w:fldCharType="begin" w:fldLock="1"/>
      </w:r>
      <w:r w:rsidR="00806E64">
        <w:rPr>
          <w:rFonts w:cs="Arial"/>
          <w:lang w:val="nl-BE"/>
        </w:rPr>
        <w:instrText>ADDIN CSL_CITATION { "citationItems" : [ { "id" : "ITEM-1", "itemData" : { "URL" : "http://data-onderwijs.vlaanderen.be/edulex/document.aspx?docid=14368", "accessed" : { "date-parts" : [ [ "2015", "8", "15" ] ] }, "author" : [ { "dropping-particle" : "", "family" : "Onderwijs Vlaanderen", "given" : "", "non-dropping-particle" : "", "parse-names" : false, "suffix" : "" } ], "container-title" : "Wetgeving en omzendbrieven voor het Vlaamse onderwijs", "id" : "ITEM-1", "issued" : { "date-parts" : [ [ "2012" ] ] }, "title" : "Inschrijvingsrecht en aanmeldingsprocedures in het basisonderwijs", "type" : "webpage" }, "uris" : [ "http://www.mendeley.com/documents/?uuid=b6b6a3b5-163c-4bd8-860a-077151cbd9aa" ] } ], "mendeley" : { "formattedCitation" : "(Onderwijs Vlaanderen, 2012)", "plainTextFormattedCitation" : "(Onderwijs Vlaanderen, 2012)", "previouslyFormattedCitation" : "(Onderwijs Vlaanderen, 2012)" }, "properties" : { "noteIndex" : 0 }, "schema" : "https://github.com/citation-style-language/schema/raw/master/csl-citation.json" }</w:instrText>
      </w:r>
      <w:r w:rsidR="00806E64">
        <w:rPr>
          <w:rFonts w:cs="Arial"/>
          <w:lang w:val="nl-BE"/>
        </w:rPr>
        <w:fldChar w:fldCharType="separate"/>
      </w:r>
      <w:r w:rsidR="00806E64" w:rsidRPr="00806E64">
        <w:rPr>
          <w:rFonts w:cs="Arial"/>
          <w:noProof/>
          <w:lang w:val="nl-BE"/>
        </w:rPr>
        <w:t>(Onderwijs Vlaanderen, 2012)</w:t>
      </w:r>
      <w:r w:rsidR="00806E64">
        <w:rPr>
          <w:rFonts w:cs="Arial"/>
          <w:lang w:val="nl-BE"/>
        </w:rPr>
        <w:fldChar w:fldCharType="end"/>
      </w:r>
      <w:r w:rsidR="00EB62FA" w:rsidRPr="00EB62FA">
        <w:rPr>
          <w:rFonts w:cs="Arial"/>
          <w:lang w:val="nl-BE"/>
        </w:rPr>
        <w:t xml:space="preserve">. </w:t>
      </w:r>
      <w:r w:rsidR="0077597F">
        <w:rPr>
          <w:rFonts w:cs="Arial"/>
          <w:lang w:val="nl-BE"/>
        </w:rPr>
        <w:t xml:space="preserve">Een belangrijke vraag </w:t>
      </w:r>
      <w:r w:rsidR="00500F4E">
        <w:rPr>
          <w:rFonts w:cs="Arial"/>
          <w:lang w:val="nl-BE"/>
        </w:rPr>
        <w:t>dring</w:t>
      </w:r>
      <w:r w:rsidR="00E0302F">
        <w:rPr>
          <w:rFonts w:cs="Arial"/>
          <w:lang w:val="nl-BE"/>
        </w:rPr>
        <w:t>t</w:t>
      </w:r>
      <w:r w:rsidR="0077597F">
        <w:rPr>
          <w:rFonts w:cs="Arial"/>
          <w:lang w:val="nl-BE"/>
        </w:rPr>
        <w:t xml:space="preserve"> zich </w:t>
      </w:r>
      <w:r>
        <w:rPr>
          <w:rFonts w:cs="Arial"/>
          <w:lang w:val="nl-BE"/>
        </w:rPr>
        <w:t xml:space="preserve">hier </w:t>
      </w:r>
      <w:r w:rsidR="0077597F">
        <w:rPr>
          <w:rFonts w:cs="Arial"/>
          <w:lang w:val="nl-BE"/>
        </w:rPr>
        <w:t xml:space="preserve">echter </w:t>
      </w:r>
      <w:r w:rsidR="00500F4E">
        <w:rPr>
          <w:rFonts w:cs="Arial"/>
          <w:lang w:val="nl-BE"/>
        </w:rPr>
        <w:t>op</w:t>
      </w:r>
      <w:r w:rsidR="0077597F">
        <w:rPr>
          <w:rFonts w:cs="Arial"/>
          <w:lang w:val="nl-BE"/>
        </w:rPr>
        <w:t>: welk beslissingscriterium zal er worden gehanteerd in plaats van snelheid?</w:t>
      </w:r>
    </w:p>
    <w:p w14:paraId="5ADD16F4" w14:textId="77777777" w:rsidR="00EB62FA" w:rsidRPr="00EB62FA" w:rsidRDefault="00EB62FA" w:rsidP="00EB62FA">
      <w:pPr>
        <w:pStyle w:val="Geenafstand"/>
        <w:jc w:val="both"/>
        <w:rPr>
          <w:rFonts w:cs="Arial"/>
          <w:lang w:val="nl-BE"/>
        </w:rPr>
      </w:pPr>
    </w:p>
    <w:p w14:paraId="68999DE1" w14:textId="371B6617" w:rsidR="00E0302F" w:rsidRPr="00B22F1A" w:rsidRDefault="00EB62FA" w:rsidP="00EB62FA">
      <w:pPr>
        <w:pStyle w:val="Geenafstand"/>
        <w:jc w:val="both"/>
        <w:rPr>
          <w:rFonts w:cs="Arial"/>
          <w:lang w:val="nl-BE"/>
        </w:rPr>
      </w:pPr>
      <w:r w:rsidRPr="00EB62FA">
        <w:rPr>
          <w:lang w:val="nl-BE"/>
        </w:rPr>
        <w:t>Een schoolbestuur kan voor zijn school/scholen een aanmeldingsprocedure instellen omwille van twee redenen. De eerste reden is het optimaliseren van het inschrijvingsproces. Er wordt meer rech</w:t>
      </w:r>
      <w:r w:rsidR="00E0302F">
        <w:rPr>
          <w:lang w:val="nl-BE"/>
        </w:rPr>
        <w:t>tszekerheid en transparantie aan</w:t>
      </w:r>
      <w:r w:rsidRPr="00EB62FA">
        <w:rPr>
          <w:lang w:val="nl-BE"/>
        </w:rPr>
        <w:t xml:space="preserve">geboden aan ouders bij de inschrijvingen. </w:t>
      </w:r>
      <w:r w:rsidR="002956B2">
        <w:rPr>
          <w:lang w:val="nl-BE"/>
        </w:rPr>
        <w:t>In de tweede plaats</w:t>
      </w:r>
      <w:r w:rsidRPr="00EB62FA">
        <w:rPr>
          <w:lang w:val="nl-BE"/>
        </w:rPr>
        <w:t xml:space="preserve"> kan er gestreefd worden naar een evenredige verdeling van indicator- en niet-indicatorleerlingen. Een </w:t>
      </w:r>
      <w:r w:rsidRPr="00EB62FA">
        <w:rPr>
          <w:bCs/>
          <w:lang w:val="nl-BE"/>
        </w:rPr>
        <w:t>indicatorleerling</w:t>
      </w:r>
      <w:r w:rsidR="00830A85">
        <w:rPr>
          <w:lang w:val="nl-BE"/>
        </w:rPr>
        <w:t xml:space="preserve"> is </w:t>
      </w:r>
      <w:r w:rsidRPr="00EB62FA">
        <w:rPr>
          <w:lang w:val="nl-BE"/>
        </w:rPr>
        <w:t xml:space="preserve">een leerling wiens </w:t>
      </w:r>
      <w:r w:rsidRPr="00EB62FA">
        <w:rPr>
          <w:bCs/>
          <w:lang w:val="nl-BE"/>
        </w:rPr>
        <w:t>moeder niet</w:t>
      </w:r>
      <w:r w:rsidRPr="00EB62FA">
        <w:rPr>
          <w:lang w:val="nl-BE"/>
        </w:rPr>
        <w:t xml:space="preserve"> in het bezit is van een </w:t>
      </w:r>
      <w:r w:rsidRPr="00EB62FA">
        <w:rPr>
          <w:bCs/>
          <w:lang w:val="nl-BE"/>
        </w:rPr>
        <w:t>diploma</w:t>
      </w:r>
      <w:r w:rsidRPr="00EB62FA">
        <w:rPr>
          <w:lang w:val="nl-BE"/>
        </w:rPr>
        <w:t xml:space="preserve"> secundair onderwijs of waarbij het gezin minstens één schooltoelage ontving in het schooljaar, voorafgaand aan het schooljaar waarop de inschrijving van de leerling betrekking heeft.</w:t>
      </w:r>
      <w:r w:rsidR="0077597F">
        <w:rPr>
          <w:lang w:val="nl-BE"/>
        </w:rPr>
        <w:t xml:space="preserve"> </w:t>
      </w:r>
      <w:r w:rsidR="004A67B3">
        <w:rPr>
          <w:lang w:val="nl-BE"/>
        </w:rPr>
        <w:t xml:space="preserve">De verdeling van indicator- en niet-indicatorleerlingen wordt verwezenlijkt door het principe van dubbele contingentering. </w:t>
      </w:r>
      <w:r w:rsidRPr="00EB62FA">
        <w:rPr>
          <w:rFonts w:cs="Arial"/>
          <w:bCs/>
          <w:lang w:val="nl-BE"/>
        </w:rPr>
        <w:t xml:space="preserve">Dit houdt in dat het schoolbestuur voor zijn </w:t>
      </w:r>
      <w:r w:rsidR="002956B2">
        <w:rPr>
          <w:rFonts w:cs="Arial"/>
          <w:bCs/>
          <w:lang w:val="nl-BE"/>
        </w:rPr>
        <w:t>school/</w:t>
      </w:r>
      <w:r w:rsidRPr="00EB62FA">
        <w:rPr>
          <w:rFonts w:cs="Arial"/>
          <w:bCs/>
          <w:lang w:val="nl-BE"/>
        </w:rPr>
        <w:t xml:space="preserve">scholen twee contingenten bepaalt </w:t>
      </w:r>
      <w:r w:rsidRPr="00EB62FA">
        <w:rPr>
          <w:rFonts w:cs="Arial"/>
          <w:lang w:val="nl-BE"/>
        </w:rPr>
        <w:t xml:space="preserve">voor de </w:t>
      </w:r>
      <w:r w:rsidRPr="00EB62FA">
        <w:rPr>
          <w:rFonts w:cs="Arial"/>
          <w:bCs/>
          <w:lang w:val="nl-BE"/>
        </w:rPr>
        <w:t>gelijktijdige</w:t>
      </w:r>
      <w:r w:rsidRPr="00EB62FA">
        <w:rPr>
          <w:rFonts w:cs="Arial"/>
          <w:lang w:val="nl-BE"/>
        </w:rPr>
        <w:t xml:space="preserve"> inschrijving van indicator- en niet-indicatorleerlingen. De twee contingenten vormen samen 100% van alle leerlingen (zowel de nieuw in te schrijven als de reeds ingeschreven leerlingen). De dubbele contingentering heeft steeds als doelstelling de sociale mix in de scholen en vestigingsplaatsen te versterken en segregati</w:t>
      </w:r>
      <w:r w:rsidR="00806E64">
        <w:rPr>
          <w:rFonts w:cs="Arial"/>
          <w:lang w:val="nl-BE"/>
        </w:rPr>
        <w:t xml:space="preserve">e te vermijden of te doorbreken </w:t>
      </w:r>
      <w:r w:rsidR="00806E64">
        <w:rPr>
          <w:rFonts w:cs="Arial"/>
          <w:lang w:val="nl-BE"/>
        </w:rPr>
        <w:fldChar w:fldCharType="begin" w:fldLock="1"/>
      </w:r>
      <w:r w:rsidR="000348A0">
        <w:rPr>
          <w:rFonts w:cs="Arial"/>
          <w:lang w:val="nl-BE"/>
        </w:rPr>
        <w:instrText>ADDIN CSL_CITATION { "citationItems" : [ { "id" : "ITEM-1", "itemData" : { "URL" : "http://data-onderwijs.vlaanderen.be/edulex/document.aspx?docid=14368", "accessed" : { "date-parts" : [ [ "2015", "8", "15" ] ] }, "author" : [ { "dropping-particle" : "", "family" : "Onderwijs Vlaanderen", "given" : "", "non-dropping-particle" : "", "parse-names" : false, "suffix" : "" } ], "container-title" : "Wetgeving en omzendbrieven voor het Vlaamse onderwijs", "id" : "ITEM-1", "issued" : { "date-parts" : [ [ "2012" ] ] }, "title" : "Inschrijvingsrecht en aanmeldingsprocedures in het basisonderwijs", "type" : "webpage" }, "uris" : [ "http://www.mendeley.com/documents/?uuid=b6b6a3b5-163c-4bd8-860a-077151cbd9aa" ] } ], "mendeley" : { "formattedCitation" : "(Onderwijs Vlaanderen, 2012)", "plainTextFormattedCitation" : "(Onderwijs Vlaanderen, 2012)", "previouslyFormattedCitation" : "(Onderwijs Vlaanderen, 2012)" }, "properties" : { "noteIndex" : 0 }, "schema" : "https://github.com/citation-style-language/schema/raw/master/csl-citation.json" }</w:instrText>
      </w:r>
      <w:r w:rsidR="00806E64">
        <w:rPr>
          <w:rFonts w:cs="Arial"/>
          <w:lang w:val="nl-BE"/>
        </w:rPr>
        <w:fldChar w:fldCharType="separate"/>
      </w:r>
      <w:r w:rsidR="00806E64" w:rsidRPr="00806E64">
        <w:rPr>
          <w:rFonts w:cs="Arial"/>
          <w:noProof/>
          <w:lang w:val="nl-BE"/>
        </w:rPr>
        <w:t>(Onderwijs Vlaanderen, 2012)</w:t>
      </w:r>
      <w:r w:rsidR="00806E64">
        <w:rPr>
          <w:rFonts w:cs="Arial"/>
          <w:lang w:val="nl-BE"/>
        </w:rPr>
        <w:fldChar w:fldCharType="end"/>
      </w:r>
      <w:r w:rsidRPr="00EB62FA">
        <w:rPr>
          <w:rFonts w:cs="Arial"/>
          <w:lang w:val="nl-BE"/>
        </w:rPr>
        <w:t>.</w:t>
      </w:r>
      <w:r w:rsidR="004A67B3">
        <w:rPr>
          <w:rFonts w:cs="Arial"/>
          <w:lang w:val="nl-BE"/>
        </w:rPr>
        <w:t xml:space="preserve"> </w:t>
      </w:r>
      <w:r w:rsidR="004A67B3" w:rsidRPr="00EB62FA">
        <w:rPr>
          <w:rFonts w:cs="Arial"/>
          <w:lang w:val="nl-BE"/>
        </w:rPr>
        <w:t xml:space="preserve">Een </w:t>
      </w:r>
      <w:r w:rsidR="004A67B3" w:rsidRPr="00EB62FA">
        <w:rPr>
          <w:rFonts w:cs="Arial"/>
          <w:bCs/>
          <w:lang w:val="nl-BE"/>
        </w:rPr>
        <w:t>school die aanmeldt</w:t>
      </w:r>
      <w:r w:rsidR="002956B2">
        <w:rPr>
          <w:rFonts w:cs="Arial"/>
          <w:lang w:val="nl-BE"/>
        </w:rPr>
        <w:t xml:space="preserve"> is, </w:t>
      </w:r>
      <w:r w:rsidR="004A67B3" w:rsidRPr="00EB62FA">
        <w:rPr>
          <w:rFonts w:cs="Arial"/>
          <w:lang w:val="nl-BE"/>
        </w:rPr>
        <w:t>mi</w:t>
      </w:r>
      <w:r w:rsidR="002956B2">
        <w:rPr>
          <w:rFonts w:cs="Arial"/>
          <w:lang w:val="nl-BE"/>
        </w:rPr>
        <w:t>nstens voor de ‘instroomjaren’,</w:t>
      </w:r>
      <w:r w:rsidR="004A67B3" w:rsidRPr="00EB62FA">
        <w:rPr>
          <w:rFonts w:cs="Arial"/>
          <w:lang w:val="nl-BE"/>
        </w:rPr>
        <w:t xml:space="preserve"> verplicht te werken met </w:t>
      </w:r>
      <w:r w:rsidR="004A67B3" w:rsidRPr="00EB62FA">
        <w:rPr>
          <w:rFonts w:cs="Arial"/>
          <w:bCs/>
          <w:lang w:val="nl-BE"/>
        </w:rPr>
        <w:t xml:space="preserve">dubbele contingentering. </w:t>
      </w:r>
      <w:r w:rsidR="004A67B3">
        <w:rPr>
          <w:rFonts w:cs="Arial"/>
          <w:lang w:val="nl-BE"/>
        </w:rPr>
        <w:t xml:space="preserve">Dankzij de invoer van deze contingenten in 2012 kende België voor het eerst in meer dan tien jaar tijd weer een lichte desegragatie. </w:t>
      </w:r>
      <w:r w:rsidR="00E0302F">
        <w:rPr>
          <w:rFonts w:cs="Arial"/>
          <w:lang w:val="nl-BE"/>
        </w:rPr>
        <w:t xml:space="preserve">Desondanks blijven er nog steeds vragen rijzen over </w:t>
      </w:r>
      <w:r w:rsidR="00E0302F">
        <w:rPr>
          <w:rFonts w:cs="Arial"/>
          <w:lang w:val="nl-BE"/>
        </w:rPr>
        <w:lastRenderedPageBreak/>
        <w:t xml:space="preserve">hoe dit nog </w:t>
      </w:r>
      <w:r w:rsidR="004A67B3">
        <w:rPr>
          <w:rFonts w:cs="Arial"/>
          <w:lang w:val="nl-BE"/>
        </w:rPr>
        <w:t>verder</w:t>
      </w:r>
      <w:r w:rsidR="002956B2">
        <w:rPr>
          <w:rFonts w:cs="Arial"/>
          <w:lang w:val="nl-BE"/>
        </w:rPr>
        <w:t xml:space="preserve"> kan worden verbeterd. De Organisatie voor Economische Samenwerking en Ontwikkeling (OESO) </w:t>
      </w:r>
      <w:r w:rsidR="00E0302F">
        <w:rPr>
          <w:rFonts w:cs="Arial"/>
          <w:lang w:val="nl-BE"/>
        </w:rPr>
        <w:t xml:space="preserve">heeft </w:t>
      </w:r>
      <w:r w:rsidR="004A67B3">
        <w:rPr>
          <w:rFonts w:cs="Arial"/>
          <w:lang w:val="nl-BE"/>
        </w:rPr>
        <w:t xml:space="preserve">immers </w:t>
      </w:r>
      <w:r w:rsidR="00E0302F">
        <w:rPr>
          <w:rFonts w:cs="Arial"/>
          <w:lang w:val="nl-BE"/>
        </w:rPr>
        <w:t>aangetoond dat slechte schoolprestaties kunnen worden bestreden door kansarme met kansrijke leerlingen samen</w:t>
      </w:r>
      <w:r w:rsidR="00B20FFE">
        <w:rPr>
          <w:rFonts w:cs="Arial"/>
          <w:lang w:val="nl-BE"/>
        </w:rPr>
        <w:t xml:space="preserve"> in de klas</w:t>
      </w:r>
      <w:r w:rsidR="00E0302F">
        <w:rPr>
          <w:rFonts w:cs="Arial"/>
          <w:lang w:val="nl-BE"/>
        </w:rPr>
        <w:t xml:space="preserve"> te zetten. België scoort volgens het rapport </w:t>
      </w:r>
      <w:r w:rsidR="002C09C3">
        <w:rPr>
          <w:rFonts w:cs="Arial"/>
          <w:lang w:val="nl-BE"/>
        </w:rPr>
        <w:t xml:space="preserve">van OESO </w:t>
      </w:r>
      <w:r w:rsidR="00E0302F">
        <w:rPr>
          <w:rFonts w:cs="Arial"/>
          <w:lang w:val="nl-BE"/>
        </w:rPr>
        <w:t xml:space="preserve">doorgaans beter dan gemiddeld in Europa, maar niet voor leerlingen met een migratieachtergrond </w:t>
      </w:r>
      <w:r w:rsidR="00E0302F">
        <w:rPr>
          <w:rFonts w:cs="Arial"/>
          <w:lang w:val="nl-BE"/>
        </w:rPr>
        <w:fldChar w:fldCharType="begin" w:fldLock="1"/>
      </w:r>
      <w:r w:rsidR="00E0302F">
        <w:rPr>
          <w:rFonts w:cs="Arial"/>
          <w:lang w:val="nl-BE"/>
        </w:rPr>
        <w:instrText>ADDIN CSL_CITATION { "citationItems" : [ { "id" : "ITEM-1", "itemData" : { "author" : [ { "dropping-particle" : "", "family" : "Alsteens", "given" : "Lotte", "non-dropping-particle" : "", "parse-names" : false, "suffix" : "" } ], "container-title" : "De Standaard", "id" : "ITEM-1", "issued" : { "date-parts" : [ [ "2016", "2", "11" ] ] }, "title" : "Betere sociale mix helpt alle leerlingen vooruit", "type" : "article-newspaper" }, "uris" : [ "http://www.mendeley.com/documents/?uuid=b79c52f4-8247-3d29-ad5d-e2f139b17794" ] } ], "mendeley" : { "formattedCitation" : "(Alsteens, 2016)", "plainTextFormattedCitation" : "(Alsteens, 2016)", "previouslyFormattedCitation" : "(Alsteens, 2016)" }, "properties" : { "noteIndex" : 0 }, "schema" : "https://github.com/citation-style-language/schema/raw/master/csl-citation.json" }</w:instrText>
      </w:r>
      <w:r w:rsidR="00E0302F">
        <w:rPr>
          <w:rFonts w:cs="Arial"/>
          <w:lang w:val="nl-BE"/>
        </w:rPr>
        <w:fldChar w:fldCharType="separate"/>
      </w:r>
      <w:r w:rsidR="00E0302F" w:rsidRPr="009D49DA">
        <w:rPr>
          <w:rFonts w:cs="Arial"/>
          <w:noProof/>
          <w:lang w:val="nl-BE"/>
        </w:rPr>
        <w:t>(Alsteens, 2016)</w:t>
      </w:r>
      <w:r w:rsidR="00E0302F">
        <w:rPr>
          <w:rFonts w:cs="Arial"/>
          <w:lang w:val="nl-BE"/>
        </w:rPr>
        <w:fldChar w:fldCharType="end"/>
      </w:r>
      <w:r w:rsidR="00E0302F">
        <w:rPr>
          <w:rFonts w:cs="Arial"/>
          <w:lang w:val="nl-BE"/>
        </w:rPr>
        <w:t>.</w:t>
      </w:r>
      <w:r w:rsidR="00E0302F" w:rsidRPr="00500F4E">
        <w:rPr>
          <w:rFonts w:cs="Arial"/>
          <w:lang w:val="nl-BE"/>
        </w:rPr>
        <w:t xml:space="preserve"> </w:t>
      </w:r>
      <w:r w:rsidR="002C09C3">
        <w:rPr>
          <w:rFonts w:cs="Arial"/>
          <w:lang w:val="nl-BE"/>
        </w:rPr>
        <w:t xml:space="preserve">België </w:t>
      </w:r>
      <w:r w:rsidR="00E0302F" w:rsidRPr="00500F4E">
        <w:rPr>
          <w:rFonts w:cs="Arial"/>
          <w:lang w:val="nl-BE"/>
        </w:rPr>
        <w:t>kan het rapport en de aanbevelingen, waaronder meer sociale mix, dus niet zomaar negeren.</w:t>
      </w:r>
    </w:p>
    <w:p w14:paraId="46A2DBDD" w14:textId="77777777" w:rsidR="00EB62FA" w:rsidRPr="00EB62FA" w:rsidRDefault="00EB62FA" w:rsidP="00EB62FA">
      <w:pPr>
        <w:pStyle w:val="Geenafstand"/>
        <w:jc w:val="both"/>
        <w:rPr>
          <w:rFonts w:cs="Arial"/>
          <w:lang w:val="nl-BE"/>
        </w:rPr>
      </w:pPr>
    </w:p>
    <w:p w14:paraId="70D98E77" w14:textId="77777777" w:rsidR="00EB62FA" w:rsidRPr="00EB62FA" w:rsidRDefault="00EB62FA" w:rsidP="00EB62FA">
      <w:pPr>
        <w:pStyle w:val="Geenafstand"/>
        <w:jc w:val="both"/>
        <w:rPr>
          <w:rFonts w:cs="Arial"/>
          <w:lang w:val="nl-BE"/>
        </w:rPr>
      </w:pPr>
      <w:r w:rsidRPr="00EB62FA">
        <w:rPr>
          <w:rFonts w:cs="Arial"/>
          <w:lang w:val="nl-BE"/>
        </w:rPr>
        <w:t>Het inschrijvingsrecht heeft in totaal vier uitgangspunten, waarvan de volgende drie gelden voor heel Vlaanderen:</w:t>
      </w:r>
    </w:p>
    <w:p w14:paraId="653B5B9F" w14:textId="78C32955" w:rsidR="00EB62FA" w:rsidRPr="002A3407" w:rsidRDefault="00EB62FA" w:rsidP="00EB62FA">
      <w:pPr>
        <w:pStyle w:val="Geenafstand"/>
        <w:jc w:val="both"/>
        <w:rPr>
          <w:rFonts w:cs="Arial"/>
          <w:lang w:val="nl-BE"/>
        </w:rPr>
      </w:pPr>
      <w:r w:rsidRPr="002A3407">
        <w:rPr>
          <w:lang w:val="nl-BE"/>
        </w:rPr>
        <w:t>1° Het realiseren van optimale leer- en ontwikkelingskansen voor alle leerlingen</w:t>
      </w:r>
      <w:r>
        <w:rPr>
          <w:lang w:val="nl-BE"/>
        </w:rPr>
        <w:t xml:space="preserve"> </w:t>
      </w:r>
      <w:r w:rsidRPr="002A3407">
        <w:rPr>
          <w:lang w:val="nl-BE"/>
        </w:rPr>
        <w:t>(Onderwijs Vlaanderen, 2012);</w:t>
      </w:r>
    </w:p>
    <w:p w14:paraId="3136CE49" w14:textId="77777777" w:rsidR="00EB62FA" w:rsidRPr="002A3407" w:rsidRDefault="00EB62FA" w:rsidP="00EB62FA">
      <w:pPr>
        <w:pStyle w:val="Geenafstand"/>
        <w:jc w:val="both"/>
        <w:rPr>
          <w:lang w:val="nl-BE"/>
        </w:rPr>
      </w:pPr>
      <w:r w:rsidRPr="002A3407">
        <w:rPr>
          <w:lang w:val="nl-BE"/>
        </w:rPr>
        <w:t>2° Het vermijden van uitsluiting, segregatie en discriminatie (Onderwijs Vlaanderen, 2012);</w:t>
      </w:r>
    </w:p>
    <w:p w14:paraId="1E949319" w14:textId="77777777" w:rsidR="00EB62FA" w:rsidRPr="002A3407" w:rsidRDefault="00EB62FA" w:rsidP="00EB62FA">
      <w:pPr>
        <w:pStyle w:val="Geenafstand"/>
        <w:jc w:val="both"/>
        <w:rPr>
          <w:lang w:val="nl-BE"/>
        </w:rPr>
      </w:pPr>
      <w:r w:rsidRPr="002A3407">
        <w:rPr>
          <w:lang w:val="nl-BE"/>
        </w:rPr>
        <w:t>3° Het bevorderen van sociale mix en cohesie (Onderwijs Vlaanderen, 2012);</w:t>
      </w:r>
    </w:p>
    <w:p w14:paraId="44DBF1FC" w14:textId="77777777" w:rsidR="00EB62FA" w:rsidRPr="00EB62FA" w:rsidRDefault="00EB62FA" w:rsidP="00EB62FA">
      <w:pPr>
        <w:pStyle w:val="Geenafstand"/>
        <w:jc w:val="both"/>
        <w:rPr>
          <w:rFonts w:cs="Arial"/>
          <w:lang w:val="nl-BE"/>
        </w:rPr>
      </w:pPr>
    </w:p>
    <w:p w14:paraId="4193A2DE" w14:textId="71FF7A04" w:rsidR="00E81AAB" w:rsidRDefault="00EB62FA" w:rsidP="00EB62FA">
      <w:pPr>
        <w:pStyle w:val="Geenafstand"/>
        <w:jc w:val="both"/>
        <w:rPr>
          <w:rFonts w:cs="Arial"/>
          <w:lang w:val="nl-BE"/>
        </w:rPr>
      </w:pPr>
      <w:r w:rsidRPr="00EB62FA">
        <w:rPr>
          <w:rFonts w:cs="Arial"/>
          <w:lang w:val="nl-BE"/>
        </w:rPr>
        <w:t xml:space="preserve">Het inschrijvingsdecreet dat het hele concept </w:t>
      </w:r>
      <w:r w:rsidR="00830A85">
        <w:rPr>
          <w:rFonts w:cs="Arial"/>
          <w:lang w:val="nl-BE"/>
        </w:rPr>
        <w:t xml:space="preserve">van aanmelding omvat, werd op 9 </w:t>
      </w:r>
      <w:r w:rsidRPr="00EB62FA">
        <w:rPr>
          <w:rFonts w:cs="Arial"/>
          <w:lang w:val="nl-BE"/>
        </w:rPr>
        <w:t>november 2011 door het Vlaamse Parlement</w:t>
      </w:r>
      <w:r w:rsidR="00B20FFE">
        <w:rPr>
          <w:rFonts w:cs="Arial"/>
          <w:lang w:val="nl-BE"/>
        </w:rPr>
        <w:t xml:space="preserve"> </w:t>
      </w:r>
      <w:r w:rsidR="00B20FFE" w:rsidRPr="00EB62FA">
        <w:rPr>
          <w:rFonts w:cs="Arial"/>
          <w:lang w:val="nl-BE"/>
        </w:rPr>
        <w:t>goedgekeurd</w:t>
      </w:r>
      <w:r w:rsidRPr="00EB62FA">
        <w:rPr>
          <w:rFonts w:cs="Arial"/>
          <w:lang w:val="nl-BE"/>
        </w:rPr>
        <w:t>. Het belangrijkste uitgangspunt van dit decreet is het</w:t>
      </w:r>
      <w:r w:rsidR="0077597F">
        <w:rPr>
          <w:rFonts w:cs="Arial"/>
          <w:lang w:val="nl-BE"/>
        </w:rPr>
        <w:t xml:space="preserve"> bevorderen van de sociale mix.</w:t>
      </w:r>
    </w:p>
    <w:p w14:paraId="401FBB15" w14:textId="77777777" w:rsidR="0077597F" w:rsidRDefault="0077597F" w:rsidP="00EB62FA">
      <w:pPr>
        <w:pStyle w:val="Geenafstand"/>
        <w:jc w:val="both"/>
        <w:rPr>
          <w:rFonts w:cs="Arial"/>
          <w:lang w:val="nl-BE"/>
        </w:rPr>
      </w:pPr>
    </w:p>
    <w:p w14:paraId="6C39C0EE" w14:textId="053C2C43" w:rsidR="002C2BE2" w:rsidRDefault="0077597F" w:rsidP="00EB62FA">
      <w:pPr>
        <w:pStyle w:val="Geenafstand"/>
        <w:jc w:val="both"/>
        <w:rPr>
          <w:rFonts w:cs="Arial"/>
          <w:lang w:val="nl-BE"/>
        </w:rPr>
      </w:pPr>
      <w:r>
        <w:rPr>
          <w:rFonts w:cs="Arial"/>
          <w:lang w:val="nl-BE"/>
        </w:rPr>
        <w:t xml:space="preserve">Met al </w:t>
      </w:r>
      <w:r w:rsidR="00E0302F">
        <w:rPr>
          <w:rFonts w:cs="Arial"/>
          <w:lang w:val="nl-BE"/>
        </w:rPr>
        <w:t xml:space="preserve">deze feiten in het achterhoofd </w:t>
      </w:r>
      <w:r>
        <w:rPr>
          <w:rFonts w:cs="Arial"/>
          <w:lang w:val="nl-BE"/>
        </w:rPr>
        <w:t>kan er</w:t>
      </w:r>
      <w:r w:rsidR="00E0302F">
        <w:rPr>
          <w:rFonts w:cs="Arial"/>
          <w:lang w:val="nl-BE"/>
        </w:rPr>
        <w:t xml:space="preserve"> besloten</w:t>
      </w:r>
      <w:r>
        <w:rPr>
          <w:rFonts w:cs="Arial"/>
          <w:lang w:val="nl-BE"/>
        </w:rPr>
        <w:t xml:space="preserve"> worden dat het onderzoek naar bestaande en nieuwe toewijzingsmechanismen </w:t>
      </w:r>
      <w:r w:rsidR="003B4B12">
        <w:rPr>
          <w:rFonts w:cs="Arial"/>
          <w:lang w:val="nl-BE"/>
        </w:rPr>
        <w:t xml:space="preserve">die gebruikt kunnen worden in de aanmeldingsprocedure </w:t>
      </w:r>
      <w:r w:rsidR="00500F4E">
        <w:rPr>
          <w:rFonts w:cs="Arial"/>
          <w:lang w:val="nl-BE"/>
        </w:rPr>
        <w:t>een grote toegevoegde waarde kan vormen voor het Vlaamse Ond</w:t>
      </w:r>
      <w:r w:rsidR="00500F4E" w:rsidRPr="007B6648">
        <w:rPr>
          <w:rFonts w:cs="Arial"/>
          <w:lang w:val="nl-BE"/>
        </w:rPr>
        <w:t>erwijs</w:t>
      </w:r>
      <w:r w:rsidRPr="007B6648">
        <w:rPr>
          <w:rFonts w:cs="Arial"/>
          <w:lang w:val="nl-BE"/>
        </w:rPr>
        <w:t xml:space="preserve">. </w:t>
      </w:r>
      <w:r w:rsidR="00A277CD" w:rsidRPr="007B6648">
        <w:rPr>
          <w:rFonts w:cs="Arial"/>
          <w:lang w:val="nl-BE"/>
        </w:rPr>
        <w:t>D</w:t>
      </w:r>
      <w:r w:rsidR="00B20FFE" w:rsidRPr="007B6648">
        <w:rPr>
          <w:rFonts w:cs="Arial"/>
          <w:lang w:val="nl-BE"/>
        </w:rPr>
        <w:t>e kwestie van h</w:t>
      </w:r>
      <w:r w:rsidRPr="007B6648">
        <w:rPr>
          <w:rFonts w:cs="Arial"/>
          <w:lang w:val="nl-BE"/>
        </w:rPr>
        <w:t xml:space="preserve">et capaciteitstekort </w:t>
      </w:r>
      <w:r w:rsidR="00B20FFE" w:rsidRPr="007B6648">
        <w:rPr>
          <w:rFonts w:cs="Arial"/>
          <w:lang w:val="nl-BE"/>
        </w:rPr>
        <w:t>gaat dit onderzoek voorbij</w:t>
      </w:r>
      <w:r w:rsidR="009F0EAC" w:rsidRPr="007B6648">
        <w:rPr>
          <w:rFonts w:cs="Arial"/>
          <w:lang w:val="nl-BE"/>
        </w:rPr>
        <w:t xml:space="preserve">. </w:t>
      </w:r>
      <w:r w:rsidR="00D11CDE">
        <w:rPr>
          <w:rFonts w:cs="Arial"/>
          <w:lang w:val="nl-BE"/>
        </w:rPr>
        <w:t>W</w:t>
      </w:r>
      <w:r w:rsidR="003B4B12">
        <w:rPr>
          <w:rFonts w:cs="Arial"/>
          <w:lang w:val="nl-BE"/>
        </w:rPr>
        <w:t xml:space="preserve">elk soort toewijzingsmechanisme er </w:t>
      </w:r>
      <w:r w:rsidR="00D11CDE">
        <w:rPr>
          <w:rFonts w:cs="Arial"/>
          <w:lang w:val="nl-BE"/>
        </w:rPr>
        <w:t>moet worden toegepast, welke ordeningscriteria</w:t>
      </w:r>
      <w:r w:rsidR="003B4B12">
        <w:rPr>
          <w:rFonts w:cs="Arial"/>
          <w:lang w:val="nl-BE"/>
        </w:rPr>
        <w:t xml:space="preserve"> er</w:t>
      </w:r>
      <w:r w:rsidR="00D11CDE">
        <w:rPr>
          <w:rFonts w:cs="Arial"/>
          <w:lang w:val="nl-BE"/>
        </w:rPr>
        <w:t xml:space="preserve"> dienen</w:t>
      </w:r>
      <w:r w:rsidR="003B4B12">
        <w:rPr>
          <w:rFonts w:cs="Arial"/>
          <w:lang w:val="nl-BE"/>
        </w:rPr>
        <w:t xml:space="preserve"> </w:t>
      </w:r>
      <w:r w:rsidR="00D11CDE">
        <w:rPr>
          <w:rFonts w:cs="Arial"/>
          <w:lang w:val="nl-BE"/>
        </w:rPr>
        <w:t xml:space="preserve">te worden gehanteerd en hoe de sociale mix verwezenlijkt wordt, zijn echter wel vragen die in dit onderzoek beantwoord zullen worden. Het toewijzingsprobleem wordt hier beschouwd als een optimalisatieprobleem, waarbij een doelfunctie wordt vooropgesteld (bv. </w:t>
      </w:r>
      <w:r w:rsidR="00FD1048">
        <w:rPr>
          <w:rFonts w:cs="Arial"/>
          <w:lang w:val="nl-BE"/>
        </w:rPr>
        <w:t>s</w:t>
      </w:r>
      <w:r w:rsidR="00D11CDE">
        <w:rPr>
          <w:rFonts w:cs="Arial"/>
          <w:lang w:val="nl-BE"/>
        </w:rPr>
        <w:t xml:space="preserve">ociale mix) en bepaalde voorwaarden moeten voldaan worden (bv. </w:t>
      </w:r>
      <w:r w:rsidR="00FD1048">
        <w:rPr>
          <w:rFonts w:cs="Arial"/>
          <w:lang w:val="nl-BE"/>
        </w:rPr>
        <w:t>d</w:t>
      </w:r>
      <w:r w:rsidR="00D11CDE">
        <w:rPr>
          <w:rFonts w:cs="Arial"/>
          <w:lang w:val="nl-BE"/>
        </w:rPr>
        <w:t xml:space="preserve">e capaciteit van de scholen mag niet overschreden worden). De literatuurstudie toont aan dat dit in de praktijk niet vaak </w:t>
      </w:r>
      <w:r w:rsidR="003B4B12">
        <w:rPr>
          <w:rFonts w:cs="Arial"/>
          <w:lang w:val="nl-BE"/>
        </w:rPr>
        <w:t>op die manier</w:t>
      </w:r>
      <w:r w:rsidR="004A67B3">
        <w:rPr>
          <w:rFonts w:cs="Arial"/>
          <w:lang w:val="nl-BE"/>
        </w:rPr>
        <w:t xml:space="preserve"> wordt voorgesteld. </w:t>
      </w:r>
      <w:r w:rsidR="00D11CDE">
        <w:rPr>
          <w:rFonts w:cs="Arial"/>
          <w:lang w:val="nl-BE"/>
        </w:rPr>
        <w:t xml:space="preserve">Nadien worden verschillende ordeningscriteria </w:t>
      </w:r>
      <w:r w:rsidR="007174CC">
        <w:rPr>
          <w:rFonts w:cs="Arial"/>
          <w:lang w:val="nl-BE"/>
        </w:rPr>
        <w:t xml:space="preserve">(loting, afstand) </w:t>
      </w:r>
      <w:r w:rsidR="00D11CDE">
        <w:rPr>
          <w:rFonts w:cs="Arial"/>
          <w:lang w:val="nl-BE"/>
        </w:rPr>
        <w:t>toegepast op dit optimalisatieprobleem</w:t>
      </w:r>
      <w:r w:rsidR="003B4B12">
        <w:rPr>
          <w:rFonts w:cs="Arial"/>
          <w:lang w:val="nl-BE"/>
        </w:rPr>
        <w:t>.</w:t>
      </w:r>
      <w:r w:rsidR="00D11CDE">
        <w:rPr>
          <w:rFonts w:cs="Arial"/>
          <w:lang w:val="nl-BE"/>
        </w:rPr>
        <w:t xml:space="preserve"> </w:t>
      </w:r>
      <w:r w:rsidR="002C2BE2">
        <w:rPr>
          <w:rFonts w:cs="Arial"/>
          <w:lang w:val="nl-BE"/>
        </w:rPr>
        <w:t>De toewijzingsmechanismen worden geëvalueerd op basis van vijf criteria:</w:t>
      </w:r>
    </w:p>
    <w:p w14:paraId="3AAC9053" w14:textId="19F7E058" w:rsidR="002C2BE2" w:rsidRPr="002C2BE2" w:rsidRDefault="002C2BE2" w:rsidP="002C2BE2">
      <w:pPr>
        <w:pStyle w:val="Geenafstand"/>
        <w:numPr>
          <w:ilvl w:val="0"/>
          <w:numId w:val="35"/>
        </w:numPr>
        <w:jc w:val="both"/>
        <w:rPr>
          <w:rFonts w:cs="Arial"/>
          <w:lang w:val="nl-BE"/>
        </w:rPr>
      </w:pPr>
      <w:r>
        <w:rPr>
          <w:rFonts w:cs="Arial"/>
          <w:szCs w:val="21"/>
          <w:lang w:val="nl-BE"/>
        </w:rPr>
        <w:t xml:space="preserve">Wordt </w:t>
      </w:r>
      <w:r w:rsidRPr="002A3407">
        <w:rPr>
          <w:rFonts w:cs="Arial"/>
          <w:szCs w:val="21"/>
          <w:lang w:val="nl-BE"/>
        </w:rPr>
        <w:t>de keuze van de leerling</w:t>
      </w:r>
      <w:r>
        <w:rPr>
          <w:rFonts w:cs="Arial"/>
          <w:szCs w:val="21"/>
          <w:lang w:val="nl-BE"/>
        </w:rPr>
        <w:t xml:space="preserve"> zoveel mogelijk</w:t>
      </w:r>
      <w:r w:rsidRPr="002A3407">
        <w:rPr>
          <w:rFonts w:cs="Arial"/>
          <w:szCs w:val="21"/>
          <w:lang w:val="nl-BE"/>
        </w:rPr>
        <w:t xml:space="preserve"> </w:t>
      </w:r>
      <w:r>
        <w:rPr>
          <w:rFonts w:cs="Arial"/>
          <w:szCs w:val="21"/>
          <w:lang w:val="nl-BE"/>
        </w:rPr>
        <w:t>gerespecteerd? (Efficiëntie)</w:t>
      </w:r>
    </w:p>
    <w:p w14:paraId="7A3EAD81" w14:textId="08F2EC20" w:rsidR="002C2BE2" w:rsidRDefault="002C2BE2" w:rsidP="002C2BE2">
      <w:pPr>
        <w:pStyle w:val="Geenafstand"/>
        <w:numPr>
          <w:ilvl w:val="0"/>
          <w:numId w:val="35"/>
        </w:numPr>
        <w:jc w:val="both"/>
        <w:rPr>
          <w:rFonts w:cs="Arial"/>
          <w:lang w:val="nl-BE"/>
        </w:rPr>
      </w:pPr>
      <w:r>
        <w:rPr>
          <w:rFonts w:cs="Arial"/>
          <w:lang w:val="nl-BE"/>
        </w:rPr>
        <w:t>Worden de prioriteiten van de leerlingen, geformuleerd door de scholen</w:t>
      </w:r>
      <w:r w:rsidR="00DD068E">
        <w:rPr>
          <w:rFonts w:cs="Arial"/>
          <w:lang w:val="nl-BE"/>
        </w:rPr>
        <w:t xml:space="preserve"> en/of door de wetgeving</w:t>
      </w:r>
      <w:r>
        <w:rPr>
          <w:rFonts w:cs="Arial"/>
          <w:lang w:val="nl-BE"/>
        </w:rPr>
        <w:t>, geschonden? (Stabiliteit)</w:t>
      </w:r>
    </w:p>
    <w:p w14:paraId="1C3DAA8A" w14:textId="51302753" w:rsidR="002C2BE2" w:rsidRDefault="002C2BE2" w:rsidP="002C2BE2">
      <w:pPr>
        <w:pStyle w:val="Geenafstand"/>
        <w:numPr>
          <w:ilvl w:val="0"/>
          <w:numId w:val="35"/>
        </w:numPr>
        <w:jc w:val="both"/>
        <w:rPr>
          <w:rFonts w:cs="Arial"/>
          <w:lang w:val="nl-BE"/>
        </w:rPr>
      </w:pPr>
      <w:r>
        <w:rPr>
          <w:rFonts w:cs="Arial"/>
          <w:lang w:val="nl-BE"/>
        </w:rPr>
        <w:t>Is het voor ouders optimaal om de scholen volgens ware voorkeuren op te geven? (Strategieneutraliteit)</w:t>
      </w:r>
    </w:p>
    <w:p w14:paraId="556650A2" w14:textId="1FD874B4" w:rsidR="002C2BE2" w:rsidRDefault="002C2BE2" w:rsidP="002C2BE2">
      <w:pPr>
        <w:pStyle w:val="Geenafstand"/>
        <w:numPr>
          <w:ilvl w:val="0"/>
          <w:numId w:val="35"/>
        </w:numPr>
        <w:jc w:val="both"/>
        <w:rPr>
          <w:rFonts w:cs="Arial"/>
          <w:lang w:val="nl-BE"/>
        </w:rPr>
      </w:pPr>
      <w:r>
        <w:rPr>
          <w:rFonts w:cs="Arial"/>
          <w:lang w:val="nl-BE"/>
        </w:rPr>
        <w:t>Is er een evenredige verdeling tussen leerlingen met een hoge en lage sociale economische status op de scholen? (Sociale mix)</w:t>
      </w:r>
    </w:p>
    <w:p w14:paraId="4678B584" w14:textId="37DBD921" w:rsidR="002C2BE2" w:rsidRDefault="002C2BE2" w:rsidP="002C2BE2">
      <w:pPr>
        <w:pStyle w:val="Geenafstand"/>
        <w:numPr>
          <w:ilvl w:val="0"/>
          <w:numId w:val="35"/>
        </w:numPr>
        <w:jc w:val="both"/>
        <w:rPr>
          <w:rFonts w:cs="Arial"/>
          <w:lang w:val="nl-BE"/>
        </w:rPr>
      </w:pPr>
      <w:r>
        <w:rPr>
          <w:rFonts w:cs="Arial"/>
          <w:lang w:val="nl-BE"/>
        </w:rPr>
        <w:t>Zijn de leerlingen die toegewezen worden aan een school woonachtig in de buurt van de school? (Afstand)</w:t>
      </w:r>
    </w:p>
    <w:p w14:paraId="0FCEDD07" w14:textId="77777777" w:rsidR="002C2BE2" w:rsidRDefault="002C2BE2" w:rsidP="00EB62FA">
      <w:pPr>
        <w:pStyle w:val="Geenafstand"/>
        <w:jc w:val="both"/>
        <w:rPr>
          <w:rFonts w:cs="Arial"/>
          <w:lang w:val="nl-BE"/>
        </w:rPr>
      </w:pPr>
    </w:p>
    <w:p w14:paraId="23EB5D22" w14:textId="77777777" w:rsidR="00A277CD" w:rsidRDefault="00D11CDE" w:rsidP="00A277CD">
      <w:pPr>
        <w:widowControl w:val="0"/>
        <w:autoSpaceDE w:val="0"/>
        <w:autoSpaceDN w:val="0"/>
        <w:adjustRightInd w:val="0"/>
        <w:jc w:val="both"/>
        <w:rPr>
          <w:rFonts w:cs="Arial"/>
          <w:lang w:val="nl-BE"/>
        </w:rPr>
      </w:pPr>
      <w:r>
        <w:rPr>
          <w:rFonts w:cs="Arial"/>
          <w:lang w:val="nl-BE"/>
        </w:rPr>
        <w:t xml:space="preserve">Rekening houdend met de dreigende capaciteitstekorten in de toekomst, wordt de impact </w:t>
      </w:r>
      <w:r w:rsidR="003B4B12">
        <w:rPr>
          <w:rFonts w:cs="Arial"/>
          <w:lang w:val="nl-BE"/>
        </w:rPr>
        <w:t xml:space="preserve">van een toenemende vraag </w:t>
      </w:r>
      <w:r>
        <w:rPr>
          <w:rFonts w:cs="Arial"/>
          <w:lang w:val="nl-BE"/>
        </w:rPr>
        <w:t xml:space="preserve">op </w:t>
      </w:r>
      <w:r w:rsidR="00A277CD">
        <w:rPr>
          <w:rFonts w:cs="Arial"/>
          <w:lang w:val="nl-BE"/>
        </w:rPr>
        <w:t>de</w:t>
      </w:r>
      <w:r w:rsidR="003B4B12">
        <w:rPr>
          <w:rFonts w:cs="Arial"/>
          <w:lang w:val="nl-BE"/>
        </w:rPr>
        <w:t xml:space="preserve"> nieuwe toewijzingsmechanisme</w:t>
      </w:r>
      <w:r w:rsidR="00A277CD">
        <w:rPr>
          <w:rFonts w:cs="Arial"/>
          <w:lang w:val="nl-BE"/>
        </w:rPr>
        <w:t>n</w:t>
      </w:r>
      <w:r w:rsidR="00E0302F">
        <w:rPr>
          <w:rFonts w:cs="Arial"/>
          <w:lang w:val="nl-BE"/>
        </w:rPr>
        <w:t xml:space="preserve"> bestudeerd</w:t>
      </w:r>
      <w:r>
        <w:rPr>
          <w:rFonts w:cs="Arial"/>
          <w:lang w:val="nl-BE"/>
        </w:rPr>
        <w:t xml:space="preserve">. </w:t>
      </w:r>
      <w:r w:rsidR="00500F4E">
        <w:rPr>
          <w:rFonts w:cs="Arial"/>
          <w:lang w:val="nl-BE"/>
        </w:rPr>
        <w:t xml:space="preserve">Vervolgens </w:t>
      </w:r>
      <w:r w:rsidR="00A277CD">
        <w:rPr>
          <w:rFonts w:cs="Arial"/>
          <w:lang w:val="nl-BE"/>
        </w:rPr>
        <w:t>behandelt</w:t>
      </w:r>
      <w:r w:rsidR="00500F4E">
        <w:rPr>
          <w:rFonts w:cs="Arial"/>
          <w:lang w:val="nl-BE"/>
        </w:rPr>
        <w:t xml:space="preserve"> dit onderzoek </w:t>
      </w:r>
      <w:r w:rsidR="00500F4E">
        <w:rPr>
          <w:rFonts w:cs="Arial"/>
          <w:lang w:val="nl-BE"/>
        </w:rPr>
        <w:lastRenderedPageBreak/>
        <w:t xml:space="preserve">ook hoe het uitgangspunt van het inschrijvingsdecreet, namelijk het bevorderen van de sociale mix, kan worden gerealiseerd. </w:t>
      </w:r>
      <w:r w:rsidR="00FD1048">
        <w:rPr>
          <w:rFonts w:cs="Arial"/>
          <w:lang w:val="nl-BE"/>
        </w:rPr>
        <w:t>D</w:t>
      </w:r>
      <w:r w:rsidR="004A67B3">
        <w:rPr>
          <w:rFonts w:cs="Arial"/>
          <w:lang w:val="nl-BE"/>
        </w:rPr>
        <w:t>it onderzoek</w:t>
      </w:r>
      <w:r w:rsidR="00567384">
        <w:rPr>
          <w:rFonts w:cs="Arial"/>
          <w:lang w:val="nl-BE"/>
        </w:rPr>
        <w:t xml:space="preserve"> </w:t>
      </w:r>
      <w:r w:rsidR="004A67B3">
        <w:rPr>
          <w:rFonts w:cs="Arial"/>
          <w:lang w:val="nl-BE"/>
        </w:rPr>
        <w:t>werd uitgevoerd</w:t>
      </w:r>
      <w:r w:rsidR="00567384">
        <w:rPr>
          <w:rFonts w:cs="Arial"/>
          <w:lang w:val="nl-BE"/>
        </w:rPr>
        <w:t xml:space="preserve"> met data over de aanmeldingen in Antwerpen en Lokeren voor het schooljaar 2014-2015.</w:t>
      </w:r>
      <w:r w:rsidR="00A277CD">
        <w:rPr>
          <w:rFonts w:cs="Arial"/>
          <w:lang w:val="nl-BE"/>
        </w:rPr>
        <w:t xml:space="preserve"> </w:t>
      </w:r>
    </w:p>
    <w:p w14:paraId="704E4E45" w14:textId="77777777" w:rsidR="00A277CD" w:rsidRDefault="00A277CD" w:rsidP="00A277CD">
      <w:pPr>
        <w:widowControl w:val="0"/>
        <w:autoSpaceDE w:val="0"/>
        <w:autoSpaceDN w:val="0"/>
        <w:adjustRightInd w:val="0"/>
        <w:jc w:val="both"/>
        <w:rPr>
          <w:rFonts w:cs="Arial"/>
          <w:lang w:val="nl-BE"/>
        </w:rPr>
      </w:pPr>
    </w:p>
    <w:p w14:paraId="1EEA7731" w14:textId="13D900C2" w:rsidR="00A277CD" w:rsidRPr="00C9115A" w:rsidRDefault="00A277CD" w:rsidP="00A277CD">
      <w:pPr>
        <w:widowControl w:val="0"/>
        <w:autoSpaceDE w:val="0"/>
        <w:autoSpaceDN w:val="0"/>
        <w:adjustRightInd w:val="0"/>
        <w:jc w:val="both"/>
        <w:rPr>
          <w:rFonts w:cs="Arial"/>
          <w:bCs/>
          <w:szCs w:val="21"/>
          <w:lang w:val="nl-BE"/>
        </w:rPr>
      </w:pPr>
      <w:r w:rsidRPr="00C9115A">
        <w:rPr>
          <w:rFonts w:cs="Arial"/>
          <w:bCs/>
          <w:szCs w:val="21"/>
          <w:lang w:val="nl-BE"/>
        </w:rPr>
        <w:t>Deze m</w:t>
      </w:r>
      <w:r w:rsidR="00397EF7" w:rsidRPr="00C9115A">
        <w:rPr>
          <w:rFonts w:cs="Arial"/>
          <w:bCs/>
          <w:szCs w:val="21"/>
          <w:lang w:val="nl-BE"/>
        </w:rPr>
        <w:t xml:space="preserve">asterproef is gestructureerd </w:t>
      </w:r>
      <w:r w:rsidR="005B3718" w:rsidRPr="00C9115A">
        <w:rPr>
          <w:rFonts w:cs="Arial"/>
          <w:bCs/>
          <w:szCs w:val="21"/>
          <w:lang w:val="nl-BE"/>
        </w:rPr>
        <w:t xml:space="preserve">in verschillende delen. Allereerst wordt </w:t>
      </w:r>
      <w:r w:rsidR="00397EF7" w:rsidRPr="00C9115A">
        <w:rPr>
          <w:rFonts w:cs="Arial"/>
          <w:bCs/>
          <w:szCs w:val="21"/>
          <w:lang w:val="nl-BE"/>
        </w:rPr>
        <w:t>de probleemstelling en enkele definities</w:t>
      </w:r>
      <w:r w:rsidR="005B3718" w:rsidRPr="00C9115A">
        <w:rPr>
          <w:rFonts w:cs="Arial"/>
          <w:bCs/>
          <w:szCs w:val="21"/>
          <w:lang w:val="nl-BE"/>
        </w:rPr>
        <w:t xml:space="preserve"> behandeld in het eerste deel</w:t>
      </w:r>
      <w:r w:rsidR="00397EF7" w:rsidRPr="00C9115A">
        <w:rPr>
          <w:rFonts w:cs="Arial"/>
          <w:bCs/>
          <w:szCs w:val="21"/>
          <w:lang w:val="nl-BE"/>
        </w:rPr>
        <w:t xml:space="preserve">. </w:t>
      </w:r>
      <w:r w:rsidR="005B3718" w:rsidRPr="00C9115A">
        <w:rPr>
          <w:rFonts w:cs="Arial"/>
          <w:bCs/>
          <w:szCs w:val="21"/>
          <w:lang w:val="nl-BE"/>
        </w:rPr>
        <w:t>Vervolgens wordt er in het tweede deel</w:t>
      </w:r>
      <w:r w:rsidR="00EB538A" w:rsidRPr="00C9115A">
        <w:rPr>
          <w:rFonts w:cs="Arial"/>
          <w:bCs/>
          <w:szCs w:val="21"/>
          <w:lang w:val="nl-BE"/>
        </w:rPr>
        <w:t xml:space="preserve"> </w:t>
      </w:r>
      <w:r w:rsidR="00397EF7" w:rsidRPr="00C9115A">
        <w:rPr>
          <w:rFonts w:cs="Arial"/>
          <w:bCs/>
          <w:szCs w:val="21"/>
          <w:lang w:val="nl-BE"/>
        </w:rPr>
        <w:t>de literatuurstudie</w:t>
      </w:r>
      <w:r w:rsidR="005B3718" w:rsidRPr="00C9115A">
        <w:rPr>
          <w:rFonts w:cs="Arial"/>
          <w:bCs/>
          <w:szCs w:val="21"/>
          <w:lang w:val="nl-BE"/>
        </w:rPr>
        <w:t>, waar doorheen deze thesis op gesteund wordt, overlopen</w:t>
      </w:r>
      <w:r w:rsidR="00C9115A" w:rsidRPr="00C9115A">
        <w:rPr>
          <w:rFonts w:cs="Arial"/>
          <w:bCs/>
          <w:szCs w:val="21"/>
          <w:lang w:val="nl-BE"/>
        </w:rPr>
        <w:t>. Verder</w:t>
      </w:r>
      <w:r w:rsidR="00397EF7" w:rsidRPr="00C9115A">
        <w:rPr>
          <w:rFonts w:cs="Arial"/>
          <w:bCs/>
          <w:szCs w:val="21"/>
          <w:lang w:val="nl-BE"/>
        </w:rPr>
        <w:t xml:space="preserve"> licht </w:t>
      </w:r>
      <w:r w:rsidR="00C9115A" w:rsidRPr="00C9115A">
        <w:rPr>
          <w:rFonts w:cs="Arial"/>
          <w:bCs/>
          <w:szCs w:val="21"/>
          <w:lang w:val="nl-BE"/>
        </w:rPr>
        <w:t>het derde deel</w:t>
      </w:r>
      <w:r w:rsidRPr="00C9115A">
        <w:rPr>
          <w:rFonts w:cs="Arial"/>
          <w:bCs/>
          <w:szCs w:val="21"/>
          <w:lang w:val="nl-BE"/>
        </w:rPr>
        <w:t xml:space="preserve"> de methodologie</w:t>
      </w:r>
      <w:r w:rsidR="00397EF7" w:rsidRPr="00C9115A">
        <w:rPr>
          <w:rFonts w:cs="Arial"/>
          <w:bCs/>
          <w:szCs w:val="21"/>
          <w:lang w:val="nl-BE"/>
        </w:rPr>
        <w:t xml:space="preserve"> </w:t>
      </w:r>
      <w:r w:rsidRPr="00C9115A">
        <w:rPr>
          <w:rFonts w:cs="Arial"/>
          <w:bCs/>
          <w:szCs w:val="21"/>
          <w:lang w:val="nl-BE"/>
        </w:rPr>
        <w:t xml:space="preserve">toe. </w:t>
      </w:r>
      <w:r w:rsidR="00C9115A" w:rsidRPr="00C9115A">
        <w:rPr>
          <w:rFonts w:cs="Arial"/>
          <w:bCs/>
          <w:szCs w:val="21"/>
          <w:lang w:val="nl-BE"/>
        </w:rPr>
        <w:t>De vierde sectie</w:t>
      </w:r>
      <w:r w:rsidRPr="00C9115A">
        <w:rPr>
          <w:rFonts w:cs="Arial"/>
          <w:bCs/>
          <w:szCs w:val="21"/>
          <w:lang w:val="nl-BE"/>
        </w:rPr>
        <w:t xml:space="preserve"> introduceert de dataset, beschrijft de resultaten van de modellen en </w:t>
      </w:r>
      <w:r w:rsidR="000348A0" w:rsidRPr="00C9115A">
        <w:rPr>
          <w:rFonts w:cs="Arial"/>
          <w:bCs/>
          <w:szCs w:val="21"/>
          <w:lang w:val="nl-BE"/>
        </w:rPr>
        <w:t>vergelijkt</w:t>
      </w:r>
      <w:r w:rsidRPr="00C9115A">
        <w:rPr>
          <w:rFonts w:cs="Arial"/>
          <w:bCs/>
          <w:szCs w:val="21"/>
          <w:lang w:val="nl-BE"/>
        </w:rPr>
        <w:t xml:space="preserve"> de resultaten met de werkelijke toewijzingen. </w:t>
      </w:r>
      <w:r w:rsidR="00C9115A" w:rsidRPr="00C9115A">
        <w:rPr>
          <w:rFonts w:cs="Arial"/>
          <w:bCs/>
          <w:szCs w:val="21"/>
          <w:lang w:val="nl-BE"/>
        </w:rPr>
        <w:t xml:space="preserve">Tenslotte bevat het vijfde hoofdstuk </w:t>
      </w:r>
      <w:r w:rsidRPr="00C9115A">
        <w:rPr>
          <w:rFonts w:cs="Arial"/>
          <w:bCs/>
          <w:szCs w:val="21"/>
          <w:lang w:val="nl-BE"/>
        </w:rPr>
        <w:t xml:space="preserve">de conclusies en </w:t>
      </w:r>
      <w:r w:rsidR="000348A0" w:rsidRPr="00C9115A">
        <w:rPr>
          <w:rFonts w:cs="Arial"/>
          <w:bCs/>
          <w:szCs w:val="21"/>
          <w:lang w:val="nl-BE"/>
        </w:rPr>
        <w:t>aanbevelingen</w:t>
      </w:r>
      <w:r w:rsidRPr="00C9115A">
        <w:rPr>
          <w:rFonts w:cs="Arial"/>
          <w:bCs/>
          <w:szCs w:val="21"/>
          <w:lang w:val="nl-BE"/>
        </w:rPr>
        <w:t xml:space="preserve"> voor verder onderzoek. </w:t>
      </w:r>
    </w:p>
    <w:p w14:paraId="3620D97D" w14:textId="07FA0DA7" w:rsidR="0077597F" w:rsidRDefault="0077597F" w:rsidP="00EB62FA">
      <w:pPr>
        <w:pStyle w:val="Geenafstand"/>
        <w:jc w:val="both"/>
        <w:rPr>
          <w:rFonts w:cs="Arial"/>
          <w:lang w:val="nl-BE"/>
        </w:rPr>
      </w:pPr>
    </w:p>
    <w:p w14:paraId="4023BC02" w14:textId="77777777" w:rsidR="00D91410" w:rsidRPr="00EB62FA" w:rsidRDefault="00D91410" w:rsidP="00EB62FA">
      <w:pPr>
        <w:rPr>
          <w:lang w:val="nl-BE"/>
        </w:rPr>
      </w:pPr>
    </w:p>
    <w:p w14:paraId="3E75E81F" w14:textId="77777777" w:rsidR="004A67B3" w:rsidRDefault="004A67B3">
      <w:pPr>
        <w:spacing w:line="240" w:lineRule="auto"/>
        <w:rPr>
          <w:rFonts w:eastAsia="MS Gothic"/>
          <w:b/>
          <w:bCs/>
          <w:kern w:val="32"/>
          <w:sz w:val="32"/>
          <w:szCs w:val="32"/>
          <w:lang w:val="nl-BE"/>
        </w:rPr>
      </w:pPr>
      <w:r>
        <w:rPr>
          <w:lang w:val="nl-BE"/>
        </w:rPr>
        <w:br w:type="page"/>
      </w:r>
    </w:p>
    <w:p w14:paraId="2BB1BF3C" w14:textId="4376C525" w:rsidR="008E1550" w:rsidRPr="002A3407" w:rsidRDefault="008E1550" w:rsidP="008E1550">
      <w:pPr>
        <w:pStyle w:val="Kop1"/>
        <w:numPr>
          <w:ilvl w:val="0"/>
          <w:numId w:val="1"/>
        </w:numPr>
        <w:rPr>
          <w:lang w:val="nl-BE"/>
        </w:rPr>
      </w:pPr>
      <w:bookmarkStart w:id="86" w:name="_Toc456610070"/>
      <w:r w:rsidRPr="002A3407">
        <w:rPr>
          <w:lang w:val="nl-BE"/>
        </w:rPr>
        <w:lastRenderedPageBreak/>
        <w:t>Probleems</w:t>
      </w:r>
      <w:bookmarkEnd w:id="81"/>
      <w:bookmarkEnd w:id="82"/>
      <w:r w:rsidR="00EB62FA">
        <w:rPr>
          <w:lang w:val="nl-BE"/>
        </w:rPr>
        <w:t>telling en definities</w:t>
      </w:r>
      <w:bookmarkEnd w:id="86"/>
    </w:p>
    <w:p w14:paraId="205534B7" w14:textId="37F9AFFE" w:rsidR="008E1550" w:rsidRPr="002A3407" w:rsidRDefault="008E1550" w:rsidP="008E1550">
      <w:pPr>
        <w:widowControl w:val="0"/>
        <w:autoSpaceDE w:val="0"/>
        <w:autoSpaceDN w:val="0"/>
        <w:adjustRightInd w:val="0"/>
        <w:jc w:val="both"/>
        <w:rPr>
          <w:rFonts w:cs="Arial"/>
          <w:szCs w:val="20"/>
          <w:lang w:val="nl-BE"/>
        </w:rPr>
      </w:pPr>
      <w:r w:rsidRPr="002A3407">
        <w:rPr>
          <w:rFonts w:cs="Arial"/>
          <w:szCs w:val="20"/>
          <w:lang w:val="nl-BE"/>
        </w:rPr>
        <w:t xml:space="preserve">Een schoolkeuzeprobleem bestaat uit een set van leerlingen K en een set van scholen S. Elke school s heeft een capaciteit q(s), wat het aantal beschikbare plaatsen op school s voorstelt. Elke leerling k </w:t>
      </w:r>
      <m:oMath>
        <m:r>
          <w:rPr>
            <w:rFonts w:ascii="Cambria Math" w:hAnsi="Cambria Math" w:cs="Arial"/>
            <w:szCs w:val="20"/>
            <w:lang w:val="nl-BE"/>
          </w:rPr>
          <m:t>∈</m:t>
        </m:r>
      </m:oMath>
      <w:r w:rsidRPr="002A3407">
        <w:rPr>
          <w:rFonts w:cs="Arial"/>
          <w:szCs w:val="20"/>
          <w:lang w:val="nl-BE"/>
        </w:rPr>
        <w:t xml:space="preserve"> K heeft een strikte voorkeursrelatie </w:t>
      </w:r>
      <m:oMath>
        <m:sSub>
          <m:sSubPr>
            <m:ctrlPr>
              <w:rPr>
                <w:rFonts w:ascii="Cambria Math" w:hAnsi="Cambria Math" w:cs="Arial"/>
                <w:i/>
                <w:szCs w:val="20"/>
                <w:lang w:val="nl-BE"/>
              </w:rPr>
            </m:ctrlPr>
          </m:sSubPr>
          <m:e>
            <m:r>
              <w:rPr>
                <w:rFonts w:ascii="Cambria Math" w:hAnsi="Cambria Math" w:cs="Arial"/>
                <w:szCs w:val="20"/>
                <w:lang w:val="nl-BE"/>
              </w:rPr>
              <m:t>≻</m:t>
            </m:r>
          </m:e>
          <m:sub>
            <m:r>
              <w:rPr>
                <w:rFonts w:ascii="Cambria Math" w:hAnsi="Cambria Math" w:cs="Arial"/>
                <w:szCs w:val="20"/>
                <w:lang w:val="nl-BE"/>
              </w:rPr>
              <m:t>k</m:t>
            </m:r>
          </m:sub>
        </m:sSub>
      </m:oMath>
      <w:r w:rsidR="009D49DA">
        <w:rPr>
          <w:rFonts w:cs="Arial"/>
          <w:szCs w:val="20"/>
          <w:lang w:val="nl-BE"/>
        </w:rPr>
        <w:t xml:space="preserve"> over S </w:t>
      </w:r>
      <m:oMath>
        <m:nary>
          <m:naryPr>
            <m:chr m:val="⋃"/>
            <m:subHide m:val="1"/>
            <m:supHide m:val="1"/>
            <m:ctrlPr>
              <w:rPr>
                <w:rFonts w:ascii="Cambria Math" w:hAnsi="Cambria Math" w:cs="Arial"/>
                <w:i/>
                <w:szCs w:val="20"/>
                <w:lang w:val="nl-BE"/>
              </w:rPr>
            </m:ctrlPr>
          </m:naryPr>
          <m:sub/>
          <m:sup/>
          <m:e>
            <m:r>
              <w:rPr>
                <w:rFonts w:ascii="Cambria Math" w:hAnsi="Cambria Math" w:cs="Arial"/>
                <w:szCs w:val="20"/>
                <w:lang w:val="nl-BE"/>
              </w:rPr>
              <m:t xml:space="preserve"> ∅</m:t>
            </m:r>
          </m:e>
        </m:nary>
      </m:oMath>
      <w:r w:rsidRPr="002A3407">
        <w:rPr>
          <w:rFonts w:cs="Arial"/>
          <w:szCs w:val="20"/>
          <w:lang w:val="nl-BE"/>
        </w:rPr>
        <w:t xml:space="preserve">, waarbij </w:t>
      </w:r>
      <m:oMath>
        <m:r>
          <w:rPr>
            <w:rFonts w:ascii="Cambria Math" w:hAnsi="Cambria Math" w:cs="Arial"/>
            <w:szCs w:val="20"/>
            <w:lang w:val="nl-BE"/>
          </w:rPr>
          <m:t>∅</m:t>
        </m:r>
      </m:oMath>
      <w:r w:rsidRPr="002A3407">
        <w:rPr>
          <w:rFonts w:cs="Arial"/>
          <w:szCs w:val="20"/>
          <w:lang w:val="nl-BE"/>
        </w:rPr>
        <w:t xml:space="preserve"> de buitenstaande optie (zoals bv. thuisonderwijs) voorstelt.</w:t>
      </w:r>
      <w:r w:rsidR="009D49DA">
        <w:rPr>
          <w:rFonts w:cs="Arial"/>
          <w:szCs w:val="20"/>
          <w:lang w:val="nl-BE"/>
        </w:rPr>
        <w:t xml:space="preserve"> </w:t>
      </w:r>
      <w:r w:rsidR="00965A7B">
        <w:rPr>
          <w:lang w:val="nl-BE"/>
        </w:rPr>
        <w:t>D</w:t>
      </w:r>
      <w:r w:rsidR="00965A7B" w:rsidRPr="002A3407">
        <w:rPr>
          <w:lang w:val="nl-BE"/>
        </w:rPr>
        <w:t xml:space="preserve">e leerlingen </w:t>
      </w:r>
      <w:r w:rsidR="00965A7B">
        <w:rPr>
          <w:lang w:val="nl-BE"/>
        </w:rPr>
        <w:t xml:space="preserve">geven met andere woorden een strikte volgorde </w:t>
      </w:r>
      <w:r w:rsidR="00806E64">
        <w:rPr>
          <w:lang w:val="nl-BE"/>
        </w:rPr>
        <w:t xml:space="preserve">op </w:t>
      </w:r>
      <w:r w:rsidR="00965A7B" w:rsidRPr="002A3407">
        <w:rPr>
          <w:lang w:val="nl-BE"/>
        </w:rPr>
        <w:t>van scholen die ze prefereren</w:t>
      </w:r>
      <w:r w:rsidR="00965A7B">
        <w:rPr>
          <w:lang w:val="nl-BE"/>
        </w:rPr>
        <w:t xml:space="preserve"> en </w:t>
      </w:r>
      <w:r w:rsidR="009D49DA">
        <w:rPr>
          <w:rFonts w:cs="Arial"/>
          <w:szCs w:val="20"/>
          <w:lang w:val="nl-BE"/>
        </w:rPr>
        <w:t>twee of meer scholen</w:t>
      </w:r>
      <w:r w:rsidR="00806E64">
        <w:rPr>
          <w:rFonts w:cs="Arial"/>
          <w:szCs w:val="20"/>
          <w:lang w:val="nl-BE"/>
        </w:rPr>
        <w:t xml:space="preserve"> mogen geen zelfde voorkeur krijgen</w:t>
      </w:r>
      <w:r w:rsidR="009D49DA">
        <w:rPr>
          <w:rFonts w:cs="Arial"/>
          <w:szCs w:val="20"/>
          <w:lang w:val="nl-BE"/>
        </w:rPr>
        <w:t xml:space="preserve">. </w:t>
      </w:r>
      <w:r w:rsidRPr="002A3407">
        <w:rPr>
          <w:rFonts w:cs="Arial"/>
          <w:szCs w:val="20"/>
          <w:lang w:val="nl-BE"/>
        </w:rPr>
        <w:t xml:space="preserve">Elke school s </w:t>
      </w:r>
      <m:oMath>
        <m:r>
          <w:rPr>
            <w:rFonts w:ascii="Cambria Math" w:hAnsi="Cambria Math" w:cs="Arial"/>
            <w:szCs w:val="20"/>
            <w:lang w:val="nl-BE"/>
          </w:rPr>
          <m:t>∈</m:t>
        </m:r>
      </m:oMath>
      <w:r w:rsidRPr="002A3407">
        <w:rPr>
          <w:rFonts w:cs="Arial"/>
          <w:szCs w:val="20"/>
          <w:lang w:val="nl-BE"/>
        </w:rPr>
        <w:t xml:space="preserve"> S heeft een </w:t>
      </w:r>
      <w:r w:rsidR="00073A7D">
        <w:rPr>
          <w:rFonts w:cs="Arial"/>
          <w:szCs w:val="20"/>
          <w:lang w:val="nl-BE"/>
        </w:rPr>
        <w:t xml:space="preserve">strikte </w:t>
      </w:r>
      <m:oMath>
        <m:sSub>
          <m:sSubPr>
            <m:ctrlPr>
              <w:rPr>
                <w:rFonts w:ascii="Cambria Math" w:hAnsi="Cambria Math" w:cs="Arial"/>
                <w:i/>
                <w:szCs w:val="20"/>
                <w:lang w:val="nl-BE"/>
              </w:rPr>
            </m:ctrlPr>
          </m:sSubPr>
          <m:e>
            <m:r>
              <w:rPr>
                <w:rFonts w:ascii="Cambria Math" w:hAnsi="Cambria Math" w:cs="Arial"/>
                <w:szCs w:val="20"/>
                <w:lang w:val="nl-BE"/>
              </w:rPr>
              <m:t>≻</m:t>
            </m:r>
          </m:e>
          <m:sub>
            <m:r>
              <w:rPr>
                <w:rFonts w:ascii="Cambria Math" w:hAnsi="Cambria Math" w:cs="Arial"/>
                <w:szCs w:val="20"/>
                <w:lang w:val="nl-BE"/>
              </w:rPr>
              <m:t>s</m:t>
            </m:r>
          </m:sub>
        </m:sSub>
      </m:oMath>
      <w:r w:rsidR="00BC319B">
        <w:rPr>
          <w:rFonts w:cs="Arial"/>
          <w:szCs w:val="20"/>
          <w:lang w:val="nl-BE"/>
        </w:rPr>
        <w:t xml:space="preserve"> </w:t>
      </w:r>
      <w:r w:rsidR="00073A7D">
        <w:rPr>
          <w:rFonts w:cs="Arial"/>
          <w:szCs w:val="20"/>
          <w:lang w:val="nl-BE"/>
        </w:rPr>
        <w:t xml:space="preserve">of </w:t>
      </w:r>
      <w:r w:rsidRPr="002A3407">
        <w:rPr>
          <w:rFonts w:cs="Arial"/>
          <w:szCs w:val="20"/>
          <w:lang w:val="nl-BE"/>
        </w:rPr>
        <w:t xml:space="preserve">zwakke prioriteitsrelatie </w:t>
      </w:r>
      <m:oMath>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oMath>
      <w:r w:rsidRPr="002A3407">
        <w:rPr>
          <w:rFonts w:cs="Arial"/>
          <w:lang w:val="nl-BE"/>
        </w:rPr>
        <w:t xml:space="preserve"> over K </w:t>
      </w:r>
      <m:oMath>
        <m:nary>
          <m:naryPr>
            <m:chr m:val="⋃"/>
            <m:subHide m:val="1"/>
            <m:supHide m:val="1"/>
            <m:ctrlPr>
              <w:rPr>
                <w:rFonts w:ascii="Cambria Math" w:hAnsi="Cambria Math" w:cs="Arial"/>
                <w:i/>
                <w:szCs w:val="20"/>
                <w:lang w:val="nl-BE"/>
              </w:rPr>
            </m:ctrlPr>
          </m:naryPr>
          <m:sub/>
          <m:sup/>
          <m:e>
            <m:r>
              <w:rPr>
                <w:rFonts w:ascii="Cambria Math" w:hAnsi="Cambria Math" w:cs="Arial"/>
                <w:szCs w:val="20"/>
                <w:lang w:val="nl-BE"/>
              </w:rPr>
              <m:t>∅</m:t>
            </m:r>
          </m:e>
        </m:nary>
      </m:oMath>
      <w:r w:rsidRPr="002A3407">
        <w:rPr>
          <w:rFonts w:cs="Arial"/>
          <w:szCs w:val="20"/>
          <w:lang w:val="nl-BE"/>
        </w:rPr>
        <w:t xml:space="preserve">, waarbij </w:t>
      </w:r>
      <m:oMath>
        <m:r>
          <w:rPr>
            <w:rFonts w:ascii="Cambria Math" w:hAnsi="Cambria Math" w:cs="Arial"/>
            <w:szCs w:val="20"/>
            <w:lang w:val="nl-BE"/>
          </w:rPr>
          <m:t>∅</m:t>
        </m:r>
      </m:oMath>
      <w:r w:rsidRPr="002A3407">
        <w:rPr>
          <w:rFonts w:cs="Arial"/>
          <w:szCs w:val="20"/>
          <w:lang w:val="nl-BE"/>
        </w:rPr>
        <w:t xml:space="preserve"> een resterende plaats voorstelt.</w:t>
      </w:r>
      <w:r w:rsidR="00073A7D">
        <w:rPr>
          <w:rFonts w:cs="Arial"/>
          <w:szCs w:val="20"/>
          <w:lang w:val="nl-BE"/>
        </w:rPr>
        <w:t xml:space="preserve"> </w:t>
      </w:r>
      <w:r w:rsidR="00BA43F9">
        <w:rPr>
          <w:lang w:val="nl-BE"/>
        </w:rPr>
        <w:t xml:space="preserve">De prioriteitsrelatie </w:t>
      </w:r>
      <w:r w:rsidR="00965A7B">
        <w:rPr>
          <w:lang w:val="nl-BE"/>
        </w:rPr>
        <w:t>is</w:t>
      </w:r>
      <w:r w:rsidR="00BA43F9">
        <w:rPr>
          <w:lang w:val="nl-BE"/>
        </w:rPr>
        <w:t xml:space="preserve"> strikt indien</w:t>
      </w:r>
      <w:r w:rsidR="00BA43F9" w:rsidRPr="002A3407">
        <w:rPr>
          <w:lang w:val="nl-BE"/>
        </w:rPr>
        <w:t xml:space="preserve"> de scholen </w:t>
      </w:r>
      <w:r w:rsidR="00965A7B">
        <w:rPr>
          <w:lang w:val="nl-BE"/>
        </w:rPr>
        <w:t xml:space="preserve">de leerlingen </w:t>
      </w:r>
      <w:r w:rsidR="00806E64">
        <w:rPr>
          <w:lang w:val="nl-BE"/>
        </w:rPr>
        <w:t xml:space="preserve">dusdanig </w:t>
      </w:r>
      <w:r w:rsidR="00BA43F9">
        <w:rPr>
          <w:lang w:val="nl-BE"/>
        </w:rPr>
        <w:t>ordenen</w:t>
      </w:r>
      <w:r w:rsidR="00BA43F9" w:rsidRPr="002A3407">
        <w:rPr>
          <w:lang w:val="nl-BE"/>
        </w:rPr>
        <w:t xml:space="preserve"> dat er evenveel prioriteitsklassen zijn als leerlingen </w:t>
      </w:r>
      <w:r w:rsidR="00BA43F9">
        <w:rPr>
          <w:lang w:val="nl-BE"/>
        </w:rPr>
        <w:t xml:space="preserve">(bv. ordening op basis van </w:t>
      </w:r>
      <w:r w:rsidR="00586214">
        <w:rPr>
          <w:lang w:val="nl-BE"/>
        </w:rPr>
        <w:t>unieke lotingnummers</w:t>
      </w:r>
      <w:r w:rsidR="00965A7B">
        <w:rPr>
          <w:lang w:val="nl-BE"/>
        </w:rPr>
        <w:t xml:space="preserve">). </w:t>
      </w:r>
      <w:r w:rsidR="00BA43F9">
        <w:rPr>
          <w:lang w:val="nl-BE"/>
        </w:rPr>
        <w:t>Wanneer het aantal prioriteitsklassen kleiner is dan het aantal leerlingen, dan is de prioriteitsrelatie zwak (bv.</w:t>
      </w:r>
      <w:r w:rsidR="00965A7B">
        <w:rPr>
          <w:lang w:val="nl-BE"/>
        </w:rPr>
        <w:t xml:space="preserve"> </w:t>
      </w:r>
      <w:r w:rsidR="00BA43F9">
        <w:rPr>
          <w:lang w:val="nl-BE"/>
        </w:rPr>
        <w:t>ordening van groepen van leerlingen op basis</w:t>
      </w:r>
      <w:r w:rsidR="00BA43F9">
        <w:rPr>
          <w:rFonts w:cs="Arial"/>
          <w:szCs w:val="20"/>
          <w:lang w:val="nl-BE"/>
        </w:rPr>
        <w:t xml:space="preserve"> </w:t>
      </w:r>
      <w:r w:rsidR="00073A7D">
        <w:rPr>
          <w:rFonts w:cs="Arial"/>
          <w:szCs w:val="20"/>
          <w:lang w:val="nl-BE"/>
        </w:rPr>
        <w:t>van</w:t>
      </w:r>
      <w:r w:rsidR="00965A7B">
        <w:rPr>
          <w:rFonts w:cs="Arial"/>
          <w:szCs w:val="20"/>
          <w:lang w:val="nl-BE"/>
        </w:rPr>
        <w:t xml:space="preserve"> woonzones</w:t>
      </w:r>
      <w:r w:rsidR="00073A7D">
        <w:rPr>
          <w:rFonts w:cs="Arial"/>
          <w:szCs w:val="20"/>
          <w:lang w:val="nl-BE"/>
        </w:rPr>
        <w:t xml:space="preserve">). </w:t>
      </w:r>
      <w:r w:rsidRPr="002A3407">
        <w:rPr>
          <w:rFonts w:cs="Arial"/>
          <w:bCs/>
          <w:szCs w:val="20"/>
          <w:lang w:val="nl-BE"/>
        </w:rPr>
        <w:t>De ene school kan zijn prioriteitenlijst opstellen op basis van afstand, terwijl een andere school nog steeds de snelheid van aanmelding (first come, first served)</w:t>
      </w:r>
      <w:r w:rsidR="00806E64">
        <w:rPr>
          <w:rFonts w:cs="Arial"/>
          <w:bCs/>
          <w:szCs w:val="20"/>
          <w:lang w:val="nl-BE"/>
        </w:rPr>
        <w:t xml:space="preserve"> heel belangrijk vindt</w:t>
      </w:r>
      <w:r w:rsidRPr="002A3407">
        <w:rPr>
          <w:rFonts w:cs="Arial"/>
          <w:bCs/>
          <w:szCs w:val="20"/>
          <w:lang w:val="nl-BE"/>
        </w:rPr>
        <w:t>.</w:t>
      </w:r>
    </w:p>
    <w:p w14:paraId="7FD40A2C" w14:textId="77777777" w:rsidR="008E1550" w:rsidRPr="002A3407" w:rsidRDefault="008E1550" w:rsidP="008E1550">
      <w:pPr>
        <w:widowControl w:val="0"/>
        <w:autoSpaceDE w:val="0"/>
        <w:autoSpaceDN w:val="0"/>
        <w:adjustRightInd w:val="0"/>
        <w:jc w:val="both"/>
        <w:rPr>
          <w:rFonts w:cs="Arial"/>
          <w:szCs w:val="20"/>
          <w:lang w:val="nl-BE"/>
        </w:rPr>
      </w:pPr>
    </w:p>
    <w:p w14:paraId="049734F2" w14:textId="4CAF029D" w:rsidR="008E1550" w:rsidRPr="002A3407" w:rsidRDefault="008E1550" w:rsidP="008E1550">
      <w:pPr>
        <w:widowControl w:val="0"/>
        <w:autoSpaceDE w:val="0"/>
        <w:autoSpaceDN w:val="0"/>
        <w:adjustRightInd w:val="0"/>
        <w:jc w:val="both"/>
        <w:rPr>
          <w:rFonts w:cs="Arial"/>
          <w:szCs w:val="20"/>
          <w:lang w:val="nl-BE"/>
        </w:rPr>
      </w:pPr>
      <w:r w:rsidRPr="002A3407">
        <w:rPr>
          <w:rFonts w:cs="Arial"/>
          <w:szCs w:val="20"/>
          <w:lang w:val="nl-BE"/>
        </w:rPr>
        <w:t>Bovendien bestaan er in België wett</w:t>
      </w:r>
      <w:r w:rsidR="00073A7D">
        <w:rPr>
          <w:rFonts w:cs="Arial"/>
          <w:szCs w:val="20"/>
          <w:lang w:val="nl-BE"/>
        </w:rPr>
        <w:t xml:space="preserve">elijke voorrangsgroepen, die </w:t>
      </w:r>
      <w:r w:rsidRPr="002A3407">
        <w:rPr>
          <w:rFonts w:cs="Arial"/>
          <w:szCs w:val="20"/>
          <w:lang w:val="nl-BE"/>
        </w:rPr>
        <w:t xml:space="preserve">ook als prioriteiten kunnen worden beschouwd. De inschrijvingen van voorrangsgroepen gebeuren in de </w:t>
      </w:r>
      <w:r w:rsidR="001A3622">
        <w:rPr>
          <w:rFonts w:cs="Arial"/>
          <w:szCs w:val="20"/>
          <w:lang w:val="nl-BE"/>
        </w:rPr>
        <w:t xml:space="preserve">onderstaande </w:t>
      </w:r>
      <w:r w:rsidRPr="002A3407">
        <w:rPr>
          <w:rFonts w:cs="Arial"/>
          <w:szCs w:val="20"/>
          <w:lang w:val="nl-BE"/>
        </w:rPr>
        <w:t>volgorde waarvan niet kan worden afgeweken</w:t>
      </w:r>
      <w:r w:rsidR="000348A0">
        <w:rPr>
          <w:rFonts w:cs="Arial"/>
          <w:szCs w:val="20"/>
          <w:lang w:val="nl-BE"/>
        </w:rPr>
        <w:t xml:space="preserve"> </w:t>
      </w:r>
      <w:r w:rsidR="000348A0">
        <w:rPr>
          <w:rFonts w:cs="Arial"/>
          <w:szCs w:val="20"/>
          <w:lang w:val="nl-BE"/>
        </w:rPr>
        <w:fldChar w:fldCharType="begin" w:fldLock="1"/>
      </w:r>
      <w:r w:rsidR="00FA008D">
        <w:rPr>
          <w:rFonts w:cs="Arial"/>
          <w:szCs w:val="20"/>
          <w:lang w:val="nl-BE"/>
        </w:rPr>
        <w:instrText>ADDIN CSL_CITATION { "citationItems" : [ { "id" : "ITEM-1", "itemData" : { "URL" : "http://data-onderwijs.vlaanderen.be/edulex/document.aspx?docid=14368", "accessed" : { "date-parts" : [ [ "2015", "8", "15" ] ] }, "author" : [ { "dropping-particle" : "", "family" : "Onderwijs Vlaanderen", "given" : "", "non-dropping-particle" : "", "parse-names" : false, "suffix" : "" } ], "container-title" : "Wetgeving en omzendbrieven voor het Vlaamse onderwijs", "id" : "ITEM-1", "issued" : { "date-parts" : [ [ "2012" ] ] }, "title" : "Inschrijvingsrecht en aanmeldingsprocedures in het basisonderwijs", "type" : "webpage" }, "uris" : [ "http://www.mendeley.com/documents/?uuid=b6b6a3b5-163c-4bd8-860a-077151cbd9aa" ] } ], "mendeley" : { "formattedCitation" : "(Onderwijs Vlaanderen, 2012)", "plainTextFormattedCitation" : "(Onderwijs Vlaanderen, 2012)", "previouslyFormattedCitation" : "(Onderwijs Vlaanderen, 2012)" }, "properties" : { "noteIndex" : 0 }, "schema" : "https://github.com/citation-style-language/schema/raw/master/csl-citation.json" }</w:instrText>
      </w:r>
      <w:r w:rsidR="000348A0">
        <w:rPr>
          <w:rFonts w:cs="Arial"/>
          <w:szCs w:val="20"/>
          <w:lang w:val="nl-BE"/>
        </w:rPr>
        <w:fldChar w:fldCharType="separate"/>
      </w:r>
      <w:r w:rsidR="000348A0" w:rsidRPr="000348A0">
        <w:rPr>
          <w:rFonts w:cs="Arial"/>
          <w:noProof/>
          <w:szCs w:val="20"/>
          <w:lang w:val="nl-BE"/>
        </w:rPr>
        <w:t>(Onderwijs Vlaanderen, 2012)</w:t>
      </w:r>
      <w:r w:rsidR="000348A0">
        <w:rPr>
          <w:rFonts w:cs="Arial"/>
          <w:szCs w:val="20"/>
          <w:lang w:val="nl-BE"/>
        </w:rPr>
        <w:fldChar w:fldCharType="end"/>
      </w:r>
      <w:r w:rsidRPr="002A3407">
        <w:rPr>
          <w:rFonts w:cs="Arial"/>
          <w:szCs w:val="20"/>
          <w:lang w:val="nl-BE"/>
        </w:rPr>
        <w:t xml:space="preserve">: </w:t>
      </w:r>
    </w:p>
    <w:p w14:paraId="37D6DE3D" w14:textId="46AEA400" w:rsidR="008E1550" w:rsidRPr="002A3407" w:rsidRDefault="008E1550" w:rsidP="00C34813">
      <w:pPr>
        <w:pStyle w:val="Lijstalinea"/>
        <w:widowControl w:val="0"/>
        <w:numPr>
          <w:ilvl w:val="0"/>
          <w:numId w:val="16"/>
        </w:numPr>
        <w:autoSpaceDE w:val="0"/>
        <w:autoSpaceDN w:val="0"/>
        <w:adjustRightInd w:val="0"/>
        <w:spacing w:line="360" w:lineRule="auto"/>
        <w:jc w:val="both"/>
        <w:rPr>
          <w:rFonts w:cs="Arial"/>
          <w:lang w:val="nl-BE"/>
        </w:rPr>
      </w:pPr>
      <w:r w:rsidRPr="002A3407">
        <w:rPr>
          <w:rFonts w:cs="Arial"/>
          <w:lang w:val="nl-BE"/>
        </w:rPr>
        <w:t>Kinderen van dezelfde leefentiteit</w:t>
      </w:r>
      <w:r w:rsidR="000F740B">
        <w:rPr>
          <w:rFonts w:cs="Arial"/>
          <w:lang w:val="nl-BE"/>
        </w:rPr>
        <w:t xml:space="preserve"> (zussen, broers)</w:t>
      </w:r>
    </w:p>
    <w:p w14:paraId="49189816" w14:textId="77777777" w:rsidR="008E1550" w:rsidRPr="002A3407" w:rsidRDefault="008E1550" w:rsidP="00C34813">
      <w:pPr>
        <w:pStyle w:val="Lijstalinea"/>
        <w:widowControl w:val="0"/>
        <w:numPr>
          <w:ilvl w:val="0"/>
          <w:numId w:val="16"/>
        </w:numPr>
        <w:autoSpaceDE w:val="0"/>
        <w:autoSpaceDN w:val="0"/>
        <w:adjustRightInd w:val="0"/>
        <w:spacing w:line="360" w:lineRule="auto"/>
        <w:jc w:val="both"/>
        <w:rPr>
          <w:rFonts w:cs="Arial"/>
          <w:lang w:val="nl-BE"/>
        </w:rPr>
      </w:pPr>
      <w:r w:rsidRPr="002A3407">
        <w:rPr>
          <w:rFonts w:cs="Arial"/>
          <w:lang w:val="nl-BE"/>
        </w:rPr>
        <w:t>Kinderen van personeelsleden</w:t>
      </w:r>
    </w:p>
    <w:p w14:paraId="4F8F5A3C" w14:textId="77777777" w:rsidR="008E1550" w:rsidRPr="002A3407" w:rsidRDefault="008E1550" w:rsidP="00C34813">
      <w:pPr>
        <w:pStyle w:val="Lijstalinea"/>
        <w:widowControl w:val="0"/>
        <w:numPr>
          <w:ilvl w:val="0"/>
          <w:numId w:val="16"/>
        </w:numPr>
        <w:autoSpaceDE w:val="0"/>
        <w:autoSpaceDN w:val="0"/>
        <w:adjustRightInd w:val="0"/>
        <w:spacing w:line="360" w:lineRule="auto"/>
        <w:jc w:val="both"/>
        <w:rPr>
          <w:rFonts w:cs="Arial"/>
          <w:lang w:val="nl-BE"/>
        </w:rPr>
      </w:pPr>
      <w:r w:rsidRPr="002A3407">
        <w:rPr>
          <w:rFonts w:cs="Arial"/>
          <w:lang w:val="nl-BE"/>
        </w:rPr>
        <w:t>Nederlandstaligen (enkel van toepassing in Brussel)</w:t>
      </w:r>
    </w:p>
    <w:p w14:paraId="49858C42" w14:textId="77777777" w:rsidR="008E1550" w:rsidRPr="002A3407" w:rsidRDefault="008E1550" w:rsidP="008E1550">
      <w:pPr>
        <w:pStyle w:val="Lijstalinea"/>
        <w:widowControl w:val="0"/>
        <w:autoSpaceDE w:val="0"/>
        <w:autoSpaceDN w:val="0"/>
        <w:adjustRightInd w:val="0"/>
        <w:jc w:val="both"/>
        <w:rPr>
          <w:rFonts w:cs="Arial"/>
          <w:lang w:val="nl-BE"/>
        </w:rPr>
      </w:pPr>
    </w:p>
    <w:p w14:paraId="23629F5D" w14:textId="035C1ABF" w:rsidR="008E1550" w:rsidRPr="002A3407" w:rsidRDefault="008E1550" w:rsidP="008E1550">
      <w:pPr>
        <w:jc w:val="both"/>
        <w:rPr>
          <w:rFonts w:eastAsiaTheme="minorEastAsia"/>
          <w:lang w:val="nl-BE"/>
        </w:rPr>
      </w:pPr>
      <w:r w:rsidRPr="002A3407">
        <w:rPr>
          <w:rFonts w:cs="Arial"/>
          <w:lang w:val="nl-BE"/>
        </w:rPr>
        <w:t xml:space="preserve">Het schoolkeuzeprobleem kan worden beschouwd als een </w:t>
      </w:r>
      <w:r w:rsidR="0090723E">
        <w:rPr>
          <w:rFonts w:cs="Arial"/>
          <w:lang w:val="nl-BE"/>
        </w:rPr>
        <w:t xml:space="preserve">tweezijdig </w:t>
      </w:r>
      <w:r w:rsidRPr="002A3407">
        <w:rPr>
          <w:rFonts w:cs="Arial"/>
          <w:lang w:val="nl-BE"/>
        </w:rPr>
        <w:t xml:space="preserve">matching probleem waarbij </w:t>
      </w:r>
      <w:r w:rsidRPr="002A3407">
        <w:rPr>
          <w:rFonts w:cs="Arial"/>
          <w:bCs/>
          <w:szCs w:val="20"/>
          <w:lang w:val="nl-BE"/>
        </w:rPr>
        <w:t>elke leerling wordt gekoppeld met maximaal één school of niet-gekoppeld blijft. Een school kan worden gekoppeld aan leerlingen tot het zijn capaciteit bereikt.</w:t>
      </w:r>
      <w:bookmarkStart w:id="87" w:name="_Toc417669891"/>
      <w:r w:rsidR="000F740B">
        <w:rPr>
          <w:rFonts w:cs="Arial"/>
          <w:bCs/>
          <w:szCs w:val="20"/>
          <w:lang w:val="nl-BE"/>
        </w:rPr>
        <w:t xml:space="preserve"> </w:t>
      </w:r>
      <w:r w:rsidRPr="002A3407">
        <w:rPr>
          <w:lang w:val="nl-BE"/>
        </w:rPr>
        <w:t xml:space="preserve">Een matching </w:t>
      </w:r>
      <w:r w:rsidRPr="002A3407">
        <w:rPr>
          <w:rFonts w:eastAsiaTheme="minorEastAsia"/>
          <w:lang w:val="nl-BE"/>
        </w:rPr>
        <w:t xml:space="preserve">is een functie </w:t>
      </w:r>
      <m:oMath>
        <m:r>
          <w:rPr>
            <w:rFonts w:ascii="Cambria Math" w:hAnsi="Cambria Math"/>
            <w:lang w:val="nl-BE"/>
          </w:rPr>
          <m:t>μ</m:t>
        </m:r>
      </m:oMath>
      <w:r w:rsidRPr="002A3407">
        <w:rPr>
          <w:rFonts w:eastAsiaTheme="minorEastAsia"/>
          <w:lang w:val="nl-BE"/>
        </w:rPr>
        <w:t xml:space="preserve">: K </w:t>
      </w:r>
      <m:oMath>
        <m:r>
          <w:rPr>
            <w:rFonts w:ascii="Cambria Math" w:eastAsiaTheme="minorEastAsia" w:hAnsi="Cambria Math"/>
            <w:lang w:val="nl-BE"/>
          </w:rPr>
          <m:t>∪</m:t>
        </m:r>
      </m:oMath>
      <w:r w:rsidRPr="002A3407">
        <w:rPr>
          <w:rFonts w:eastAsiaTheme="minorEastAsia"/>
          <w:lang w:val="nl-BE"/>
        </w:rPr>
        <w:t xml:space="preserve"> S </w:t>
      </w:r>
      <w:r w:rsidRPr="002A3407">
        <w:rPr>
          <w:rFonts w:eastAsiaTheme="minorEastAsia"/>
          <w:lang w:val="nl-BE"/>
        </w:rPr>
        <w:sym w:font="Wingdings" w:char="F0E0"/>
      </w:r>
      <w:r w:rsidR="00473F2D">
        <w:rPr>
          <w:rFonts w:eastAsiaTheme="minorEastAsia"/>
          <w:lang w:val="nl-BE"/>
        </w:rPr>
        <w:t xml:space="preserve"> </w:t>
      </w:r>
      <w:r w:rsidRPr="002A3407">
        <w:rPr>
          <w:rFonts w:eastAsiaTheme="minorEastAsia"/>
          <w:lang w:val="nl-BE"/>
        </w:rPr>
        <w:t>2</w:t>
      </w:r>
      <w:r w:rsidRPr="002A3407">
        <w:rPr>
          <w:rFonts w:eastAsiaTheme="minorEastAsia"/>
          <w:vertAlign w:val="superscript"/>
          <w:lang w:val="nl-BE"/>
        </w:rPr>
        <w:t xml:space="preserve">K </w:t>
      </w:r>
      <w:r w:rsidRPr="002A3407">
        <w:rPr>
          <w:rFonts w:eastAsiaTheme="minorEastAsia" w:cs="Arial"/>
          <w:sz w:val="28"/>
          <w:lang w:val="nl-BE"/>
        </w:rPr>
        <w:t>ᶸ</w:t>
      </w:r>
      <w:r w:rsidRPr="002A3407">
        <w:rPr>
          <w:rFonts w:eastAsiaTheme="minorEastAsia"/>
          <w:vertAlign w:val="superscript"/>
          <w:lang w:val="nl-BE"/>
        </w:rPr>
        <w:t xml:space="preserve"> S</w:t>
      </w:r>
      <w:r w:rsidR="00BC319B" w:rsidRPr="00830A85">
        <w:rPr>
          <w:rFonts w:eastAsiaTheme="minorEastAsia"/>
          <w:lang w:val="nl-BE"/>
        </w:rPr>
        <w:t xml:space="preserve"> </w:t>
      </w:r>
      <w:r w:rsidRPr="002A3407">
        <w:rPr>
          <w:rFonts w:eastAsiaTheme="minorEastAsia"/>
          <w:lang w:val="nl-BE"/>
        </w:rPr>
        <w:t>zodanig dat:</w:t>
      </w:r>
    </w:p>
    <w:p w14:paraId="19886F08" w14:textId="32C2CDF9" w:rsidR="008E1550" w:rsidRPr="002A3407" w:rsidRDefault="008E1550" w:rsidP="00C34813">
      <w:pPr>
        <w:pStyle w:val="Lijstalinea"/>
        <w:numPr>
          <w:ilvl w:val="0"/>
          <w:numId w:val="4"/>
        </w:numPr>
        <w:spacing w:before="0" w:after="160" w:line="360" w:lineRule="auto"/>
        <w:rPr>
          <w:rFonts w:eastAsiaTheme="minorEastAsia"/>
          <w:lang w:val="nl-BE"/>
          <w:oMath/>
        </w:rPr>
      </w:pPr>
      <m:oMath>
        <m:r>
          <m:rPr>
            <m:nor/>
          </m:rPr>
          <w:rPr>
            <w:lang w:val="nl-BE"/>
          </w:rPr>
          <m:t>μ</m:t>
        </m:r>
        <m:d>
          <m:dPr>
            <m:ctrlPr>
              <w:rPr>
                <w:rFonts w:ascii="Cambria Math" w:hAnsi="Cambria Math"/>
                <w:i/>
                <w:lang w:val="nl-BE"/>
              </w:rPr>
            </m:ctrlPr>
          </m:dPr>
          <m:e>
            <m:r>
              <m:rPr>
                <m:nor/>
              </m:rPr>
              <w:rPr>
                <w:lang w:val="nl-BE"/>
              </w:rPr>
              <m:t>s</m:t>
            </m:r>
          </m:e>
        </m:d>
        <m:r>
          <m:rPr>
            <m:nor/>
          </m:rPr>
          <w:rPr>
            <w:rFonts w:ascii="Cambria Math" w:eastAsiaTheme="minorEastAsia" w:hAnsi="Cambria Math" w:cs="Cambria Math"/>
            <w:lang w:val="nl-BE"/>
          </w:rPr>
          <m:t xml:space="preserve"> ⊆ </m:t>
        </m:r>
        <m:r>
          <m:rPr>
            <m:nor/>
          </m:rPr>
          <w:rPr>
            <w:rFonts w:eastAsiaTheme="minorEastAsia"/>
            <w:lang w:val="nl-BE"/>
          </w:rPr>
          <m:t xml:space="preserve">K zodat </m:t>
        </m:r>
        <m:d>
          <m:dPr>
            <m:begChr m:val="|"/>
            <m:endChr m:val="|"/>
            <m:ctrlPr>
              <w:rPr>
                <w:rFonts w:ascii="Cambria Math" w:eastAsiaTheme="minorEastAsia" w:hAnsi="Cambria Math"/>
                <w:i/>
                <w:lang w:val="nl-BE"/>
              </w:rPr>
            </m:ctrlPr>
          </m:dPr>
          <m:e>
            <m:r>
              <m:rPr>
                <m:nor/>
              </m:rPr>
              <w:rPr>
                <w:lang w:val="nl-BE"/>
              </w:rPr>
              <m:t>μ</m:t>
            </m:r>
            <m:d>
              <m:dPr>
                <m:ctrlPr>
                  <w:rPr>
                    <w:rFonts w:ascii="Cambria Math" w:hAnsi="Cambria Math"/>
                    <w:i/>
                    <w:lang w:val="nl-BE"/>
                  </w:rPr>
                </m:ctrlPr>
              </m:dPr>
              <m:e>
                <m:r>
                  <m:rPr>
                    <m:nor/>
                  </m:rPr>
                  <w:rPr>
                    <w:lang w:val="nl-BE"/>
                  </w:rPr>
                  <m:t>s</m:t>
                </m:r>
              </m:e>
            </m:d>
          </m:e>
        </m:d>
        <m:r>
          <m:rPr>
            <m:nor/>
          </m:rPr>
          <w:rPr>
            <w:rFonts w:ascii="Cambria Math" w:eastAsiaTheme="minorEastAsia"/>
            <w:lang w:val="nl-BE"/>
          </w:rPr>
          <m:t xml:space="preserve"> </m:t>
        </m:r>
        <m:r>
          <m:rPr>
            <m:nor/>
          </m:rPr>
          <w:rPr>
            <w:rFonts w:eastAsiaTheme="minorEastAsia"/>
            <w:lang w:val="nl-BE"/>
          </w:rPr>
          <m:t>≤</m:t>
        </m:r>
        <m:r>
          <m:rPr>
            <m:nor/>
          </m:rPr>
          <w:rPr>
            <w:rFonts w:ascii="Cambria Math" w:eastAsiaTheme="minorEastAsia"/>
            <w:lang w:val="nl-BE"/>
          </w:rPr>
          <m:t xml:space="preserve"> </m:t>
        </m:r>
        <m:r>
          <m:rPr>
            <m:nor/>
          </m:rPr>
          <w:rPr>
            <w:rFonts w:eastAsiaTheme="minorEastAsia"/>
            <w:lang w:val="nl-BE"/>
          </w:rPr>
          <m:t>q</m:t>
        </m:r>
        <m:d>
          <m:dPr>
            <m:ctrlPr>
              <w:rPr>
                <w:rFonts w:ascii="Cambria Math" w:eastAsiaTheme="minorEastAsia" w:hAnsi="Cambria Math"/>
                <w:i/>
                <w:lang w:val="nl-BE"/>
              </w:rPr>
            </m:ctrlPr>
          </m:dPr>
          <m:e>
            <m:r>
              <m:rPr>
                <m:nor/>
              </m:rPr>
              <w:rPr>
                <w:rFonts w:eastAsiaTheme="minorEastAsia"/>
                <w:lang w:val="nl-BE"/>
              </w:rPr>
              <m:t>s</m:t>
            </m:r>
          </m:e>
        </m:d>
        <m:r>
          <m:rPr>
            <m:nor/>
          </m:rPr>
          <w:rPr>
            <w:rFonts w:ascii="Cambria Math" w:eastAsiaTheme="minorEastAsia"/>
            <w:lang w:val="nl-BE"/>
          </w:rPr>
          <m:t xml:space="preserve"> </m:t>
        </m:r>
        <m:r>
          <m:rPr>
            <m:nor/>
          </m:rPr>
          <w:rPr>
            <w:rFonts w:eastAsiaTheme="minorEastAsia"/>
            <w:lang w:val="nl-BE"/>
          </w:rPr>
          <m:t xml:space="preserve">voor elke s </m:t>
        </m:r>
        <m:r>
          <m:rPr>
            <m:nor/>
          </m:rPr>
          <w:rPr>
            <w:rFonts w:ascii="Cambria Math" w:eastAsiaTheme="minorEastAsia" w:hAnsi="Cambria Math" w:cs="Cambria Math"/>
            <w:lang w:val="nl-BE"/>
          </w:rPr>
          <m:t xml:space="preserve">∈ </m:t>
        </m:r>
        <m:r>
          <m:rPr>
            <m:nor/>
          </m:rPr>
          <w:rPr>
            <w:rFonts w:eastAsiaTheme="minorEastAsia"/>
            <w:lang w:val="nl-BE"/>
          </w:rPr>
          <m:t>S</m:t>
        </m:r>
      </m:oMath>
    </w:p>
    <w:p w14:paraId="22183AE2" w14:textId="4FDF4A88" w:rsidR="008E1550" w:rsidRPr="002A3407" w:rsidRDefault="008E1550" w:rsidP="00C34813">
      <w:pPr>
        <w:pStyle w:val="Lijstalinea"/>
        <w:numPr>
          <w:ilvl w:val="0"/>
          <w:numId w:val="4"/>
        </w:numPr>
        <w:spacing w:before="0" w:after="160" w:line="360" w:lineRule="auto"/>
        <w:rPr>
          <w:rFonts w:eastAsiaTheme="minorEastAsia"/>
          <w:lang w:val="nl-BE"/>
          <w:oMath/>
        </w:rPr>
      </w:pPr>
      <m:oMath>
        <m:r>
          <m:rPr>
            <m:nor/>
          </m:rPr>
          <w:rPr>
            <w:lang w:val="nl-BE"/>
          </w:rPr>
          <m:t>μ</m:t>
        </m:r>
        <m:d>
          <m:dPr>
            <m:ctrlPr>
              <w:rPr>
                <w:rFonts w:ascii="Cambria Math" w:hAnsi="Cambria Math"/>
                <w:i/>
                <w:lang w:val="nl-BE"/>
              </w:rPr>
            </m:ctrlPr>
          </m:dPr>
          <m:e>
            <m:r>
              <m:rPr>
                <m:nor/>
              </m:rPr>
              <w:rPr>
                <w:lang w:val="nl-BE"/>
              </w:rPr>
              <m:t>k</m:t>
            </m:r>
          </m:e>
        </m:d>
        <m:r>
          <m:rPr>
            <m:nor/>
          </m:rPr>
          <w:rPr>
            <w:rFonts w:ascii="Cambria Math" w:eastAsiaTheme="minorEastAsia" w:hAnsi="Cambria Math" w:cs="Cambria Math"/>
            <w:lang w:val="nl-BE"/>
          </w:rPr>
          <m:t xml:space="preserve"> ∈ </m:t>
        </m:r>
        <m:r>
          <m:rPr>
            <m:nor/>
          </m:rPr>
          <w:rPr>
            <w:rFonts w:eastAsiaTheme="minorEastAsia"/>
            <w:lang w:val="nl-BE"/>
          </w:rPr>
          <m:t xml:space="preserve">S zodat </m:t>
        </m:r>
        <m:d>
          <m:dPr>
            <m:begChr m:val="|"/>
            <m:endChr m:val="|"/>
            <m:ctrlPr>
              <w:rPr>
                <w:rFonts w:ascii="Cambria Math" w:eastAsiaTheme="minorEastAsia" w:hAnsi="Cambria Math"/>
                <w:i/>
                <w:lang w:val="nl-BE"/>
              </w:rPr>
            </m:ctrlPr>
          </m:dPr>
          <m:e>
            <m:r>
              <m:rPr>
                <m:nor/>
              </m:rPr>
              <w:rPr>
                <w:lang w:val="nl-BE"/>
              </w:rPr>
              <m:t>μ</m:t>
            </m:r>
            <m:d>
              <m:dPr>
                <m:ctrlPr>
                  <w:rPr>
                    <w:rFonts w:ascii="Cambria Math" w:hAnsi="Cambria Math"/>
                    <w:i/>
                    <w:lang w:val="nl-BE"/>
                  </w:rPr>
                </m:ctrlPr>
              </m:dPr>
              <m:e>
                <m:r>
                  <m:rPr>
                    <m:nor/>
                  </m:rPr>
                  <w:rPr>
                    <w:lang w:val="nl-BE"/>
                  </w:rPr>
                  <m:t>k</m:t>
                </m:r>
              </m:e>
            </m:d>
          </m:e>
        </m:d>
        <m:r>
          <m:rPr>
            <m:nor/>
          </m:rPr>
          <w:rPr>
            <w:rFonts w:ascii="Cambria Math" w:eastAsiaTheme="minorEastAsia"/>
            <w:lang w:val="nl-BE"/>
          </w:rPr>
          <m:t xml:space="preserve"> </m:t>
        </m:r>
        <m:r>
          <m:rPr>
            <m:nor/>
          </m:rPr>
          <w:rPr>
            <w:rFonts w:eastAsiaTheme="minorEastAsia"/>
            <w:lang w:val="nl-BE"/>
          </w:rPr>
          <m:t>≤</m:t>
        </m:r>
        <m:r>
          <m:rPr>
            <m:nor/>
          </m:rPr>
          <w:rPr>
            <w:rFonts w:ascii="Cambria Math" w:eastAsiaTheme="minorEastAsia"/>
            <w:lang w:val="nl-BE"/>
          </w:rPr>
          <m:t xml:space="preserve"> </m:t>
        </m:r>
        <m:r>
          <m:rPr>
            <m:nor/>
          </m:rPr>
          <w:rPr>
            <w:rFonts w:eastAsiaTheme="minorEastAsia"/>
            <w:lang w:val="nl-BE"/>
          </w:rPr>
          <m:t>1</m:t>
        </m:r>
        <m:r>
          <m:rPr>
            <m:nor/>
          </m:rPr>
          <w:rPr>
            <w:rFonts w:ascii="Cambria Math" w:eastAsiaTheme="minorEastAsia"/>
            <w:lang w:val="nl-BE"/>
          </w:rPr>
          <m:t xml:space="preserve"> </m:t>
        </m:r>
        <m:r>
          <m:rPr>
            <m:nor/>
          </m:rPr>
          <w:rPr>
            <w:rFonts w:eastAsiaTheme="minorEastAsia"/>
            <w:lang w:val="nl-BE"/>
          </w:rPr>
          <m:t xml:space="preserve">voor elke k </m:t>
        </m:r>
        <m:r>
          <m:rPr>
            <m:nor/>
          </m:rPr>
          <w:rPr>
            <w:rFonts w:ascii="Cambria Math" w:eastAsiaTheme="minorEastAsia" w:hAnsi="Cambria Math" w:cs="Cambria Math"/>
            <w:lang w:val="nl-BE"/>
          </w:rPr>
          <m:t>∈</m:t>
        </m:r>
        <m:r>
          <m:rPr>
            <m:nor/>
          </m:rPr>
          <w:rPr>
            <w:rFonts w:eastAsiaTheme="minorEastAsia"/>
            <w:lang w:val="nl-BE"/>
          </w:rPr>
          <m:t xml:space="preserve"> K</m:t>
        </m:r>
      </m:oMath>
    </w:p>
    <w:p w14:paraId="1697B3B1" w14:textId="399B6BAD" w:rsidR="008E1550" w:rsidRPr="002A3407" w:rsidRDefault="008E1550" w:rsidP="00C34813">
      <w:pPr>
        <w:pStyle w:val="Lijstalinea"/>
        <w:numPr>
          <w:ilvl w:val="0"/>
          <w:numId w:val="4"/>
        </w:numPr>
        <w:spacing w:before="0" w:after="160" w:line="360" w:lineRule="auto"/>
        <w:rPr>
          <w:rFonts w:ascii="Cambria Math" w:eastAsiaTheme="minorEastAsia"/>
          <w:lang w:val="nl-BE"/>
          <w:oMath/>
        </w:rPr>
      </w:pPr>
      <m:oMath>
        <m:r>
          <m:rPr>
            <m:nor/>
          </m:rPr>
          <w:rPr>
            <w:rFonts w:eastAsiaTheme="minorEastAsia"/>
            <w:lang w:val="nl-BE"/>
          </w:rPr>
          <m:t>k</m:t>
        </m:r>
        <m:r>
          <m:rPr>
            <m:nor/>
          </m:rPr>
          <w:rPr>
            <w:rFonts w:ascii="Cambria Math" w:eastAsiaTheme="minorEastAsia"/>
            <w:lang w:val="nl-BE"/>
          </w:rPr>
          <m:t xml:space="preserve"> </m:t>
        </m:r>
        <m:r>
          <m:rPr>
            <m:nor/>
          </m:rPr>
          <w:rPr>
            <w:rFonts w:ascii="Cambria Math" w:eastAsiaTheme="minorEastAsia" w:hAnsi="Cambria Math" w:cs="Cambria Math"/>
            <w:lang w:val="nl-BE"/>
          </w:rPr>
          <m:t xml:space="preserve">∈ </m:t>
        </m:r>
        <m:r>
          <m:rPr>
            <m:nor/>
          </m:rPr>
          <w:rPr>
            <w:lang w:val="nl-BE"/>
          </w:rPr>
          <m:t>μ</m:t>
        </m:r>
        <m:d>
          <m:dPr>
            <m:ctrlPr>
              <w:rPr>
                <w:rFonts w:ascii="Cambria Math" w:hAnsi="Cambria Math"/>
                <w:i/>
                <w:lang w:val="nl-BE"/>
              </w:rPr>
            </m:ctrlPr>
          </m:dPr>
          <m:e>
            <m:r>
              <m:rPr>
                <m:nor/>
              </m:rPr>
              <w:rPr>
                <w:lang w:val="nl-BE"/>
              </w:rPr>
              <m:t>s</m:t>
            </m:r>
          </m:e>
        </m:d>
        <m:r>
          <m:rPr>
            <m:nor/>
          </m:rPr>
          <w:rPr>
            <w:rFonts w:ascii="Cambria Math" w:eastAsiaTheme="minorEastAsia"/>
            <w:lang w:val="nl-BE"/>
          </w:rPr>
          <m:t xml:space="preserve"> </m:t>
        </m:r>
        <m:r>
          <m:rPr>
            <m:nor/>
          </m:rPr>
          <w:rPr>
            <w:rFonts w:eastAsiaTheme="minorEastAsia"/>
            <w:lang w:val="nl-BE"/>
          </w:rPr>
          <m:t>als en slechts als</m:t>
        </m:r>
        <m:r>
          <m:rPr>
            <m:nor/>
          </m:rPr>
          <w:rPr>
            <w:rFonts w:ascii="Cambria Math" w:eastAsiaTheme="minorEastAsia"/>
            <w:lang w:val="nl-BE"/>
          </w:rPr>
          <m:t xml:space="preserve"> </m:t>
        </m:r>
        <m:r>
          <m:rPr>
            <m:nor/>
          </m:rPr>
          <w:rPr>
            <w:lang w:val="nl-BE"/>
          </w:rPr>
          <m:t>μ</m:t>
        </m:r>
        <m:d>
          <m:dPr>
            <m:ctrlPr>
              <w:rPr>
                <w:rFonts w:ascii="Cambria Math" w:hAnsi="Cambria Math"/>
                <w:i/>
                <w:lang w:val="nl-BE"/>
              </w:rPr>
            </m:ctrlPr>
          </m:dPr>
          <m:e>
            <m:r>
              <m:rPr>
                <m:nor/>
              </m:rPr>
              <w:rPr>
                <w:lang w:val="nl-BE"/>
              </w:rPr>
              <m:t>k</m:t>
            </m:r>
          </m:e>
        </m:d>
        <m:r>
          <m:rPr>
            <m:nor/>
          </m:rPr>
          <w:rPr>
            <w:rFonts w:ascii="Cambria Math" w:eastAsiaTheme="minorEastAsia"/>
            <w:lang w:val="nl-BE"/>
          </w:rPr>
          <m:t xml:space="preserve"> </m:t>
        </m:r>
        <m:r>
          <m:rPr>
            <m:nor/>
          </m:rPr>
          <w:rPr>
            <w:rFonts w:eastAsiaTheme="minorEastAsia"/>
            <w:lang w:val="nl-BE"/>
          </w:rPr>
          <m:t>=</m:t>
        </m:r>
        <m:r>
          <m:rPr>
            <m:nor/>
          </m:rPr>
          <w:rPr>
            <w:rFonts w:ascii="Cambria Math" w:eastAsiaTheme="minorEastAsia"/>
            <w:lang w:val="nl-BE"/>
          </w:rPr>
          <m:t xml:space="preserve"> </m:t>
        </m:r>
        <m:r>
          <m:rPr>
            <m:nor/>
          </m:rPr>
          <w:rPr>
            <w:rFonts w:eastAsiaTheme="minorEastAsia"/>
            <w:lang w:val="nl-BE"/>
          </w:rPr>
          <m:t xml:space="preserve">s voor elke s </m:t>
        </m:r>
        <m:r>
          <m:rPr>
            <m:nor/>
          </m:rPr>
          <w:rPr>
            <w:rFonts w:ascii="Cambria Math" w:eastAsiaTheme="minorEastAsia" w:hAnsi="Cambria Math" w:cs="Cambria Math"/>
            <w:lang w:val="nl-BE"/>
          </w:rPr>
          <m:t xml:space="preserve">∈ </m:t>
        </m:r>
        <m:r>
          <m:rPr>
            <m:nor/>
          </m:rPr>
          <w:rPr>
            <w:rFonts w:eastAsiaTheme="minorEastAsia"/>
            <w:lang w:val="nl-BE"/>
          </w:rPr>
          <m:t xml:space="preserve">S en k </m:t>
        </m:r>
        <m:r>
          <m:rPr>
            <m:nor/>
          </m:rPr>
          <w:rPr>
            <w:rFonts w:ascii="Cambria Math" w:eastAsiaTheme="minorEastAsia" w:hAnsi="Cambria Math" w:cs="Cambria Math"/>
            <w:lang w:val="nl-BE"/>
          </w:rPr>
          <m:t xml:space="preserve">∈ </m:t>
        </m:r>
        <m:r>
          <m:rPr>
            <m:nor/>
          </m:rPr>
          <w:rPr>
            <w:rFonts w:eastAsiaTheme="minorEastAsia"/>
            <w:lang w:val="nl-BE"/>
          </w:rPr>
          <m:t>K</m:t>
        </m:r>
      </m:oMath>
    </w:p>
    <w:p w14:paraId="54D53AA2" w14:textId="77777777" w:rsidR="008E1550" w:rsidRPr="002A3407" w:rsidRDefault="008E1550" w:rsidP="008E1550">
      <w:pPr>
        <w:pBdr>
          <w:bottom w:val="single" w:sz="12" w:space="1" w:color="auto"/>
        </w:pBdr>
        <w:spacing w:after="160" w:line="259" w:lineRule="auto"/>
        <w:rPr>
          <w:rFonts w:eastAsiaTheme="minorEastAsia"/>
          <w:lang w:val="nl-BE"/>
        </w:rPr>
      </w:pPr>
    </w:p>
    <w:p w14:paraId="13372E93" w14:textId="77777777" w:rsidR="008E1550" w:rsidRPr="002A3407" w:rsidRDefault="008E1550" w:rsidP="008E1550">
      <w:pPr>
        <w:widowControl w:val="0"/>
        <w:autoSpaceDE w:val="0"/>
        <w:autoSpaceDN w:val="0"/>
        <w:adjustRightInd w:val="0"/>
        <w:jc w:val="both"/>
        <w:rPr>
          <w:rFonts w:cs="Arial"/>
          <w:b/>
          <w:bCs/>
          <w:i/>
          <w:szCs w:val="20"/>
          <w:lang w:val="nl-BE"/>
        </w:rPr>
      </w:pPr>
      <w:r w:rsidRPr="002A3407">
        <w:rPr>
          <w:rFonts w:cs="Arial"/>
          <w:b/>
          <w:bCs/>
          <w:i/>
          <w:szCs w:val="20"/>
          <w:lang w:val="nl-BE"/>
        </w:rPr>
        <w:t>Voorbeeld van een matching</w:t>
      </w:r>
    </w:p>
    <w:p w14:paraId="428646DC" w14:textId="2C45842C" w:rsidR="008E1550" w:rsidRPr="002A3407" w:rsidRDefault="008E1550" w:rsidP="008E1550">
      <w:pPr>
        <w:widowControl w:val="0"/>
        <w:autoSpaceDE w:val="0"/>
        <w:autoSpaceDN w:val="0"/>
        <w:adjustRightInd w:val="0"/>
        <w:jc w:val="both"/>
        <w:rPr>
          <w:rFonts w:cs="Arial"/>
          <w:bCs/>
          <w:szCs w:val="20"/>
          <w:lang w:val="nl-BE"/>
        </w:rPr>
      </w:pPr>
      <w:r w:rsidRPr="002A3407">
        <w:rPr>
          <w:rFonts w:cs="Arial"/>
          <w:bCs/>
          <w:szCs w:val="20"/>
          <w:lang w:val="nl-BE"/>
        </w:rPr>
        <w:t>Er zijn drie leerlingen (k</w:t>
      </w:r>
      <w:r w:rsidRPr="002A3407">
        <w:rPr>
          <w:rFonts w:cs="Arial"/>
          <w:bCs/>
          <w:szCs w:val="20"/>
          <w:vertAlign w:val="subscript"/>
          <w:lang w:val="nl-BE"/>
        </w:rPr>
        <w:t>1</w:t>
      </w:r>
      <w:r w:rsidRPr="002A3407">
        <w:rPr>
          <w:rFonts w:cs="Arial"/>
          <w:bCs/>
          <w:szCs w:val="20"/>
          <w:lang w:val="nl-BE"/>
        </w:rPr>
        <w:t>,</w:t>
      </w:r>
      <w:r w:rsidR="000F740B">
        <w:rPr>
          <w:rFonts w:cs="Arial"/>
          <w:bCs/>
          <w:szCs w:val="20"/>
          <w:lang w:val="nl-BE"/>
        </w:rPr>
        <w:t xml:space="preserve"> </w:t>
      </w:r>
      <w:r w:rsidRPr="002A3407">
        <w:rPr>
          <w:rFonts w:cs="Arial"/>
          <w:bCs/>
          <w:szCs w:val="20"/>
          <w:lang w:val="nl-BE"/>
        </w:rPr>
        <w:t>k</w:t>
      </w:r>
      <w:r w:rsidRPr="002A3407">
        <w:rPr>
          <w:rFonts w:cs="Arial"/>
          <w:bCs/>
          <w:szCs w:val="20"/>
          <w:vertAlign w:val="subscript"/>
          <w:lang w:val="nl-BE"/>
        </w:rPr>
        <w:t>2</w:t>
      </w:r>
      <w:r w:rsidRPr="002A3407">
        <w:rPr>
          <w:rFonts w:cs="Arial"/>
          <w:bCs/>
          <w:szCs w:val="20"/>
          <w:lang w:val="nl-BE"/>
        </w:rPr>
        <w:t>,</w:t>
      </w:r>
      <w:r w:rsidR="000F740B">
        <w:rPr>
          <w:rFonts w:cs="Arial"/>
          <w:bCs/>
          <w:szCs w:val="20"/>
          <w:lang w:val="nl-BE"/>
        </w:rPr>
        <w:t xml:space="preserve"> </w:t>
      </w:r>
      <w:r w:rsidRPr="002A3407">
        <w:rPr>
          <w:rFonts w:cs="Arial"/>
          <w:bCs/>
          <w:szCs w:val="20"/>
          <w:lang w:val="nl-BE"/>
        </w:rPr>
        <w:t>k</w:t>
      </w:r>
      <w:r w:rsidRPr="002A3407">
        <w:rPr>
          <w:rFonts w:cs="Arial"/>
          <w:bCs/>
          <w:szCs w:val="20"/>
          <w:vertAlign w:val="subscript"/>
          <w:lang w:val="nl-BE"/>
        </w:rPr>
        <w:t>3</w:t>
      </w:r>
      <w:r w:rsidRPr="002A3407">
        <w:rPr>
          <w:rFonts w:cs="Arial"/>
          <w:bCs/>
          <w:szCs w:val="20"/>
          <w:lang w:val="nl-BE"/>
        </w:rPr>
        <w:t>) en drie scholen (s</w:t>
      </w:r>
      <w:r w:rsidRPr="002A3407">
        <w:rPr>
          <w:rFonts w:cs="Arial"/>
          <w:bCs/>
          <w:szCs w:val="20"/>
          <w:vertAlign w:val="subscript"/>
          <w:lang w:val="nl-BE"/>
        </w:rPr>
        <w:t>1</w:t>
      </w:r>
      <w:r w:rsidRPr="002A3407">
        <w:rPr>
          <w:rFonts w:cs="Arial"/>
          <w:bCs/>
          <w:szCs w:val="20"/>
          <w:lang w:val="nl-BE"/>
        </w:rPr>
        <w:t>,</w:t>
      </w:r>
      <w:r w:rsidR="000F740B">
        <w:rPr>
          <w:rFonts w:cs="Arial"/>
          <w:bCs/>
          <w:szCs w:val="20"/>
          <w:lang w:val="nl-BE"/>
        </w:rPr>
        <w:t xml:space="preserve"> </w:t>
      </w:r>
      <w:r w:rsidRPr="002A3407">
        <w:rPr>
          <w:rFonts w:cs="Arial"/>
          <w:bCs/>
          <w:szCs w:val="20"/>
          <w:lang w:val="nl-BE"/>
        </w:rPr>
        <w:t>s</w:t>
      </w:r>
      <w:r w:rsidRPr="002A3407">
        <w:rPr>
          <w:rFonts w:cs="Arial"/>
          <w:bCs/>
          <w:szCs w:val="20"/>
          <w:vertAlign w:val="subscript"/>
          <w:lang w:val="nl-BE"/>
        </w:rPr>
        <w:t>2</w:t>
      </w:r>
      <w:r w:rsidRPr="002A3407">
        <w:rPr>
          <w:rFonts w:cs="Arial"/>
          <w:bCs/>
          <w:szCs w:val="20"/>
          <w:lang w:val="nl-BE"/>
        </w:rPr>
        <w:t>,</w:t>
      </w:r>
      <w:r w:rsidR="000F740B">
        <w:rPr>
          <w:rFonts w:cs="Arial"/>
          <w:bCs/>
          <w:szCs w:val="20"/>
          <w:lang w:val="nl-BE"/>
        </w:rPr>
        <w:t xml:space="preserve"> </w:t>
      </w:r>
      <w:r w:rsidRPr="002A3407">
        <w:rPr>
          <w:rFonts w:cs="Arial"/>
          <w:bCs/>
          <w:szCs w:val="20"/>
          <w:lang w:val="nl-BE"/>
        </w:rPr>
        <w:t>s</w:t>
      </w:r>
      <w:r w:rsidRPr="002A3407">
        <w:rPr>
          <w:rFonts w:cs="Arial"/>
          <w:bCs/>
          <w:szCs w:val="20"/>
          <w:vertAlign w:val="subscript"/>
          <w:lang w:val="nl-BE"/>
        </w:rPr>
        <w:t>3</w:t>
      </w:r>
      <w:r w:rsidRPr="002A3407">
        <w:rPr>
          <w:rFonts w:cs="Arial"/>
          <w:bCs/>
          <w:szCs w:val="20"/>
          <w:lang w:val="nl-BE"/>
        </w:rPr>
        <w:t>) met elk één plaats. De voorkeuren van de leerlingen en de</w:t>
      </w:r>
      <w:r w:rsidR="00473F2D">
        <w:rPr>
          <w:rFonts w:cs="Arial"/>
          <w:bCs/>
          <w:szCs w:val="20"/>
          <w:lang w:val="nl-BE"/>
        </w:rPr>
        <w:t xml:space="preserve"> prioriteiten van de scholen </w:t>
      </w:r>
      <w:r w:rsidR="00337BFE">
        <w:rPr>
          <w:rFonts w:cs="Arial"/>
          <w:bCs/>
          <w:szCs w:val="20"/>
          <w:lang w:val="nl-BE"/>
        </w:rPr>
        <w:t>zijn als volgt:</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
        <w:gridCol w:w="995"/>
        <w:gridCol w:w="995"/>
        <w:gridCol w:w="995"/>
        <w:gridCol w:w="995"/>
        <w:gridCol w:w="995"/>
        <w:gridCol w:w="995"/>
      </w:tblGrid>
      <w:tr w:rsidR="008E1550" w:rsidRPr="002A3407" w14:paraId="5774F918" w14:textId="77777777" w:rsidTr="00CB6E99">
        <w:trPr>
          <w:trHeight w:val="419"/>
          <w:jc w:val="center"/>
        </w:trPr>
        <w:tc>
          <w:tcPr>
            <w:tcW w:w="994" w:type="dxa"/>
            <w:tcBorders>
              <w:bottom w:val="single" w:sz="4" w:space="0" w:color="auto"/>
            </w:tcBorders>
          </w:tcPr>
          <w:p w14:paraId="345945E8" w14:textId="77777777" w:rsidR="008E1550" w:rsidRPr="002A3407"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k</m:t>
                        </m:r>
                      </m:e>
                      <m:sub>
                        <m:r>
                          <w:rPr>
                            <w:rFonts w:ascii="Cambria Math" w:eastAsiaTheme="minorEastAsia" w:hAnsi="Cambria Math"/>
                            <w:lang w:val="nl-BE"/>
                          </w:rPr>
                          <m:t>1</m:t>
                        </m:r>
                      </m:sub>
                    </m:sSub>
                  </m:sub>
                </m:sSub>
              </m:oMath>
            </m:oMathPara>
          </w:p>
        </w:tc>
        <w:tc>
          <w:tcPr>
            <w:tcW w:w="995" w:type="dxa"/>
            <w:tcBorders>
              <w:bottom w:val="single" w:sz="4" w:space="0" w:color="auto"/>
            </w:tcBorders>
          </w:tcPr>
          <w:p w14:paraId="5FDBA2E8" w14:textId="77777777" w:rsidR="008E1550" w:rsidRPr="002A3407"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k</m:t>
                        </m:r>
                      </m:e>
                      <m:sub>
                        <m:r>
                          <w:rPr>
                            <w:rFonts w:ascii="Cambria Math" w:eastAsiaTheme="minorEastAsia" w:hAnsi="Cambria Math"/>
                            <w:lang w:val="nl-BE"/>
                          </w:rPr>
                          <m:t>2</m:t>
                        </m:r>
                      </m:sub>
                    </m:sSub>
                  </m:sub>
                </m:sSub>
              </m:oMath>
            </m:oMathPara>
          </w:p>
        </w:tc>
        <w:tc>
          <w:tcPr>
            <w:tcW w:w="995" w:type="dxa"/>
            <w:tcBorders>
              <w:bottom w:val="single" w:sz="4" w:space="0" w:color="auto"/>
            </w:tcBorders>
          </w:tcPr>
          <w:p w14:paraId="08057F04" w14:textId="77777777" w:rsidR="008E1550" w:rsidRPr="002A3407"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k</m:t>
                        </m:r>
                      </m:e>
                      <m:sub>
                        <m:r>
                          <w:rPr>
                            <w:rFonts w:ascii="Cambria Math" w:eastAsiaTheme="minorEastAsia" w:hAnsi="Cambria Math"/>
                            <w:lang w:val="nl-BE"/>
                          </w:rPr>
                          <m:t>3</m:t>
                        </m:r>
                      </m:sub>
                    </m:sSub>
                  </m:sub>
                </m:sSub>
              </m:oMath>
            </m:oMathPara>
          </w:p>
        </w:tc>
        <w:tc>
          <w:tcPr>
            <w:tcW w:w="995" w:type="dxa"/>
          </w:tcPr>
          <w:p w14:paraId="55E68309" w14:textId="77777777" w:rsidR="008E1550" w:rsidRPr="002A3407" w:rsidRDefault="008E1550" w:rsidP="00CB6E99">
            <w:pPr>
              <w:rPr>
                <w:rFonts w:eastAsiaTheme="minorEastAsia"/>
                <w:lang w:val="nl-BE"/>
              </w:rPr>
            </w:pPr>
          </w:p>
        </w:tc>
        <w:tc>
          <w:tcPr>
            <w:tcW w:w="995" w:type="dxa"/>
            <w:tcBorders>
              <w:bottom w:val="single" w:sz="4" w:space="0" w:color="auto"/>
            </w:tcBorders>
          </w:tcPr>
          <w:p w14:paraId="073DCE29" w14:textId="77777777" w:rsidR="008E1550" w:rsidRPr="002A3407" w:rsidRDefault="002F3EBF" w:rsidP="00CB6E99">
            <w:pPr>
              <w:jc w:val="cente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1</m:t>
                        </m:r>
                      </m:sub>
                    </m:sSub>
                  </m:sub>
                </m:sSub>
              </m:oMath>
            </m:oMathPara>
          </w:p>
        </w:tc>
        <w:tc>
          <w:tcPr>
            <w:tcW w:w="995" w:type="dxa"/>
            <w:tcBorders>
              <w:bottom w:val="single" w:sz="4" w:space="0" w:color="auto"/>
            </w:tcBorders>
          </w:tcPr>
          <w:p w14:paraId="691A9EDC" w14:textId="77777777" w:rsidR="008E1550" w:rsidRPr="002A3407" w:rsidRDefault="002F3EBF" w:rsidP="00CB6E99">
            <w:pPr>
              <w:jc w:val="center"/>
              <w:rPr>
                <w:rFonts w:cs="Arial"/>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2</m:t>
                        </m:r>
                      </m:sub>
                    </m:sSub>
                  </m:sub>
                </m:sSub>
              </m:oMath>
            </m:oMathPara>
          </w:p>
        </w:tc>
        <w:tc>
          <w:tcPr>
            <w:tcW w:w="995" w:type="dxa"/>
            <w:tcBorders>
              <w:bottom w:val="single" w:sz="4" w:space="0" w:color="auto"/>
            </w:tcBorders>
          </w:tcPr>
          <w:p w14:paraId="3D4D3EF4" w14:textId="77777777" w:rsidR="008E1550" w:rsidRPr="002A3407" w:rsidRDefault="002F3EBF" w:rsidP="00CB6E99">
            <w:pPr>
              <w:jc w:val="center"/>
              <w:rPr>
                <w:rFonts w:cs="Arial"/>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3</m:t>
                        </m:r>
                      </m:sub>
                    </m:sSub>
                  </m:sub>
                </m:sSub>
              </m:oMath>
            </m:oMathPara>
          </w:p>
        </w:tc>
      </w:tr>
      <w:tr w:rsidR="008E1550" w:rsidRPr="002A3407" w14:paraId="0AFC049C" w14:textId="77777777" w:rsidTr="00CB6E99">
        <w:trPr>
          <w:trHeight w:val="394"/>
          <w:jc w:val="center"/>
        </w:trPr>
        <w:tc>
          <w:tcPr>
            <w:tcW w:w="994" w:type="dxa"/>
            <w:tcBorders>
              <w:top w:val="single" w:sz="4" w:space="0" w:color="auto"/>
            </w:tcBorders>
          </w:tcPr>
          <w:p w14:paraId="3D85017C" w14:textId="77777777" w:rsidR="008E1550" w:rsidRPr="002A3407"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2</m:t>
                    </m:r>
                  </m:sub>
                </m:sSub>
              </m:oMath>
            </m:oMathPara>
          </w:p>
        </w:tc>
        <w:tc>
          <w:tcPr>
            <w:tcW w:w="995" w:type="dxa"/>
            <w:tcBorders>
              <w:top w:val="single" w:sz="4" w:space="0" w:color="auto"/>
            </w:tcBorders>
          </w:tcPr>
          <w:p w14:paraId="3296BDE0" w14:textId="77777777" w:rsidR="008E1550" w:rsidRPr="002A3407"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1</m:t>
                    </m:r>
                  </m:sub>
                </m:sSub>
              </m:oMath>
            </m:oMathPara>
          </w:p>
        </w:tc>
        <w:tc>
          <w:tcPr>
            <w:tcW w:w="995" w:type="dxa"/>
            <w:tcBorders>
              <w:top w:val="single" w:sz="4" w:space="0" w:color="auto"/>
            </w:tcBorders>
          </w:tcPr>
          <w:p w14:paraId="5BFF0D52" w14:textId="77777777" w:rsidR="008E1550" w:rsidRPr="002A3407"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1</m:t>
                    </m:r>
                  </m:sub>
                </m:sSub>
              </m:oMath>
            </m:oMathPara>
          </w:p>
        </w:tc>
        <w:tc>
          <w:tcPr>
            <w:tcW w:w="995" w:type="dxa"/>
          </w:tcPr>
          <w:p w14:paraId="62AEDF8C" w14:textId="77777777" w:rsidR="008E1550" w:rsidRPr="002A3407" w:rsidRDefault="008E1550" w:rsidP="00CB6E99">
            <w:pPr>
              <w:rPr>
                <w:rFonts w:eastAsiaTheme="minorEastAsia"/>
                <w:lang w:val="nl-BE"/>
              </w:rPr>
            </w:pPr>
          </w:p>
        </w:tc>
        <w:tc>
          <w:tcPr>
            <w:tcW w:w="995" w:type="dxa"/>
            <w:tcBorders>
              <w:top w:val="single" w:sz="4" w:space="0" w:color="auto"/>
            </w:tcBorders>
          </w:tcPr>
          <w:p w14:paraId="69C2F91D" w14:textId="77777777" w:rsidR="008E1550" w:rsidRPr="002A3407"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k</m:t>
                    </m:r>
                  </m:e>
                  <m:sub>
                    <m:r>
                      <w:rPr>
                        <w:rFonts w:ascii="Cambria Math" w:eastAsiaTheme="minorEastAsia" w:hAnsi="Cambria Math"/>
                        <w:lang w:val="nl-BE"/>
                      </w:rPr>
                      <m:t>1</m:t>
                    </m:r>
                  </m:sub>
                </m:sSub>
              </m:oMath>
            </m:oMathPara>
          </w:p>
        </w:tc>
        <w:tc>
          <w:tcPr>
            <w:tcW w:w="995" w:type="dxa"/>
            <w:tcBorders>
              <w:top w:val="single" w:sz="4" w:space="0" w:color="auto"/>
            </w:tcBorders>
          </w:tcPr>
          <w:p w14:paraId="77DBC604" w14:textId="77777777" w:rsidR="008E1550" w:rsidRPr="002A3407" w:rsidRDefault="002F3EBF" w:rsidP="00CB6E99">
            <w:pPr>
              <w:rPr>
                <w:rFonts w:cs="Arial"/>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k</m:t>
                    </m:r>
                  </m:e>
                  <m:sub>
                    <m:r>
                      <w:rPr>
                        <w:rFonts w:ascii="Cambria Math" w:eastAsiaTheme="minorEastAsia" w:hAnsi="Cambria Math"/>
                        <w:lang w:val="nl-BE"/>
                      </w:rPr>
                      <m:t>2</m:t>
                    </m:r>
                  </m:sub>
                </m:sSub>
              </m:oMath>
            </m:oMathPara>
          </w:p>
        </w:tc>
        <w:tc>
          <w:tcPr>
            <w:tcW w:w="995" w:type="dxa"/>
            <w:tcBorders>
              <w:top w:val="single" w:sz="4" w:space="0" w:color="auto"/>
            </w:tcBorders>
          </w:tcPr>
          <w:p w14:paraId="45488AA7" w14:textId="77777777" w:rsidR="008E1550" w:rsidRPr="002A3407" w:rsidRDefault="002F3EBF" w:rsidP="00CB6E99">
            <w:pPr>
              <w:rPr>
                <w:rFonts w:cs="Arial"/>
                <w:lang w:val="nl-BE"/>
              </w:rPr>
            </w:pPr>
            <m:oMathPara>
              <m:oMath>
                <m:sSub>
                  <m:sSubPr>
                    <m:ctrlPr>
                      <w:rPr>
                        <w:rFonts w:ascii="Cambria Math" w:hAnsi="Cambria Math" w:cs="Arial"/>
                        <w:i/>
                        <w:lang w:val="nl-BE"/>
                      </w:rPr>
                    </m:ctrlPr>
                  </m:sSubPr>
                  <m:e>
                    <m:r>
                      <w:rPr>
                        <w:rFonts w:ascii="Cambria Math" w:hAnsi="Cambria Math" w:cs="Arial"/>
                        <w:lang w:val="nl-BE"/>
                      </w:rPr>
                      <m:t>k</m:t>
                    </m:r>
                  </m:e>
                  <m:sub>
                    <m:r>
                      <w:rPr>
                        <w:rFonts w:ascii="Cambria Math" w:hAnsi="Cambria Math" w:cs="Arial"/>
                        <w:lang w:val="nl-BE"/>
                      </w:rPr>
                      <m:t>2</m:t>
                    </m:r>
                  </m:sub>
                </m:sSub>
              </m:oMath>
            </m:oMathPara>
          </w:p>
        </w:tc>
      </w:tr>
      <w:tr w:rsidR="008E1550" w:rsidRPr="002A3407" w14:paraId="2E557371" w14:textId="77777777" w:rsidTr="00CB6E99">
        <w:trPr>
          <w:trHeight w:val="394"/>
          <w:jc w:val="center"/>
        </w:trPr>
        <w:tc>
          <w:tcPr>
            <w:tcW w:w="994" w:type="dxa"/>
          </w:tcPr>
          <w:p w14:paraId="01498348" w14:textId="77777777" w:rsidR="008E1550" w:rsidRPr="002A3407"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1</m:t>
                    </m:r>
                  </m:sub>
                </m:sSub>
              </m:oMath>
            </m:oMathPara>
          </w:p>
        </w:tc>
        <w:tc>
          <w:tcPr>
            <w:tcW w:w="995" w:type="dxa"/>
          </w:tcPr>
          <w:p w14:paraId="7C3E13E1" w14:textId="77777777" w:rsidR="008E1550" w:rsidRPr="002A3407"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2</m:t>
                    </m:r>
                  </m:sub>
                </m:sSub>
              </m:oMath>
            </m:oMathPara>
          </w:p>
        </w:tc>
        <w:tc>
          <w:tcPr>
            <w:tcW w:w="995" w:type="dxa"/>
          </w:tcPr>
          <w:p w14:paraId="748D9DD1" w14:textId="77777777" w:rsidR="008E1550" w:rsidRPr="002A3407"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2</m:t>
                    </m:r>
                  </m:sub>
                </m:sSub>
              </m:oMath>
            </m:oMathPara>
          </w:p>
        </w:tc>
        <w:tc>
          <w:tcPr>
            <w:tcW w:w="995" w:type="dxa"/>
          </w:tcPr>
          <w:p w14:paraId="77EC42B3" w14:textId="77777777" w:rsidR="008E1550" w:rsidRPr="002A3407" w:rsidRDefault="008E1550" w:rsidP="00CB6E99">
            <w:pPr>
              <w:rPr>
                <w:rFonts w:eastAsiaTheme="minorEastAsia"/>
                <w:lang w:val="nl-BE"/>
              </w:rPr>
            </w:pPr>
          </w:p>
        </w:tc>
        <w:tc>
          <w:tcPr>
            <w:tcW w:w="995" w:type="dxa"/>
          </w:tcPr>
          <w:p w14:paraId="3DC7BCE5" w14:textId="77777777" w:rsidR="008E1550" w:rsidRPr="002A3407"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k</m:t>
                    </m:r>
                  </m:e>
                  <m:sub>
                    <m:r>
                      <w:rPr>
                        <w:rFonts w:ascii="Cambria Math" w:eastAsiaTheme="minorEastAsia" w:hAnsi="Cambria Math"/>
                        <w:lang w:val="nl-BE"/>
                      </w:rPr>
                      <m:t>3</m:t>
                    </m:r>
                  </m:sub>
                </m:sSub>
              </m:oMath>
            </m:oMathPara>
          </w:p>
        </w:tc>
        <w:tc>
          <w:tcPr>
            <w:tcW w:w="995" w:type="dxa"/>
          </w:tcPr>
          <w:p w14:paraId="32A67E60" w14:textId="77777777" w:rsidR="008E1550" w:rsidRPr="002A3407" w:rsidRDefault="002F3EBF" w:rsidP="00CB6E99">
            <w:pPr>
              <w:rPr>
                <w:rFonts w:cs="Arial"/>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k</m:t>
                    </m:r>
                  </m:e>
                  <m:sub>
                    <m:r>
                      <w:rPr>
                        <w:rFonts w:ascii="Cambria Math" w:eastAsiaTheme="minorEastAsia" w:hAnsi="Cambria Math"/>
                        <w:lang w:val="nl-BE"/>
                      </w:rPr>
                      <m:t>1</m:t>
                    </m:r>
                  </m:sub>
                </m:sSub>
              </m:oMath>
            </m:oMathPara>
          </w:p>
        </w:tc>
        <w:tc>
          <w:tcPr>
            <w:tcW w:w="995" w:type="dxa"/>
          </w:tcPr>
          <w:p w14:paraId="384AF2E8" w14:textId="77777777" w:rsidR="008E1550" w:rsidRPr="002A3407" w:rsidRDefault="002F3EBF" w:rsidP="00CB6E99">
            <w:pPr>
              <w:rPr>
                <w:rFonts w:cs="Arial"/>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k</m:t>
                    </m:r>
                  </m:e>
                  <m:sub>
                    <m:r>
                      <w:rPr>
                        <w:rFonts w:ascii="Cambria Math" w:eastAsiaTheme="minorEastAsia" w:hAnsi="Cambria Math"/>
                        <w:lang w:val="nl-BE"/>
                      </w:rPr>
                      <m:t>1</m:t>
                    </m:r>
                  </m:sub>
                </m:sSub>
              </m:oMath>
            </m:oMathPara>
          </w:p>
        </w:tc>
      </w:tr>
      <w:tr w:rsidR="008E1550" w:rsidRPr="002A3407" w14:paraId="0C4EC7B9" w14:textId="77777777" w:rsidTr="00CB6E99">
        <w:trPr>
          <w:trHeight w:val="394"/>
          <w:jc w:val="center"/>
        </w:trPr>
        <w:tc>
          <w:tcPr>
            <w:tcW w:w="994" w:type="dxa"/>
          </w:tcPr>
          <w:p w14:paraId="1F3A82A1" w14:textId="77777777" w:rsidR="008E1550" w:rsidRPr="002A3407"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3</m:t>
                    </m:r>
                  </m:sub>
                </m:sSub>
              </m:oMath>
            </m:oMathPara>
          </w:p>
        </w:tc>
        <w:tc>
          <w:tcPr>
            <w:tcW w:w="995" w:type="dxa"/>
          </w:tcPr>
          <w:p w14:paraId="22B22665" w14:textId="77777777" w:rsidR="008E1550" w:rsidRPr="002A3407"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3</m:t>
                    </m:r>
                  </m:sub>
                </m:sSub>
              </m:oMath>
            </m:oMathPara>
          </w:p>
        </w:tc>
        <w:tc>
          <w:tcPr>
            <w:tcW w:w="995" w:type="dxa"/>
          </w:tcPr>
          <w:p w14:paraId="2777A43E" w14:textId="77777777" w:rsidR="008E1550" w:rsidRPr="002A3407"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3</m:t>
                    </m:r>
                  </m:sub>
                </m:sSub>
              </m:oMath>
            </m:oMathPara>
          </w:p>
        </w:tc>
        <w:tc>
          <w:tcPr>
            <w:tcW w:w="995" w:type="dxa"/>
          </w:tcPr>
          <w:p w14:paraId="33E4B72A" w14:textId="77777777" w:rsidR="008E1550" w:rsidRPr="002A3407" w:rsidRDefault="008E1550" w:rsidP="00CB6E99">
            <w:pPr>
              <w:rPr>
                <w:rFonts w:eastAsiaTheme="minorEastAsia"/>
                <w:lang w:val="nl-BE"/>
              </w:rPr>
            </w:pPr>
          </w:p>
        </w:tc>
        <w:tc>
          <w:tcPr>
            <w:tcW w:w="995" w:type="dxa"/>
          </w:tcPr>
          <w:p w14:paraId="68539B86" w14:textId="77777777" w:rsidR="008E1550" w:rsidRPr="002A3407"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k</m:t>
                    </m:r>
                  </m:e>
                  <m:sub>
                    <m:r>
                      <w:rPr>
                        <w:rFonts w:ascii="Cambria Math" w:eastAsiaTheme="minorEastAsia" w:hAnsi="Cambria Math"/>
                        <w:lang w:val="nl-BE"/>
                      </w:rPr>
                      <m:t>2</m:t>
                    </m:r>
                  </m:sub>
                </m:sSub>
              </m:oMath>
            </m:oMathPara>
          </w:p>
        </w:tc>
        <w:tc>
          <w:tcPr>
            <w:tcW w:w="995" w:type="dxa"/>
          </w:tcPr>
          <w:p w14:paraId="6A8258A4" w14:textId="77777777" w:rsidR="008E1550" w:rsidRPr="002A3407" w:rsidRDefault="002F3EBF" w:rsidP="00CB6E99">
            <w:pPr>
              <w:rPr>
                <w:rFonts w:cs="Arial"/>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k</m:t>
                    </m:r>
                  </m:e>
                  <m:sub>
                    <m:r>
                      <w:rPr>
                        <w:rFonts w:ascii="Cambria Math" w:eastAsiaTheme="minorEastAsia" w:hAnsi="Cambria Math"/>
                        <w:lang w:val="nl-BE"/>
                      </w:rPr>
                      <m:t>3</m:t>
                    </m:r>
                  </m:sub>
                </m:sSub>
              </m:oMath>
            </m:oMathPara>
          </w:p>
        </w:tc>
        <w:tc>
          <w:tcPr>
            <w:tcW w:w="995" w:type="dxa"/>
          </w:tcPr>
          <w:p w14:paraId="258F7A2D" w14:textId="77777777" w:rsidR="008E1550" w:rsidRPr="002A3407" w:rsidRDefault="002F3EBF" w:rsidP="00CB6E99">
            <w:pPr>
              <w:rPr>
                <w:rFonts w:cs="Arial"/>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k</m:t>
                    </m:r>
                  </m:e>
                  <m:sub>
                    <m:r>
                      <w:rPr>
                        <w:rFonts w:ascii="Cambria Math" w:eastAsiaTheme="minorEastAsia" w:hAnsi="Cambria Math"/>
                        <w:lang w:val="nl-BE"/>
                      </w:rPr>
                      <m:t>3</m:t>
                    </m:r>
                  </m:sub>
                </m:sSub>
              </m:oMath>
            </m:oMathPara>
          </w:p>
        </w:tc>
      </w:tr>
    </w:tbl>
    <w:p w14:paraId="4550C099" w14:textId="77777777" w:rsidR="008E1550" w:rsidRPr="002A3407" w:rsidRDefault="008E1550" w:rsidP="008E1550">
      <w:pPr>
        <w:widowControl w:val="0"/>
        <w:autoSpaceDE w:val="0"/>
        <w:autoSpaceDN w:val="0"/>
        <w:adjustRightInd w:val="0"/>
        <w:jc w:val="both"/>
        <w:rPr>
          <w:rFonts w:cs="Arial"/>
          <w:bCs/>
          <w:szCs w:val="20"/>
          <w:lang w:val="nl-BE"/>
        </w:rPr>
      </w:pPr>
    </w:p>
    <w:p w14:paraId="131D3145" w14:textId="77777777" w:rsidR="008E1550" w:rsidRPr="002A3407" w:rsidRDefault="008E1550" w:rsidP="008E1550">
      <w:pPr>
        <w:pStyle w:val="Geenafstand"/>
        <w:jc w:val="both"/>
        <w:rPr>
          <w:rFonts w:cs="Arial"/>
          <w:bCs/>
          <w:lang w:val="nl-BE"/>
        </w:rPr>
      </w:pPr>
      <w:r w:rsidRPr="002A3407">
        <w:rPr>
          <w:lang w:val="nl-BE"/>
        </w:rPr>
        <w:t xml:space="preserve">We noteren een matching dat </w:t>
      </w:r>
      <w:r w:rsidRPr="002A3407">
        <w:rPr>
          <w:rFonts w:cs="Arial"/>
          <w:bCs/>
          <w:lang w:val="nl-BE"/>
        </w:rPr>
        <w:t>k</w:t>
      </w:r>
      <w:r w:rsidRPr="002A3407">
        <w:rPr>
          <w:rFonts w:cs="Arial"/>
          <w:bCs/>
          <w:vertAlign w:val="subscript"/>
          <w:lang w:val="nl-BE"/>
        </w:rPr>
        <w:t>1</w:t>
      </w:r>
      <w:r w:rsidRPr="002A3407">
        <w:rPr>
          <w:lang w:val="nl-BE"/>
        </w:rPr>
        <w:t xml:space="preserve"> toewijst aan </w:t>
      </w:r>
      <w:r w:rsidRPr="002A3407">
        <w:rPr>
          <w:rFonts w:cs="Arial"/>
          <w:bCs/>
          <w:lang w:val="nl-BE"/>
        </w:rPr>
        <w:t>s</w:t>
      </w:r>
      <w:r w:rsidRPr="002A3407">
        <w:rPr>
          <w:rFonts w:cs="Arial"/>
          <w:bCs/>
          <w:vertAlign w:val="subscript"/>
          <w:lang w:val="nl-BE"/>
        </w:rPr>
        <w:t>1</w:t>
      </w:r>
      <w:r w:rsidRPr="002A3407">
        <w:rPr>
          <w:rFonts w:cs="Arial"/>
          <w:bCs/>
          <w:lang w:val="nl-BE"/>
        </w:rPr>
        <w:t>, k</w:t>
      </w:r>
      <w:r w:rsidRPr="002A3407">
        <w:rPr>
          <w:rFonts w:cs="Arial"/>
          <w:bCs/>
          <w:vertAlign w:val="subscript"/>
          <w:lang w:val="nl-BE"/>
        </w:rPr>
        <w:t>2</w:t>
      </w:r>
      <w:r w:rsidRPr="002A3407">
        <w:rPr>
          <w:rFonts w:cs="Arial"/>
          <w:bCs/>
          <w:lang w:val="nl-BE"/>
        </w:rPr>
        <w:t xml:space="preserve"> aan s</w:t>
      </w:r>
      <w:r w:rsidRPr="002A3407">
        <w:rPr>
          <w:rFonts w:cs="Arial"/>
          <w:bCs/>
          <w:vertAlign w:val="subscript"/>
          <w:lang w:val="nl-BE"/>
        </w:rPr>
        <w:t>2</w:t>
      </w:r>
      <w:r w:rsidRPr="002A3407">
        <w:rPr>
          <w:rFonts w:cs="Arial"/>
          <w:bCs/>
          <w:lang w:val="nl-BE"/>
        </w:rPr>
        <w:t xml:space="preserve"> en k</w:t>
      </w:r>
      <w:r w:rsidRPr="002A3407">
        <w:rPr>
          <w:rFonts w:cs="Arial"/>
          <w:bCs/>
          <w:vertAlign w:val="subscript"/>
          <w:lang w:val="nl-BE"/>
        </w:rPr>
        <w:t>3</w:t>
      </w:r>
      <w:r w:rsidRPr="002A3407">
        <w:rPr>
          <w:rFonts w:cs="Arial"/>
          <w:bCs/>
          <w:lang w:val="nl-BE"/>
        </w:rPr>
        <w:t xml:space="preserve"> niet-gekoppeld als:</w:t>
      </w:r>
    </w:p>
    <w:p w14:paraId="61F7D225" w14:textId="77777777" w:rsidR="008E1550" w:rsidRPr="002A3407" w:rsidRDefault="008E1550" w:rsidP="00B22F1A">
      <w:pPr>
        <w:pStyle w:val="Geenafstand"/>
        <w:pBdr>
          <w:bottom w:val="single" w:sz="12" w:space="1" w:color="auto"/>
        </w:pBdr>
        <w:jc w:val="center"/>
        <w:rPr>
          <w:lang w:val="nl-BE"/>
        </w:rPr>
      </w:pPr>
      <m:oMath>
        <m:r>
          <w:rPr>
            <w:rFonts w:ascii="Cambria Math" w:hAnsi="Cambria Math" w:cs="Arial"/>
            <w:vertAlign w:val="subscript"/>
            <w:lang w:val="nl-BE"/>
          </w:rPr>
          <w:lastRenderedPageBreak/>
          <m:t>μ</m:t>
        </m:r>
      </m:oMath>
      <w:r w:rsidRPr="002A3407">
        <w:rPr>
          <w:rFonts w:cs="Arial"/>
          <w:vertAlign w:val="subscript"/>
          <w:lang w:val="nl-BE"/>
        </w:rPr>
        <w:t>1</w:t>
      </w:r>
      <w:r w:rsidRPr="002A3407">
        <w:rPr>
          <w:rFonts w:cs="Arial"/>
          <w:lang w:val="nl-BE"/>
        </w:rPr>
        <w:t xml:space="preserve"> = </w:t>
      </w:r>
      <m:oMath>
        <m:d>
          <m:dPr>
            <m:ctrlPr>
              <w:rPr>
                <w:rFonts w:ascii="Cambria Math" w:hAnsi="Cambria Math"/>
                <w:i/>
                <w:lang w:val="nl-BE"/>
              </w:rPr>
            </m:ctrlPr>
          </m:dPr>
          <m:e>
            <m:m>
              <m:mPr>
                <m:mcs>
                  <m:mc>
                    <m:mcPr>
                      <m:count m:val="3"/>
                      <m:mcJc m:val="center"/>
                    </m:mcPr>
                  </m:mc>
                </m:mcs>
                <m:ctrlPr>
                  <w:rPr>
                    <w:rFonts w:ascii="Cambria Math" w:hAnsi="Cambria Math"/>
                    <w:i/>
                    <w:lang w:val="nl-BE"/>
                  </w:rPr>
                </m:ctrlPr>
              </m:mPr>
              <m:mr>
                <m:e>
                  <m:sSub>
                    <m:sSubPr>
                      <m:ctrlPr>
                        <w:rPr>
                          <w:rFonts w:ascii="Cambria Math" w:hAnsi="Cambria Math" w:cs="Arial"/>
                          <w:bCs/>
                          <w:i/>
                          <w:vertAlign w:val="subscript"/>
                          <w:lang w:val="nl-BE"/>
                        </w:rPr>
                      </m:ctrlPr>
                    </m:sSubPr>
                    <m:e>
                      <m:r>
                        <w:rPr>
                          <w:rFonts w:ascii="Cambria Math" w:hAnsi="Cambria Math" w:cs="Arial"/>
                          <w:vertAlign w:val="subscript"/>
                          <w:lang w:val="nl-BE"/>
                        </w:rPr>
                        <m:t>k</m:t>
                      </m:r>
                    </m:e>
                    <m:sub>
                      <m:r>
                        <w:rPr>
                          <w:rFonts w:ascii="Cambria Math" w:hAnsi="Cambria Math" w:cs="Arial"/>
                          <w:vertAlign w:val="subscript"/>
                          <w:lang w:val="nl-BE"/>
                        </w:rPr>
                        <m:t>1</m:t>
                      </m:r>
                    </m:sub>
                  </m:sSub>
                </m:e>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2</m:t>
                      </m:r>
                    </m:sub>
                  </m:sSub>
                </m:e>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e>
              </m:mr>
              <m:mr>
                <m:e>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1</m:t>
                      </m:r>
                    </m:sub>
                  </m:sSub>
                </m:e>
                <m:e>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2</m:t>
                      </m:r>
                    </m:sub>
                  </m:sSub>
                </m:e>
                <m:e>
                  <m:r>
                    <w:rPr>
                      <w:rFonts w:ascii="Cambria Math" w:hAnsi="Cambria Math"/>
                      <w:lang w:val="nl-BE"/>
                    </w:rPr>
                    <m:t>-</m:t>
                  </m:r>
                </m:e>
              </m:mr>
            </m:m>
          </m:e>
        </m:d>
      </m:oMath>
    </w:p>
    <w:p w14:paraId="7B45CA7A" w14:textId="77777777" w:rsidR="008E1550" w:rsidRPr="002A3407" w:rsidRDefault="008E1550" w:rsidP="008E1550">
      <w:pPr>
        <w:widowControl w:val="0"/>
        <w:autoSpaceDE w:val="0"/>
        <w:autoSpaceDN w:val="0"/>
        <w:adjustRightInd w:val="0"/>
        <w:jc w:val="both"/>
        <w:rPr>
          <w:rFonts w:cs="Arial"/>
          <w:bCs/>
          <w:szCs w:val="20"/>
          <w:lang w:val="nl-BE"/>
        </w:rPr>
      </w:pPr>
    </w:p>
    <w:bookmarkEnd w:id="87"/>
    <w:p w14:paraId="3F759FE2" w14:textId="3AF6BB6A" w:rsidR="008E1550" w:rsidRPr="002A3407" w:rsidRDefault="008E1550" w:rsidP="008E1550">
      <w:pPr>
        <w:widowControl w:val="0"/>
        <w:autoSpaceDE w:val="0"/>
        <w:autoSpaceDN w:val="0"/>
        <w:adjustRightInd w:val="0"/>
        <w:jc w:val="both"/>
        <w:rPr>
          <w:rFonts w:cs="Arial"/>
          <w:bCs/>
          <w:szCs w:val="21"/>
          <w:lang w:val="nl-BE"/>
        </w:rPr>
      </w:pPr>
      <w:r w:rsidRPr="002A3407">
        <w:rPr>
          <w:rFonts w:cs="Arial"/>
          <w:bCs/>
          <w:szCs w:val="21"/>
          <w:lang w:val="nl-BE"/>
        </w:rPr>
        <w:t xml:space="preserve">Alvorens </w:t>
      </w:r>
      <w:r w:rsidR="00473F2D">
        <w:rPr>
          <w:rFonts w:cs="Arial"/>
          <w:bCs/>
          <w:szCs w:val="21"/>
          <w:lang w:val="nl-BE"/>
        </w:rPr>
        <w:t>zich te</w:t>
      </w:r>
      <w:r w:rsidRPr="002A3407">
        <w:rPr>
          <w:rFonts w:cs="Arial"/>
          <w:bCs/>
          <w:szCs w:val="21"/>
          <w:lang w:val="nl-BE"/>
        </w:rPr>
        <w:t xml:space="preserve"> verdiepen in de toewijzings</w:t>
      </w:r>
      <w:r w:rsidR="008C3BA3">
        <w:rPr>
          <w:rFonts w:cs="Arial"/>
          <w:bCs/>
          <w:szCs w:val="21"/>
          <w:lang w:val="nl-BE"/>
        </w:rPr>
        <w:t>algoritmen</w:t>
      </w:r>
      <w:r w:rsidRPr="002A3407">
        <w:rPr>
          <w:rFonts w:cs="Arial"/>
          <w:bCs/>
          <w:szCs w:val="21"/>
          <w:lang w:val="nl-BE"/>
        </w:rPr>
        <w:t xml:space="preserve">, dienen enkele basisbegrippen worden gedefinieerd die veelvuldig in het schoolkeuzeprobleem voorkomen </w:t>
      </w:r>
      <w:r w:rsidR="003C5E15" w:rsidRPr="002A3407">
        <w:rPr>
          <w:rFonts w:cs="Arial"/>
          <w:szCs w:val="21"/>
          <w:lang w:val="nl-BE"/>
        </w:rPr>
        <w:fldChar w:fldCharType="begin" w:fldLock="1"/>
      </w:r>
      <w:r w:rsidRPr="002A3407">
        <w:rPr>
          <w:rFonts w:cs="Arial"/>
          <w:szCs w:val="21"/>
          <w:lang w:val="nl-BE"/>
        </w:rPr>
        <w:instrText>ADDIN CSL_CITATION { "citationItems" : [ { "id" : "ITEM-1", "itemData" : { "DOI" : "10.1257/000282803322157061", "ISSN" : "00028282", "abstract" : "A central issue in school choice is the design of a student assignment mechanism. Education literature provides guidance for the design of such mechanisms but does not offer specific mechanisms. The flaws in the existing school choice plans result in appeals by unsatisfied parents. We formulate the school choice problem as a mechanism design problem and analyze some of the existing school choice plans including those in Boston, Columbus, Minneapolis, and Seattle. We show that these existing plans have serious shortcomings, and offer two alternative mechanisms each of which may provide a practical solution to some critical school choice issues.", "author" : [ { "dropping-particle" : "", "family" : "Abdulkadiro\u01e7lu", "given" : "Atila", "non-dropping-particle" : "", "parse-names" : false, "suffix" : "" }, { "dropping-particle" : "", "family" : "S\u00f6nmez", "given" : "Tayfun", "non-dropping-particle" : "", "parse-names" : false, "suffix" : "" } ], "container-title" : "American Economic Review", "id" : "ITEM-1", "issue" : "3", "issued" : { "date-parts" : [ [ "2003" ] ] }, "page" : "729-747", "title" : "School choice: A mechanism design approach", "type" : "article-journal", "volume" : "93" }, "uris" : [ "http://www.mendeley.com/documents/?uuid=9d5f8fca-e1cc-4473-b8bf-60bf7aac33c1" ] } ], "mendeley" : { "formattedCitation" : "(Abdulkadiro\u01e7lu &amp; S\u00f6nmez, 2003)", "plainTextFormattedCitation" : "(Abdulkadiro\u01e7lu &amp; S\u00f6nmez, 2003)", "previouslyFormattedCitation" : "(Abdulkadiro\u01e7lu &amp; S\u00f6nmez, 2003)" }, "properties" : { "noteIndex" : 0 }, "schema" : "https://github.com/citation-style-language/schema/raw/master/csl-citation.json" }</w:instrText>
      </w:r>
      <w:r w:rsidR="003C5E15" w:rsidRPr="002A3407">
        <w:rPr>
          <w:rFonts w:cs="Arial"/>
          <w:szCs w:val="21"/>
          <w:lang w:val="nl-BE"/>
        </w:rPr>
        <w:fldChar w:fldCharType="separate"/>
      </w:r>
      <w:r w:rsidRPr="002A3407">
        <w:rPr>
          <w:rFonts w:cs="Arial"/>
          <w:noProof/>
          <w:szCs w:val="21"/>
          <w:lang w:val="nl-BE"/>
        </w:rPr>
        <w:t>(Abdulkadiroǧlu &amp; Sönmez, 2003)</w:t>
      </w:r>
      <w:r w:rsidR="003C5E15" w:rsidRPr="002A3407">
        <w:rPr>
          <w:rFonts w:cs="Arial"/>
          <w:szCs w:val="21"/>
          <w:lang w:val="nl-BE"/>
        </w:rPr>
        <w:fldChar w:fldCharType="end"/>
      </w:r>
      <w:r w:rsidRPr="002A3407">
        <w:rPr>
          <w:rFonts w:cs="Arial"/>
          <w:szCs w:val="21"/>
          <w:lang w:val="nl-BE"/>
        </w:rPr>
        <w:t>.</w:t>
      </w:r>
    </w:p>
    <w:p w14:paraId="6F162D50" w14:textId="77777777" w:rsidR="008E1550" w:rsidRPr="002A3407" w:rsidRDefault="008E1550" w:rsidP="008E1550">
      <w:pPr>
        <w:pStyle w:val="Geenafstand"/>
        <w:jc w:val="both"/>
        <w:rPr>
          <w:rFonts w:cs="Arial"/>
          <w:szCs w:val="21"/>
          <w:lang w:val="nl-BE"/>
        </w:rPr>
      </w:pPr>
    </w:p>
    <w:p w14:paraId="40D549E7" w14:textId="05D15ED3" w:rsidR="008E1550" w:rsidRPr="002A3407" w:rsidRDefault="00073A7D" w:rsidP="008E1550">
      <w:pPr>
        <w:pStyle w:val="Geenafstand"/>
        <w:jc w:val="both"/>
        <w:rPr>
          <w:rFonts w:cs="Arial"/>
          <w:szCs w:val="21"/>
          <w:lang w:val="nl-BE"/>
        </w:rPr>
      </w:pPr>
      <w:r>
        <w:rPr>
          <w:rFonts w:cs="Arial"/>
          <w:szCs w:val="21"/>
          <w:lang w:val="nl-BE"/>
        </w:rPr>
        <w:t xml:space="preserve">Het eerste begrip betreft </w:t>
      </w:r>
      <w:r w:rsidRPr="00073A7D">
        <w:rPr>
          <w:rFonts w:cs="Arial"/>
          <w:i/>
          <w:szCs w:val="21"/>
          <w:lang w:val="nl-BE"/>
        </w:rPr>
        <w:t>individuele rationaliteit</w:t>
      </w:r>
      <w:r>
        <w:rPr>
          <w:rFonts w:cs="Arial"/>
          <w:szCs w:val="21"/>
          <w:lang w:val="nl-BE"/>
        </w:rPr>
        <w:t xml:space="preserve">. </w:t>
      </w:r>
      <w:r w:rsidR="008E1550" w:rsidRPr="002A3407">
        <w:rPr>
          <w:rFonts w:cs="Arial"/>
          <w:szCs w:val="21"/>
          <w:lang w:val="nl-BE"/>
        </w:rPr>
        <w:t xml:space="preserve">Als een leerling een school toegewezen krijgt die niet in zijn of haar keuzelijst wordt vermeld, dan kan men verwachten dat zijn/haar familie zal kiezen voor een andere optie zoals thuisonderwijs of een private school. Een matching is </w:t>
      </w:r>
      <w:r w:rsidR="008E1550" w:rsidRPr="002A3407">
        <w:rPr>
          <w:rFonts w:cs="Arial"/>
          <w:i/>
          <w:szCs w:val="21"/>
          <w:lang w:val="nl-BE"/>
        </w:rPr>
        <w:t>individueel rationeel</w:t>
      </w:r>
      <w:r w:rsidR="008E1550" w:rsidRPr="002A3407">
        <w:rPr>
          <w:rFonts w:cs="Arial"/>
          <w:szCs w:val="21"/>
          <w:lang w:val="nl-BE"/>
        </w:rPr>
        <w:t xml:space="preserve"> als het elke leerling koppelt me</w:t>
      </w:r>
      <w:r w:rsidR="00473F2D">
        <w:rPr>
          <w:rFonts w:cs="Arial"/>
          <w:szCs w:val="21"/>
          <w:lang w:val="nl-BE"/>
        </w:rPr>
        <w:t xml:space="preserve">t scholen die in zijn/haar </w:t>
      </w:r>
      <w:r w:rsidR="001E0502">
        <w:rPr>
          <w:rFonts w:cs="Arial"/>
          <w:szCs w:val="21"/>
          <w:lang w:val="nl-BE"/>
        </w:rPr>
        <w:t>voorkeurslijst</w:t>
      </w:r>
      <w:r w:rsidR="008E1550" w:rsidRPr="002A3407">
        <w:rPr>
          <w:rFonts w:cs="Arial"/>
          <w:szCs w:val="21"/>
          <w:lang w:val="nl-BE"/>
        </w:rPr>
        <w:t xml:space="preserve"> staan en hem/haar niet-toegew</w:t>
      </w:r>
      <w:r w:rsidR="001F6095">
        <w:rPr>
          <w:rFonts w:cs="Arial"/>
          <w:szCs w:val="21"/>
          <w:lang w:val="nl-BE"/>
        </w:rPr>
        <w:t>ezen laat in het andere geval, d.i</w:t>
      </w:r>
      <w:r w:rsidR="008E1550" w:rsidRPr="002A3407">
        <w:rPr>
          <w:rFonts w:cs="Arial"/>
          <w:szCs w:val="21"/>
          <w:lang w:val="nl-BE"/>
        </w:rPr>
        <w:t xml:space="preserve">. </w:t>
      </w:r>
      <m:oMath>
        <m:r>
          <w:rPr>
            <w:rFonts w:ascii="Cambria Math" w:hAnsi="Cambria Math" w:cs="Arial"/>
            <w:szCs w:val="21"/>
            <w:lang w:val="nl-BE"/>
          </w:rPr>
          <m:t>μ</m:t>
        </m:r>
        <m:d>
          <m:dPr>
            <m:ctrlPr>
              <w:rPr>
                <w:rFonts w:ascii="Cambria Math" w:hAnsi="Cambria Math" w:cs="Arial"/>
                <w:i/>
                <w:szCs w:val="21"/>
                <w:lang w:val="nl-BE"/>
              </w:rPr>
            </m:ctrlPr>
          </m:dPr>
          <m:e>
            <m:r>
              <w:rPr>
                <w:rFonts w:ascii="Cambria Math" w:hAnsi="Cambria Math" w:cs="Arial"/>
                <w:szCs w:val="21"/>
                <w:lang w:val="nl-BE"/>
              </w:rPr>
              <m:t>k</m:t>
            </m:r>
          </m:e>
        </m:d>
        <m:sSub>
          <m:sSubPr>
            <m:ctrlPr>
              <w:rPr>
                <w:rFonts w:ascii="Cambria Math" w:hAnsi="Cambria Math" w:cs="Arial"/>
                <w:i/>
                <w:szCs w:val="21"/>
                <w:lang w:val="nl-BE"/>
              </w:rPr>
            </m:ctrlPr>
          </m:sSubPr>
          <m:e>
            <m:r>
              <w:rPr>
                <w:rFonts w:ascii="Cambria Math" w:hAnsi="Cambria Math" w:cs="Arial"/>
                <w:szCs w:val="21"/>
                <w:lang w:val="nl-BE"/>
              </w:rPr>
              <m:t>≽</m:t>
            </m:r>
          </m:e>
          <m:sub>
            <m:r>
              <w:rPr>
                <w:rFonts w:ascii="Cambria Math" w:hAnsi="Cambria Math" w:cs="Arial"/>
                <w:szCs w:val="21"/>
                <w:lang w:val="nl-BE"/>
              </w:rPr>
              <m:t xml:space="preserve">k </m:t>
            </m:r>
          </m:sub>
        </m:sSub>
        <m:r>
          <w:rPr>
            <w:rFonts w:ascii="Cambria Math" w:hAnsi="Cambria Math" w:cs="Arial"/>
            <w:szCs w:val="21"/>
            <w:lang w:val="nl-BE"/>
          </w:rPr>
          <m:t>∅</m:t>
        </m:r>
      </m:oMath>
      <w:r w:rsidR="008E1550" w:rsidRPr="002A3407">
        <w:rPr>
          <w:rFonts w:cs="Arial"/>
          <w:szCs w:val="21"/>
          <w:lang w:val="nl-BE"/>
        </w:rPr>
        <w:t xml:space="preserve"> voor elke </w:t>
      </w:r>
      <m:oMath>
        <m:r>
          <w:rPr>
            <w:rFonts w:ascii="Cambria Math" w:hAnsi="Cambria Math" w:cs="Arial"/>
            <w:szCs w:val="21"/>
            <w:lang w:val="nl-BE"/>
          </w:rPr>
          <m:t>k ∈K</m:t>
        </m:r>
      </m:oMath>
      <w:r w:rsidR="008E1550" w:rsidRPr="002A3407">
        <w:rPr>
          <w:rFonts w:cs="Arial"/>
          <w:szCs w:val="21"/>
          <w:lang w:val="nl-BE"/>
        </w:rPr>
        <w:t xml:space="preserve"> en </w:t>
      </w:r>
      <m:oMath>
        <m:r>
          <w:rPr>
            <w:rFonts w:ascii="Cambria Math" w:hAnsi="Cambria Math" w:cs="Arial"/>
            <w:szCs w:val="21"/>
            <w:lang w:val="nl-BE"/>
          </w:rPr>
          <m:t xml:space="preserve">k </m:t>
        </m:r>
        <m:sSub>
          <m:sSubPr>
            <m:ctrlPr>
              <w:rPr>
                <w:rFonts w:ascii="Cambria Math" w:hAnsi="Cambria Math" w:cs="Arial"/>
                <w:i/>
                <w:szCs w:val="21"/>
                <w:lang w:val="nl-BE"/>
              </w:rPr>
            </m:ctrlPr>
          </m:sSubPr>
          <m:e>
            <m:r>
              <w:rPr>
                <w:rFonts w:ascii="Cambria Math" w:hAnsi="Cambria Math" w:cs="Arial"/>
                <w:szCs w:val="21"/>
                <w:lang w:val="nl-BE"/>
              </w:rPr>
              <m:t>≽</m:t>
            </m:r>
          </m:e>
          <m:sub>
            <m:r>
              <w:rPr>
                <w:rFonts w:ascii="Cambria Math" w:hAnsi="Cambria Math" w:cs="Arial"/>
                <w:szCs w:val="21"/>
                <w:lang w:val="nl-BE"/>
              </w:rPr>
              <m:t xml:space="preserve">s </m:t>
            </m:r>
          </m:sub>
        </m:sSub>
        <m:r>
          <w:rPr>
            <w:rFonts w:ascii="Cambria Math" w:hAnsi="Cambria Math" w:cs="Arial"/>
            <w:szCs w:val="21"/>
            <w:lang w:val="nl-BE"/>
          </w:rPr>
          <m:t>∅</m:t>
        </m:r>
      </m:oMath>
      <w:r w:rsidR="008E1550" w:rsidRPr="002A3407">
        <w:rPr>
          <w:rFonts w:cs="Arial"/>
          <w:szCs w:val="21"/>
          <w:lang w:val="nl-BE"/>
        </w:rPr>
        <w:t xml:space="preserve"> voor elke </w:t>
      </w:r>
      <m:oMath>
        <m:r>
          <w:rPr>
            <w:rFonts w:ascii="Cambria Math" w:hAnsi="Cambria Math" w:cs="Arial"/>
            <w:szCs w:val="21"/>
            <w:lang w:val="nl-BE"/>
          </w:rPr>
          <m:t>k ∈ μ</m:t>
        </m:r>
        <m:d>
          <m:dPr>
            <m:ctrlPr>
              <w:rPr>
                <w:rFonts w:ascii="Cambria Math" w:hAnsi="Cambria Math" w:cs="Arial"/>
                <w:i/>
                <w:szCs w:val="21"/>
                <w:lang w:val="nl-BE"/>
              </w:rPr>
            </m:ctrlPr>
          </m:dPr>
          <m:e>
            <m:r>
              <w:rPr>
                <w:rFonts w:ascii="Cambria Math" w:hAnsi="Cambria Math" w:cs="Arial"/>
                <w:szCs w:val="21"/>
                <w:lang w:val="nl-BE"/>
              </w:rPr>
              <m:t>s</m:t>
            </m:r>
          </m:e>
        </m:d>
      </m:oMath>
      <w:r w:rsidR="008E1550" w:rsidRPr="002A3407">
        <w:rPr>
          <w:rFonts w:cs="Arial"/>
          <w:szCs w:val="21"/>
          <w:lang w:val="nl-BE"/>
        </w:rPr>
        <w:t>.</w:t>
      </w:r>
    </w:p>
    <w:p w14:paraId="5180F5DD" w14:textId="77777777" w:rsidR="008E1550" w:rsidRPr="002A3407" w:rsidRDefault="008E1550" w:rsidP="008E1550">
      <w:pPr>
        <w:pStyle w:val="Geenafstand"/>
        <w:jc w:val="both"/>
        <w:rPr>
          <w:rFonts w:cs="Arial"/>
          <w:b/>
          <w:szCs w:val="21"/>
          <w:lang w:val="nl-BE"/>
        </w:rPr>
      </w:pPr>
    </w:p>
    <w:p w14:paraId="4C262D41" w14:textId="7304A4B6" w:rsidR="008E1550" w:rsidRPr="002A3407" w:rsidRDefault="001F6095" w:rsidP="008E1550">
      <w:pPr>
        <w:pStyle w:val="Geenafstand"/>
        <w:jc w:val="both"/>
        <w:rPr>
          <w:lang w:val="nl-BE"/>
        </w:rPr>
      </w:pPr>
      <w:r>
        <w:rPr>
          <w:rFonts w:cs="Arial"/>
          <w:szCs w:val="21"/>
          <w:lang w:val="nl-BE"/>
        </w:rPr>
        <w:t>Een van de</w:t>
      </w:r>
      <w:r w:rsidR="008E1550" w:rsidRPr="002A3407">
        <w:rPr>
          <w:rFonts w:cs="Arial"/>
          <w:szCs w:val="21"/>
          <w:lang w:val="nl-BE"/>
        </w:rPr>
        <w:t xml:space="preserve"> meest v</w:t>
      </w:r>
      <w:r>
        <w:rPr>
          <w:rFonts w:cs="Arial"/>
          <w:szCs w:val="21"/>
          <w:lang w:val="nl-BE"/>
        </w:rPr>
        <w:t>oor de hand liggende desiderata</w:t>
      </w:r>
      <w:r w:rsidR="008E1550" w:rsidRPr="002A3407">
        <w:rPr>
          <w:rFonts w:cs="Arial"/>
          <w:szCs w:val="21"/>
          <w:lang w:val="nl-BE"/>
        </w:rPr>
        <w:t xml:space="preserve"> dat een ontwerp beïnvloedt,</w:t>
      </w:r>
      <w:r w:rsidR="00EF31E3">
        <w:rPr>
          <w:rFonts w:cs="Arial"/>
          <w:szCs w:val="21"/>
          <w:lang w:val="nl-BE"/>
        </w:rPr>
        <w:t xml:space="preserve"> is dat het matchingsproces het welzijn </w:t>
      </w:r>
      <w:r w:rsidR="008E1550" w:rsidRPr="002A3407">
        <w:rPr>
          <w:rFonts w:cs="Arial"/>
          <w:szCs w:val="21"/>
          <w:lang w:val="nl-BE"/>
        </w:rPr>
        <w:t>van de leerling</w:t>
      </w:r>
      <w:r w:rsidR="00A01525">
        <w:rPr>
          <w:rFonts w:cs="Arial"/>
          <w:szCs w:val="21"/>
          <w:lang w:val="nl-BE"/>
        </w:rPr>
        <w:t>en</w:t>
      </w:r>
      <w:r w:rsidR="008E1550" w:rsidRPr="002A3407">
        <w:rPr>
          <w:rFonts w:cs="Arial"/>
          <w:szCs w:val="21"/>
          <w:lang w:val="nl-BE"/>
        </w:rPr>
        <w:t xml:space="preserve"> zoveel mogelijk moet bevorderen (d.i. zoveel mogelijk de keuze van de leerling respecteren), m.a.w. het moet </w:t>
      </w:r>
      <w:r w:rsidR="008E1550" w:rsidRPr="002A3407">
        <w:rPr>
          <w:rFonts w:cs="Arial"/>
          <w:i/>
          <w:szCs w:val="21"/>
          <w:lang w:val="nl-BE"/>
        </w:rPr>
        <w:t>efficiënt</w:t>
      </w:r>
      <w:r w:rsidR="008E1550" w:rsidRPr="002A3407">
        <w:rPr>
          <w:rFonts w:cs="Arial"/>
          <w:szCs w:val="21"/>
          <w:lang w:val="nl-BE"/>
        </w:rPr>
        <w:t xml:space="preserve"> zijn voor leerlingen. Men zegt dat een matching een plaats verspilt op een school (en dus niet efficiënt is) als er een lege plaats overblijft op een school en een in aanmerking komende leerling deze school verkiest boven zijn/haar toegewezen school</w:t>
      </w:r>
      <w:r w:rsidR="00C822B6">
        <w:rPr>
          <w:lang w:val="nl-BE"/>
        </w:rPr>
        <w:t xml:space="preserve">. </w:t>
      </w:r>
      <w:r w:rsidR="008E1550" w:rsidRPr="002A3407">
        <w:rPr>
          <w:lang w:val="nl-BE"/>
        </w:rPr>
        <w:t xml:space="preserve">In het voorbeeld verspilt </w:t>
      </w:r>
      <m:oMath>
        <m:r>
          <w:rPr>
            <w:rFonts w:ascii="Cambria Math" w:hAnsi="Cambria Math"/>
            <w:lang w:val="nl-BE"/>
          </w:rPr>
          <m:t>μ</m:t>
        </m:r>
      </m:oMath>
      <w:r w:rsidR="008E1550" w:rsidRPr="002A3407">
        <w:rPr>
          <w:vertAlign w:val="subscript"/>
          <w:lang w:val="nl-BE"/>
        </w:rPr>
        <w:t>1</w:t>
      </w:r>
      <w:r w:rsidR="008E1550" w:rsidRPr="002A3407">
        <w:rPr>
          <w:lang w:val="nl-BE"/>
        </w:rPr>
        <w:t xml:space="preserve"> een plaats bij </w:t>
      </w:r>
      <m:oMath>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3</m:t>
            </m:r>
          </m:sub>
        </m:sSub>
      </m:oMath>
      <w:r w:rsidR="008E1550" w:rsidRPr="002A3407">
        <w:rPr>
          <w:lang w:val="nl-BE"/>
        </w:rPr>
        <w:t xml:space="preserve"> omdat leerling</w:t>
      </w:r>
      <w:r w:rsidR="00073A7D">
        <w:rPr>
          <w:lang w:val="nl-BE"/>
        </w:rPr>
        <w:t xml:space="preserve"> </w:t>
      </w:r>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oMath>
      <w:r w:rsidR="008E1550" w:rsidRPr="002A3407">
        <w:rPr>
          <w:lang w:val="nl-BE"/>
        </w:rPr>
        <w:t xml:space="preserve"> niet toegewezen is, een plaats </w:t>
      </w:r>
      <w:r w:rsidR="003E7988">
        <w:rPr>
          <w:lang w:val="nl-BE"/>
        </w:rPr>
        <w:t>bij</w:t>
      </w:r>
      <w:r w:rsidR="008E1550" w:rsidRPr="002A3407">
        <w:rPr>
          <w:lang w:val="nl-BE"/>
        </w:rPr>
        <w:t xml:space="preserve"> s</w:t>
      </w:r>
      <w:r w:rsidR="008E1550" w:rsidRPr="002A3407">
        <w:rPr>
          <w:vertAlign w:val="subscript"/>
          <w:lang w:val="nl-BE"/>
        </w:rPr>
        <w:t>3</w:t>
      </w:r>
      <w:r w:rsidR="008E1550" w:rsidRPr="002A3407">
        <w:rPr>
          <w:lang w:val="nl-BE"/>
        </w:rPr>
        <w:t xml:space="preserve"> beschikbaar blijft en </w:t>
      </w:r>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r>
          <w:rPr>
            <w:rFonts w:ascii="Cambria Math" w:hAnsi="Cambria Math"/>
            <w:lang w:val="nl-BE"/>
          </w:rPr>
          <m:t xml:space="preserve"> </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3</m:t>
            </m:r>
          </m:sub>
        </m:sSub>
      </m:oMath>
      <w:r w:rsidR="008E1550" w:rsidRPr="002A3407">
        <w:rPr>
          <w:lang w:val="nl-BE"/>
        </w:rPr>
        <w:t xml:space="preserve"> verkiest boven het niet toegewezen zijn. De </w:t>
      </w:r>
      <w:r w:rsidR="003D5738">
        <w:rPr>
          <w:lang w:val="nl-BE"/>
        </w:rPr>
        <w:t xml:space="preserve">onderstaande </w:t>
      </w:r>
      <w:r w:rsidR="008E1550" w:rsidRPr="002A3407">
        <w:rPr>
          <w:lang w:val="nl-BE"/>
        </w:rPr>
        <w:t>matching</w:t>
      </w:r>
      <w:r w:rsidR="003D5738">
        <w:rPr>
          <w:lang w:val="nl-BE"/>
        </w:rPr>
        <w:t xml:space="preserve"> </w:t>
      </w:r>
      <m:oMath>
        <m:sSub>
          <m:sSubPr>
            <m:ctrlPr>
              <w:rPr>
                <w:rFonts w:ascii="Cambria Math" w:hAnsi="Cambria Math"/>
                <w:i/>
                <w:lang w:val="nl-BE"/>
              </w:rPr>
            </m:ctrlPr>
          </m:sSubPr>
          <m:e>
            <m:r>
              <w:rPr>
                <w:rFonts w:ascii="Cambria Math" w:hAnsi="Cambria Math"/>
                <w:lang w:val="nl-BE"/>
              </w:rPr>
              <m:t>μ</m:t>
            </m:r>
          </m:e>
          <m:sub>
            <m:r>
              <w:rPr>
                <w:rFonts w:ascii="Cambria Math" w:hAnsi="Cambria Math"/>
                <w:lang w:val="nl-BE"/>
              </w:rPr>
              <m:t>2</m:t>
            </m:r>
          </m:sub>
        </m:sSub>
      </m:oMath>
      <w:r w:rsidR="003D5738">
        <w:rPr>
          <w:lang w:val="nl-BE"/>
        </w:rPr>
        <w:t xml:space="preserve"> </w:t>
      </w:r>
      <w:r w:rsidR="003D5738" w:rsidRPr="002A3407">
        <w:rPr>
          <w:lang w:val="nl-BE"/>
        </w:rPr>
        <w:t xml:space="preserve">verbetert het welzijn van </w:t>
      </w:r>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oMath>
      <w:r w:rsidR="003D5738" w:rsidRPr="002A3407">
        <w:rPr>
          <w:lang w:val="nl-BE"/>
        </w:rPr>
        <w:t xml:space="preserve"> zonder nadelige gevolgen te hebben voor andere leerlingen.</w:t>
      </w:r>
      <w:r w:rsidR="003D5738">
        <w:rPr>
          <w:lang w:val="nl-BE"/>
        </w:rPr>
        <w:t xml:space="preserve"> </w:t>
      </w:r>
    </w:p>
    <w:p w14:paraId="6FA2E8BB" w14:textId="77777777" w:rsidR="008E1550" w:rsidRPr="002A3407" w:rsidRDefault="002F3EBF" w:rsidP="008E1550">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μ</m:t>
              </m:r>
            </m:e>
            <m:sub>
              <m:r>
                <w:rPr>
                  <w:rFonts w:ascii="Cambria Math" w:hAnsi="Cambria Math"/>
                  <w:lang w:val="nl-BE"/>
                </w:rPr>
                <m:t>2</m:t>
              </m:r>
            </m:sub>
          </m:sSub>
          <m:r>
            <w:rPr>
              <w:rFonts w:ascii="Cambria Math" w:hAnsi="Cambria Math"/>
              <w:lang w:val="nl-BE"/>
            </w:rPr>
            <m:t xml:space="preserve">= </m:t>
          </m:r>
          <m:d>
            <m:dPr>
              <m:ctrlPr>
                <w:rPr>
                  <w:rFonts w:ascii="Cambria Math" w:hAnsi="Cambria Math"/>
                  <w:i/>
                  <w:lang w:val="nl-BE"/>
                </w:rPr>
              </m:ctrlPr>
            </m:dPr>
            <m:e>
              <m:m>
                <m:mPr>
                  <m:mcs>
                    <m:mc>
                      <m:mcPr>
                        <m:count m:val="3"/>
                        <m:mcJc m:val="center"/>
                      </m:mcPr>
                    </m:mc>
                  </m:mcs>
                  <m:ctrlPr>
                    <w:rPr>
                      <w:rFonts w:ascii="Cambria Math" w:hAnsi="Cambria Math"/>
                      <w:i/>
                      <w:lang w:val="nl-BE"/>
                    </w:rPr>
                  </m:ctrlPr>
                </m:mPr>
                <m:mr>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e>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2</m:t>
                        </m:r>
                      </m:sub>
                    </m:sSub>
                  </m:e>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e>
                </m:mr>
                <m:mr>
                  <m:e>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1</m:t>
                        </m:r>
                      </m:sub>
                    </m:sSub>
                  </m:e>
                  <m:e>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2</m:t>
                        </m:r>
                      </m:sub>
                    </m:sSub>
                  </m:e>
                  <m:e>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3</m:t>
                        </m:r>
                      </m:sub>
                    </m:sSub>
                  </m:e>
                </m:mr>
              </m:m>
            </m:e>
          </m:d>
        </m:oMath>
      </m:oMathPara>
    </w:p>
    <w:p w14:paraId="57C75122" w14:textId="77777777" w:rsidR="008E1550" w:rsidRPr="002A3407" w:rsidRDefault="008E1550" w:rsidP="008E1550">
      <w:pPr>
        <w:pStyle w:val="Geenafstand"/>
        <w:jc w:val="both"/>
        <w:rPr>
          <w:lang w:val="nl-BE"/>
        </w:rPr>
      </w:pPr>
    </w:p>
    <w:p w14:paraId="24C9253D" w14:textId="5EDA2D31" w:rsidR="008E1550" w:rsidRPr="00366014" w:rsidRDefault="008E1550" w:rsidP="008E1550">
      <w:pPr>
        <w:pStyle w:val="Geenafstand"/>
        <w:jc w:val="both"/>
        <w:rPr>
          <w:rFonts w:cs="Arial"/>
          <w:szCs w:val="21"/>
          <w:lang w:val="nl-BE"/>
        </w:rPr>
      </w:pPr>
      <w:r w:rsidRPr="002A3407">
        <w:rPr>
          <w:lang w:val="nl-BE"/>
        </w:rPr>
        <w:t xml:space="preserve"> Een subtielere verspilling treedt op in de toewijzing van </w:t>
      </w:r>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oMath>
      <w:r w:rsidRPr="002A3407">
        <w:rPr>
          <w:lang w:val="nl-BE"/>
        </w:rPr>
        <w:t xml:space="preserve"> en </w:t>
      </w:r>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2</m:t>
            </m:r>
          </m:sub>
        </m:sSub>
      </m:oMath>
      <w:r w:rsidRPr="002A3407">
        <w:rPr>
          <w:lang w:val="nl-BE"/>
        </w:rPr>
        <w:t xml:space="preserve">. Merk op dat zowel </w:t>
      </w:r>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oMath>
      <w:r w:rsidRPr="002A3407">
        <w:rPr>
          <w:lang w:val="nl-BE"/>
        </w:rPr>
        <w:t xml:space="preserve"> en</w:t>
      </w:r>
      <w:r w:rsidR="00073A7D">
        <w:rPr>
          <w:lang w:val="nl-BE"/>
        </w:rPr>
        <w:t xml:space="preserve"> </w:t>
      </w:r>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2</m:t>
            </m:r>
          </m:sub>
        </m:sSub>
      </m:oMath>
      <w:r w:rsidRPr="002A3407">
        <w:rPr>
          <w:lang w:val="nl-BE"/>
        </w:rPr>
        <w:t xml:space="preserve"> </w:t>
      </w:r>
      <w:r w:rsidR="003E7988">
        <w:rPr>
          <w:lang w:val="nl-BE"/>
        </w:rPr>
        <w:t xml:space="preserve">aan </w:t>
      </w:r>
      <w:r w:rsidRPr="002A3407">
        <w:rPr>
          <w:lang w:val="nl-BE"/>
        </w:rPr>
        <w:t xml:space="preserve">hun tweede keuze worden toegewezen. Ze zouden beter af zijn als ze hun toewijzingen ruilen. Met andere woorden, in vergelijking met </w:t>
      </w:r>
      <m:oMath>
        <m:sSub>
          <m:sSubPr>
            <m:ctrlPr>
              <w:rPr>
                <w:rFonts w:ascii="Cambria Math" w:hAnsi="Cambria Math"/>
                <w:i/>
                <w:lang w:val="nl-BE"/>
              </w:rPr>
            </m:ctrlPr>
          </m:sSubPr>
          <m:e>
            <m:r>
              <w:rPr>
                <w:rFonts w:ascii="Cambria Math" w:hAnsi="Cambria Math"/>
                <w:lang w:val="nl-BE"/>
              </w:rPr>
              <m:t>μ</m:t>
            </m:r>
          </m:e>
          <m:sub>
            <m:r>
              <w:rPr>
                <w:rFonts w:ascii="Cambria Math" w:hAnsi="Cambria Math"/>
                <w:lang w:val="nl-BE"/>
              </w:rPr>
              <m:t>2</m:t>
            </m:r>
          </m:sub>
        </m:sSub>
      </m:oMath>
      <w:r w:rsidRPr="002A3407">
        <w:rPr>
          <w:lang w:val="nl-BE"/>
        </w:rPr>
        <w:t xml:space="preserve">, verbetert de </w:t>
      </w:r>
      <w:r w:rsidR="003D5738">
        <w:rPr>
          <w:lang w:val="nl-BE"/>
        </w:rPr>
        <w:t xml:space="preserve">onderstaande </w:t>
      </w:r>
      <w:r w:rsidRPr="002A3407">
        <w:rPr>
          <w:lang w:val="nl-BE"/>
        </w:rPr>
        <w:t>matching</w:t>
      </w:r>
      <w:r w:rsidR="003D5738">
        <w:rPr>
          <w:lang w:val="nl-BE"/>
        </w:rPr>
        <w:t xml:space="preserve"> </w:t>
      </w:r>
      <m:oMath>
        <m:sSub>
          <m:sSubPr>
            <m:ctrlPr>
              <w:rPr>
                <w:rFonts w:ascii="Cambria Math" w:hAnsi="Cambria Math"/>
                <w:i/>
                <w:lang w:val="nl-BE"/>
              </w:rPr>
            </m:ctrlPr>
          </m:sSubPr>
          <m:e>
            <m:r>
              <w:rPr>
                <w:rFonts w:ascii="Cambria Math" w:hAnsi="Cambria Math"/>
                <w:lang w:val="nl-BE"/>
              </w:rPr>
              <m:t>μ</m:t>
            </m:r>
          </m:e>
          <m:sub>
            <m:r>
              <w:rPr>
                <w:rFonts w:ascii="Cambria Math" w:hAnsi="Cambria Math"/>
                <w:lang w:val="nl-BE"/>
              </w:rPr>
              <m:t>3</m:t>
            </m:r>
          </m:sub>
        </m:sSub>
      </m:oMath>
      <w:r w:rsidR="003D5738">
        <w:rPr>
          <w:lang w:val="nl-BE"/>
        </w:rPr>
        <w:t xml:space="preserve"> </w:t>
      </w:r>
      <w:r w:rsidR="003D5738" w:rsidRPr="002A3407">
        <w:rPr>
          <w:lang w:val="nl-BE"/>
        </w:rPr>
        <w:t xml:space="preserve">het welzijn van </w:t>
      </w:r>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oMath>
      <w:r w:rsidR="003D5738" w:rsidRPr="002A3407">
        <w:rPr>
          <w:lang w:val="nl-BE"/>
        </w:rPr>
        <w:t xml:space="preserve"> en </w:t>
      </w:r>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2</m:t>
            </m:r>
          </m:sub>
        </m:sSub>
      </m:oMath>
      <w:r w:rsidR="003D5738" w:rsidRPr="002A3407">
        <w:rPr>
          <w:lang w:val="nl-BE"/>
        </w:rPr>
        <w:t xml:space="preserve"> zonder schade toe te brengen aan </w:t>
      </w:r>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oMath>
      <w:r w:rsidR="003D5738" w:rsidRPr="002A3407">
        <w:rPr>
          <w:lang w:val="nl-BE"/>
        </w:rPr>
        <w:t>.</w:t>
      </w:r>
    </w:p>
    <w:p w14:paraId="53A64B08" w14:textId="77777777" w:rsidR="008E1550" w:rsidRPr="002A3407" w:rsidRDefault="002F3EBF" w:rsidP="008E1550">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μ</m:t>
              </m:r>
            </m:e>
            <m:sub>
              <m:r>
                <w:rPr>
                  <w:rFonts w:ascii="Cambria Math" w:hAnsi="Cambria Math"/>
                  <w:lang w:val="nl-BE"/>
                </w:rPr>
                <m:t>3</m:t>
              </m:r>
            </m:sub>
          </m:sSub>
          <m:r>
            <w:rPr>
              <w:rFonts w:ascii="Cambria Math" w:hAnsi="Cambria Math"/>
              <w:lang w:val="nl-BE"/>
            </w:rPr>
            <m:t xml:space="preserve">= </m:t>
          </m:r>
          <m:d>
            <m:dPr>
              <m:ctrlPr>
                <w:rPr>
                  <w:rFonts w:ascii="Cambria Math" w:hAnsi="Cambria Math"/>
                  <w:i/>
                  <w:lang w:val="nl-BE"/>
                </w:rPr>
              </m:ctrlPr>
            </m:dPr>
            <m:e>
              <m:m>
                <m:mPr>
                  <m:mcs>
                    <m:mc>
                      <m:mcPr>
                        <m:count m:val="3"/>
                        <m:mcJc m:val="center"/>
                      </m:mcPr>
                    </m:mc>
                  </m:mcs>
                  <m:ctrlPr>
                    <w:rPr>
                      <w:rFonts w:ascii="Cambria Math" w:hAnsi="Cambria Math"/>
                      <w:i/>
                      <w:lang w:val="nl-BE"/>
                    </w:rPr>
                  </m:ctrlPr>
                </m:mPr>
                <m:mr>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e>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2</m:t>
                        </m:r>
                      </m:sub>
                    </m:sSub>
                  </m:e>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e>
                </m:mr>
                <m:mr>
                  <m:e>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2</m:t>
                        </m:r>
                      </m:sub>
                    </m:sSub>
                  </m:e>
                  <m:e>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1</m:t>
                        </m:r>
                      </m:sub>
                    </m:sSub>
                  </m:e>
                  <m:e>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3</m:t>
                        </m:r>
                      </m:sub>
                    </m:sSub>
                  </m:e>
                </m:mr>
              </m:m>
            </m:e>
          </m:d>
        </m:oMath>
      </m:oMathPara>
    </w:p>
    <w:p w14:paraId="4D0F0546" w14:textId="77777777" w:rsidR="008E1550" w:rsidRPr="002A3407" w:rsidRDefault="008E1550" w:rsidP="008E1550">
      <w:pPr>
        <w:pStyle w:val="Geenafstand"/>
        <w:jc w:val="both"/>
        <w:rPr>
          <w:rFonts w:cs="Arial"/>
          <w:szCs w:val="21"/>
          <w:lang w:val="nl-BE"/>
        </w:rPr>
      </w:pPr>
    </w:p>
    <w:p w14:paraId="544A1C94" w14:textId="60C76F0D" w:rsidR="008E1550" w:rsidRPr="002A3407" w:rsidRDefault="008E1550" w:rsidP="008E1550">
      <w:pPr>
        <w:pStyle w:val="Geenafstand"/>
        <w:jc w:val="both"/>
        <w:rPr>
          <w:rFonts w:cs="Arial"/>
          <w:szCs w:val="21"/>
          <w:lang w:val="nl-BE"/>
        </w:rPr>
      </w:pPr>
      <w:r w:rsidRPr="002A3407">
        <w:rPr>
          <w:rFonts w:cs="Arial"/>
          <w:szCs w:val="21"/>
          <w:lang w:val="nl-BE"/>
        </w:rPr>
        <w:t>Een matching</w:t>
      </w:r>
      <w:r w:rsidR="00181157" w:rsidRPr="002A3407">
        <w:rPr>
          <w:rFonts w:cs="Arial"/>
          <w:szCs w:val="21"/>
          <w:lang w:val="nl-BE"/>
        </w:rPr>
        <w:t xml:space="preserve"> </w:t>
      </w:r>
      <m:oMath>
        <m:r>
          <w:rPr>
            <w:rFonts w:ascii="Cambria Math" w:hAnsi="Cambria Math" w:cs="Arial"/>
            <w:szCs w:val="21"/>
            <w:lang w:val="nl-BE"/>
          </w:rPr>
          <m:t>μ</m:t>
        </m:r>
      </m:oMath>
      <w:r w:rsidR="00181157" w:rsidRPr="002A3407">
        <w:rPr>
          <w:rFonts w:cs="Arial"/>
          <w:szCs w:val="21"/>
          <w:lang w:val="nl-BE"/>
        </w:rPr>
        <w:t xml:space="preserve"> </w:t>
      </w:r>
      <w:r w:rsidRPr="002A3407">
        <w:rPr>
          <w:rFonts w:cs="Arial"/>
          <w:i/>
          <w:szCs w:val="21"/>
          <w:lang w:val="nl-BE"/>
        </w:rPr>
        <w:t>Pareto domineert</w:t>
      </w:r>
      <w:r w:rsidRPr="002A3407">
        <w:rPr>
          <w:rFonts w:cs="Arial"/>
          <w:szCs w:val="21"/>
          <w:lang w:val="nl-BE"/>
        </w:rPr>
        <w:t xml:space="preserve"> een andere matching</w:t>
      </w:r>
      <m:oMath>
        <m:r>
          <w:rPr>
            <w:rFonts w:ascii="Cambria Math" w:hAnsi="Cambria Math" w:cs="Arial"/>
            <w:szCs w:val="21"/>
            <w:lang w:val="nl-BE"/>
          </w:rPr>
          <m:t xml:space="preserve"> ν </m:t>
        </m:r>
      </m:oMath>
      <w:r w:rsidRPr="002A3407">
        <w:rPr>
          <w:rFonts w:cs="Arial"/>
          <w:szCs w:val="21"/>
          <w:lang w:val="nl-BE"/>
        </w:rPr>
        <w:t xml:space="preserve">indien de eerste het welzijn van leerlingen kan verbeteren zonder anderen te schaden ten opzichte van de laatste, i.e. </w:t>
      </w:r>
      <m:oMath>
        <m:r>
          <w:rPr>
            <w:rFonts w:ascii="Cambria Math" w:hAnsi="Cambria Math" w:cs="Arial"/>
            <w:szCs w:val="21"/>
            <w:lang w:val="nl-BE"/>
          </w:rPr>
          <m:t>μ</m:t>
        </m:r>
        <m:d>
          <m:dPr>
            <m:ctrlPr>
              <w:rPr>
                <w:rFonts w:ascii="Cambria Math" w:hAnsi="Cambria Math" w:cs="Arial"/>
                <w:i/>
                <w:szCs w:val="21"/>
                <w:lang w:val="nl-BE"/>
              </w:rPr>
            </m:ctrlPr>
          </m:dPr>
          <m:e>
            <m:r>
              <w:rPr>
                <w:rFonts w:ascii="Cambria Math" w:hAnsi="Cambria Math" w:cs="Arial"/>
                <w:szCs w:val="21"/>
                <w:lang w:val="nl-BE"/>
              </w:rPr>
              <m:t>k</m:t>
            </m:r>
          </m:e>
        </m:d>
        <m:sSub>
          <m:sSubPr>
            <m:ctrlPr>
              <w:rPr>
                <w:rFonts w:ascii="Cambria Math" w:hAnsi="Cambria Math" w:cs="Arial"/>
                <w:i/>
                <w:szCs w:val="21"/>
                <w:lang w:val="nl-BE"/>
              </w:rPr>
            </m:ctrlPr>
          </m:sSubPr>
          <m:e>
            <m:r>
              <w:rPr>
                <w:rFonts w:ascii="Cambria Math" w:hAnsi="Cambria Math" w:cs="Arial"/>
                <w:szCs w:val="21"/>
                <w:lang w:val="nl-BE"/>
              </w:rPr>
              <m:t>≽</m:t>
            </m:r>
          </m:e>
          <m:sub>
            <m:r>
              <w:rPr>
                <w:rFonts w:ascii="Cambria Math" w:hAnsi="Cambria Math" w:cs="Arial"/>
                <w:szCs w:val="21"/>
                <w:lang w:val="nl-BE"/>
              </w:rPr>
              <m:t>k</m:t>
            </m:r>
          </m:sub>
        </m:sSub>
        <m:r>
          <w:rPr>
            <w:rFonts w:ascii="Cambria Math" w:hAnsi="Cambria Math" w:cs="Arial"/>
            <w:szCs w:val="21"/>
            <w:lang w:val="nl-BE"/>
          </w:rPr>
          <m:t>ν(k)</m:t>
        </m:r>
      </m:oMath>
      <w:r w:rsidRPr="002A3407">
        <w:rPr>
          <w:rFonts w:cs="Arial"/>
          <w:szCs w:val="21"/>
          <w:lang w:val="nl-BE"/>
        </w:rPr>
        <w:t xml:space="preserve"> voor elke </w:t>
      </w:r>
      <m:oMath>
        <m:r>
          <w:rPr>
            <w:rFonts w:ascii="Cambria Math" w:hAnsi="Cambria Math" w:cs="Arial"/>
            <w:szCs w:val="21"/>
            <w:lang w:val="nl-BE"/>
          </w:rPr>
          <m:t>k ∈K</m:t>
        </m:r>
      </m:oMath>
      <w:r w:rsidRPr="002A3407">
        <w:rPr>
          <w:rFonts w:cs="Arial"/>
          <w:szCs w:val="21"/>
          <w:lang w:val="nl-BE"/>
        </w:rPr>
        <w:t xml:space="preserve"> en </w:t>
      </w:r>
      <m:oMath>
        <m:r>
          <w:rPr>
            <w:rFonts w:ascii="Cambria Math" w:hAnsi="Cambria Math" w:cs="Arial"/>
            <w:szCs w:val="21"/>
            <w:lang w:val="nl-BE"/>
          </w:rPr>
          <m:t>μ</m:t>
        </m:r>
        <m:d>
          <m:dPr>
            <m:ctrlPr>
              <w:rPr>
                <w:rFonts w:ascii="Cambria Math" w:hAnsi="Cambria Math" w:cs="Arial"/>
                <w:i/>
                <w:szCs w:val="21"/>
                <w:lang w:val="nl-BE"/>
              </w:rPr>
            </m:ctrlPr>
          </m:dPr>
          <m:e>
            <m:r>
              <w:rPr>
                <w:rFonts w:ascii="Cambria Math" w:hAnsi="Cambria Math" w:cs="Arial"/>
                <w:szCs w:val="21"/>
                <w:lang w:val="nl-BE"/>
              </w:rPr>
              <m:t>k</m:t>
            </m:r>
          </m:e>
        </m:d>
        <m:sSub>
          <m:sSubPr>
            <m:ctrlPr>
              <w:rPr>
                <w:rFonts w:ascii="Cambria Math" w:hAnsi="Cambria Math" w:cs="Arial"/>
                <w:i/>
                <w:szCs w:val="21"/>
                <w:lang w:val="nl-BE"/>
              </w:rPr>
            </m:ctrlPr>
          </m:sSubPr>
          <m:e>
            <m:r>
              <w:rPr>
                <w:rFonts w:ascii="Cambria Math" w:hAnsi="Cambria Math" w:cs="Arial"/>
                <w:szCs w:val="21"/>
                <w:lang w:val="nl-BE"/>
              </w:rPr>
              <m:t>≻</m:t>
            </m:r>
          </m:e>
          <m:sub>
            <m:r>
              <w:rPr>
                <w:rFonts w:ascii="Cambria Math" w:hAnsi="Cambria Math" w:cs="Arial"/>
                <w:szCs w:val="21"/>
                <w:lang w:val="nl-BE"/>
              </w:rPr>
              <m:t>k</m:t>
            </m:r>
          </m:sub>
        </m:sSub>
        <m:r>
          <w:rPr>
            <w:rFonts w:ascii="Cambria Math" w:hAnsi="Cambria Math" w:cs="Arial"/>
            <w:szCs w:val="21"/>
            <w:lang w:val="nl-BE"/>
          </w:rPr>
          <m:t>ν(k)</m:t>
        </m:r>
      </m:oMath>
      <w:r w:rsidRPr="002A3407">
        <w:rPr>
          <w:rFonts w:cs="Arial"/>
          <w:szCs w:val="21"/>
          <w:lang w:val="nl-BE"/>
        </w:rPr>
        <w:t xml:space="preserve"> voor sommige </w:t>
      </w:r>
      <m:oMath>
        <m:r>
          <w:rPr>
            <w:rFonts w:ascii="Cambria Math" w:hAnsi="Cambria Math" w:cs="Arial"/>
            <w:szCs w:val="21"/>
            <w:lang w:val="nl-BE"/>
          </w:rPr>
          <m:t>k ∈K</m:t>
        </m:r>
      </m:oMath>
      <w:r w:rsidRPr="002A3407">
        <w:rPr>
          <w:rFonts w:cs="Arial"/>
          <w:szCs w:val="21"/>
          <w:lang w:val="nl-BE"/>
        </w:rPr>
        <w:t xml:space="preserve">. </w:t>
      </w:r>
      <w:r w:rsidRPr="002A3407">
        <w:rPr>
          <w:lang w:val="nl-BE"/>
        </w:rPr>
        <w:t xml:space="preserve">In ons voorbeeld Pareto domineert </w:t>
      </w:r>
      <m:oMath>
        <m:sSub>
          <m:sSubPr>
            <m:ctrlPr>
              <w:rPr>
                <w:rFonts w:ascii="Cambria Math" w:hAnsi="Cambria Math"/>
                <w:i/>
                <w:lang w:val="nl-BE"/>
              </w:rPr>
            </m:ctrlPr>
          </m:sSubPr>
          <m:e>
            <m:r>
              <w:rPr>
                <w:rFonts w:ascii="Cambria Math" w:hAnsi="Cambria Math"/>
                <w:lang w:val="nl-BE"/>
              </w:rPr>
              <m:t>μ</m:t>
            </m:r>
          </m:e>
          <m:sub>
            <m:r>
              <w:rPr>
                <w:rFonts w:ascii="Cambria Math" w:hAnsi="Cambria Math"/>
                <w:lang w:val="nl-BE"/>
              </w:rPr>
              <m:t>3</m:t>
            </m:r>
          </m:sub>
        </m:sSub>
        <m:sSub>
          <m:sSubPr>
            <m:ctrlPr>
              <w:rPr>
                <w:rFonts w:ascii="Cambria Math" w:hAnsi="Cambria Math"/>
                <w:i/>
                <w:lang w:val="nl-BE"/>
              </w:rPr>
            </m:ctrlPr>
          </m:sSubPr>
          <m:e>
            <m:r>
              <w:rPr>
                <w:rFonts w:ascii="Cambria Math" w:hAnsi="Cambria Math"/>
                <w:lang w:val="nl-BE"/>
              </w:rPr>
              <m:t xml:space="preserve"> μ</m:t>
            </m:r>
          </m:e>
          <m:sub>
            <m:r>
              <w:rPr>
                <w:rFonts w:ascii="Cambria Math" w:hAnsi="Cambria Math"/>
                <w:lang w:val="nl-BE"/>
              </w:rPr>
              <m:t>2</m:t>
            </m:r>
          </m:sub>
        </m:sSub>
      </m:oMath>
      <w:r w:rsidRPr="002A3407">
        <w:rPr>
          <w:lang w:val="nl-BE"/>
        </w:rPr>
        <w:t xml:space="preserve">, dat vervolgens zelf </w:t>
      </w:r>
      <m:oMath>
        <m:sSub>
          <m:sSubPr>
            <m:ctrlPr>
              <w:rPr>
                <w:rFonts w:ascii="Cambria Math" w:hAnsi="Cambria Math"/>
                <w:i/>
                <w:lang w:val="nl-BE"/>
              </w:rPr>
            </m:ctrlPr>
          </m:sSubPr>
          <m:e>
            <m:r>
              <w:rPr>
                <w:rFonts w:ascii="Cambria Math" w:hAnsi="Cambria Math"/>
                <w:lang w:val="nl-BE"/>
              </w:rPr>
              <m:t>μ</m:t>
            </m:r>
          </m:e>
          <m:sub>
            <m:r>
              <w:rPr>
                <w:rFonts w:ascii="Cambria Math" w:hAnsi="Cambria Math"/>
                <w:lang w:val="nl-BE"/>
              </w:rPr>
              <m:t>1</m:t>
            </m:r>
          </m:sub>
        </m:sSub>
      </m:oMath>
      <w:r w:rsidRPr="002A3407">
        <w:rPr>
          <w:lang w:val="nl-BE"/>
        </w:rPr>
        <w:t xml:space="preserve"> Pareto domineert. </w:t>
      </w:r>
      <w:r w:rsidRPr="002A3407">
        <w:rPr>
          <w:rFonts w:cs="Arial"/>
          <w:szCs w:val="21"/>
          <w:lang w:val="nl-BE"/>
        </w:rPr>
        <w:t>We zeggen dat een matching</w:t>
      </w:r>
      <w:r w:rsidR="00181157" w:rsidRPr="002A3407">
        <w:rPr>
          <w:rFonts w:cs="Arial"/>
          <w:szCs w:val="21"/>
          <w:lang w:val="nl-BE"/>
        </w:rPr>
        <w:t xml:space="preserve"> </w:t>
      </w:r>
      <w:r w:rsidRPr="002A3407">
        <w:rPr>
          <w:rFonts w:cs="Arial"/>
          <w:i/>
          <w:szCs w:val="21"/>
          <w:lang w:val="nl-BE"/>
        </w:rPr>
        <w:t>Pareto-efficiënt</w:t>
      </w:r>
      <w:r w:rsidRPr="002A3407">
        <w:rPr>
          <w:rFonts w:cs="Arial"/>
          <w:szCs w:val="21"/>
          <w:lang w:val="nl-BE"/>
        </w:rPr>
        <w:t xml:space="preserve"> of </w:t>
      </w:r>
      <w:r w:rsidR="003D5738">
        <w:rPr>
          <w:rFonts w:cs="Arial"/>
          <w:szCs w:val="21"/>
          <w:lang w:val="nl-BE"/>
        </w:rPr>
        <w:t>kortweg</w:t>
      </w:r>
      <w:r w:rsidRPr="002A3407">
        <w:rPr>
          <w:rFonts w:cs="Arial"/>
          <w:szCs w:val="21"/>
          <w:lang w:val="nl-BE"/>
        </w:rPr>
        <w:t xml:space="preserve"> </w:t>
      </w:r>
      <w:r w:rsidRPr="002A3407">
        <w:rPr>
          <w:rFonts w:cs="Arial"/>
          <w:i/>
          <w:szCs w:val="21"/>
          <w:lang w:val="nl-BE"/>
        </w:rPr>
        <w:t>efficiënt</w:t>
      </w:r>
      <w:r w:rsidRPr="002A3407">
        <w:rPr>
          <w:rFonts w:cs="Arial"/>
          <w:szCs w:val="21"/>
          <w:lang w:val="nl-BE"/>
        </w:rPr>
        <w:t xml:space="preserve"> is als het niet Pareto gedomineerd wordt door een andere matching. </w:t>
      </w:r>
    </w:p>
    <w:p w14:paraId="3A3744EA" w14:textId="77777777" w:rsidR="008E1550" w:rsidRPr="002A3407" w:rsidRDefault="008E1550" w:rsidP="008E1550">
      <w:pPr>
        <w:pStyle w:val="Geenafstand"/>
        <w:jc w:val="both"/>
        <w:rPr>
          <w:rFonts w:cs="Arial"/>
          <w:szCs w:val="21"/>
          <w:lang w:val="nl-BE"/>
        </w:rPr>
      </w:pPr>
    </w:p>
    <w:p w14:paraId="212B237B" w14:textId="628938BA" w:rsidR="008E1550" w:rsidRPr="002A3407" w:rsidRDefault="008E1550" w:rsidP="000D5A87">
      <w:pPr>
        <w:pStyle w:val="Geenafstand"/>
        <w:jc w:val="both"/>
        <w:rPr>
          <w:rFonts w:eastAsiaTheme="minorEastAsia"/>
          <w:lang w:val="nl-BE"/>
        </w:rPr>
      </w:pPr>
      <w:r w:rsidRPr="002A3407">
        <w:rPr>
          <w:rFonts w:cs="Arial"/>
          <w:szCs w:val="21"/>
          <w:lang w:val="nl-BE"/>
        </w:rPr>
        <w:t xml:space="preserve">Een onmisbare input voor </w:t>
      </w:r>
      <w:r w:rsidR="003D5738">
        <w:rPr>
          <w:rFonts w:cs="Arial"/>
          <w:szCs w:val="21"/>
          <w:lang w:val="nl-BE"/>
        </w:rPr>
        <w:t>het</w:t>
      </w:r>
      <w:r w:rsidRPr="002A3407">
        <w:rPr>
          <w:rFonts w:cs="Arial"/>
          <w:szCs w:val="21"/>
          <w:lang w:val="nl-BE"/>
        </w:rPr>
        <w:t xml:space="preserve"> model zijn de prioriteiten van de </w:t>
      </w:r>
      <w:r w:rsidR="000D5A87">
        <w:rPr>
          <w:rFonts w:cs="Arial"/>
          <w:szCs w:val="21"/>
          <w:lang w:val="nl-BE"/>
        </w:rPr>
        <w:t>scholen</w:t>
      </w:r>
      <w:r w:rsidRPr="002A3407">
        <w:rPr>
          <w:rFonts w:cs="Arial"/>
          <w:szCs w:val="21"/>
          <w:lang w:val="nl-BE"/>
        </w:rPr>
        <w:t xml:space="preserve">. Scholen gebruiken prioriteiten om plaatsen te rantsoeneren wanneer het aantal leerlingen die zich </w:t>
      </w:r>
      <w:r w:rsidR="004309E8">
        <w:rPr>
          <w:rFonts w:cs="Arial"/>
          <w:szCs w:val="21"/>
          <w:lang w:val="nl-BE"/>
        </w:rPr>
        <w:t>aanmelden</w:t>
      </w:r>
      <w:r w:rsidRPr="002A3407">
        <w:rPr>
          <w:rFonts w:cs="Arial"/>
          <w:szCs w:val="21"/>
          <w:lang w:val="nl-BE"/>
        </w:rPr>
        <w:t xml:space="preserve"> de capaciteit overschrijdt. Een matching</w:t>
      </w:r>
      <m:oMath>
        <m:r>
          <w:rPr>
            <w:rFonts w:ascii="Cambria Math" w:hAnsi="Cambria Math" w:cs="Arial"/>
            <w:szCs w:val="21"/>
            <w:lang w:val="nl-BE"/>
          </w:rPr>
          <m:t xml:space="preserve"> μ </m:t>
        </m:r>
      </m:oMath>
      <w:r w:rsidRPr="002A3407">
        <w:rPr>
          <w:rFonts w:cs="Arial"/>
          <w:szCs w:val="21"/>
          <w:lang w:val="nl-BE"/>
        </w:rPr>
        <w:t xml:space="preserve">schendt de prioriteit van een leerling </w:t>
      </w:r>
      <m:oMath>
        <m:r>
          <w:rPr>
            <w:rFonts w:ascii="Cambria Math" w:hAnsi="Cambria Math" w:cs="Arial"/>
            <w:szCs w:val="21"/>
            <w:lang w:val="nl-BE"/>
          </w:rPr>
          <m:t>k</m:t>
        </m:r>
      </m:oMath>
      <w:r w:rsidRPr="002A3407">
        <w:rPr>
          <w:rFonts w:cs="Arial"/>
          <w:szCs w:val="21"/>
          <w:lang w:val="nl-BE"/>
        </w:rPr>
        <w:t xml:space="preserve"> voor een school </w:t>
      </w:r>
      <m:oMath>
        <m:r>
          <w:rPr>
            <w:rFonts w:ascii="Cambria Math" w:hAnsi="Cambria Math" w:cs="Arial"/>
            <w:szCs w:val="21"/>
            <w:lang w:val="nl-BE"/>
          </w:rPr>
          <m:t>s</m:t>
        </m:r>
      </m:oMath>
      <w:r w:rsidRPr="002A3407">
        <w:rPr>
          <w:rFonts w:cs="Arial"/>
          <w:szCs w:val="21"/>
          <w:lang w:val="nl-BE"/>
        </w:rPr>
        <w:t xml:space="preserve"> als de leerling school </w:t>
      </w:r>
      <m:oMath>
        <m:r>
          <w:rPr>
            <w:rFonts w:ascii="Cambria Math" w:hAnsi="Cambria Math" w:cs="Arial"/>
            <w:szCs w:val="21"/>
            <w:lang w:val="nl-BE"/>
          </w:rPr>
          <m:t>s</m:t>
        </m:r>
      </m:oMath>
      <w:r w:rsidRPr="002A3407">
        <w:rPr>
          <w:rFonts w:cs="Arial"/>
          <w:szCs w:val="21"/>
          <w:lang w:val="nl-BE"/>
        </w:rPr>
        <w:t xml:space="preserve"> hoger rangschikt dan zijn/haar toegewezen school en een hogere prioriteit heeft dan een andere leerling </w:t>
      </w:r>
      <m:oMath>
        <m:sSup>
          <m:sSupPr>
            <m:ctrlPr>
              <w:rPr>
                <w:rFonts w:ascii="Cambria Math" w:hAnsi="Cambria Math" w:cs="Arial"/>
                <w:i/>
                <w:szCs w:val="21"/>
                <w:lang w:val="nl-BE"/>
              </w:rPr>
            </m:ctrlPr>
          </m:sSupPr>
          <m:e>
            <m:r>
              <w:rPr>
                <w:rFonts w:ascii="Cambria Math" w:hAnsi="Cambria Math" w:cs="Arial"/>
                <w:szCs w:val="21"/>
                <w:lang w:val="nl-BE"/>
              </w:rPr>
              <m:t>k</m:t>
            </m:r>
          </m:e>
          <m:sup>
            <m:r>
              <w:rPr>
                <w:rFonts w:ascii="Cambria Math" w:hAnsi="Cambria Math" w:cs="Arial"/>
                <w:szCs w:val="21"/>
                <w:lang w:val="nl-BE"/>
              </w:rPr>
              <m:t>'</m:t>
            </m:r>
          </m:sup>
        </m:sSup>
      </m:oMath>
      <w:r w:rsidR="00073A7D">
        <w:rPr>
          <w:rFonts w:cs="Arial"/>
          <w:szCs w:val="21"/>
          <w:lang w:val="nl-BE"/>
        </w:rPr>
        <w:t xml:space="preserve"> </w:t>
      </w:r>
      <w:r w:rsidRPr="002A3407">
        <w:rPr>
          <w:rFonts w:cs="Arial"/>
          <w:szCs w:val="21"/>
          <w:lang w:val="nl-BE"/>
        </w:rPr>
        <w:t xml:space="preserve">die wel toegewezen is aan school </w:t>
      </w:r>
      <m:oMath>
        <m:r>
          <w:rPr>
            <w:rFonts w:ascii="Cambria Math" w:hAnsi="Cambria Math" w:cs="Arial"/>
            <w:szCs w:val="21"/>
            <w:lang w:val="nl-BE"/>
          </w:rPr>
          <m:t>s</m:t>
        </m:r>
      </m:oMath>
      <w:r w:rsidRPr="002A3407">
        <w:rPr>
          <w:rFonts w:cs="Arial"/>
          <w:szCs w:val="21"/>
          <w:lang w:val="nl-BE"/>
        </w:rPr>
        <w:t xml:space="preserve">. Het paar </w:t>
      </w:r>
      <m:oMath>
        <m:d>
          <m:dPr>
            <m:ctrlPr>
              <w:rPr>
                <w:rFonts w:ascii="Cambria Math" w:hAnsi="Cambria Math" w:cs="Arial"/>
                <w:i/>
                <w:szCs w:val="21"/>
                <w:lang w:val="nl-BE"/>
              </w:rPr>
            </m:ctrlPr>
          </m:dPr>
          <m:e>
            <m:r>
              <w:rPr>
                <w:rFonts w:ascii="Cambria Math" w:hAnsi="Cambria Math" w:cs="Arial"/>
                <w:szCs w:val="21"/>
                <w:lang w:val="nl-BE"/>
              </w:rPr>
              <m:t>k,s</m:t>
            </m:r>
          </m:e>
        </m:d>
        <m:r>
          <w:rPr>
            <w:rFonts w:ascii="Cambria Math" w:hAnsi="Cambria Math" w:cs="Arial"/>
            <w:szCs w:val="21"/>
            <w:lang w:val="nl-BE"/>
          </w:rPr>
          <m:t xml:space="preserve"> </m:t>
        </m:r>
      </m:oMath>
      <w:r w:rsidR="007A3BDD">
        <w:rPr>
          <w:rFonts w:cs="Arial"/>
          <w:szCs w:val="21"/>
          <w:lang w:val="nl-BE"/>
        </w:rPr>
        <w:t>wordt een</w:t>
      </w:r>
      <w:r w:rsidRPr="002A3407">
        <w:rPr>
          <w:rFonts w:cs="Arial"/>
          <w:szCs w:val="21"/>
          <w:lang w:val="nl-BE"/>
        </w:rPr>
        <w:t xml:space="preserve"> blokkerend paar</w:t>
      </w:r>
      <w:r w:rsidR="007A3BDD">
        <w:rPr>
          <w:rFonts w:cs="Arial"/>
          <w:szCs w:val="21"/>
          <w:lang w:val="nl-BE"/>
        </w:rPr>
        <w:t xml:space="preserve"> genoemd</w:t>
      </w:r>
      <w:r w:rsidRPr="002A3407">
        <w:rPr>
          <w:rFonts w:cs="Arial"/>
          <w:szCs w:val="21"/>
          <w:lang w:val="nl-BE"/>
        </w:rPr>
        <w:t xml:space="preserve">. Een matching is </w:t>
      </w:r>
      <w:r w:rsidRPr="002A3407">
        <w:rPr>
          <w:rFonts w:cs="Arial"/>
          <w:i/>
          <w:szCs w:val="21"/>
          <w:lang w:val="nl-BE"/>
        </w:rPr>
        <w:t>stabiel</w:t>
      </w:r>
      <w:r w:rsidRPr="002A3407">
        <w:rPr>
          <w:rFonts w:cs="Arial"/>
          <w:szCs w:val="21"/>
          <w:lang w:val="nl-BE"/>
        </w:rPr>
        <w:t xml:space="preserve"> </w:t>
      </w:r>
      <w:r w:rsidRPr="002A3407">
        <w:rPr>
          <w:rFonts w:cs="Arial"/>
          <w:szCs w:val="21"/>
          <w:lang w:val="nl-BE"/>
        </w:rPr>
        <w:lastRenderedPageBreak/>
        <w:t>indien het individueel rationeel is en geen blokkerend paar heeft. Indien de scholen geen dubbele contingentering hanteren, dan heeft een matching</w:t>
      </w:r>
      <m:oMath>
        <m:r>
          <w:rPr>
            <w:rFonts w:ascii="Cambria Math" w:hAnsi="Cambria Math" w:cs="Arial"/>
            <w:szCs w:val="21"/>
            <w:lang w:val="nl-BE"/>
          </w:rPr>
          <m:t xml:space="preserve"> μ</m:t>
        </m:r>
      </m:oMath>
      <w:r w:rsidRPr="002A3407">
        <w:rPr>
          <w:rFonts w:cs="Arial"/>
          <w:szCs w:val="21"/>
          <w:lang w:val="nl-BE"/>
        </w:rPr>
        <w:t xml:space="preserve"> geen </w:t>
      </w:r>
      <w:r w:rsidR="00053E42">
        <w:rPr>
          <w:rFonts w:cs="Arial"/>
          <w:szCs w:val="21"/>
          <w:lang w:val="nl-BE"/>
        </w:rPr>
        <w:t xml:space="preserve">blokkerend paar indien voor elk paar (k,s) </w:t>
      </w:r>
      <w:r w:rsidR="00891024">
        <w:rPr>
          <w:rFonts w:cs="Arial"/>
          <w:szCs w:val="21"/>
          <w:lang w:val="nl-BE"/>
        </w:rPr>
        <w:t>waarbij</w:t>
      </w:r>
      <w:r w:rsidRPr="002A3407">
        <w:rPr>
          <w:rFonts w:cs="Arial"/>
          <w:szCs w:val="21"/>
          <w:lang w:val="nl-BE"/>
        </w:rPr>
        <w:t xml:space="preserve"> </w:t>
      </w:r>
      <m:oMath>
        <m:r>
          <w:rPr>
            <w:rFonts w:ascii="Cambria Math" w:hAnsi="Cambria Math"/>
            <w:lang w:val="nl-BE"/>
          </w:rPr>
          <m:t xml:space="preserve">s </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k</m:t>
            </m:r>
          </m:sub>
        </m:sSub>
        <m:r>
          <w:rPr>
            <w:rFonts w:ascii="Cambria Math" w:hAnsi="Cambria Math"/>
            <w:lang w:val="nl-BE"/>
          </w:rPr>
          <m:t xml:space="preserve"> μ</m:t>
        </m:r>
        <m:d>
          <m:dPr>
            <m:ctrlPr>
              <w:rPr>
                <w:rFonts w:ascii="Cambria Math" w:hAnsi="Cambria Math"/>
                <w:i/>
                <w:lang w:val="nl-BE"/>
              </w:rPr>
            </m:ctrlPr>
          </m:dPr>
          <m:e>
            <m:r>
              <w:rPr>
                <w:rFonts w:ascii="Cambria Math" w:hAnsi="Cambria Math"/>
                <w:lang w:val="nl-BE"/>
              </w:rPr>
              <m:t>k</m:t>
            </m:r>
          </m:e>
        </m:d>
        <m:r>
          <w:rPr>
            <w:rFonts w:ascii="Cambria Math" w:hAnsi="Cambria Math"/>
            <w:lang w:val="nl-BE"/>
          </w:rPr>
          <m:t xml:space="preserve">: </m:t>
        </m:r>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oMath>
      <w:r w:rsidRPr="002A3407">
        <w:rPr>
          <w:rFonts w:eastAsiaTheme="minorEastAsia"/>
          <w:lang w:val="nl-BE"/>
        </w:rPr>
        <w:t xml:space="preserve"> en </w:t>
      </w:r>
      <m:oMath>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r>
          <w:rPr>
            <w:rFonts w:ascii="Cambria Math" w:hAnsi="Cambria Math"/>
            <w:lang w:val="nl-BE"/>
          </w:rPr>
          <m:t xml:space="preserve">k </m:t>
        </m:r>
      </m:oMath>
      <w:r w:rsidRPr="002A3407">
        <w:rPr>
          <w:rFonts w:eastAsiaTheme="minorEastAsia"/>
          <w:lang w:val="nl-BE"/>
        </w:rPr>
        <w:t xml:space="preserve">voor elke </w:t>
      </w:r>
      <m:oMath>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μ</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oMath>
      <w:r w:rsidR="003C5E15" w:rsidRPr="002A3407">
        <w:rPr>
          <w:rFonts w:eastAsiaTheme="minorEastAsia"/>
          <w:lang w:val="nl-BE"/>
        </w:rPr>
        <w:fldChar w:fldCharType="begin" w:fldLock="1"/>
      </w:r>
      <w:r w:rsidR="006F7169">
        <w:rPr>
          <w:rFonts w:eastAsiaTheme="minorEastAsia"/>
          <w:lang w:val="nl-BE"/>
        </w:rPr>
        <w:instrText>ADDIN CSL_CITATION { "citationItems" : [ { "id" : "ITEM-1", "itemData" : { "DOI" : "10.3982/TE1135", "ISSN" : "19336837", "abstract" : "The prevalent affirmative action policy in school choice limits the number of admitted majority students to give minority students higher chances to attend their desired schools. There have been numerous efforts to reconcile affirmative action policies with celebrated matching mechanisms such as the deferred acceptance and top trading cycles algorithms. Nevertheless, it is theoretically shown that under these algorithms, the policy based on majority quotas may be detrimental to minorities. Using simulations, we find that this is a more common phenomenon rather than a peculiarity. To circumvent the inefficiency caused by majority quotas, we offer a different interpretation of the affirmative action policies based on minority reserves. With minority reserves, schools give higher priority to minority students up to the point that the minorities fill the reserves. We compare the welfare effects of these policies. The deferred acceptance algorithm with minority reserves Pareto dominates the one with majority quotas. Our simulations, which allow for correlations between student preferences and school priorities, indicate that minorities are, on average, better off with minority reserves while adverse effects on majorities are mitigated.", "author" : [ { "dropping-particle" : "", "family" : "Hafalir", "given" : "Isa E.", "non-dropping-particle" : "", "parse-names" : false, "suffix" : "" }, { "dropping-particle" : "", "family" : "Yenmez", "given" : "M. Bumin", "non-dropping-particle" : "", "parse-names" : false, "suffix" : "" }, { "dropping-particle" : "", "family" : "Yildirim", "given" : "Muhammed a.", "non-dropping-particle" : "", "parse-names" : false, "suffix" : "" } ], "container-title" : "Theoretical Economics", "id" : "ITEM-1", "issue" : "2", "issued" : { "date-parts" : [ [ "2013" ] ] }, "page" : "325-363", "title" : "Effective affirmative action in school choice", "type" : "article-journal", "volume" : "8" }, "uris" : [ "http://www.mendeley.com/documents/?uuid=6c6d7a52-0cb7-4777-852f-2d967c344391" ] } ], "mendeley" : { "formattedCitation" : "(Hafalir, Yenmez, &amp; Yildirim, 2013)", "manualFormatting" : "(Hafalir et al., 2013)", "plainTextFormattedCitation" : "(Hafalir, Yenmez, &amp; Yildirim, 2013)", "previouslyFormattedCitation" : "(Hafalir, Yenmez, &amp; Yildirim, 2013)" }, "properties" : { "noteIndex" : 0 }, "schema" : "https://github.com/citation-style-language/schema/raw/master/csl-citation.json" }</w:instrText>
      </w:r>
      <w:r w:rsidR="003C5E15" w:rsidRPr="002A3407">
        <w:rPr>
          <w:rFonts w:eastAsiaTheme="minorEastAsia"/>
          <w:lang w:val="nl-BE"/>
        </w:rPr>
        <w:fldChar w:fldCharType="separate"/>
      </w:r>
      <w:r w:rsidRPr="002A3407">
        <w:rPr>
          <w:rFonts w:eastAsiaTheme="minorEastAsia"/>
          <w:noProof/>
          <w:lang w:val="nl-BE"/>
        </w:rPr>
        <w:t>(Hafalir</w:t>
      </w:r>
      <w:r w:rsidR="006F7169">
        <w:rPr>
          <w:rFonts w:eastAsiaTheme="minorEastAsia"/>
          <w:noProof/>
          <w:lang w:val="nl-BE"/>
        </w:rPr>
        <w:t xml:space="preserve"> et al.</w:t>
      </w:r>
      <w:r w:rsidRPr="002A3407">
        <w:rPr>
          <w:rFonts w:eastAsiaTheme="minorEastAsia"/>
          <w:noProof/>
          <w:lang w:val="nl-BE"/>
        </w:rPr>
        <w:t>, 2013)</w:t>
      </w:r>
      <w:r w:rsidR="003C5E15" w:rsidRPr="002A3407">
        <w:rPr>
          <w:rFonts w:eastAsiaTheme="minorEastAsia"/>
          <w:lang w:val="nl-BE"/>
        </w:rPr>
        <w:fldChar w:fldCharType="end"/>
      </w:r>
      <w:r w:rsidRPr="002A3407">
        <w:rPr>
          <w:rFonts w:eastAsiaTheme="minorEastAsia"/>
          <w:lang w:val="nl-BE"/>
        </w:rPr>
        <w:t xml:space="preserve">. </w:t>
      </w:r>
    </w:p>
    <w:p w14:paraId="0EFCEEE4" w14:textId="77777777" w:rsidR="008E1550" w:rsidRPr="002A3407" w:rsidRDefault="008E1550" w:rsidP="008E1550">
      <w:pPr>
        <w:pStyle w:val="Geenafstand"/>
        <w:jc w:val="both"/>
        <w:rPr>
          <w:rFonts w:cs="Arial"/>
          <w:szCs w:val="21"/>
          <w:lang w:val="nl-BE"/>
        </w:rPr>
      </w:pPr>
    </w:p>
    <w:p w14:paraId="18656611" w14:textId="1C9A964E" w:rsidR="008E1550" w:rsidRPr="002A3407" w:rsidRDefault="009E1A3D" w:rsidP="008E1550">
      <w:pPr>
        <w:pStyle w:val="Geenafstand"/>
        <w:jc w:val="both"/>
        <w:rPr>
          <w:lang w:val="nl-BE"/>
        </w:rPr>
      </w:pPr>
      <w:r>
        <w:rPr>
          <w:lang w:val="nl-BE"/>
        </w:rPr>
        <w:t>Wanneer men terugblikt op</w:t>
      </w:r>
      <w:r w:rsidR="008E1550" w:rsidRPr="002A3407">
        <w:rPr>
          <w:lang w:val="nl-BE"/>
        </w:rPr>
        <w:t xml:space="preserve"> het eerste voorbeeld,</w:t>
      </w:r>
      <w:r>
        <w:rPr>
          <w:lang w:val="nl-BE"/>
        </w:rPr>
        <w:t xml:space="preserve"> dan kan men zien </w:t>
      </w:r>
      <w:r w:rsidR="008E1550" w:rsidRPr="002A3407">
        <w:rPr>
          <w:lang w:val="nl-BE"/>
        </w:rPr>
        <w:t xml:space="preserve">dat </w:t>
      </w:r>
      <m:oMath>
        <m:sSub>
          <m:sSubPr>
            <m:ctrlPr>
              <w:rPr>
                <w:rFonts w:ascii="Cambria Math" w:hAnsi="Cambria Math"/>
                <w:i/>
                <w:lang w:val="nl-BE"/>
              </w:rPr>
            </m:ctrlPr>
          </m:sSubPr>
          <m:e>
            <m:r>
              <w:rPr>
                <w:rFonts w:ascii="Cambria Math" w:hAnsi="Cambria Math"/>
                <w:lang w:val="nl-BE"/>
              </w:rPr>
              <m:t>μ</m:t>
            </m:r>
          </m:e>
          <m:sub>
            <m:r>
              <w:rPr>
                <w:rFonts w:ascii="Cambria Math" w:hAnsi="Cambria Math"/>
                <w:lang w:val="nl-BE"/>
              </w:rPr>
              <m:t>3</m:t>
            </m:r>
          </m:sub>
        </m:sSub>
      </m:oMath>
      <w:r w:rsidR="008E1550" w:rsidRPr="002A3407">
        <w:rPr>
          <w:lang w:val="nl-BE"/>
        </w:rPr>
        <w:t xml:space="preserve"> de prioriteit van </w:t>
      </w:r>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oMath>
      <w:r w:rsidR="008E1550" w:rsidRPr="002A3407">
        <w:rPr>
          <w:lang w:val="nl-BE"/>
        </w:rPr>
        <w:t xml:space="preserve"> schendt bij s</w:t>
      </w:r>
      <w:r w:rsidR="008E1550" w:rsidRPr="002A3407">
        <w:rPr>
          <w:vertAlign w:val="subscript"/>
          <w:lang w:val="nl-BE"/>
        </w:rPr>
        <w:t>1</w:t>
      </w:r>
      <w:r w:rsidR="008E1550" w:rsidRPr="002A3407">
        <w:rPr>
          <w:lang w:val="nl-BE"/>
        </w:rPr>
        <w:t xml:space="preserve"> omdat </w:t>
      </w:r>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oMath>
      <w:r w:rsidR="008E1550" w:rsidRPr="002A3407">
        <w:rPr>
          <w:lang w:val="nl-BE"/>
        </w:rPr>
        <w:t xml:space="preserve"> s</w:t>
      </w:r>
      <w:r w:rsidR="008E1550" w:rsidRPr="002A3407">
        <w:rPr>
          <w:vertAlign w:val="subscript"/>
          <w:lang w:val="nl-BE"/>
        </w:rPr>
        <w:t>1</w:t>
      </w:r>
      <w:r w:rsidR="008E1550" w:rsidRPr="002A3407">
        <w:rPr>
          <w:lang w:val="nl-BE"/>
        </w:rPr>
        <w:t xml:space="preserve"> verkiest boven </w:t>
      </w:r>
      <w:r w:rsidR="000D5A87">
        <w:rPr>
          <w:lang w:val="nl-BE"/>
        </w:rPr>
        <w:t>zijn/</w:t>
      </w:r>
      <w:r w:rsidR="008E1550" w:rsidRPr="002A3407">
        <w:rPr>
          <w:lang w:val="nl-BE"/>
        </w:rPr>
        <w:t>haar toegewezen school s</w:t>
      </w:r>
      <w:r w:rsidR="008E1550" w:rsidRPr="002A3407">
        <w:rPr>
          <w:vertAlign w:val="subscript"/>
          <w:lang w:val="nl-BE"/>
        </w:rPr>
        <w:t>3</w:t>
      </w:r>
      <w:r w:rsidR="000D5A87">
        <w:rPr>
          <w:lang w:val="nl-BE"/>
        </w:rPr>
        <w:t xml:space="preserve"> en hij/zij</w:t>
      </w:r>
      <w:r w:rsidR="008E1550" w:rsidRPr="002A3407">
        <w:rPr>
          <w:lang w:val="nl-BE"/>
        </w:rPr>
        <w:t xml:space="preserve"> een hogere prioriteit heeft bij s</w:t>
      </w:r>
      <w:r w:rsidR="008E1550" w:rsidRPr="002A3407">
        <w:rPr>
          <w:vertAlign w:val="subscript"/>
          <w:lang w:val="nl-BE"/>
        </w:rPr>
        <w:t>1</w:t>
      </w:r>
      <w:r w:rsidR="008E1550" w:rsidRPr="002A3407">
        <w:rPr>
          <w:lang w:val="nl-BE"/>
        </w:rPr>
        <w:t xml:space="preserve"> dan </w:t>
      </w:r>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2</m:t>
            </m:r>
          </m:sub>
        </m:sSub>
      </m:oMath>
      <w:r w:rsidR="008E1550" w:rsidRPr="002A3407">
        <w:rPr>
          <w:lang w:val="nl-BE"/>
        </w:rPr>
        <w:t>, die toegewezen is aan s</w:t>
      </w:r>
      <w:r w:rsidR="008E1550" w:rsidRPr="002A3407">
        <w:rPr>
          <w:vertAlign w:val="subscript"/>
          <w:lang w:val="nl-BE"/>
        </w:rPr>
        <w:t>1</w:t>
      </w:r>
      <w:r w:rsidR="008E1550" w:rsidRPr="002A3407">
        <w:rPr>
          <w:lang w:val="nl-BE"/>
        </w:rPr>
        <w:t xml:space="preserve">. Daarom is het niet stabiel. In feite is </w:t>
      </w:r>
      <m:oMath>
        <m:sSub>
          <m:sSubPr>
            <m:ctrlPr>
              <w:rPr>
                <w:rFonts w:ascii="Cambria Math" w:hAnsi="Cambria Math"/>
                <w:i/>
                <w:lang w:val="nl-BE"/>
              </w:rPr>
            </m:ctrlPr>
          </m:sSubPr>
          <m:e>
            <m:r>
              <w:rPr>
                <w:rFonts w:ascii="Cambria Math" w:hAnsi="Cambria Math"/>
                <w:lang w:val="nl-BE"/>
              </w:rPr>
              <m:t>μ</m:t>
            </m:r>
          </m:e>
          <m:sub>
            <m:r>
              <w:rPr>
                <w:rFonts w:ascii="Cambria Math" w:hAnsi="Cambria Math"/>
                <w:lang w:val="nl-BE"/>
              </w:rPr>
              <m:t>2</m:t>
            </m:r>
          </m:sub>
        </m:sSub>
      </m:oMath>
      <w:r w:rsidR="008E1550" w:rsidRPr="002A3407">
        <w:rPr>
          <w:lang w:val="nl-BE"/>
        </w:rPr>
        <w:t xml:space="preserve"> de enige stabiele matching in dit voorbeeld. Merk op dat de leerlingen</w:t>
      </w:r>
      <w:r w:rsidR="00EB4DB3">
        <w:rPr>
          <w:lang w:val="nl-BE"/>
        </w:rPr>
        <w:t xml:space="preserve"> </w:t>
      </w:r>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oMath>
      <w:r w:rsidR="008E1550" w:rsidRPr="002A3407">
        <w:rPr>
          <w:lang w:val="nl-BE"/>
        </w:rPr>
        <w:t xml:space="preserve"> en </w:t>
      </w:r>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2</m:t>
            </m:r>
          </m:sub>
        </m:sSub>
      </m:oMath>
      <w:r w:rsidR="008E1550" w:rsidRPr="002A3407">
        <w:rPr>
          <w:lang w:val="nl-BE"/>
        </w:rPr>
        <w:t xml:space="preserve"> hun tweede keuzes krijgen bij </w:t>
      </w:r>
      <m:oMath>
        <m:sSub>
          <m:sSubPr>
            <m:ctrlPr>
              <w:rPr>
                <w:rFonts w:ascii="Cambria Math" w:hAnsi="Cambria Math"/>
                <w:i/>
                <w:lang w:val="nl-BE"/>
              </w:rPr>
            </m:ctrlPr>
          </m:sSubPr>
          <m:e>
            <m:r>
              <w:rPr>
                <w:rFonts w:ascii="Cambria Math" w:hAnsi="Cambria Math"/>
                <w:lang w:val="nl-BE"/>
              </w:rPr>
              <m:t>μ</m:t>
            </m:r>
          </m:e>
          <m:sub>
            <m:r>
              <w:rPr>
                <w:rFonts w:ascii="Cambria Math" w:hAnsi="Cambria Math"/>
                <w:lang w:val="nl-BE"/>
              </w:rPr>
              <m:t>2</m:t>
            </m:r>
          </m:sub>
        </m:sSub>
      </m:oMath>
      <w:r w:rsidR="008E1550" w:rsidRPr="002A3407">
        <w:rPr>
          <w:lang w:val="nl-BE"/>
        </w:rPr>
        <w:t xml:space="preserve">, en ze beter af zouden geweest zijn indien ze hun matchings verwisselden. In dat geval zou de prioriteit van </w:t>
      </w:r>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oMath>
      <w:r w:rsidR="008E1550" w:rsidRPr="002A3407">
        <w:rPr>
          <w:lang w:val="nl-BE"/>
        </w:rPr>
        <w:t xml:space="preserve"> bij s</w:t>
      </w:r>
      <w:r w:rsidR="008E1550" w:rsidRPr="002A3407">
        <w:rPr>
          <w:vertAlign w:val="subscript"/>
          <w:lang w:val="nl-BE"/>
        </w:rPr>
        <w:t>1</w:t>
      </w:r>
      <w:r w:rsidR="008E1550" w:rsidRPr="002A3407">
        <w:rPr>
          <w:lang w:val="nl-BE"/>
        </w:rPr>
        <w:t xml:space="preserve"> worden geschond</w:t>
      </w:r>
      <w:r w:rsidR="008E1550" w:rsidRPr="00EB4DB3">
        <w:rPr>
          <w:lang w:val="nl-BE"/>
        </w:rPr>
        <w:t>en. Dit is de eers</w:t>
      </w:r>
      <w:r>
        <w:rPr>
          <w:lang w:val="nl-BE"/>
        </w:rPr>
        <w:t>te trade-off die er</w:t>
      </w:r>
      <w:r w:rsidR="008E1550" w:rsidRPr="00EB4DB3">
        <w:rPr>
          <w:lang w:val="nl-BE"/>
        </w:rPr>
        <w:t xml:space="preserve"> </w:t>
      </w:r>
      <w:r>
        <w:rPr>
          <w:lang w:val="nl-BE"/>
        </w:rPr>
        <w:t>aangetroffen wordt</w:t>
      </w:r>
      <w:r w:rsidR="008E1550" w:rsidRPr="00EB4DB3">
        <w:rPr>
          <w:lang w:val="nl-BE"/>
        </w:rPr>
        <w:t>: stabiliteit komt ten koste van het welzijn van leerlingen. Een stabiele matching hoeft niet efficiënt te zijn en een efficiënte matching hoeft niet stabiel te zijn</w:t>
      </w:r>
      <w:r w:rsidR="00BC4BAE">
        <w:rPr>
          <w:lang w:val="nl-BE"/>
        </w:rPr>
        <w:t xml:space="preserve"> </w:t>
      </w:r>
      <w:r w:rsidR="00BC4BAE">
        <w:rPr>
          <w:lang w:val="nl-BE"/>
        </w:rPr>
        <w:fldChar w:fldCharType="begin" w:fldLock="1"/>
      </w:r>
      <w:r w:rsidR="006F7169">
        <w:rPr>
          <w:lang w:val="nl-BE"/>
        </w:rPr>
        <w:instrText>ADDIN CSL_CITATION { "citationItems" : [ { "id" : "ITEM-1", "itemData" : { "ISBN" : "9780199570515", "author" : [ { "dropping-particle" : "", "family" : "Vulkan", "given" : "Nir", "non-dropping-particle" : "", "parse-names" : false, "suffix" : "" }, { "dropping-particle" : "", "family" : "Roth", "given" : "Alvin E.", "non-dropping-particle" : "", "parse-names" : false, "suffix" : "" }, { "dropping-particle" : "", "family" : "Neeman", "given" : "Zvika", "non-dropping-particle" : "", "parse-names" : false, "suffix" : "" } ], "edition" : "1", "id" : "ITEM-1", "issued" : { "date-parts" : [ [ "2013" ] ] }, "number-of-pages" : "720", "publisher" : "Oxford University Press", "publisher-place" : "Oxford", "title" : "The handbook of market design", "type" : "book" }, "uris" : [ "http://www.mendeley.com/documents/?uuid=0a0a60f7-be35-41d4-aa51-691a85a8f4ac" ] } ], "mendeley" : { "formattedCitation" : "(Vulkan, Roth, &amp; Neeman, 2013)", "manualFormatting" : "(Vulkan et al., 2013)", "plainTextFormattedCitation" : "(Vulkan, Roth, &amp; Neeman, 2013)", "previouslyFormattedCitation" : "(Vulkan, Roth, &amp; Neeman, 2013)" }, "properties" : { "noteIndex" : 0 }, "schema" : "https://github.com/citation-style-language/schema/raw/master/csl-citation.json" }</w:instrText>
      </w:r>
      <w:r w:rsidR="00BC4BAE">
        <w:rPr>
          <w:lang w:val="nl-BE"/>
        </w:rPr>
        <w:fldChar w:fldCharType="separate"/>
      </w:r>
      <w:r w:rsidR="006F7169">
        <w:rPr>
          <w:noProof/>
          <w:lang w:val="nl-BE"/>
        </w:rPr>
        <w:t>(Vulkan et al.</w:t>
      </w:r>
      <w:r w:rsidR="00BC4BAE" w:rsidRPr="00BC4BAE">
        <w:rPr>
          <w:noProof/>
          <w:lang w:val="nl-BE"/>
        </w:rPr>
        <w:t>, 2013)</w:t>
      </w:r>
      <w:r w:rsidR="00BC4BAE">
        <w:rPr>
          <w:lang w:val="nl-BE"/>
        </w:rPr>
        <w:fldChar w:fldCharType="end"/>
      </w:r>
      <w:r w:rsidR="008E1550" w:rsidRPr="00EB4DB3">
        <w:rPr>
          <w:lang w:val="nl-BE"/>
        </w:rPr>
        <w:t>.</w:t>
      </w:r>
    </w:p>
    <w:p w14:paraId="0509475D" w14:textId="77777777" w:rsidR="008E1550" w:rsidRPr="002A3407" w:rsidRDefault="008E1550" w:rsidP="008E1550">
      <w:pPr>
        <w:pStyle w:val="Geenafstand"/>
        <w:jc w:val="both"/>
        <w:rPr>
          <w:lang w:val="nl-BE"/>
        </w:rPr>
      </w:pPr>
    </w:p>
    <w:p w14:paraId="50035C34" w14:textId="56B23570" w:rsidR="00747E47" w:rsidRPr="004A1884" w:rsidRDefault="008E1550" w:rsidP="008E1550">
      <w:pPr>
        <w:widowControl w:val="0"/>
        <w:autoSpaceDE w:val="0"/>
        <w:autoSpaceDN w:val="0"/>
        <w:adjustRightInd w:val="0"/>
        <w:jc w:val="both"/>
        <w:rPr>
          <w:rFonts w:cs="Arial"/>
          <w:bCs/>
          <w:szCs w:val="21"/>
          <w:lang w:val="nl-BE"/>
        </w:rPr>
      </w:pPr>
      <w:r w:rsidRPr="002A3407">
        <w:rPr>
          <w:rFonts w:cs="Arial"/>
          <w:bCs/>
          <w:szCs w:val="21"/>
          <w:lang w:val="nl-BE"/>
        </w:rPr>
        <w:t xml:space="preserve">Aangezien een toewijzingsmechanisme reageert op de voorkeuren van de leerling, kan een leerling vermoedelijk zijn/haar toewijzing beïnvloeden door het veranderen van de lijst van scholen </w:t>
      </w:r>
      <w:r w:rsidR="00BC4BAE">
        <w:rPr>
          <w:rFonts w:cs="Arial"/>
          <w:bCs/>
          <w:szCs w:val="21"/>
          <w:lang w:val="nl-BE"/>
        </w:rPr>
        <w:t>die</w:t>
      </w:r>
      <w:r w:rsidRPr="002A3407">
        <w:rPr>
          <w:rFonts w:cs="Arial"/>
          <w:bCs/>
          <w:szCs w:val="21"/>
          <w:lang w:val="nl-BE"/>
        </w:rPr>
        <w:t xml:space="preserve"> hij/zij opgeeft in zijn/haar aanvraagformulier. </w:t>
      </w:r>
      <w:r w:rsidR="009E1A3D">
        <w:rPr>
          <w:rFonts w:cs="Arial"/>
          <w:bCs/>
          <w:szCs w:val="21"/>
          <w:lang w:val="nl-BE"/>
        </w:rPr>
        <w:t>E</w:t>
      </w:r>
      <w:r w:rsidRPr="002A3407">
        <w:rPr>
          <w:rFonts w:cs="Arial"/>
          <w:bCs/>
          <w:szCs w:val="21"/>
          <w:lang w:val="nl-BE"/>
        </w:rPr>
        <w:t>en toewijzing</w:t>
      </w:r>
      <w:r w:rsidR="009E1A3D">
        <w:rPr>
          <w:rFonts w:cs="Arial"/>
          <w:bCs/>
          <w:szCs w:val="21"/>
          <w:lang w:val="nl-BE"/>
        </w:rPr>
        <w:t>smechanisme</w:t>
      </w:r>
      <w:r w:rsidRPr="002A3407">
        <w:rPr>
          <w:rFonts w:cs="Arial"/>
          <w:bCs/>
          <w:szCs w:val="21"/>
          <w:lang w:val="nl-BE"/>
        </w:rPr>
        <w:t xml:space="preserve"> </w:t>
      </w:r>
      <w:r w:rsidR="009E1A3D">
        <w:rPr>
          <w:rFonts w:cs="Arial"/>
          <w:bCs/>
          <w:szCs w:val="21"/>
          <w:lang w:val="nl-BE"/>
        </w:rPr>
        <w:t xml:space="preserve">is </w:t>
      </w:r>
      <w:r w:rsidR="009E1A3D">
        <w:rPr>
          <w:rFonts w:cs="Arial"/>
          <w:bCs/>
          <w:i/>
          <w:szCs w:val="21"/>
          <w:lang w:val="nl-BE"/>
        </w:rPr>
        <w:t>strategieneutraal</w:t>
      </w:r>
      <w:r w:rsidRPr="002A3407">
        <w:rPr>
          <w:rFonts w:cs="Arial"/>
          <w:bCs/>
          <w:szCs w:val="21"/>
          <w:lang w:val="nl-BE"/>
        </w:rPr>
        <w:t xml:space="preserve"> (voor leerlingen) indien het waarheidsgetrouw invullen van de schoolvoorkeuren een dominante strategie is voor leerlingen, ongeacht de prioriteitsstructuur en de applicaties van andere leerlingen</w:t>
      </w:r>
      <w:r w:rsidR="00A32030" w:rsidRPr="002A3407">
        <w:rPr>
          <w:rFonts w:cs="Arial"/>
          <w:bCs/>
          <w:szCs w:val="21"/>
          <w:lang w:val="nl-BE"/>
        </w:rPr>
        <w:t xml:space="preserve"> </w:t>
      </w:r>
      <w:r w:rsidR="003C5E15" w:rsidRPr="002A3407">
        <w:rPr>
          <w:rFonts w:cs="Arial"/>
          <w:bCs/>
          <w:szCs w:val="21"/>
          <w:lang w:val="nl-BE"/>
        </w:rPr>
        <w:fldChar w:fldCharType="begin" w:fldLock="1"/>
      </w:r>
      <w:r w:rsidR="006F7169">
        <w:rPr>
          <w:rFonts w:cs="Arial"/>
          <w:bCs/>
          <w:szCs w:val="21"/>
          <w:lang w:val="nl-BE"/>
        </w:rPr>
        <w:instrText>ADDIN CSL_CITATION { "citationItems" : [ { "id" : "ITEM-1", "itemData" : { "ISBN" : "9780199570515", "author" : [ { "dropping-particle" : "", "family" : "Vulkan", "given" : "Nir", "non-dropping-particle" : "", "parse-names" : false, "suffix" : "" }, { "dropping-particle" : "", "family" : "Roth", "given" : "Alvin E.", "non-dropping-particle" : "", "parse-names" : false, "suffix" : "" }, { "dropping-particle" : "", "family" : "Neeman", "given" : "Zvika", "non-dropping-particle" : "", "parse-names" : false, "suffix" : "" } ], "edition" : "1", "id" : "ITEM-1", "issued" : { "date-parts" : [ [ "2013" ] ] }, "number-of-pages" : "720", "publisher" : "Oxford University Press", "publisher-place" : "Oxford", "title" : "The handbook of market design", "type" : "book" }, "uris" : [ "http://www.mendeley.com/documents/?uuid=0a0a60f7-be35-41d4-aa51-691a85a8f4ac" ] } ], "mendeley" : { "formattedCitation" : "(Vulkan e.a., 2013)", "manualFormatting" : "(Vulkan et al., 2013)", "plainTextFormattedCitation" : "(Vulkan e.a., 2013)", "previouslyFormattedCitation" : "(Vulkan e.a., 2013)" }, "properties" : { "noteIndex" : 0 }, "schema" : "https://github.com/citation-style-language/schema/raw/master/csl-citation.json" }</w:instrText>
      </w:r>
      <w:r w:rsidR="003C5E15" w:rsidRPr="002A3407">
        <w:rPr>
          <w:rFonts w:cs="Arial"/>
          <w:bCs/>
          <w:szCs w:val="21"/>
          <w:lang w:val="nl-BE"/>
        </w:rPr>
        <w:fldChar w:fldCharType="separate"/>
      </w:r>
      <w:r w:rsidR="00325202" w:rsidRPr="00325202">
        <w:rPr>
          <w:rFonts w:cs="Arial"/>
          <w:bCs/>
          <w:noProof/>
          <w:szCs w:val="21"/>
          <w:lang w:val="nl-BE"/>
        </w:rPr>
        <w:t>(Vulkan e</w:t>
      </w:r>
      <w:r w:rsidR="006F7169">
        <w:rPr>
          <w:rFonts w:cs="Arial"/>
          <w:bCs/>
          <w:noProof/>
          <w:szCs w:val="21"/>
          <w:lang w:val="nl-BE"/>
        </w:rPr>
        <w:t>t al.</w:t>
      </w:r>
      <w:r w:rsidR="00325202" w:rsidRPr="00325202">
        <w:rPr>
          <w:rFonts w:cs="Arial"/>
          <w:bCs/>
          <w:noProof/>
          <w:szCs w:val="21"/>
          <w:lang w:val="nl-BE"/>
        </w:rPr>
        <w:t>, 2013)</w:t>
      </w:r>
      <w:r w:rsidR="003C5E15" w:rsidRPr="002A3407">
        <w:rPr>
          <w:rFonts w:cs="Arial"/>
          <w:bCs/>
          <w:szCs w:val="21"/>
          <w:lang w:val="nl-BE"/>
        </w:rPr>
        <w:fldChar w:fldCharType="end"/>
      </w:r>
      <w:r w:rsidRPr="002A3407">
        <w:rPr>
          <w:rFonts w:cs="Arial"/>
          <w:bCs/>
          <w:szCs w:val="21"/>
          <w:lang w:val="nl-BE"/>
        </w:rPr>
        <w:t>.</w:t>
      </w:r>
      <w:bookmarkStart w:id="88" w:name="_Toc417669892"/>
      <w:r w:rsidR="00285207">
        <w:rPr>
          <w:rFonts w:cs="Arial"/>
          <w:bCs/>
          <w:szCs w:val="21"/>
          <w:lang w:val="nl-BE"/>
        </w:rPr>
        <w:t xml:space="preserve"> </w:t>
      </w:r>
      <w:r w:rsidR="00747E47" w:rsidRPr="002A3407">
        <w:rPr>
          <w:rFonts w:cs="Arial"/>
          <w:bCs/>
          <w:szCs w:val="21"/>
          <w:lang w:val="nl-BE"/>
        </w:rPr>
        <w:t xml:space="preserve">Met andere woorden, een toewijzingsmechanisme </w:t>
      </w:r>
      <m:oMath>
        <m:r>
          <w:rPr>
            <w:rFonts w:ascii="Cambria Math" w:hAnsi="Cambria Math"/>
            <w:lang w:val="nl-BE"/>
          </w:rPr>
          <m:t xml:space="preserve">μ </m:t>
        </m:r>
      </m:oMath>
      <w:r w:rsidR="00747E47" w:rsidRPr="002A3407">
        <w:rPr>
          <w:rFonts w:cs="Arial"/>
          <w:bCs/>
          <w:szCs w:val="21"/>
          <w:lang w:val="nl-BE"/>
        </w:rPr>
        <w:t xml:space="preserve">is strategieneutraal als voor elk kind k en voor elke </w:t>
      </w:r>
      <m:oMath>
        <m:sSub>
          <m:sSubPr>
            <m:ctrlPr>
              <w:rPr>
                <w:rFonts w:ascii="Cambria Math" w:hAnsi="Cambria Math" w:cs="Arial"/>
                <w:bCs/>
                <w:i/>
                <w:szCs w:val="21"/>
                <w:lang w:val="nl-BE"/>
              </w:rPr>
            </m:ctrlPr>
          </m:sSubPr>
          <m:e>
            <m:r>
              <w:rPr>
                <w:rFonts w:ascii="Cambria Math" w:hAnsi="Cambria Math" w:cs="Arial"/>
                <w:szCs w:val="21"/>
                <w:lang w:val="nl-BE"/>
              </w:rPr>
              <m:t>≻</m:t>
            </m:r>
          </m:e>
          <m:sub>
            <m:r>
              <w:rPr>
                <w:rFonts w:ascii="Cambria Math" w:hAnsi="Cambria Math" w:cs="Arial"/>
                <w:szCs w:val="21"/>
                <w:lang w:val="nl-BE"/>
              </w:rPr>
              <m:t>k</m:t>
            </m:r>
          </m:sub>
        </m:sSub>
      </m:oMath>
      <w:r w:rsidR="00747E47" w:rsidRPr="002A3407">
        <w:rPr>
          <w:rFonts w:cs="Arial"/>
          <w:bCs/>
          <w:szCs w:val="21"/>
          <w:lang w:val="nl-BE"/>
        </w:rPr>
        <w:t xml:space="preserve"> er geen </w:t>
      </w:r>
      <m:oMath>
        <m:sSubSup>
          <m:sSubSupPr>
            <m:ctrlPr>
              <w:rPr>
                <w:rFonts w:ascii="Cambria Math" w:hAnsi="Cambria Math" w:cs="Arial"/>
                <w:bCs/>
                <w:i/>
                <w:szCs w:val="21"/>
                <w:lang w:val="nl-BE"/>
              </w:rPr>
            </m:ctrlPr>
          </m:sSubSupPr>
          <m:e>
            <m:r>
              <w:rPr>
                <w:rFonts w:ascii="Cambria Math" w:hAnsi="Cambria Math" w:cs="Arial"/>
                <w:szCs w:val="21"/>
                <w:lang w:val="nl-BE"/>
              </w:rPr>
              <m:t>≻</m:t>
            </m:r>
            <m:ctrlPr>
              <w:rPr>
                <w:rFonts w:ascii="Cambria Math" w:hAnsi="Cambria Math" w:cs="Arial"/>
                <w:i/>
                <w:szCs w:val="21"/>
                <w:lang w:val="nl-BE"/>
              </w:rPr>
            </m:ctrlPr>
          </m:e>
          <m:sub>
            <m:r>
              <w:rPr>
                <w:rFonts w:ascii="Cambria Math" w:hAnsi="Cambria Math" w:cs="Arial"/>
                <w:szCs w:val="21"/>
                <w:lang w:val="nl-BE"/>
              </w:rPr>
              <m:t>k</m:t>
            </m:r>
            <m:ctrlPr>
              <w:rPr>
                <w:rFonts w:ascii="Cambria Math" w:hAnsi="Cambria Math" w:cs="Arial"/>
                <w:i/>
                <w:szCs w:val="21"/>
                <w:lang w:val="nl-BE"/>
              </w:rPr>
            </m:ctrlPr>
          </m:sub>
          <m:sup>
            <m:r>
              <w:rPr>
                <w:rFonts w:ascii="Cambria Math" w:hAnsi="Cambria Math" w:cs="Arial"/>
                <w:szCs w:val="21"/>
                <w:lang w:val="nl-BE"/>
              </w:rPr>
              <m:t>'</m:t>
            </m:r>
          </m:sup>
        </m:sSubSup>
      </m:oMath>
      <w:r w:rsidR="00747E47" w:rsidRPr="002A3407">
        <w:rPr>
          <w:rFonts w:cs="Arial"/>
          <w:bCs/>
          <w:szCs w:val="21"/>
          <w:lang w:val="nl-BE"/>
        </w:rPr>
        <w:t xml:space="preserve"> bestaat zodat </w:t>
      </w:r>
      <m:oMath>
        <m:sSub>
          <m:sSubPr>
            <m:ctrlPr>
              <w:rPr>
                <w:rFonts w:ascii="Cambria Math" w:hAnsi="Cambria Math"/>
                <w:i/>
                <w:lang w:val="nl-BE"/>
              </w:rPr>
            </m:ctrlPr>
          </m:sSubPr>
          <m:e>
            <m:r>
              <w:rPr>
                <w:rFonts w:ascii="Cambria Math" w:hAnsi="Cambria Math"/>
                <w:lang w:val="nl-BE"/>
              </w:rPr>
              <m:t>μ</m:t>
            </m:r>
          </m:e>
          <m:sub>
            <m:r>
              <w:rPr>
                <w:rFonts w:ascii="Cambria Math" w:hAnsi="Cambria Math"/>
                <w:lang w:val="nl-BE"/>
              </w:rPr>
              <m:t>k</m:t>
            </m:r>
          </m:sub>
        </m:sSub>
        <m:d>
          <m:dPr>
            <m:ctrlPr>
              <w:rPr>
                <w:rFonts w:ascii="Cambria Math" w:hAnsi="Cambria Math"/>
                <w:i/>
                <w:lang w:val="nl-BE"/>
              </w:rPr>
            </m:ctrlPr>
          </m:dPr>
          <m:e>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k</m:t>
                </m:r>
              </m:sub>
              <m:sup>
                <m:r>
                  <w:rPr>
                    <w:rFonts w:ascii="Cambria Math" w:hAnsi="Cambria Math"/>
                    <w:lang w:val="nl-BE"/>
                  </w:rPr>
                  <m:t>'</m:t>
                </m:r>
              </m:sup>
            </m:sSubSup>
            <m:r>
              <w:rPr>
                <w:rFonts w:ascii="Cambria Math" w:hAnsi="Cambria Math"/>
                <w:lang w:val="nl-BE"/>
              </w:rPr>
              <m:t xml:space="preserve">, </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K\</m:t>
                </m:r>
                <m:d>
                  <m:dPr>
                    <m:begChr m:val="{"/>
                    <m:endChr m:val="}"/>
                    <m:ctrlPr>
                      <w:rPr>
                        <w:rFonts w:ascii="Cambria Math" w:hAnsi="Cambria Math"/>
                        <w:i/>
                        <w:lang w:val="nl-BE"/>
                      </w:rPr>
                    </m:ctrlPr>
                  </m:dPr>
                  <m:e>
                    <m:r>
                      <w:rPr>
                        <w:rFonts w:ascii="Cambria Math" w:hAnsi="Cambria Math"/>
                        <w:lang w:val="nl-BE"/>
                      </w:rPr>
                      <m:t>k</m:t>
                    </m:r>
                  </m:e>
                </m:d>
              </m:sub>
            </m:sSub>
          </m:e>
        </m:d>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k</m:t>
            </m:r>
          </m:sub>
        </m:sSub>
        <m:sSub>
          <m:sSubPr>
            <m:ctrlPr>
              <w:rPr>
                <w:rFonts w:ascii="Cambria Math" w:hAnsi="Cambria Math"/>
                <w:i/>
                <w:lang w:val="nl-BE"/>
              </w:rPr>
            </m:ctrlPr>
          </m:sSubPr>
          <m:e>
            <m:r>
              <w:rPr>
                <w:rFonts w:ascii="Cambria Math" w:hAnsi="Cambria Math"/>
                <w:lang w:val="nl-BE"/>
              </w:rPr>
              <m:t>μ</m:t>
            </m:r>
          </m:e>
          <m:sub>
            <m:r>
              <w:rPr>
                <w:rFonts w:ascii="Cambria Math" w:hAnsi="Cambria Math"/>
                <w:lang w:val="nl-BE"/>
              </w:rPr>
              <m:t>k</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K</m:t>
            </m:r>
          </m:sub>
        </m:sSub>
        <m:r>
          <w:rPr>
            <w:rFonts w:ascii="Cambria Math" w:hAnsi="Cambria Math"/>
            <w:lang w:val="nl-BE"/>
          </w:rPr>
          <m:t>)</m:t>
        </m:r>
      </m:oMath>
      <w:r w:rsidR="002F5751" w:rsidRPr="002A3407">
        <w:rPr>
          <w:rFonts w:cs="Arial"/>
          <w:lang w:val="nl-BE"/>
        </w:rPr>
        <w:t xml:space="preserve">. </w:t>
      </w:r>
      <w:r w:rsidRPr="002A3407">
        <w:rPr>
          <w:rFonts w:cs="Arial"/>
          <w:lang w:val="nl-BE"/>
        </w:rPr>
        <w:t>Abdulkadiroǧlu</w:t>
      </w:r>
      <w:r w:rsidRPr="002A3407">
        <w:rPr>
          <w:rFonts w:cs="Arial"/>
          <w:bCs/>
          <w:szCs w:val="21"/>
          <w:lang w:val="nl-BE"/>
        </w:rPr>
        <w:t xml:space="preserve"> et al</w:t>
      </w:r>
      <w:r w:rsidR="009E1A3D">
        <w:rPr>
          <w:rFonts w:cs="Arial"/>
          <w:bCs/>
          <w:szCs w:val="21"/>
          <w:lang w:val="nl-BE"/>
        </w:rPr>
        <w:t>.</w:t>
      </w:r>
      <w:r w:rsidR="00D339A8">
        <w:rPr>
          <w:rFonts w:cs="Arial"/>
          <w:bCs/>
          <w:szCs w:val="21"/>
          <w:lang w:val="nl-BE"/>
        </w:rPr>
        <w:t xml:space="preserve"> (2006</w:t>
      </w:r>
      <w:r w:rsidRPr="002A3407">
        <w:rPr>
          <w:rFonts w:cs="Arial"/>
          <w:bCs/>
          <w:szCs w:val="21"/>
          <w:lang w:val="nl-BE"/>
        </w:rPr>
        <w:t>) hebben aangetoond dat overwegend ouders van lagere sociaaleconomische achtergrond er niet in slagen om een bepaalde strategie succesvol uit te voeren (d.w.z. het onjuist rapporteren van de ware voorkeuren leidt niet tot hogere kansen om ingeschreven te worden in de gewenste school).</w:t>
      </w:r>
      <w:r w:rsidR="004A1884">
        <w:rPr>
          <w:rFonts w:cs="Arial"/>
          <w:bCs/>
          <w:szCs w:val="21"/>
          <w:lang w:val="nl-BE"/>
        </w:rPr>
        <w:t xml:space="preserve"> </w:t>
      </w:r>
      <w:r w:rsidR="004A1884" w:rsidRPr="004A1884">
        <w:rPr>
          <w:rFonts w:cs="Arial"/>
          <w:bCs/>
          <w:szCs w:val="21"/>
          <w:lang w:val="nl-BE"/>
        </w:rPr>
        <w:t xml:space="preserve">Een tweede trade-off dringt zich echter op: </w:t>
      </w:r>
      <w:r w:rsidR="004A1884">
        <w:rPr>
          <w:rFonts w:cs="Arial"/>
          <w:bCs/>
          <w:szCs w:val="21"/>
          <w:lang w:val="nl-BE"/>
        </w:rPr>
        <w:t xml:space="preserve">strategieneutraliteit is incompatibel met </w:t>
      </w:r>
      <w:r w:rsidR="00B47CEA">
        <w:rPr>
          <w:rFonts w:cs="Arial"/>
          <w:bCs/>
          <w:szCs w:val="21"/>
          <w:lang w:val="nl-BE"/>
        </w:rPr>
        <w:t xml:space="preserve">stabiliteit </w:t>
      </w:r>
      <w:r w:rsidR="004A1884">
        <w:rPr>
          <w:rFonts w:cs="Arial"/>
          <w:bCs/>
          <w:szCs w:val="21"/>
          <w:lang w:val="nl-BE"/>
        </w:rPr>
        <w:fldChar w:fldCharType="begin" w:fldLock="1"/>
      </w:r>
      <w:r w:rsidR="006D6459">
        <w:rPr>
          <w:rFonts w:cs="Arial"/>
          <w:bCs/>
          <w:szCs w:val="21"/>
          <w:lang w:val="nl-BE"/>
        </w:rPr>
        <w:instrText>ADDIN CSL_CITATION { "citationItems" : [ { "id" : "ITEM-1", "itemData" : { "ISBN" : "9781139060011", "author" : [ { "dropping-particle" : "", "family" : "Abdulkadiro\u011flu", "given" : "Atila", "non-dropping-particle" : "", "parse-names" : false, "suffix" : "" }, { "dropping-particle" : "", "family" : "S\u00f6nmez", "given" : "Tayfun", "non-dropping-particle" : "", "parse-names" : false, "suffix" : "" } ], "chapter-number" : "1", "collection-title" : "Econometric Society Monographs", "container-title" : "Advances in economics and econometrics", "edition" : "1", "editor" : [ { "dropping-particle" : "", "family" : "Daron Acemoglu", "given" : "", "non-dropping-particle" : "", "parse-names" : false, "suffix" : "" }, { "dropping-particle" : "", "family" : "Manuel Arellano", "given" : "", "non-dropping-particle" : "", "parse-names" : false, "suffix" : "" }, { "dropping-particle" : "", "family" : "Eddie Dekel", "given" : "", "non-dropping-particle" : "", "parse-names" : false, "suffix" : "" } ], "id" : "ITEM-1", "issued" : { "date-parts" : [ [ "2013" ] ] }, "page" : "3-47", "publisher" : "Cambridge University Press", "title" : "Matching Markets: Theory and Practice", "type" : "chapter" }, "uris" : [ "http://www.mendeley.com/documents/?uuid=ccbd82c4-2570-3fee-8548-9b937d74e7ae" ] } ], "mendeley" : { "formattedCitation" : "(Abdulkadiro\u011flu &amp; S\u00f6nmez, 2013)", "plainTextFormattedCitation" : "(Abdulkadiro\u011flu &amp; S\u00f6nmez, 2013)", "previouslyFormattedCitation" : "(Abdulkadiro\u011flu &amp; S\u00f6nmez, 2013)" }, "properties" : { "noteIndex" : 0 }, "schema" : "https://github.com/citation-style-language/schema/raw/master/csl-citation.json" }</w:instrText>
      </w:r>
      <w:r w:rsidR="004A1884">
        <w:rPr>
          <w:rFonts w:cs="Arial"/>
          <w:bCs/>
          <w:szCs w:val="21"/>
          <w:lang w:val="nl-BE"/>
        </w:rPr>
        <w:fldChar w:fldCharType="separate"/>
      </w:r>
      <w:r w:rsidR="004A1884" w:rsidRPr="004A1884">
        <w:rPr>
          <w:rFonts w:cs="Arial"/>
          <w:bCs/>
          <w:noProof/>
          <w:szCs w:val="21"/>
          <w:lang w:val="nl-BE"/>
        </w:rPr>
        <w:t>(Abdulkadiroğlu &amp; Sönmez, 2013)</w:t>
      </w:r>
      <w:r w:rsidR="004A1884">
        <w:rPr>
          <w:rFonts w:cs="Arial"/>
          <w:bCs/>
          <w:szCs w:val="21"/>
          <w:lang w:val="nl-BE"/>
        </w:rPr>
        <w:fldChar w:fldCharType="end"/>
      </w:r>
      <w:r w:rsidR="004A1884">
        <w:rPr>
          <w:rFonts w:cs="Arial"/>
          <w:bCs/>
          <w:szCs w:val="21"/>
          <w:lang w:val="nl-BE"/>
        </w:rPr>
        <w:t>.</w:t>
      </w:r>
    </w:p>
    <w:p w14:paraId="2BF5112E" w14:textId="77777777" w:rsidR="008E1550" w:rsidRPr="004A1884" w:rsidRDefault="008E1550" w:rsidP="008E1550">
      <w:pPr>
        <w:widowControl w:val="0"/>
        <w:autoSpaceDE w:val="0"/>
        <w:autoSpaceDN w:val="0"/>
        <w:adjustRightInd w:val="0"/>
        <w:jc w:val="both"/>
        <w:rPr>
          <w:rFonts w:cs="Arial"/>
          <w:bCs/>
          <w:szCs w:val="21"/>
          <w:lang w:val="nl-BE"/>
        </w:rPr>
      </w:pPr>
    </w:p>
    <w:p w14:paraId="73A0E6D4" w14:textId="068E27FB" w:rsidR="008E1550" w:rsidRPr="002A3407" w:rsidRDefault="008E1550" w:rsidP="008E1550">
      <w:pPr>
        <w:widowControl w:val="0"/>
        <w:autoSpaceDE w:val="0"/>
        <w:autoSpaceDN w:val="0"/>
        <w:adjustRightInd w:val="0"/>
        <w:jc w:val="both"/>
        <w:rPr>
          <w:rFonts w:cs="Arial"/>
          <w:bCs/>
          <w:i/>
          <w:szCs w:val="21"/>
          <w:lang w:val="nl-BE"/>
        </w:rPr>
      </w:pPr>
      <w:r w:rsidRPr="002A3407">
        <w:rPr>
          <w:rFonts w:cs="Arial"/>
          <w:bCs/>
          <w:szCs w:val="21"/>
          <w:lang w:val="nl-BE"/>
        </w:rPr>
        <w:t xml:space="preserve">Indien het toewijzingssysteem een positief actiebeleid uitvoert (zoals Vlaanderen voor indicatorleerlingen), dan kunnen er nieuwe begrippen worden geïntroduceerd. Indien een positief actiebeleid strenger wordt (i.e. er worden meer plaatsen </w:t>
      </w:r>
      <w:r w:rsidR="009E1A3D">
        <w:rPr>
          <w:rFonts w:cs="Arial"/>
          <w:bCs/>
          <w:szCs w:val="21"/>
          <w:lang w:val="nl-BE"/>
        </w:rPr>
        <w:t>voorbehouden</w:t>
      </w:r>
      <w:r w:rsidRPr="002A3407">
        <w:rPr>
          <w:rFonts w:cs="Arial"/>
          <w:bCs/>
          <w:szCs w:val="21"/>
          <w:lang w:val="nl-BE"/>
        </w:rPr>
        <w:t xml:space="preserve"> voor minderheidsleerlingen op elke school) en een minderheidsleerling komt er slechter van af, dan zou ten minste één andere minderheidsleerling hier beter af moeten zijn. </w:t>
      </w:r>
      <w:r w:rsidR="00C80042">
        <w:rPr>
          <w:rFonts w:cs="Arial"/>
          <w:bCs/>
          <w:szCs w:val="21"/>
          <w:lang w:val="nl-BE"/>
        </w:rPr>
        <w:t>Als</w:t>
      </w:r>
      <w:r w:rsidRPr="002A3407">
        <w:rPr>
          <w:rFonts w:cs="Arial"/>
          <w:bCs/>
          <w:szCs w:val="21"/>
          <w:lang w:val="nl-BE"/>
        </w:rPr>
        <w:t xml:space="preserve"> een mechanisme aan deze voorwaarde voldoet, dan </w:t>
      </w:r>
      <w:r w:rsidR="00C80042">
        <w:rPr>
          <w:rFonts w:cs="Arial"/>
          <w:bCs/>
          <w:szCs w:val="21"/>
          <w:lang w:val="nl-BE"/>
        </w:rPr>
        <w:t xml:space="preserve">is het </w:t>
      </w:r>
      <w:r w:rsidR="00C80042">
        <w:rPr>
          <w:rFonts w:cs="Arial"/>
          <w:bCs/>
          <w:i/>
          <w:szCs w:val="21"/>
          <w:lang w:val="nl-BE"/>
        </w:rPr>
        <w:t>minimaal responsief</w:t>
      </w:r>
      <w:r w:rsidRPr="002A3407">
        <w:rPr>
          <w:rFonts w:cs="Arial"/>
          <w:bCs/>
          <w:szCs w:val="21"/>
          <w:lang w:val="nl-BE"/>
        </w:rPr>
        <w:t>. Zo</w:t>
      </w:r>
      <w:r w:rsidR="000F740B">
        <w:rPr>
          <w:rFonts w:cs="Arial"/>
          <w:bCs/>
          <w:szCs w:val="21"/>
          <w:lang w:val="nl-BE"/>
        </w:rPr>
        <w:t xml:space="preserve"> </w:t>
      </w:r>
      <w:r w:rsidRPr="002A3407">
        <w:rPr>
          <w:rFonts w:cs="Arial"/>
          <w:bCs/>
          <w:szCs w:val="21"/>
          <w:lang w:val="nl-BE"/>
        </w:rPr>
        <w:t>niet</w:t>
      </w:r>
      <w:r w:rsidR="00C80042">
        <w:rPr>
          <w:rFonts w:cs="Arial"/>
          <w:bCs/>
          <w:szCs w:val="21"/>
          <w:lang w:val="nl-BE"/>
        </w:rPr>
        <w:t>, dan</w:t>
      </w:r>
      <w:r w:rsidRPr="002A3407">
        <w:rPr>
          <w:rFonts w:cs="Arial"/>
          <w:bCs/>
          <w:szCs w:val="21"/>
          <w:lang w:val="nl-BE"/>
        </w:rPr>
        <w:t xml:space="preserve"> is het mechanisme </w:t>
      </w:r>
      <w:r w:rsidRPr="002A3407">
        <w:rPr>
          <w:rFonts w:cs="Arial"/>
          <w:bCs/>
          <w:i/>
          <w:szCs w:val="21"/>
          <w:lang w:val="nl-BE"/>
        </w:rPr>
        <w:t>verkeerdelijk responsief</w:t>
      </w:r>
      <w:r w:rsidR="00181157" w:rsidRPr="002A3407">
        <w:rPr>
          <w:rFonts w:cs="Arial"/>
          <w:bCs/>
          <w:i/>
          <w:szCs w:val="21"/>
          <w:lang w:val="nl-BE"/>
        </w:rPr>
        <w:t xml:space="preserve"> </w:t>
      </w:r>
      <w:r w:rsidR="003C5E15" w:rsidRPr="002A3407">
        <w:rPr>
          <w:rFonts w:cs="Arial"/>
          <w:bCs/>
          <w:szCs w:val="21"/>
          <w:lang w:val="nl-BE"/>
        </w:rPr>
        <w:fldChar w:fldCharType="begin" w:fldLock="1"/>
      </w:r>
      <w:r w:rsidRPr="002A3407">
        <w:rPr>
          <w:rFonts w:cs="Arial"/>
          <w:bCs/>
          <w:szCs w:val="21"/>
          <w:lang w:val="nl-BE"/>
        </w:rPr>
        <w:instrText>ADDIN CSL_CITATION { "citationItems" : [ { "id" : "ITEM-1", "itemData" : { "DOI" : "http://dx.doi.org/10.2139/ssrn.2468320", "author" : [ { "dropping-particle" : "", "family" : "Dogan", "given" : "B", "non-dropping-particle" : "", "parse-names" : false, "suffix" : "" } ], "collection-title" : "Cahiers de Recherches Economiques du D\u00e9partement d'Econom\u00e9trie et d'Economie politique (DEEP", "id" : "ITEM-1", "issued" : { "date-parts" : [ [ "2015" ] ] }, "number" : "15.02", "number-of-pages" : "1-43", "publisher-place" : "Lausanne", "title" : "Responsive Affirmative Action in School Choice", "type" : "report" }, "uris" : [ "http://www.mendeley.com/documents/?uuid=7afa577e-44e8-476a-9c6e-96892bae6625" ] } ], "mendeley" : { "formattedCitation" : "(Dogan, 2015)", "plainTextFormattedCitation" : "(Dogan, 2015)", "previouslyFormattedCitation" : "(Dogan, 2015)" }, "properties" : { "noteIndex" : 0 }, "schema" : "https://github.com/citation-style-language/schema/raw/master/csl-citation.json" }</w:instrText>
      </w:r>
      <w:r w:rsidR="003C5E15" w:rsidRPr="002A3407">
        <w:rPr>
          <w:rFonts w:cs="Arial"/>
          <w:bCs/>
          <w:szCs w:val="21"/>
          <w:lang w:val="nl-BE"/>
        </w:rPr>
        <w:fldChar w:fldCharType="separate"/>
      </w:r>
      <w:r w:rsidRPr="002A3407">
        <w:rPr>
          <w:rFonts w:cs="Arial"/>
          <w:bCs/>
          <w:noProof/>
          <w:szCs w:val="21"/>
          <w:lang w:val="nl-BE"/>
        </w:rPr>
        <w:t>(Dogan, 2015)</w:t>
      </w:r>
      <w:r w:rsidR="003C5E15" w:rsidRPr="002A3407">
        <w:rPr>
          <w:rFonts w:cs="Arial"/>
          <w:bCs/>
          <w:szCs w:val="21"/>
          <w:lang w:val="nl-BE"/>
        </w:rPr>
        <w:fldChar w:fldCharType="end"/>
      </w:r>
      <w:r w:rsidRPr="002A3407">
        <w:rPr>
          <w:rFonts w:cs="Arial"/>
          <w:bCs/>
          <w:i/>
          <w:szCs w:val="21"/>
          <w:lang w:val="nl-BE"/>
        </w:rPr>
        <w:t>.</w:t>
      </w:r>
      <w:r w:rsidR="00181157" w:rsidRPr="002A3407">
        <w:rPr>
          <w:rFonts w:cs="Arial"/>
          <w:bCs/>
          <w:i/>
          <w:szCs w:val="21"/>
          <w:lang w:val="nl-BE"/>
        </w:rPr>
        <w:t xml:space="preserve"> </w:t>
      </w:r>
    </w:p>
    <w:p w14:paraId="41BF849B" w14:textId="77777777" w:rsidR="00181157" w:rsidRPr="002A3407" w:rsidRDefault="00181157" w:rsidP="008E1550">
      <w:pPr>
        <w:widowControl w:val="0"/>
        <w:autoSpaceDE w:val="0"/>
        <w:autoSpaceDN w:val="0"/>
        <w:adjustRightInd w:val="0"/>
        <w:jc w:val="both"/>
        <w:rPr>
          <w:rFonts w:cs="Arial"/>
          <w:bCs/>
          <w:szCs w:val="21"/>
          <w:lang w:val="nl-BE"/>
        </w:rPr>
      </w:pPr>
    </w:p>
    <w:p w14:paraId="2E00E691" w14:textId="77777777" w:rsidR="007174CC" w:rsidRDefault="007174CC">
      <w:pPr>
        <w:spacing w:line="240" w:lineRule="auto"/>
        <w:rPr>
          <w:rFonts w:eastAsia="MS Gothic"/>
          <w:b/>
          <w:bCs/>
          <w:kern w:val="32"/>
          <w:sz w:val="32"/>
          <w:szCs w:val="32"/>
          <w:lang w:val="nl-BE"/>
        </w:rPr>
      </w:pPr>
      <w:bookmarkStart w:id="89" w:name="_Toc290185343"/>
      <w:bookmarkStart w:id="90" w:name="_Toc290187125"/>
      <w:bookmarkStart w:id="91" w:name="_Toc417669889"/>
      <w:r>
        <w:rPr>
          <w:lang w:val="nl-BE"/>
        </w:rPr>
        <w:br w:type="page"/>
      </w:r>
    </w:p>
    <w:p w14:paraId="7EC43A0A" w14:textId="707AB1B8" w:rsidR="008E1550" w:rsidRPr="002A3407" w:rsidRDefault="008E1550" w:rsidP="008E1550">
      <w:pPr>
        <w:pStyle w:val="Kop1"/>
        <w:numPr>
          <w:ilvl w:val="0"/>
          <w:numId w:val="1"/>
        </w:numPr>
        <w:rPr>
          <w:lang w:val="nl-BE"/>
        </w:rPr>
      </w:pPr>
      <w:bookmarkStart w:id="92" w:name="_Toc456610071"/>
      <w:r w:rsidRPr="002A3407">
        <w:rPr>
          <w:lang w:val="nl-BE"/>
        </w:rPr>
        <w:lastRenderedPageBreak/>
        <w:t>Literatuurstudie</w:t>
      </w:r>
      <w:bookmarkEnd w:id="89"/>
      <w:bookmarkEnd w:id="90"/>
      <w:bookmarkEnd w:id="91"/>
      <w:bookmarkEnd w:id="92"/>
    </w:p>
    <w:p w14:paraId="48F3888B" w14:textId="70F8EE93" w:rsidR="008E1550" w:rsidRPr="002A3407" w:rsidRDefault="008E1550" w:rsidP="008E1550">
      <w:pPr>
        <w:jc w:val="both"/>
        <w:rPr>
          <w:lang w:val="nl-BE"/>
        </w:rPr>
      </w:pPr>
      <w:r w:rsidRPr="002A3407">
        <w:rPr>
          <w:lang w:val="nl-BE"/>
        </w:rPr>
        <w:t xml:space="preserve">Eerst en vooral dient er een onderscheid te worden gemaakt tussen </w:t>
      </w:r>
      <w:r w:rsidRPr="002A3407">
        <w:rPr>
          <w:i/>
          <w:lang w:val="nl-BE"/>
        </w:rPr>
        <w:t xml:space="preserve">matching design </w:t>
      </w:r>
      <w:r w:rsidRPr="002A3407">
        <w:rPr>
          <w:lang w:val="nl-BE"/>
        </w:rPr>
        <w:t>(</w:t>
      </w:r>
      <w:r w:rsidR="00D35811">
        <w:rPr>
          <w:lang w:val="nl-BE"/>
        </w:rPr>
        <w:t>Paragraaf</w:t>
      </w:r>
      <w:r w:rsidR="00BC319B">
        <w:rPr>
          <w:lang w:val="nl-BE"/>
        </w:rPr>
        <w:t xml:space="preserve"> </w:t>
      </w:r>
      <w:r w:rsidR="00366014">
        <w:rPr>
          <w:lang w:val="nl-BE"/>
        </w:rPr>
        <w:t>2.1 t.e.m. 2.4</w:t>
      </w:r>
      <w:r w:rsidRPr="002A3407">
        <w:rPr>
          <w:lang w:val="nl-BE"/>
        </w:rPr>
        <w:t xml:space="preserve">) en </w:t>
      </w:r>
      <w:r w:rsidRPr="002A3407">
        <w:rPr>
          <w:i/>
          <w:lang w:val="nl-BE"/>
        </w:rPr>
        <w:t>mechanism design</w:t>
      </w:r>
      <w:r w:rsidRPr="002A3407">
        <w:rPr>
          <w:lang w:val="nl-BE"/>
        </w:rPr>
        <w:t xml:space="preserve"> (</w:t>
      </w:r>
      <w:r w:rsidR="00BC319B">
        <w:rPr>
          <w:lang w:val="nl-BE"/>
        </w:rPr>
        <w:t xml:space="preserve">Paragraaf </w:t>
      </w:r>
      <w:r w:rsidR="00366014">
        <w:rPr>
          <w:lang w:val="nl-BE"/>
        </w:rPr>
        <w:t>2.5</w:t>
      </w:r>
      <w:r w:rsidRPr="002A3407">
        <w:rPr>
          <w:lang w:val="nl-BE"/>
        </w:rPr>
        <w:t>). Terwijl bij de</w:t>
      </w:r>
      <w:r w:rsidR="00BC319B">
        <w:rPr>
          <w:lang w:val="nl-BE"/>
        </w:rPr>
        <w:t>ze</w:t>
      </w:r>
      <w:r w:rsidRPr="002A3407">
        <w:rPr>
          <w:lang w:val="nl-BE"/>
        </w:rPr>
        <w:t xml:space="preserve"> laatste </w:t>
      </w:r>
      <w:r w:rsidR="000348A0">
        <w:rPr>
          <w:lang w:val="nl-BE"/>
        </w:rPr>
        <w:t>naar</w:t>
      </w:r>
      <w:r w:rsidRPr="002A3407">
        <w:rPr>
          <w:lang w:val="nl-BE"/>
        </w:rPr>
        <w:t xml:space="preserve"> een mechanisme </w:t>
      </w:r>
      <w:r w:rsidR="00054C7C">
        <w:rPr>
          <w:lang w:val="nl-BE"/>
        </w:rPr>
        <w:t>wordt gezocht</w:t>
      </w:r>
      <w:r w:rsidRPr="002A3407">
        <w:rPr>
          <w:lang w:val="nl-BE"/>
        </w:rPr>
        <w:t xml:space="preserve"> dat de </w:t>
      </w:r>
      <w:r w:rsidR="000348A0">
        <w:rPr>
          <w:lang w:val="nl-BE"/>
        </w:rPr>
        <w:t>doelfunctie</w:t>
      </w:r>
      <w:r w:rsidRPr="002A3407">
        <w:rPr>
          <w:lang w:val="nl-BE"/>
        </w:rPr>
        <w:t xml:space="preserve"> maximaliseert (bv. sociale </w:t>
      </w:r>
      <w:r w:rsidR="00BC319B">
        <w:rPr>
          <w:lang w:val="nl-BE"/>
        </w:rPr>
        <w:t>mix of sociale welvaart</w:t>
      </w:r>
      <w:r w:rsidRPr="002A3407">
        <w:rPr>
          <w:lang w:val="nl-BE"/>
        </w:rPr>
        <w:t xml:space="preserve">) </w:t>
      </w:r>
      <w:r w:rsidR="000348A0">
        <w:rPr>
          <w:lang w:val="nl-BE"/>
        </w:rPr>
        <w:t>rekening houdend met</w:t>
      </w:r>
      <w:r w:rsidRPr="002A3407">
        <w:rPr>
          <w:lang w:val="nl-BE"/>
        </w:rPr>
        <w:t xml:space="preserve"> </w:t>
      </w:r>
      <w:r w:rsidR="00BC319B">
        <w:rPr>
          <w:lang w:val="nl-BE"/>
        </w:rPr>
        <w:t>bepaalde</w:t>
      </w:r>
      <w:r w:rsidRPr="002A3407">
        <w:rPr>
          <w:lang w:val="nl-BE"/>
        </w:rPr>
        <w:t xml:space="preserve"> beperkingen, is het doel bij matching design het vinden van een mechanisme dat verscheidene “goede eigenschappen” </w:t>
      </w:r>
      <w:r w:rsidR="000348A0">
        <w:rPr>
          <w:lang w:val="nl-BE"/>
        </w:rPr>
        <w:t>heeft</w:t>
      </w:r>
      <w:r w:rsidRPr="002A3407">
        <w:rPr>
          <w:lang w:val="nl-BE"/>
        </w:rPr>
        <w:t xml:space="preserve"> (bv. e</w:t>
      </w:r>
      <w:r w:rsidR="000348A0">
        <w:rPr>
          <w:lang w:val="nl-BE"/>
        </w:rPr>
        <w:t>fficiëntie en stabiliteit). V</w:t>
      </w:r>
      <w:r w:rsidRPr="002A3407">
        <w:rPr>
          <w:lang w:val="nl-BE"/>
        </w:rPr>
        <w:t xml:space="preserve">olgens </w:t>
      </w:r>
      <w:r w:rsidR="003C5E15" w:rsidRPr="002A3407">
        <w:rPr>
          <w:lang w:val="nl-BE"/>
        </w:rPr>
        <w:fldChar w:fldCharType="begin" w:fldLock="1"/>
      </w:r>
      <w:r w:rsidR="00BC4BAE">
        <w:rPr>
          <w:lang w:val="nl-BE"/>
        </w:rPr>
        <w:instrText>ADDIN CSL_CITATION { "citationItems" : [ { "id" : "ITEM-1", "itemData" : { "DOI" : "10.1145/2509002.2509005", "ISSN" : "15519031", "author" : [ { "dropping-particle" : "", "family" : "Budish", "given" : "Eric", "non-dropping-particle" : "", "parse-names" : false, "suffix" : "" } ], "container-title" : "ACM SIGecom Exchanges", "id" : "ITEM-1", "issue" : "2", "issued" : { "date-parts" : [ [ "2012" ] ] }, "page" : "4-15", "title" : "Matching \"versus\" mechanism design", "type" : "article-journal", "volume" : "11" }, "uris" : [ "http://www.mendeley.com/documents/?uuid=5553b333-189a-49a9-a129-fa27efde34ca" ] } ], "mendeley" : { "formattedCitation" : "(Budish, 2012)", "manualFormatting" : "Budish (2012)", "plainTextFormattedCitation" : "(Budish, 2012)", "previouslyFormattedCitation" : "(Budish, 2012)" }, "properties" : { "noteIndex" : 0 }, "schema" : "https://github.com/citation-style-language/schema/raw/master/csl-citation.json" }</w:instrText>
      </w:r>
      <w:r w:rsidR="003C5E15" w:rsidRPr="002A3407">
        <w:rPr>
          <w:lang w:val="nl-BE"/>
        </w:rPr>
        <w:fldChar w:fldCharType="separate"/>
      </w:r>
      <w:r w:rsidRPr="002A3407">
        <w:rPr>
          <w:noProof/>
          <w:lang w:val="nl-BE"/>
        </w:rPr>
        <w:t>Budish</w:t>
      </w:r>
      <w:r w:rsidR="00BC4BAE">
        <w:rPr>
          <w:noProof/>
          <w:lang w:val="nl-BE"/>
        </w:rPr>
        <w:t xml:space="preserve"> </w:t>
      </w:r>
      <w:r w:rsidRPr="002A3407">
        <w:rPr>
          <w:noProof/>
          <w:lang w:val="nl-BE"/>
        </w:rPr>
        <w:t>(2012)</w:t>
      </w:r>
      <w:r w:rsidR="003C5E15" w:rsidRPr="002A3407">
        <w:rPr>
          <w:lang w:val="nl-BE"/>
        </w:rPr>
        <w:fldChar w:fldCharType="end"/>
      </w:r>
      <w:r w:rsidRPr="002A3407">
        <w:rPr>
          <w:lang w:val="nl-BE"/>
        </w:rPr>
        <w:t xml:space="preserve"> </w:t>
      </w:r>
      <w:r w:rsidR="000348A0">
        <w:rPr>
          <w:lang w:val="nl-BE"/>
        </w:rPr>
        <w:t xml:space="preserve">wordt er voor het </w:t>
      </w:r>
      <w:r w:rsidR="000348A0" w:rsidRPr="002A3407">
        <w:rPr>
          <w:lang w:val="nl-BE"/>
        </w:rPr>
        <w:t xml:space="preserve">schoolkeuzeprobleem </w:t>
      </w:r>
      <w:r w:rsidR="000348A0">
        <w:rPr>
          <w:lang w:val="nl-BE"/>
        </w:rPr>
        <w:t xml:space="preserve">best een voorkeur gegeven aan </w:t>
      </w:r>
      <w:r w:rsidRPr="002A3407">
        <w:rPr>
          <w:lang w:val="nl-BE"/>
        </w:rPr>
        <w:t>de “g</w:t>
      </w:r>
      <w:r w:rsidR="00BC319B">
        <w:rPr>
          <w:lang w:val="nl-BE"/>
        </w:rPr>
        <w:t xml:space="preserve">oede eigenschappen” benadering. Hier zijn verscheidene redenen voor: </w:t>
      </w:r>
      <w:r w:rsidR="009C69D2">
        <w:rPr>
          <w:lang w:val="nl-BE"/>
        </w:rPr>
        <w:t>het is dikwijls</w:t>
      </w:r>
      <w:r w:rsidRPr="002A3407">
        <w:rPr>
          <w:lang w:val="nl-BE"/>
        </w:rPr>
        <w:t xml:space="preserve"> niet gemakkelijk om een doelstelling vast te pinnen, het is soms moeilijk om de ware beperkingen van het probleem vast te pinnen, de beperkingen kunnen flexibel zijn of er kan een gebrek aan tools zijn. </w:t>
      </w:r>
      <w:r w:rsidR="00054C7C">
        <w:rPr>
          <w:lang w:val="nl-BE"/>
        </w:rPr>
        <w:t xml:space="preserve">In paragraaf </w:t>
      </w:r>
      <w:r w:rsidR="00366014">
        <w:rPr>
          <w:lang w:val="nl-BE"/>
        </w:rPr>
        <w:t>2.1</w:t>
      </w:r>
      <w:r w:rsidR="00054C7C">
        <w:rPr>
          <w:lang w:val="nl-BE"/>
        </w:rPr>
        <w:t xml:space="preserve"> worden vier matching algoritmen beschreven die vaak in de praktijk worden gebruikt en als basis dienen voor andere algoritmen. </w:t>
      </w:r>
      <w:r w:rsidRPr="002A3407">
        <w:rPr>
          <w:lang w:val="nl-BE"/>
        </w:rPr>
        <w:t>Naargelang de beleid</w:t>
      </w:r>
      <w:r w:rsidR="00054C7C">
        <w:rPr>
          <w:lang w:val="nl-BE"/>
        </w:rPr>
        <w:t xml:space="preserve">sdoelstellingen worden </w:t>
      </w:r>
      <w:r w:rsidRPr="002A3407">
        <w:rPr>
          <w:lang w:val="nl-BE"/>
        </w:rPr>
        <w:t xml:space="preserve">varianten </w:t>
      </w:r>
      <w:r w:rsidR="00054C7C">
        <w:rPr>
          <w:lang w:val="nl-BE"/>
        </w:rPr>
        <w:t xml:space="preserve">op deze algoritmen </w:t>
      </w:r>
      <w:r w:rsidRPr="002A3407">
        <w:rPr>
          <w:lang w:val="nl-BE"/>
        </w:rPr>
        <w:t>ontwikkeld: er kan rekening worden gehouden met de sociale mix (</w:t>
      </w:r>
      <w:r w:rsidR="00D35811">
        <w:rPr>
          <w:lang w:val="nl-BE"/>
        </w:rPr>
        <w:t>Paragraaf</w:t>
      </w:r>
      <w:r w:rsidR="00BC319B">
        <w:rPr>
          <w:lang w:val="nl-BE"/>
        </w:rPr>
        <w:t xml:space="preserve"> </w:t>
      </w:r>
      <w:r w:rsidR="00366014">
        <w:rPr>
          <w:lang w:val="nl-BE"/>
        </w:rPr>
        <w:t>2.2</w:t>
      </w:r>
      <w:r w:rsidRPr="002A3407">
        <w:rPr>
          <w:lang w:val="nl-BE"/>
        </w:rPr>
        <w:t>), men kan verschillende tie breakers hanteren (</w:t>
      </w:r>
      <w:r w:rsidR="00D35811">
        <w:rPr>
          <w:lang w:val="nl-BE"/>
        </w:rPr>
        <w:t>Paragraaf</w:t>
      </w:r>
      <w:r w:rsidR="00366014">
        <w:rPr>
          <w:lang w:val="nl-BE"/>
        </w:rPr>
        <w:t xml:space="preserve"> 2.3</w:t>
      </w:r>
      <w:r w:rsidRPr="002A3407">
        <w:rPr>
          <w:lang w:val="nl-BE"/>
        </w:rPr>
        <w:t>) of men kan op zoek gaan naar efficiëntieverbeteringen voor een stabiel mechanisme (</w:t>
      </w:r>
      <w:r w:rsidR="00D35811">
        <w:rPr>
          <w:lang w:val="nl-BE"/>
        </w:rPr>
        <w:t>Paragraaf</w:t>
      </w:r>
      <w:r w:rsidR="00366014">
        <w:rPr>
          <w:lang w:val="nl-BE"/>
        </w:rPr>
        <w:t xml:space="preserve"> 2.4</w:t>
      </w:r>
      <w:r w:rsidRPr="002A3407">
        <w:rPr>
          <w:lang w:val="nl-BE"/>
        </w:rPr>
        <w:t>).</w:t>
      </w:r>
      <w:r w:rsidR="00FB6891">
        <w:rPr>
          <w:lang w:val="nl-BE"/>
        </w:rPr>
        <w:t xml:space="preserve"> </w:t>
      </w:r>
      <w:r w:rsidRPr="002A3407">
        <w:rPr>
          <w:lang w:val="nl-BE"/>
        </w:rPr>
        <w:t>De twee benaderingen zijn echter niet altijd zo verschillend als ze eerst lijken. Zo kan het Gale-Shapley</w:t>
      </w:r>
      <w:r w:rsidR="00181157" w:rsidRPr="002A3407">
        <w:rPr>
          <w:lang w:val="nl-BE"/>
        </w:rPr>
        <w:t>’</w:t>
      </w:r>
      <w:r w:rsidRPr="002A3407">
        <w:rPr>
          <w:lang w:val="nl-BE"/>
        </w:rPr>
        <w:t>s</w:t>
      </w:r>
      <w:r w:rsidR="00181157" w:rsidRPr="002A3407">
        <w:rPr>
          <w:lang w:val="nl-BE"/>
        </w:rPr>
        <w:t xml:space="preserve"> </w:t>
      </w:r>
      <w:r w:rsidR="000348A0">
        <w:rPr>
          <w:lang w:val="nl-BE"/>
        </w:rPr>
        <w:t>de</w:t>
      </w:r>
      <w:r w:rsidRPr="002A3407">
        <w:rPr>
          <w:lang w:val="nl-BE"/>
        </w:rPr>
        <w:t>fer</w:t>
      </w:r>
      <w:r w:rsidR="000348A0">
        <w:rPr>
          <w:lang w:val="nl-BE"/>
        </w:rPr>
        <w:t>r</w:t>
      </w:r>
      <w:r w:rsidRPr="002A3407">
        <w:rPr>
          <w:lang w:val="nl-BE"/>
        </w:rPr>
        <w:t>ed</w:t>
      </w:r>
      <w:r w:rsidR="00181157" w:rsidRPr="002A3407">
        <w:rPr>
          <w:lang w:val="nl-BE"/>
        </w:rPr>
        <w:t xml:space="preserve"> </w:t>
      </w:r>
      <w:r w:rsidRPr="002A3407">
        <w:rPr>
          <w:lang w:val="nl-BE"/>
        </w:rPr>
        <w:t>acceptance algoritme vertaald worden in een optimalisatieprobleem (</w:t>
      </w:r>
      <w:r w:rsidR="00D35811">
        <w:rPr>
          <w:lang w:val="nl-BE"/>
        </w:rPr>
        <w:t>Paragraaf</w:t>
      </w:r>
      <w:r w:rsidR="00366014">
        <w:rPr>
          <w:lang w:val="nl-BE"/>
        </w:rPr>
        <w:t xml:space="preserve"> 2.5</w:t>
      </w:r>
      <w:r w:rsidRPr="002A3407">
        <w:rPr>
          <w:lang w:val="nl-BE"/>
        </w:rPr>
        <w:t xml:space="preserve">). Tenslotte </w:t>
      </w:r>
      <w:r w:rsidR="000F740B">
        <w:rPr>
          <w:lang w:val="nl-BE"/>
        </w:rPr>
        <w:t>worden</w:t>
      </w:r>
      <w:r w:rsidRPr="002A3407">
        <w:rPr>
          <w:lang w:val="nl-BE"/>
        </w:rPr>
        <w:t xml:space="preserve"> de toewijzingsmechanismen</w:t>
      </w:r>
      <w:r w:rsidR="000F740B">
        <w:rPr>
          <w:lang w:val="nl-BE"/>
        </w:rPr>
        <w:t xml:space="preserve"> </w:t>
      </w:r>
      <w:r w:rsidR="00054C7C">
        <w:rPr>
          <w:lang w:val="nl-BE"/>
        </w:rPr>
        <w:t>bestudeerd</w:t>
      </w:r>
      <w:r w:rsidRPr="002A3407">
        <w:rPr>
          <w:lang w:val="nl-BE"/>
        </w:rPr>
        <w:t xml:space="preserve"> die gehanteerd worden in België (</w:t>
      </w:r>
      <w:r w:rsidR="00D35811">
        <w:rPr>
          <w:lang w:val="nl-BE"/>
        </w:rPr>
        <w:t>Paragraaf</w:t>
      </w:r>
      <w:r w:rsidR="00366014">
        <w:rPr>
          <w:lang w:val="nl-BE"/>
        </w:rPr>
        <w:t xml:space="preserve"> 2.6</w:t>
      </w:r>
      <w:r w:rsidRPr="002A3407">
        <w:rPr>
          <w:lang w:val="nl-BE"/>
        </w:rPr>
        <w:t>).</w:t>
      </w:r>
    </w:p>
    <w:p w14:paraId="41CA2087" w14:textId="77777777" w:rsidR="008E1550" w:rsidRDefault="008E1550" w:rsidP="008E1550">
      <w:pPr>
        <w:pStyle w:val="Kop2"/>
        <w:numPr>
          <w:ilvl w:val="1"/>
          <w:numId w:val="1"/>
        </w:numPr>
        <w:rPr>
          <w:lang w:val="nl-BE"/>
        </w:rPr>
      </w:pPr>
      <w:bookmarkStart w:id="93" w:name="_Ref317176101"/>
      <w:bookmarkStart w:id="94" w:name="_Toc456610072"/>
      <w:bookmarkEnd w:id="88"/>
      <w:r w:rsidRPr="002A3407">
        <w:rPr>
          <w:lang w:val="nl-BE"/>
        </w:rPr>
        <w:t>Basisalgoritmen</w:t>
      </w:r>
      <w:bookmarkEnd w:id="93"/>
      <w:bookmarkEnd w:id="94"/>
    </w:p>
    <w:p w14:paraId="3C6B0C1F" w14:textId="54E7A39E" w:rsidR="008C3BA3" w:rsidRPr="008C3BA3" w:rsidRDefault="00F96F79" w:rsidP="00FB6891">
      <w:pPr>
        <w:pStyle w:val="Geenafstand"/>
        <w:jc w:val="both"/>
        <w:rPr>
          <w:lang w:val="nl-BE"/>
        </w:rPr>
      </w:pPr>
      <w:r>
        <w:rPr>
          <w:lang w:val="nl-BE"/>
        </w:rPr>
        <w:t xml:space="preserve">In deze paragraaf worden vier algoritmen voorgesteld die alom bekend zijn in de literatuur en </w:t>
      </w:r>
      <w:r w:rsidR="009C69D2">
        <w:rPr>
          <w:lang w:val="nl-BE"/>
        </w:rPr>
        <w:t>regelmatig</w:t>
      </w:r>
      <w:r>
        <w:rPr>
          <w:lang w:val="nl-BE"/>
        </w:rPr>
        <w:t xml:space="preserve"> worden toegepast in de praktijk. De eerst</w:t>
      </w:r>
      <w:r w:rsidR="00C822B6">
        <w:rPr>
          <w:lang w:val="nl-BE"/>
        </w:rPr>
        <w:t>e twee algoritmen, het deferred acceptance algorithm en het top trading cycles a</w:t>
      </w:r>
      <w:r w:rsidR="00054C7C">
        <w:rPr>
          <w:lang w:val="nl-BE"/>
        </w:rPr>
        <w:t xml:space="preserve">lgorithm, werden voor het eerst toegepast op schoolkeuzeproblemen door </w:t>
      </w:r>
      <w:r w:rsidR="00FB6891" w:rsidRPr="002A3407">
        <w:rPr>
          <w:lang w:val="nl-BE"/>
        </w:rPr>
        <w:fldChar w:fldCharType="begin" w:fldLock="1"/>
      </w:r>
      <w:r w:rsidR="00FB6891" w:rsidRPr="002A3407">
        <w:rPr>
          <w:lang w:val="nl-BE"/>
        </w:rPr>
        <w:instrText>ADDIN CSL_CITATION { "citationItems" : [ { "id" : "ITEM-1", "itemData" : { "DOI" : "10.1257/000282803322157061", "ISSN" : "00028282", "abstract" : "A central issue in school choice is the design of a student assignment mechanism. Education literature provides guidance for the design of such mechanisms but does not offer specific mechanisms. The flaws in the existing school choice plans result in appeals by unsatisfied parents. We formulate the school choice problem as a mechanism design problem and analyze some of the existing school choice plans including those in Boston, Columbus, Minneapolis, and Seattle. We show that these existing plans have serious shortcomings, and offer two alternative mechanisms each of which may provide a practical solution to some critical school choice issues.", "author" : [ { "dropping-particle" : "", "family" : "Abdulkadiro\u01e7lu", "given" : "Atila", "non-dropping-particle" : "", "parse-names" : false, "suffix" : "" }, { "dropping-particle" : "", "family" : "S\u00f6nmez", "given" : "Tayfun", "non-dropping-particle" : "", "parse-names" : false, "suffix" : "" } ], "container-title" : "American Economic Review", "id" : "ITEM-1", "issue" : "3", "issued" : { "date-parts" : [ [ "2003" ] ] }, "page" : "729-747", "title" : "School choice: A mechanism design approach", "type" : "article-journal", "volume" : "93" }, "uris" : [ "http://www.mendeley.com/documents/?uuid=9d5f8fca-e1cc-4473-b8bf-60bf7aac33c1" ] } ], "mendeley" : { "formattedCitation" : "(Abdulkadiro\u01e7lu &amp; S\u00f6nmez, 2003)", "manualFormatting" : "Abdulkadiro\u01e7lu &amp; S\u00f6nmez (2003)", "plainTextFormattedCitation" : "(Abdulkadiro\u01e7lu &amp; S\u00f6nmez, 2003)", "previouslyFormattedCitation" : "(Abdulkadiro\u01e7lu &amp; S\u00f6nmez, 2003)" }, "properties" : { "noteIndex" : 0 }, "schema" : "https://github.com/citation-style-language/schema/raw/master/csl-citation.json" }</w:instrText>
      </w:r>
      <w:r w:rsidR="00FB6891" w:rsidRPr="002A3407">
        <w:rPr>
          <w:lang w:val="nl-BE"/>
        </w:rPr>
        <w:fldChar w:fldCharType="separate"/>
      </w:r>
      <w:r w:rsidR="00FB6891" w:rsidRPr="002A3407">
        <w:rPr>
          <w:noProof/>
          <w:lang w:val="nl-BE"/>
        </w:rPr>
        <w:t>Abdulkadiroǧlu &amp; Sönmez (2003)</w:t>
      </w:r>
      <w:r w:rsidR="00FB6891" w:rsidRPr="002A3407">
        <w:rPr>
          <w:lang w:val="nl-BE"/>
        </w:rPr>
        <w:fldChar w:fldCharType="end"/>
      </w:r>
      <w:r w:rsidR="00FB6891" w:rsidRPr="002A3407">
        <w:rPr>
          <w:lang w:val="nl-BE"/>
        </w:rPr>
        <w:t xml:space="preserve"> </w:t>
      </w:r>
      <w:r w:rsidR="00054C7C">
        <w:rPr>
          <w:lang w:val="nl-BE"/>
        </w:rPr>
        <w:t>en</w:t>
      </w:r>
      <w:r w:rsidR="00FB6891" w:rsidRPr="002A3407">
        <w:rPr>
          <w:lang w:val="nl-BE"/>
        </w:rPr>
        <w:t xml:space="preserve"> </w:t>
      </w:r>
      <w:r w:rsidR="000348A0">
        <w:rPr>
          <w:lang w:val="nl-BE"/>
        </w:rPr>
        <w:t>hebben</w:t>
      </w:r>
      <w:r w:rsidR="00FB6891" w:rsidRPr="002A3407">
        <w:rPr>
          <w:lang w:val="nl-BE"/>
        </w:rPr>
        <w:t xml:space="preserve"> aantrek</w:t>
      </w:r>
      <w:r w:rsidR="00FB6891">
        <w:rPr>
          <w:lang w:val="nl-BE"/>
        </w:rPr>
        <w:t>kelijke eigenschappen</w:t>
      </w:r>
      <w:r w:rsidR="00FB6891" w:rsidRPr="002A3407">
        <w:rPr>
          <w:lang w:val="nl-BE"/>
        </w:rPr>
        <w:t>.</w:t>
      </w:r>
      <w:r w:rsidR="00C822B6">
        <w:rPr>
          <w:lang w:val="nl-BE"/>
        </w:rPr>
        <w:t xml:space="preserve"> Het deferred a</w:t>
      </w:r>
      <w:r w:rsidR="00A333EA">
        <w:rPr>
          <w:lang w:val="nl-BE"/>
        </w:rPr>
        <w:t>cceptance algorithm produceert stabiele, maar niet Pareto efficiënte matchings, terwijl</w:t>
      </w:r>
      <w:r w:rsidR="00C822B6">
        <w:rPr>
          <w:lang w:val="nl-BE"/>
        </w:rPr>
        <w:t xml:space="preserve"> het omgekeerde geldt voor het top trading cycles a</w:t>
      </w:r>
      <w:r w:rsidR="00A333EA">
        <w:rPr>
          <w:lang w:val="nl-BE"/>
        </w:rPr>
        <w:t>lgorithm.</w:t>
      </w:r>
      <w:r w:rsidR="00054C7C">
        <w:rPr>
          <w:lang w:val="nl-BE"/>
        </w:rPr>
        <w:t xml:space="preserve"> Het derde algoritme is een variant van het </w:t>
      </w:r>
      <w:r w:rsidR="00C822B6">
        <w:rPr>
          <w:lang w:val="nl-BE"/>
        </w:rPr>
        <w:t>top trading cycles a</w:t>
      </w:r>
      <w:r w:rsidR="002415BA">
        <w:rPr>
          <w:lang w:val="nl-BE"/>
        </w:rPr>
        <w:t>lgorithm waarbij de prioriteiten van scholen geen rol spelen. Het vierde</w:t>
      </w:r>
      <w:r w:rsidR="00C822B6">
        <w:rPr>
          <w:lang w:val="nl-BE"/>
        </w:rPr>
        <w:t xml:space="preserve"> algoritme, het Boston a</w:t>
      </w:r>
      <w:r w:rsidR="00035F6F">
        <w:rPr>
          <w:lang w:val="nl-BE"/>
        </w:rPr>
        <w:t>lgorithm</w:t>
      </w:r>
      <w:r w:rsidR="002415BA">
        <w:rPr>
          <w:lang w:val="nl-BE"/>
        </w:rPr>
        <w:t xml:space="preserve">, is het meest toegepaste algoritme ter wereld, ondanks </w:t>
      </w:r>
      <w:r w:rsidR="000348A0">
        <w:rPr>
          <w:lang w:val="nl-BE"/>
        </w:rPr>
        <w:t xml:space="preserve">dat </w:t>
      </w:r>
      <w:r w:rsidR="002415BA">
        <w:rPr>
          <w:lang w:val="nl-BE"/>
        </w:rPr>
        <w:t>het de meeste gebreken vertoont.</w:t>
      </w:r>
      <w:r w:rsidR="00FB6891" w:rsidRPr="002A3407">
        <w:rPr>
          <w:lang w:val="nl-BE"/>
        </w:rPr>
        <w:t xml:space="preserve"> </w:t>
      </w:r>
    </w:p>
    <w:p w14:paraId="31FF76DC" w14:textId="07C2C588" w:rsidR="008E1550" w:rsidRDefault="008E1550" w:rsidP="008E1550">
      <w:pPr>
        <w:pStyle w:val="Kop3"/>
        <w:rPr>
          <w:lang w:val="nl-BE"/>
        </w:rPr>
      </w:pPr>
      <w:bookmarkStart w:id="95" w:name="_Toc417669893"/>
      <w:bookmarkStart w:id="96" w:name="_Toc456610073"/>
      <w:r w:rsidRPr="002A3407">
        <w:rPr>
          <w:lang w:val="nl-BE"/>
        </w:rPr>
        <w:t>Deferred</w:t>
      </w:r>
      <w:r w:rsidR="00C32F91" w:rsidRPr="002A3407">
        <w:rPr>
          <w:lang w:val="nl-BE"/>
        </w:rPr>
        <w:t xml:space="preserve"> </w:t>
      </w:r>
      <w:r w:rsidRPr="002A3407">
        <w:rPr>
          <w:lang w:val="nl-BE"/>
        </w:rPr>
        <w:t>Acceptance</w:t>
      </w:r>
      <w:r w:rsidR="00C32F91" w:rsidRPr="002A3407">
        <w:rPr>
          <w:lang w:val="nl-BE"/>
        </w:rPr>
        <w:t xml:space="preserve"> </w:t>
      </w:r>
      <w:r w:rsidRPr="002A3407">
        <w:rPr>
          <w:lang w:val="nl-BE"/>
        </w:rPr>
        <w:t>Algorithm</w:t>
      </w:r>
      <w:bookmarkEnd w:id="95"/>
      <w:bookmarkEnd w:id="96"/>
    </w:p>
    <w:p w14:paraId="09194944" w14:textId="4E1417AA" w:rsidR="002415BA" w:rsidRPr="002415BA" w:rsidRDefault="00035F6F" w:rsidP="00A333EA">
      <w:pPr>
        <w:jc w:val="both"/>
        <w:rPr>
          <w:lang w:val="nl-BE"/>
        </w:rPr>
      </w:pPr>
      <w:r w:rsidRPr="002A3407">
        <w:rPr>
          <w:lang w:val="nl-BE"/>
        </w:rPr>
        <w:t>Omwille van juridische en politieke redenen wordt er vaak gekozen voor stabiele mechanismen. Gale en Shapley</w:t>
      </w:r>
      <w:r>
        <w:rPr>
          <w:lang w:val="nl-BE"/>
        </w:rPr>
        <w:t xml:space="preserve"> </w:t>
      </w:r>
      <w:r w:rsidRPr="002A3407">
        <w:rPr>
          <w:lang w:val="nl-BE"/>
        </w:rPr>
        <w:fldChar w:fldCharType="begin" w:fldLock="1"/>
      </w:r>
      <w:r w:rsidRPr="002A3407">
        <w:rPr>
          <w:lang w:val="nl-BE"/>
        </w:rPr>
        <w:instrText>ADDIN CSL_CITATION { "citationItems" : [ { "id" : "ITEM-1", "itemData" : { "DOI" : "10.4236/tel.2012.23054", "author" : [ { "dropping-particle" : "", "family" : "Gale", "given" : "D.", "non-dropping-particle" : "", "parse-names" : false, "suffix" : "" }, { "dropping-particle" : "", "family" : "Shapley", "given" : "L.S.", "non-dropping-particle" : "", "parse-names" : false, "suffix" : "" } ], "container-title" : "The American Mathematical Monthly", "id" : "ITEM-1", "issue" : "1", "issued" : { "date-parts" : [ [ "1962" ] ] }, "page" : "9-15", "title" : "College Admissions and the Stability of Marriage", "type" : "article-journal", "volume" : "69" }, "uris" : [ "http://www.mendeley.com/documents/?uuid=8507b59e-7f32-4313-bf9d-45c58001f746" ] } ], "mendeley" : { "formattedCitation" : "(Gale &amp; Shapley, 1962)", "manualFormatting" : "(1962)", "plainTextFormattedCitation" : "(Gale &amp; Shapley, 1962)", "previouslyFormattedCitation" : "(Gale &amp; Shapley, 1962)" }, "properties" : { "noteIndex" : 0 }, "schema" : "https://github.com/citation-style-language/schema/raw/master/csl-citation.json" }</w:instrText>
      </w:r>
      <w:r w:rsidRPr="002A3407">
        <w:rPr>
          <w:lang w:val="nl-BE"/>
        </w:rPr>
        <w:fldChar w:fldCharType="separate"/>
      </w:r>
      <w:r w:rsidRPr="002A3407">
        <w:rPr>
          <w:noProof/>
          <w:lang w:val="nl-BE"/>
        </w:rPr>
        <w:t>(1962)</w:t>
      </w:r>
      <w:r w:rsidRPr="002A3407">
        <w:rPr>
          <w:lang w:val="nl-BE"/>
        </w:rPr>
        <w:fldChar w:fldCharType="end"/>
      </w:r>
      <w:r w:rsidRPr="002A3407">
        <w:rPr>
          <w:lang w:val="nl-BE"/>
        </w:rPr>
        <w:t xml:space="preserve"> gaven een constructief bewijs van het bestaan van een stabiele matching door de beschrijving van een eenvoudig algor</w:t>
      </w:r>
      <w:r>
        <w:rPr>
          <w:lang w:val="nl-BE"/>
        </w:rPr>
        <w:t xml:space="preserve">itme. Dit staat bekend als het </w:t>
      </w:r>
      <w:r w:rsidR="00C822B6">
        <w:rPr>
          <w:lang w:val="nl-BE"/>
        </w:rPr>
        <w:t>d</w:t>
      </w:r>
      <w:r w:rsidRPr="002A3407">
        <w:rPr>
          <w:lang w:val="nl-BE"/>
        </w:rPr>
        <w:t>eferred</w:t>
      </w:r>
      <w:r w:rsidR="00C822B6">
        <w:rPr>
          <w:lang w:val="nl-BE"/>
        </w:rPr>
        <w:t xml:space="preserve"> a</w:t>
      </w:r>
      <w:r>
        <w:rPr>
          <w:lang w:val="nl-BE"/>
        </w:rPr>
        <w:t xml:space="preserve">cceptance (DA) algorithm. </w:t>
      </w:r>
      <w:r w:rsidR="002415BA">
        <w:rPr>
          <w:lang w:val="nl-BE"/>
        </w:rPr>
        <w:t xml:space="preserve">Voor het schoolkeuzeprobleem, bestaan er twee </w:t>
      </w:r>
      <w:r w:rsidR="00C822B6">
        <w:rPr>
          <w:lang w:val="nl-BE"/>
        </w:rPr>
        <w:t>soorten deferred acceptance algoritmen, nl. het s</w:t>
      </w:r>
      <w:r w:rsidR="007C4A0C">
        <w:rPr>
          <w:lang w:val="nl-BE"/>
        </w:rPr>
        <w:t>tudent-</w:t>
      </w:r>
      <w:r w:rsidR="00C822B6">
        <w:rPr>
          <w:lang w:val="nl-BE"/>
        </w:rPr>
        <w:t xml:space="preserve">proposing deferred acceptance algorithm en het </w:t>
      </w:r>
      <w:r w:rsidR="007C4A0C">
        <w:rPr>
          <w:lang w:val="nl-BE"/>
        </w:rPr>
        <w:t>school-proposing</w:t>
      </w:r>
      <w:r w:rsidR="00C822B6">
        <w:rPr>
          <w:lang w:val="nl-BE"/>
        </w:rPr>
        <w:t xml:space="preserve"> deferred acceptance a</w:t>
      </w:r>
      <w:r w:rsidR="00DE29C6">
        <w:rPr>
          <w:lang w:val="nl-BE"/>
        </w:rPr>
        <w:t xml:space="preserve">lgorithm. </w:t>
      </w:r>
    </w:p>
    <w:p w14:paraId="307FA619" w14:textId="38155072" w:rsidR="008E1550" w:rsidRPr="00035F6F" w:rsidRDefault="007C4A0C" w:rsidP="008E1550">
      <w:pPr>
        <w:pStyle w:val="Kop5"/>
        <w:numPr>
          <w:ilvl w:val="0"/>
          <w:numId w:val="0"/>
        </w:numPr>
        <w:ind w:left="1080" w:hanging="1080"/>
        <w:rPr>
          <w:lang w:val="nl-BE"/>
        </w:rPr>
      </w:pPr>
      <w:r>
        <w:rPr>
          <w:lang w:val="nl-BE"/>
        </w:rPr>
        <w:t>Student-</w:t>
      </w:r>
      <w:r w:rsidR="008E1550" w:rsidRPr="00035F6F">
        <w:rPr>
          <w:lang w:val="nl-BE"/>
        </w:rPr>
        <w:t>Proposing</w:t>
      </w:r>
      <w:r w:rsidR="00C32F91" w:rsidRPr="00035F6F">
        <w:rPr>
          <w:lang w:val="nl-BE"/>
        </w:rPr>
        <w:t xml:space="preserve"> </w:t>
      </w:r>
      <w:r w:rsidR="008E1550" w:rsidRPr="00035F6F">
        <w:rPr>
          <w:lang w:val="nl-BE"/>
        </w:rPr>
        <w:t>Deferred</w:t>
      </w:r>
      <w:r w:rsidR="00DE29C6" w:rsidRPr="00035F6F">
        <w:rPr>
          <w:lang w:val="nl-BE"/>
        </w:rPr>
        <w:t xml:space="preserve"> Acceptance A</w:t>
      </w:r>
      <w:r w:rsidR="00C32F91" w:rsidRPr="00035F6F">
        <w:rPr>
          <w:lang w:val="nl-BE"/>
        </w:rPr>
        <w:t>lgorithm</w:t>
      </w:r>
    </w:p>
    <w:p w14:paraId="15158FB6" w14:textId="77777777" w:rsidR="00B22F1A" w:rsidRDefault="00035F6F" w:rsidP="008E1550">
      <w:pPr>
        <w:jc w:val="both"/>
        <w:rPr>
          <w:lang w:val="nl-BE"/>
        </w:rPr>
      </w:pPr>
      <w:r>
        <w:rPr>
          <w:lang w:val="nl-BE"/>
        </w:rPr>
        <w:t xml:space="preserve">Dit algoritme kiest de matching dat </w:t>
      </w:r>
      <w:r w:rsidR="00EF31E3">
        <w:rPr>
          <w:lang w:val="nl-BE"/>
        </w:rPr>
        <w:t>het welzijn</w:t>
      </w:r>
      <w:r>
        <w:rPr>
          <w:lang w:val="nl-BE"/>
        </w:rPr>
        <w:t xml:space="preserve"> van de studenten maximaliseert onder de stabiele matchings.</w:t>
      </w:r>
      <w:r w:rsidR="006B2BBE">
        <w:rPr>
          <w:lang w:val="nl-BE"/>
        </w:rPr>
        <w:t xml:space="preserve"> </w:t>
      </w:r>
    </w:p>
    <w:p w14:paraId="15188C61" w14:textId="7736F07C" w:rsidR="00A333EA" w:rsidRDefault="006B2BBE" w:rsidP="008E1550">
      <w:pPr>
        <w:jc w:val="both"/>
        <w:rPr>
          <w:lang w:val="nl-BE"/>
        </w:rPr>
      </w:pPr>
      <w:r>
        <w:rPr>
          <w:lang w:val="nl-BE"/>
        </w:rPr>
        <w:t>Het algoritme gaat als volgt:</w:t>
      </w:r>
    </w:p>
    <w:p w14:paraId="2227C333" w14:textId="77777777" w:rsidR="00125F3F" w:rsidRPr="002A3407" w:rsidRDefault="00125F3F" w:rsidP="008E1550">
      <w:pPr>
        <w:jc w:val="both"/>
        <w:rPr>
          <w:lang w:val="nl-BE"/>
        </w:rPr>
      </w:pPr>
    </w:p>
    <w:p w14:paraId="62409840" w14:textId="01058AE8" w:rsidR="008E1550" w:rsidRPr="00211FC4" w:rsidRDefault="00211FC4" w:rsidP="00211FC4">
      <w:pPr>
        <w:widowControl w:val="0"/>
        <w:tabs>
          <w:tab w:val="left" w:pos="426"/>
          <w:tab w:val="left" w:pos="720"/>
        </w:tabs>
        <w:autoSpaceDE w:val="0"/>
        <w:autoSpaceDN w:val="0"/>
        <w:adjustRightInd w:val="0"/>
        <w:ind w:left="709" w:hanging="709"/>
        <w:jc w:val="both"/>
        <w:rPr>
          <w:rFonts w:cs="Arial"/>
          <w:lang w:val="nl-BE"/>
        </w:rPr>
      </w:pPr>
      <w:r>
        <w:rPr>
          <w:rFonts w:cs="Arial"/>
          <w:lang w:val="nl-BE"/>
        </w:rPr>
        <w:t xml:space="preserve">Stap 1:  </w:t>
      </w:r>
      <w:r w:rsidR="008E1550" w:rsidRPr="00211FC4">
        <w:rPr>
          <w:rFonts w:cs="Arial"/>
          <w:lang w:val="nl-BE"/>
        </w:rPr>
        <w:t xml:space="preserve">Elke leerling wordt </w:t>
      </w:r>
      <w:r w:rsidR="00AE122B">
        <w:rPr>
          <w:rFonts w:cs="Arial"/>
          <w:lang w:val="nl-BE"/>
        </w:rPr>
        <w:t>voorlopig</w:t>
      </w:r>
      <w:r w:rsidR="008E1550" w:rsidRPr="00211FC4">
        <w:rPr>
          <w:rFonts w:cs="Arial"/>
          <w:lang w:val="nl-BE"/>
        </w:rPr>
        <w:t xml:space="preserve"> geplaatst op de school die het hoogst op zijn/haar voorkeurslijst staat.</w:t>
      </w:r>
    </w:p>
    <w:p w14:paraId="06A7299B" w14:textId="39DE20B3" w:rsidR="008E1550" w:rsidRPr="00211FC4" w:rsidRDefault="00211FC4" w:rsidP="00211FC4">
      <w:pPr>
        <w:widowControl w:val="0"/>
        <w:tabs>
          <w:tab w:val="left" w:pos="426"/>
          <w:tab w:val="left" w:pos="720"/>
        </w:tabs>
        <w:autoSpaceDE w:val="0"/>
        <w:autoSpaceDN w:val="0"/>
        <w:adjustRightInd w:val="0"/>
        <w:ind w:left="709" w:hanging="709"/>
        <w:jc w:val="both"/>
        <w:rPr>
          <w:rFonts w:cs="Arial"/>
          <w:lang w:val="nl-BE"/>
        </w:rPr>
      </w:pPr>
      <w:r>
        <w:rPr>
          <w:rFonts w:cs="Arial"/>
          <w:lang w:val="nl-BE"/>
        </w:rPr>
        <w:lastRenderedPageBreak/>
        <w:t xml:space="preserve">Stap 2: </w:t>
      </w:r>
      <w:r w:rsidR="008E1550" w:rsidRPr="00211FC4">
        <w:rPr>
          <w:rFonts w:cs="Arial"/>
          <w:lang w:val="nl-BE"/>
        </w:rPr>
        <w:t xml:space="preserve">Elke school kijkt of er voldoende plaats is voor alle leerlingen die </w:t>
      </w:r>
      <w:r w:rsidR="00AE122B">
        <w:rPr>
          <w:rFonts w:cs="Arial"/>
          <w:lang w:val="nl-BE"/>
        </w:rPr>
        <w:t>voorlopig</w:t>
      </w:r>
      <w:r w:rsidR="008E1550" w:rsidRPr="00211FC4">
        <w:rPr>
          <w:rFonts w:cs="Arial"/>
          <w:lang w:val="nl-BE"/>
        </w:rPr>
        <w:t xml:space="preserve"> bij de school zijn geplaatst. Als dat niet het geval is, dan </w:t>
      </w:r>
      <w:r w:rsidR="00AE122B">
        <w:rPr>
          <w:rFonts w:cs="Arial"/>
          <w:lang w:val="nl-BE"/>
        </w:rPr>
        <w:t>krijgen de leerlingen die gunstig gerangschikt staan, voorlopig een plaats toegewezen</w:t>
      </w:r>
      <w:r w:rsidR="008E1550" w:rsidRPr="00211FC4">
        <w:rPr>
          <w:rFonts w:cs="Arial"/>
          <w:lang w:val="nl-BE"/>
        </w:rPr>
        <w:t xml:space="preserve">. </w:t>
      </w:r>
      <w:r w:rsidR="00750132">
        <w:rPr>
          <w:rFonts w:cs="Arial"/>
          <w:lang w:val="nl-BE"/>
        </w:rPr>
        <w:t xml:space="preserve">De prioriteiten van de scholen worden </w:t>
      </w:r>
      <w:r w:rsidR="008E1550" w:rsidRPr="00211FC4">
        <w:rPr>
          <w:rFonts w:cs="Arial"/>
          <w:lang w:val="nl-BE"/>
        </w:rPr>
        <w:t>gebruikt om te bepalen welke leerlingen op de school geplaatst kunnen worden.</w:t>
      </w:r>
      <w:r w:rsidR="00750132">
        <w:rPr>
          <w:rFonts w:cs="Arial"/>
          <w:lang w:val="nl-BE"/>
        </w:rPr>
        <w:t xml:space="preserve"> Indien deze prioriteiten zwak zijn, worden er tie breakers gehanteerd (bv. wanneer twee leerlingen in dezelfde woonzone gelegen zijn, bepaalt loting welke leerling tijdelijk wordt toegewezen).</w:t>
      </w:r>
    </w:p>
    <w:p w14:paraId="581DDD5D" w14:textId="2FE7871E" w:rsidR="006F7169" w:rsidRDefault="006F7169">
      <w:pPr>
        <w:spacing w:line="240" w:lineRule="auto"/>
        <w:rPr>
          <w:rFonts w:cs="Arial"/>
          <w:lang w:val="nl-BE"/>
        </w:rPr>
      </w:pPr>
    </w:p>
    <w:p w14:paraId="0540A253" w14:textId="7C18A278" w:rsidR="008E1550" w:rsidRPr="00211FC4" w:rsidRDefault="00211FC4" w:rsidP="00211FC4">
      <w:pPr>
        <w:widowControl w:val="0"/>
        <w:tabs>
          <w:tab w:val="left" w:pos="426"/>
          <w:tab w:val="left" w:pos="720"/>
        </w:tabs>
        <w:autoSpaceDE w:val="0"/>
        <w:autoSpaceDN w:val="0"/>
        <w:adjustRightInd w:val="0"/>
        <w:ind w:left="709" w:hanging="709"/>
        <w:jc w:val="both"/>
        <w:rPr>
          <w:rFonts w:cs="Arial"/>
          <w:lang w:val="nl-BE"/>
        </w:rPr>
      </w:pPr>
      <w:r>
        <w:rPr>
          <w:rFonts w:cs="Arial"/>
          <w:lang w:val="nl-BE"/>
        </w:rPr>
        <w:t xml:space="preserve">Stap 3: </w:t>
      </w:r>
      <w:r w:rsidR="008E1550" w:rsidRPr="00211FC4">
        <w:rPr>
          <w:rFonts w:cs="Arial"/>
          <w:lang w:val="nl-BE"/>
        </w:rPr>
        <w:t xml:space="preserve">Kan de leerling toch niet geplaatst worden in stap 2? Dan wordt de leerling </w:t>
      </w:r>
      <w:r w:rsidR="00AE122B">
        <w:rPr>
          <w:rFonts w:cs="Arial"/>
          <w:lang w:val="nl-BE"/>
        </w:rPr>
        <w:t>voorlopig</w:t>
      </w:r>
      <w:r w:rsidR="008E1550" w:rsidRPr="00211FC4">
        <w:rPr>
          <w:rFonts w:cs="Arial"/>
          <w:lang w:val="nl-BE"/>
        </w:rPr>
        <w:t xml:space="preserve"> geplaatst op de school die hij/zij eentje lager als voorkeur heeft opgegeven. Dat kan een school zijn waar op dat moment alle plaatsen al </w:t>
      </w:r>
      <w:r w:rsidR="00AE122B">
        <w:rPr>
          <w:rFonts w:cs="Arial"/>
          <w:lang w:val="nl-BE"/>
        </w:rPr>
        <w:t>voorlopig</w:t>
      </w:r>
      <w:r w:rsidR="008E1550" w:rsidRPr="00211FC4">
        <w:rPr>
          <w:rFonts w:cs="Arial"/>
          <w:lang w:val="nl-BE"/>
        </w:rPr>
        <w:t xml:space="preserve"> gevuld zijn. Bij de toewijzing van de vrije plaatsen worden ook de leerlingen in rekening gebracht die al eerder </w:t>
      </w:r>
      <w:r w:rsidR="00AE122B">
        <w:rPr>
          <w:rFonts w:cs="Arial"/>
          <w:lang w:val="nl-BE"/>
        </w:rPr>
        <w:t>voorlopig</w:t>
      </w:r>
      <w:r w:rsidR="008E1550" w:rsidRPr="00211FC4">
        <w:rPr>
          <w:rFonts w:cs="Arial"/>
          <w:lang w:val="nl-BE"/>
        </w:rPr>
        <w:t xml:space="preserve"> op de school geplaatst waren.</w:t>
      </w:r>
    </w:p>
    <w:p w14:paraId="1BA00A25" w14:textId="77777777" w:rsidR="008E1550" w:rsidRPr="002A3407" w:rsidRDefault="008E1550" w:rsidP="008E1550">
      <w:pPr>
        <w:pStyle w:val="Lijstalinea"/>
        <w:widowControl w:val="0"/>
        <w:tabs>
          <w:tab w:val="left" w:pos="426"/>
          <w:tab w:val="left" w:pos="720"/>
        </w:tabs>
        <w:autoSpaceDE w:val="0"/>
        <w:autoSpaceDN w:val="0"/>
        <w:adjustRightInd w:val="0"/>
        <w:spacing w:before="0" w:after="0" w:line="360" w:lineRule="auto"/>
        <w:ind w:left="360"/>
        <w:jc w:val="both"/>
        <w:rPr>
          <w:rFonts w:cs="Arial"/>
          <w:lang w:val="nl-BE"/>
        </w:rPr>
      </w:pPr>
    </w:p>
    <w:p w14:paraId="65B1E590" w14:textId="75AF120F" w:rsidR="008E1550" w:rsidRDefault="00211FC4" w:rsidP="00211FC4">
      <w:pPr>
        <w:widowControl w:val="0"/>
        <w:tabs>
          <w:tab w:val="left" w:pos="426"/>
          <w:tab w:val="left" w:pos="720"/>
        </w:tabs>
        <w:autoSpaceDE w:val="0"/>
        <w:autoSpaceDN w:val="0"/>
        <w:adjustRightInd w:val="0"/>
        <w:ind w:left="709" w:hanging="709"/>
        <w:jc w:val="both"/>
        <w:rPr>
          <w:rFonts w:cs="Arial"/>
          <w:lang w:val="nl-BE"/>
        </w:rPr>
      </w:pPr>
      <w:r>
        <w:rPr>
          <w:rFonts w:cs="Arial"/>
          <w:lang w:val="nl-BE"/>
        </w:rPr>
        <w:t xml:space="preserve">Stap 4: </w:t>
      </w:r>
      <w:r w:rsidR="008E1550" w:rsidRPr="00211FC4">
        <w:rPr>
          <w:rFonts w:cs="Arial"/>
          <w:lang w:val="nl-BE"/>
        </w:rPr>
        <w:t>De stappen 2 en 3 herhalen zich totdat alle leerlingen een plaats hebben gekregen of wanneer ze geweigerd worden in alle scholen die op hun voorkeurslijst staan.</w:t>
      </w:r>
    </w:p>
    <w:p w14:paraId="46032519" w14:textId="77777777" w:rsidR="00EF3614" w:rsidRDefault="00EF3614" w:rsidP="00211FC4">
      <w:pPr>
        <w:widowControl w:val="0"/>
        <w:tabs>
          <w:tab w:val="left" w:pos="426"/>
          <w:tab w:val="left" w:pos="720"/>
        </w:tabs>
        <w:autoSpaceDE w:val="0"/>
        <w:autoSpaceDN w:val="0"/>
        <w:adjustRightInd w:val="0"/>
        <w:ind w:left="709" w:hanging="709"/>
        <w:jc w:val="both"/>
        <w:rPr>
          <w:rFonts w:cs="Arial"/>
          <w:lang w:val="nl-BE"/>
        </w:rPr>
      </w:pPr>
    </w:p>
    <w:p w14:paraId="4E1A42B0" w14:textId="5A563CA1" w:rsidR="00EF3614" w:rsidRPr="00EF3614" w:rsidRDefault="007C4A0C" w:rsidP="007C4A0C">
      <w:pPr>
        <w:pBdr>
          <w:top w:val="single" w:sz="4" w:space="2" w:color="auto"/>
        </w:pBdr>
        <w:rPr>
          <w:b/>
          <w:i/>
          <w:lang w:val="en-US"/>
        </w:rPr>
      </w:pPr>
      <w:r>
        <w:rPr>
          <w:b/>
          <w:i/>
          <w:lang w:val="en-US"/>
        </w:rPr>
        <w:t>Voorbeeld Student-</w:t>
      </w:r>
      <w:r w:rsidR="00EF3614" w:rsidRPr="00EF3614">
        <w:rPr>
          <w:b/>
          <w:i/>
          <w:lang w:val="en-US"/>
        </w:rPr>
        <w:t>Proposing Deferred Acceptance algorithm</w:t>
      </w:r>
    </w:p>
    <w:p w14:paraId="607D3E31" w14:textId="77777777" w:rsidR="00EF3614" w:rsidRDefault="00EF3614" w:rsidP="00EF3614">
      <w:pPr>
        <w:widowControl w:val="0"/>
        <w:autoSpaceDE w:val="0"/>
        <w:autoSpaceDN w:val="0"/>
        <w:adjustRightInd w:val="0"/>
        <w:jc w:val="both"/>
        <w:rPr>
          <w:rFonts w:cs="Arial"/>
          <w:bCs/>
          <w:szCs w:val="20"/>
          <w:lang w:val="nl-BE"/>
        </w:rPr>
      </w:pPr>
      <w:r w:rsidRPr="002A3407">
        <w:rPr>
          <w:rFonts w:cs="Arial"/>
          <w:bCs/>
          <w:szCs w:val="20"/>
          <w:lang w:val="nl-BE"/>
        </w:rPr>
        <w:t xml:space="preserve">Er zijn </w:t>
      </w:r>
      <w:r>
        <w:rPr>
          <w:rFonts w:cs="Arial"/>
          <w:bCs/>
          <w:szCs w:val="20"/>
        </w:rPr>
        <w:t>drie</w:t>
      </w:r>
      <w:r w:rsidRPr="002A3407">
        <w:rPr>
          <w:rFonts w:cs="Arial"/>
          <w:bCs/>
          <w:szCs w:val="20"/>
          <w:lang w:val="nl-BE"/>
        </w:rPr>
        <w:t xml:space="preserve"> leerlingen (k</w:t>
      </w:r>
      <w:r w:rsidRPr="002A3407">
        <w:rPr>
          <w:rFonts w:cs="Arial"/>
          <w:bCs/>
          <w:szCs w:val="20"/>
          <w:vertAlign w:val="subscript"/>
          <w:lang w:val="nl-BE"/>
        </w:rPr>
        <w:t>1</w:t>
      </w:r>
      <w:r w:rsidRPr="002A3407">
        <w:rPr>
          <w:rFonts w:cs="Arial"/>
          <w:bCs/>
          <w:szCs w:val="20"/>
          <w:lang w:val="nl-BE"/>
        </w:rPr>
        <w:t>,</w:t>
      </w:r>
      <w:r>
        <w:rPr>
          <w:rFonts w:cs="Arial"/>
          <w:bCs/>
          <w:szCs w:val="20"/>
          <w:lang w:val="nl-BE"/>
        </w:rPr>
        <w:t xml:space="preserve"> </w:t>
      </w:r>
      <w:r w:rsidRPr="002A3407">
        <w:rPr>
          <w:rFonts w:cs="Arial"/>
          <w:bCs/>
          <w:szCs w:val="20"/>
          <w:lang w:val="nl-BE"/>
        </w:rPr>
        <w:t>k</w:t>
      </w:r>
      <w:r w:rsidRPr="002A3407">
        <w:rPr>
          <w:rFonts w:cs="Arial"/>
          <w:bCs/>
          <w:szCs w:val="20"/>
          <w:vertAlign w:val="subscript"/>
          <w:lang w:val="nl-BE"/>
        </w:rPr>
        <w:t>2</w:t>
      </w:r>
      <w:r w:rsidRPr="002A3407">
        <w:rPr>
          <w:rFonts w:cs="Arial"/>
          <w:bCs/>
          <w:szCs w:val="20"/>
          <w:lang w:val="nl-BE"/>
        </w:rPr>
        <w:t>,</w:t>
      </w:r>
      <w:r>
        <w:rPr>
          <w:rFonts w:cs="Arial"/>
          <w:bCs/>
          <w:szCs w:val="20"/>
          <w:lang w:val="nl-BE"/>
        </w:rPr>
        <w:t xml:space="preserve"> </w:t>
      </w:r>
      <w:r w:rsidRPr="002A3407">
        <w:rPr>
          <w:rFonts w:cs="Arial"/>
          <w:bCs/>
          <w:szCs w:val="20"/>
          <w:lang w:val="nl-BE"/>
        </w:rPr>
        <w:t>k</w:t>
      </w:r>
      <w:r w:rsidRPr="002A3407">
        <w:rPr>
          <w:rFonts w:cs="Arial"/>
          <w:bCs/>
          <w:szCs w:val="20"/>
          <w:vertAlign w:val="subscript"/>
          <w:lang w:val="nl-BE"/>
        </w:rPr>
        <w:t>3</w:t>
      </w:r>
      <w:r w:rsidRPr="002A3407">
        <w:rPr>
          <w:rFonts w:cs="Arial"/>
          <w:bCs/>
          <w:szCs w:val="20"/>
          <w:lang w:val="nl-BE"/>
        </w:rPr>
        <w:t xml:space="preserve">) en </w:t>
      </w:r>
      <w:r>
        <w:rPr>
          <w:rFonts w:cs="Arial"/>
          <w:bCs/>
          <w:szCs w:val="20"/>
        </w:rPr>
        <w:t>drie</w:t>
      </w:r>
      <w:r w:rsidRPr="002A3407">
        <w:rPr>
          <w:rFonts w:cs="Arial"/>
          <w:bCs/>
          <w:szCs w:val="20"/>
          <w:lang w:val="nl-BE"/>
        </w:rPr>
        <w:t xml:space="preserve"> scholen (s</w:t>
      </w:r>
      <w:r w:rsidRPr="002A3407">
        <w:rPr>
          <w:rFonts w:cs="Arial"/>
          <w:bCs/>
          <w:szCs w:val="20"/>
          <w:vertAlign w:val="subscript"/>
          <w:lang w:val="nl-BE"/>
        </w:rPr>
        <w:t>1</w:t>
      </w:r>
      <w:r w:rsidRPr="002A3407">
        <w:rPr>
          <w:rFonts w:cs="Arial"/>
          <w:bCs/>
          <w:szCs w:val="20"/>
          <w:lang w:val="nl-BE"/>
        </w:rPr>
        <w:t>,</w:t>
      </w:r>
      <w:r>
        <w:rPr>
          <w:rFonts w:cs="Arial"/>
          <w:bCs/>
          <w:szCs w:val="20"/>
          <w:lang w:val="nl-BE"/>
        </w:rPr>
        <w:t xml:space="preserve"> </w:t>
      </w:r>
      <w:r w:rsidRPr="002A3407">
        <w:rPr>
          <w:rFonts w:cs="Arial"/>
          <w:bCs/>
          <w:szCs w:val="20"/>
          <w:lang w:val="nl-BE"/>
        </w:rPr>
        <w:t>s</w:t>
      </w:r>
      <w:r w:rsidRPr="002A3407">
        <w:rPr>
          <w:rFonts w:cs="Arial"/>
          <w:bCs/>
          <w:szCs w:val="20"/>
          <w:vertAlign w:val="subscript"/>
          <w:lang w:val="nl-BE"/>
        </w:rPr>
        <w:t>2</w:t>
      </w:r>
      <w:r w:rsidRPr="002A3407">
        <w:rPr>
          <w:rFonts w:cs="Arial"/>
          <w:bCs/>
          <w:szCs w:val="20"/>
          <w:lang w:val="nl-BE"/>
        </w:rPr>
        <w:t>,</w:t>
      </w:r>
      <w:r>
        <w:rPr>
          <w:rFonts w:cs="Arial"/>
          <w:bCs/>
          <w:szCs w:val="20"/>
          <w:lang w:val="nl-BE"/>
        </w:rPr>
        <w:t xml:space="preserve"> </w:t>
      </w:r>
      <w:r w:rsidRPr="002A3407">
        <w:rPr>
          <w:rFonts w:cs="Arial"/>
          <w:bCs/>
          <w:szCs w:val="20"/>
          <w:lang w:val="nl-BE"/>
        </w:rPr>
        <w:t>s</w:t>
      </w:r>
      <w:r w:rsidRPr="002A3407">
        <w:rPr>
          <w:rFonts w:cs="Arial"/>
          <w:bCs/>
          <w:szCs w:val="20"/>
          <w:vertAlign w:val="subscript"/>
          <w:lang w:val="nl-BE"/>
        </w:rPr>
        <w:t>3</w:t>
      </w:r>
      <w:r w:rsidRPr="002A3407">
        <w:rPr>
          <w:rFonts w:cs="Arial"/>
          <w:bCs/>
          <w:szCs w:val="20"/>
          <w:lang w:val="nl-BE"/>
        </w:rPr>
        <w:t>) met elk één plaats. De voorkeuren van de leerlingen en de scho</w:t>
      </w:r>
      <w:r>
        <w:rPr>
          <w:rFonts w:cs="Arial"/>
          <w:bCs/>
          <w:szCs w:val="20"/>
          <w:lang w:val="nl-BE"/>
        </w:rPr>
        <w:t>ol prioriteiten zijn als volgt:</w:t>
      </w:r>
    </w:p>
    <w:p w14:paraId="3FC7CFFE" w14:textId="77777777" w:rsidR="00EF3614" w:rsidRPr="002A3407" w:rsidRDefault="00EF3614" w:rsidP="00EF3614">
      <w:pPr>
        <w:widowControl w:val="0"/>
        <w:autoSpaceDE w:val="0"/>
        <w:autoSpaceDN w:val="0"/>
        <w:adjustRightInd w:val="0"/>
        <w:jc w:val="both"/>
        <w:rPr>
          <w:rFonts w:cs="Arial"/>
          <w:bCs/>
          <w:szCs w:val="20"/>
          <w:lang w:val="nl-BE"/>
        </w:rPr>
      </w:pP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
        <w:gridCol w:w="995"/>
        <w:gridCol w:w="995"/>
        <w:gridCol w:w="995"/>
        <w:gridCol w:w="995"/>
        <w:gridCol w:w="995"/>
        <w:gridCol w:w="995"/>
      </w:tblGrid>
      <w:tr w:rsidR="00EF3614" w:rsidRPr="002A3407" w14:paraId="4057E4AC" w14:textId="77777777" w:rsidTr="00851514">
        <w:trPr>
          <w:trHeight w:val="419"/>
          <w:jc w:val="center"/>
        </w:trPr>
        <w:tc>
          <w:tcPr>
            <w:tcW w:w="994" w:type="dxa"/>
            <w:tcBorders>
              <w:bottom w:val="single" w:sz="4" w:space="0" w:color="auto"/>
            </w:tcBorders>
          </w:tcPr>
          <w:p w14:paraId="6F831637"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k</m:t>
                        </m:r>
                      </m:e>
                      <m:sub>
                        <m:r>
                          <w:rPr>
                            <w:rFonts w:ascii="Cambria Math" w:eastAsiaTheme="minorEastAsia" w:hAnsi="Cambria Math"/>
                            <w:lang w:val="nl-BE"/>
                          </w:rPr>
                          <m:t>1</m:t>
                        </m:r>
                      </m:sub>
                    </m:sSub>
                  </m:sub>
                </m:sSub>
              </m:oMath>
            </m:oMathPara>
          </w:p>
        </w:tc>
        <w:tc>
          <w:tcPr>
            <w:tcW w:w="995" w:type="dxa"/>
            <w:tcBorders>
              <w:bottom w:val="single" w:sz="4" w:space="0" w:color="auto"/>
            </w:tcBorders>
          </w:tcPr>
          <w:p w14:paraId="12F83F1C"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k</m:t>
                        </m:r>
                      </m:e>
                      <m:sub>
                        <m:r>
                          <w:rPr>
                            <w:rFonts w:ascii="Cambria Math" w:eastAsiaTheme="minorEastAsia" w:hAnsi="Cambria Math"/>
                            <w:lang w:val="nl-BE"/>
                          </w:rPr>
                          <m:t>2</m:t>
                        </m:r>
                      </m:sub>
                    </m:sSub>
                  </m:sub>
                </m:sSub>
              </m:oMath>
            </m:oMathPara>
          </w:p>
        </w:tc>
        <w:tc>
          <w:tcPr>
            <w:tcW w:w="995" w:type="dxa"/>
            <w:tcBorders>
              <w:bottom w:val="single" w:sz="4" w:space="0" w:color="auto"/>
            </w:tcBorders>
          </w:tcPr>
          <w:p w14:paraId="5899C3DA"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k</m:t>
                        </m:r>
                      </m:e>
                      <m:sub>
                        <m:r>
                          <w:rPr>
                            <w:rFonts w:ascii="Cambria Math" w:eastAsiaTheme="minorEastAsia" w:hAnsi="Cambria Math"/>
                            <w:lang w:val="nl-BE"/>
                          </w:rPr>
                          <m:t>3</m:t>
                        </m:r>
                      </m:sub>
                    </m:sSub>
                  </m:sub>
                </m:sSub>
              </m:oMath>
            </m:oMathPara>
          </w:p>
        </w:tc>
        <w:tc>
          <w:tcPr>
            <w:tcW w:w="995" w:type="dxa"/>
          </w:tcPr>
          <w:p w14:paraId="1DFB6241" w14:textId="77777777" w:rsidR="00EF3614" w:rsidRDefault="00EF3614" w:rsidP="00851514">
            <w:pPr>
              <w:rPr>
                <w:rFonts w:cs="Arial"/>
                <w:lang w:val="nl-BE"/>
              </w:rPr>
            </w:pPr>
          </w:p>
        </w:tc>
        <w:tc>
          <w:tcPr>
            <w:tcW w:w="995" w:type="dxa"/>
            <w:tcBorders>
              <w:bottom w:val="single" w:sz="4" w:space="0" w:color="auto"/>
            </w:tcBorders>
          </w:tcPr>
          <w:p w14:paraId="4FF52C35" w14:textId="77777777" w:rsidR="00EF3614" w:rsidRDefault="002F3EBF" w:rsidP="00851514">
            <w:pPr>
              <w:rPr>
                <w:rFonts w:cs="Arial"/>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1</m:t>
                        </m:r>
                      </m:sub>
                    </m:sSub>
                  </m:sub>
                </m:sSub>
              </m:oMath>
            </m:oMathPara>
          </w:p>
        </w:tc>
        <w:tc>
          <w:tcPr>
            <w:tcW w:w="995" w:type="dxa"/>
            <w:tcBorders>
              <w:bottom w:val="single" w:sz="4" w:space="0" w:color="auto"/>
            </w:tcBorders>
          </w:tcPr>
          <w:p w14:paraId="0BADC9DE" w14:textId="77777777" w:rsidR="00EF3614" w:rsidRDefault="002F3EBF" w:rsidP="00851514">
            <w:pPr>
              <w:rPr>
                <w:rFonts w:cs="Arial"/>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2</m:t>
                        </m:r>
                      </m:sub>
                    </m:sSub>
                  </m:sub>
                </m:sSub>
              </m:oMath>
            </m:oMathPara>
          </w:p>
        </w:tc>
        <w:tc>
          <w:tcPr>
            <w:tcW w:w="995" w:type="dxa"/>
            <w:tcBorders>
              <w:bottom w:val="single" w:sz="4" w:space="0" w:color="auto"/>
            </w:tcBorders>
          </w:tcPr>
          <w:p w14:paraId="2526109C" w14:textId="77777777" w:rsidR="00EF3614" w:rsidRDefault="002F3EBF" w:rsidP="00851514">
            <w:pPr>
              <w:rPr>
                <w:rFonts w:cs="Arial"/>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3</m:t>
                        </m:r>
                      </m:sub>
                    </m:sSub>
                  </m:sub>
                </m:sSub>
              </m:oMath>
            </m:oMathPara>
          </w:p>
        </w:tc>
      </w:tr>
      <w:tr w:rsidR="00EF3614" w:rsidRPr="002A3407" w14:paraId="239198E9" w14:textId="77777777" w:rsidTr="00851514">
        <w:trPr>
          <w:trHeight w:val="394"/>
          <w:jc w:val="center"/>
        </w:trPr>
        <w:tc>
          <w:tcPr>
            <w:tcW w:w="994" w:type="dxa"/>
            <w:tcBorders>
              <w:top w:val="single" w:sz="4" w:space="0" w:color="auto"/>
            </w:tcBorders>
          </w:tcPr>
          <w:p w14:paraId="06EC7693"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rPr>
                      <m:t>2</m:t>
                    </m:r>
                  </m:sub>
                </m:sSub>
              </m:oMath>
            </m:oMathPara>
          </w:p>
        </w:tc>
        <w:tc>
          <w:tcPr>
            <w:tcW w:w="995" w:type="dxa"/>
            <w:tcBorders>
              <w:top w:val="single" w:sz="4" w:space="0" w:color="auto"/>
            </w:tcBorders>
          </w:tcPr>
          <w:p w14:paraId="388DA1F2"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rPr>
                      <m:t>1</m:t>
                    </m:r>
                  </m:sub>
                </m:sSub>
              </m:oMath>
            </m:oMathPara>
          </w:p>
        </w:tc>
        <w:tc>
          <w:tcPr>
            <w:tcW w:w="995" w:type="dxa"/>
            <w:tcBorders>
              <w:top w:val="single" w:sz="4" w:space="0" w:color="auto"/>
            </w:tcBorders>
          </w:tcPr>
          <w:p w14:paraId="2C8A91C3"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1</m:t>
                    </m:r>
                  </m:sub>
                </m:sSub>
              </m:oMath>
            </m:oMathPara>
          </w:p>
        </w:tc>
        <w:tc>
          <w:tcPr>
            <w:tcW w:w="995" w:type="dxa"/>
          </w:tcPr>
          <w:p w14:paraId="5B06BF4E" w14:textId="77777777" w:rsidR="00EF3614" w:rsidRDefault="00EF3614" w:rsidP="00851514">
            <w:pPr>
              <w:rPr>
                <w:rFonts w:cs="Arial"/>
                <w:lang w:val="nl-BE"/>
              </w:rPr>
            </w:pPr>
          </w:p>
        </w:tc>
        <w:tc>
          <w:tcPr>
            <w:tcW w:w="995" w:type="dxa"/>
            <w:tcBorders>
              <w:top w:val="single" w:sz="4" w:space="0" w:color="auto"/>
            </w:tcBorders>
          </w:tcPr>
          <w:p w14:paraId="2CE5E888" w14:textId="77777777" w:rsidR="00EF3614" w:rsidRDefault="002F3EBF" w:rsidP="00851514">
            <w:pPr>
              <w:rPr>
                <w:rFonts w:cs="Arial"/>
                <w:lang w:val="nl-BE"/>
              </w:rPr>
            </w:pPr>
            <m:oMathPara>
              <m:oMath>
                <m:sSub>
                  <m:sSubPr>
                    <m:ctrlPr>
                      <w:rPr>
                        <w:rFonts w:ascii="Cambria Math" w:hAnsi="Cambria Math" w:cs="Arial"/>
                        <w:i/>
                        <w:lang w:val="nl-BE"/>
                      </w:rPr>
                    </m:ctrlPr>
                  </m:sSubPr>
                  <m:e>
                    <m:r>
                      <w:rPr>
                        <w:rFonts w:ascii="Cambria Math" w:hAnsi="Cambria Math" w:cs="Arial"/>
                        <w:lang w:val="nl-BE"/>
                      </w:rPr>
                      <m:t>k</m:t>
                    </m:r>
                  </m:e>
                  <m:sub>
                    <m:r>
                      <w:rPr>
                        <w:rFonts w:ascii="Cambria Math" w:hAnsi="Cambria Math" w:cs="Arial"/>
                        <w:lang w:val="nl-BE"/>
                      </w:rPr>
                      <m:t>1</m:t>
                    </m:r>
                  </m:sub>
                </m:sSub>
              </m:oMath>
            </m:oMathPara>
          </w:p>
        </w:tc>
        <w:tc>
          <w:tcPr>
            <w:tcW w:w="995" w:type="dxa"/>
            <w:tcBorders>
              <w:top w:val="single" w:sz="4" w:space="0" w:color="auto"/>
            </w:tcBorders>
          </w:tcPr>
          <w:p w14:paraId="0B16710B" w14:textId="77777777" w:rsidR="00EF3614" w:rsidRDefault="002F3EBF" w:rsidP="00851514">
            <w:pPr>
              <w:rPr>
                <w:rFonts w:cs="Arial"/>
                <w:lang w:val="nl-BE"/>
              </w:rPr>
            </w:pPr>
            <m:oMathPara>
              <m:oMath>
                <m:sSub>
                  <m:sSubPr>
                    <m:ctrlPr>
                      <w:rPr>
                        <w:rFonts w:ascii="Cambria Math" w:hAnsi="Cambria Math" w:cs="Arial"/>
                        <w:i/>
                        <w:lang w:val="nl-BE"/>
                      </w:rPr>
                    </m:ctrlPr>
                  </m:sSubPr>
                  <m:e>
                    <m:r>
                      <w:rPr>
                        <w:rFonts w:ascii="Cambria Math" w:hAnsi="Cambria Math" w:cs="Arial"/>
                        <w:lang w:val="nl-BE"/>
                      </w:rPr>
                      <m:t>k</m:t>
                    </m:r>
                  </m:e>
                  <m:sub>
                    <m:r>
                      <w:rPr>
                        <w:rFonts w:ascii="Cambria Math" w:hAnsi="Cambria Math" w:cs="Arial"/>
                        <w:lang w:val="nl-BE"/>
                      </w:rPr>
                      <m:t>2</m:t>
                    </m:r>
                  </m:sub>
                </m:sSub>
              </m:oMath>
            </m:oMathPara>
          </w:p>
        </w:tc>
        <w:tc>
          <w:tcPr>
            <w:tcW w:w="995" w:type="dxa"/>
            <w:tcBorders>
              <w:top w:val="single" w:sz="4" w:space="0" w:color="auto"/>
            </w:tcBorders>
          </w:tcPr>
          <w:p w14:paraId="76FB58FB" w14:textId="77777777" w:rsidR="00EF3614" w:rsidRDefault="002F3EBF" w:rsidP="00851514">
            <w:pPr>
              <w:rPr>
                <w:rFonts w:cs="Arial"/>
                <w:lang w:val="nl-BE"/>
              </w:rPr>
            </w:pPr>
            <m:oMathPara>
              <m:oMath>
                <m:sSub>
                  <m:sSubPr>
                    <m:ctrlPr>
                      <w:rPr>
                        <w:rFonts w:ascii="Cambria Math" w:hAnsi="Cambria Math" w:cs="Arial"/>
                        <w:i/>
                        <w:lang w:val="nl-BE"/>
                      </w:rPr>
                    </m:ctrlPr>
                  </m:sSubPr>
                  <m:e>
                    <m:r>
                      <w:rPr>
                        <w:rFonts w:ascii="Cambria Math" w:hAnsi="Cambria Math" w:cs="Arial"/>
                        <w:lang w:val="nl-BE"/>
                      </w:rPr>
                      <m:t>k</m:t>
                    </m:r>
                  </m:e>
                  <m:sub>
                    <m:r>
                      <w:rPr>
                        <w:rFonts w:ascii="Cambria Math" w:hAnsi="Cambria Math" w:cs="Arial"/>
                      </w:rPr>
                      <m:t>2</m:t>
                    </m:r>
                  </m:sub>
                </m:sSub>
              </m:oMath>
            </m:oMathPara>
          </w:p>
        </w:tc>
      </w:tr>
      <w:tr w:rsidR="00EF3614" w:rsidRPr="002A3407" w14:paraId="3D74D850" w14:textId="77777777" w:rsidTr="00851514">
        <w:trPr>
          <w:trHeight w:val="394"/>
          <w:jc w:val="center"/>
        </w:trPr>
        <w:tc>
          <w:tcPr>
            <w:tcW w:w="994" w:type="dxa"/>
          </w:tcPr>
          <w:p w14:paraId="23A3E2B6"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rPr>
                      <m:t>1</m:t>
                    </m:r>
                  </m:sub>
                </m:sSub>
              </m:oMath>
            </m:oMathPara>
          </w:p>
        </w:tc>
        <w:tc>
          <w:tcPr>
            <w:tcW w:w="995" w:type="dxa"/>
          </w:tcPr>
          <w:p w14:paraId="613D1F35"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rPr>
                      <m:t>2</m:t>
                    </m:r>
                  </m:sub>
                </m:sSub>
              </m:oMath>
            </m:oMathPara>
          </w:p>
        </w:tc>
        <w:tc>
          <w:tcPr>
            <w:tcW w:w="995" w:type="dxa"/>
          </w:tcPr>
          <w:p w14:paraId="00E30BD9"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rPr>
                      <m:t>2</m:t>
                    </m:r>
                  </m:sub>
                </m:sSub>
              </m:oMath>
            </m:oMathPara>
          </w:p>
        </w:tc>
        <w:tc>
          <w:tcPr>
            <w:tcW w:w="995" w:type="dxa"/>
          </w:tcPr>
          <w:p w14:paraId="214A4446" w14:textId="77777777" w:rsidR="00EF3614" w:rsidRDefault="00EF3614" w:rsidP="00851514">
            <w:pPr>
              <w:rPr>
                <w:rFonts w:cs="Arial"/>
                <w:lang w:val="nl-BE"/>
              </w:rPr>
            </w:pPr>
          </w:p>
        </w:tc>
        <w:tc>
          <w:tcPr>
            <w:tcW w:w="995" w:type="dxa"/>
          </w:tcPr>
          <w:p w14:paraId="3929ED00" w14:textId="77777777" w:rsidR="00EF3614" w:rsidRDefault="002F3EBF" w:rsidP="00851514">
            <w:pPr>
              <w:rPr>
                <w:rFonts w:cs="Arial"/>
                <w:lang w:val="nl-BE"/>
              </w:rPr>
            </w:pPr>
            <m:oMathPara>
              <m:oMath>
                <m:sSub>
                  <m:sSubPr>
                    <m:ctrlPr>
                      <w:rPr>
                        <w:rFonts w:ascii="Cambria Math" w:hAnsi="Cambria Math" w:cs="Arial"/>
                        <w:i/>
                        <w:lang w:val="nl-BE"/>
                      </w:rPr>
                    </m:ctrlPr>
                  </m:sSubPr>
                  <m:e>
                    <m:r>
                      <w:rPr>
                        <w:rFonts w:ascii="Cambria Math" w:hAnsi="Cambria Math" w:cs="Arial"/>
                        <w:lang w:val="nl-BE"/>
                      </w:rPr>
                      <m:t>k</m:t>
                    </m:r>
                  </m:e>
                  <m:sub>
                    <m:r>
                      <w:rPr>
                        <w:rFonts w:ascii="Cambria Math" w:hAnsi="Cambria Math" w:cs="Arial"/>
                      </w:rPr>
                      <m:t>3</m:t>
                    </m:r>
                  </m:sub>
                </m:sSub>
              </m:oMath>
            </m:oMathPara>
          </w:p>
        </w:tc>
        <w:tc>
          <w:tcPr>
            <w:tcW w:w="995" w:type="dxa"/>
          </w:tcPr>
          <w:p w14:paraId="1875E77D" w14:textId="77777777" w:rsidR="00EF3614" w:rsidRDefault="002F3EBF" w:rsidP="00851514">
            <w:pPr>
              <w:rPr>
                <w:rFonts w:cs="Arial"/>
                <w:lang w:val="nl-BE"/>
              </w:rPr>
            </w:pPr>
            <m:oMathPara>
              <m:oMath>
                <m:sSub>
                  <m:sSubPr>
                    <m:ctrlPr>
                      <w:rPr>
                        <w:rFonts w:ascii="Cambria Math" w:hAnsi="Cambria Math" w:cs="Arial"/>
                        <w:i/>
                        <w:lang w:val="nl-BE"/>
                      </w:rPr>
                    </m:ctrlPr>
                  </m:sSubPr>
                  <m:e>
                    <m:r>
                      <w:rPr>
                        <w:rFonts w:ascii="Cambria Math" w:hAnsi="Cambria Math" w:cs="Arial"/>
                        <w:lang w:val="nl-BE"/>
                      </w:rPr>
                      <m:t>k</m:t>
                    </m:r>
                  </m:e>
                  <m:sub>
                    <m:r>
                      <w:rPr>
                        <w:rFonts w:ascii="Cambria Math" w:hAnsi="Cambria Math" w:cs="Arial"/>
                      </w:rPr>
                      <m:t>1</m:t>
                    </m:r>
                  </m:sub>
                </m:sSub>
              </m:oMath>
            </m:oMathPara>
          </w:p>
        </w:tc>
        <w:tc>
          <w:tcPr>
            <w:tcW w:w="995" w:type="dxa"/>
          </w:tcPr>
          <w:p w14:paraId="7E3E7754" w14:textId="77777777" w:rsidR="00EF3614" w:rsidRDefault="002F3EBF" w:rsidP="00851514">
            <w:pPr>
              <w:rPr>
                <w:rFonts w:cs="Arial"/>
                <w:lang w:val="nl-BE"/>
              </w:rPr>
            </w:pPr>
            <m:oMathPara>
              <m:oMath>
                <m:sSub>
                  <m:sSubPr>
                    <m:ctrlPr>
                      <w:rPr>
                        <w:rFonts w:ascii="Cambria Math" w:hAnsi="Cambria Math" w:cs="Arial"/>
                        <w:i/>
                        <w:lang w:val="nl-BE"/>
                      </w:rPr>
                    </m:ctrlPr>
                  </m:sSubPr>
                  <m:e>
                    <m:r>
                      <w:rPr>
                        <w:rFonts w:ascii="Cambria Math" w:hAnsi="Cambria Math" w:cs="Arial"/>
                        <w:lang w:val="nl-BE"/>
                      </w:rPr>
                      <m:t>k</m:t>
                    </m:r>
                  </m:e>
                  <m:sub>
                    <m:r>
                      <w:rPr>
                        <w:rFonts w:ascii="Cambria Math" w:hAnsi="Cambria Math" w:cs="Arial"/>
                      </w:rPr>
                      <m:t>1</m:t>
                    </m:r>
                  </m:sub>
                </m:sSub>
              </m:oMath>
            </m:oMathPara>
          </w:p>
        </w:tc>
      </w:tr>
      <w:tr w:rsidR="00EF3614" w:rsidRPr="002A3407" w14:paraId="016C9447" w14:textId="77777777" w:rsidTr="00851514">
        <w:trPr>
          <w:trHeight w:val="394"/>
          <w:jc w:val="center"/>
        </w:trPr>
        <w:tc>
          <w:tcPr>
            <w:tcW w:w="994" w:type="dxa"/>
          </w:tcPr>
          <w:p w14:paraId="469B4636"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rPr>
                      <m:t>3</m:t>
                    </m:r>
                  </m:sub>
                </m:sSub>
              </m:oMath>
            </m:oMathPara>
          </w:p>
        </w:tc>
        <w:tc>
          <w:tcPr>
            <w:tcW w:w="995" w:type="dxa"/>
          </w:tcPr>
          <w:p w14:paraId="4DE15497"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rPr>
                      <m:t>3</m:t>
                    </m:r>
                  </m:sub>
                </m:sSub>
              </m:oMath>
            </m:oMathPara>
          </w:p>
        </w:tc>
        <w:tc>
          <w:tcPr>
            <w:tcW w:w="995" w:type="dxa"/>
          </w:tcPr>
          <w:p w14:paraId="58770FED"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rPr>
                      <m:t>3</m:t>
                    </m:r>
                  </m:sub>
                </m:sSub>
              </m:oMath>
            </m:oMathPara>
          </w:p>
        </w:tc>
        <w:tc>
          <w:tcPr>
            <w:tcW w:w="995" w:type="dxa"/>
          </w:tcPr>
          <w:p w14:paraId="6AAAE697" w14:textId="77777777" w:rsidR="00EF3614" w:rsidRDefault="00EF3614" w:rsidP="00851514">
            <w:pPr>
              <w:rPr>
                <w:rFonts w:cs="Arial"/>
                <w:lang w:val="nl-BE"/>
              </w:rPr>
            </w:pPr>
          </w:p>
        </w:tc>
        <w:tc>
          <w:tcPr>
            <w:tcW w:w="995" w:type="dxa"/>
          </w:tcPr>
          <w:p w14:paraId="395D137C" w14:textId="77777777" w:rsidR="00EF3614" w:rsidRDefault="002F3EBF" w:rsidP="00851514">
            <w:pPr>
              <w:rPr>
                <w:rFonts w:cs="Arial"/>
                <w:lang w:val="nl-BE"/>
              </w:rPr>
            </w:pPr>
            <m:oMathPara>
              <m:oMath>
                <m:sSub>
                  <m:sSubPr>
                    <m:ctrlPr>
                      <w:rPr>
                        <w:rFonts w:ascii="Cambria Math" w:hAnsi="Cambria Math" w:cs="Arial"/>
                        <w:i/>
                        <w:lang w:val="nl-BE"/>
                      </w:rPr>
                    </m:ctrlPr>
                  </m:sSubPr>
                  <m:e>
                    <m:r>
                      <w:rPr>
                        <w:rFonts w:ascii="Cambria Math" w:hAnsi="Cambria Math" w:cs="Arial"/>
                        <w:lang w:val="nl-BE"/>
                      </w:rPr>
                      <m:t>k</m:t>
                    </m:r>
                  </m:e>
                  <m:sub>
                    <m:r>
                      <w:rPr>
                        <w:rFonts w:ascii="Cambria Math" w:hAnsi="Cambria Math" w:cs="Arial"/>
                      </w:rPr>
                      <m:t>2</m:t>
                    </m:r>
                  </m:sub>
                </m:sSub>
              </m:oMath>
            </m:oMathPara>
          </w:p>
        </w:tc>
        <w:tc>
          <w:tcPr>
            <w:tcW w:w="995" w:type="dxa"/>
          </w:tcPr>
          <w:p w14:paraId="42C153B7" w14:textId="77777777" w:rsidR="00EF3614" w:rsidRDefault="002F3EBF" w:rsidP="00851514">
            <w:pPr>
              <w:rPr>
                <w:rFonts w:cs="Arial"/>
                <w:lang w:val="nl-BE"/>
              </w:rPr>
            </w:pPr>
            <m:oMathPara>
              <m:oMath>
                <m:sSub>
                  <m:sSubPr>
                    <m:ctrlPr>
                      <w:rPr>
                        <w:rFonts w:ascii="Cambria Math" w:hAnsi="Cambria Math" w:cs="Arial"/>
                        <w:i/>
                        <w:lang w:val="nl-BE"/>
                      </w:rPr>
                    </m:ctrlPr>
                  </m:sSubPr>
                  <m:e>
                    <m:r>
                      <w:rPr>
                        <w:rFonts w:ascii="Cambria Math" w:hAnsi="Cambria Math" w:cs="Arial"/>
                        <w:lang w:val="nl-BE"/>
                      </w:rPr>
                      <m:t>k</m:t>
                    </m:r>
                  </m:e>
                  <m:sub>
                    <m:r>
                      <w:rPr>
                        <w:rFonts w:ascii="Cambria Math" w:hAnsi="Cambria Math" w:cs="Arial"/>
                      </w:rPr>
                      <m:t>3</m:t>
                    </m:r>
                  </m:sub>
                </m:sSub>
              </m:oMath>
            </m:oMathPara>
          </w:p>
        </w:tc>
        <w:tc>
          <w:tcPr>
            <w:tcW w:w="995" w:type="dxa"/>
          </w:tcPr>
          <w:p w14:paraId="0DB55AE4" w14:textId="77777777" w:rsidR="00EF3614" w:rsidRDefault="002F3EBF" w:rsidP="00851514">
            <w:pPr>
              <w:rPr>
                <w:rFonts w:cs="Arial"/>
                <w:lang w:val="nl-BE"/>
              </w:rPr>
            </w:pPr>
            <m:oMathPara>
              <m:oMath>
                <m:sSub>
                  <m:sSubPr>
                    <m:ctrlPr>
                      <w:rPr>
                        <w:rFonts w:ascii="Cambria Math" w:hAnsi="Cambria Math" w:cs="Arial"/>
                        <w:i/>
                        <w:lang w:val="nl-BE"/>
                      </w:rPr>
                    </m:ctrlPr>
                  </m:sSubPr>
                  <m:e>
                    <m:r>
                      <w:rPr>
                        <w:rFonts w:ascii="Cambria Math" w:hAnsi="Cambria Math" w:cs="Arial"/>
                        <w:lang w:val="nl-BE"/>
                      </w:rPr>
                      <m:t>k</m:t>
                    </m:r>
                  </m:e>
                  <m:sub>
                    <m:r>
                      <w:rPr>
                        <w:rFonts w:ascii="Cambria Math" w:hAnsi="Cambria Math" w:cs="Arial"/>
                      </w:rPr>
                      <m:t>3</m:t>
                    </m:r>
                  </m:sub>
                </m:sSub>
              </m:oMath>
            </m:oMathPara>
          </w:p>
        </w:tc>
      </w:tr>
    </w:tbl>
    <w:p w14:paraId="3D812B27" w14:textId="77777777" w:rsidR="00EF3614" w:rsidRDefault="00EF3614" w:rsidP="00EF3614">
      <w:pPr>
        <w:rPr>
          <w:lang w:val="en-US"/>
        </w:rPr>
      </w:pPr>
    </w:p>
    <w:p w14:paraId="1F615C53" w14:textId="577685FA" w:rsidR="00EF3614" w:rsidRDefault="00EF3614" w:rsidP="00EF3614">
      <w:pPr>
        <w:jc w:val="both"/>
        <w:rPr>
          <w:lang w:val="nl-BE"/>
        </w:rPr>
      </w:pPr>
      <w:r>
        <w:rPr>
          <w:lang w:val="nl-BE"/>
        </w:rPr>
        <w:t xml:space="preserve">In de eerste stap </w:t>
      </w:r>
      <w:r w:rsidR="00AE122B">
        <w:rPr>
          <w:lang w:val="nl-BE"/>
        </w:rPr>
        <w:t>wordt</w:t>
      </w:r>
      <w:r w:rsidR="003D5738">
        <w:rPr>
          <w:lang w:val="nl-BE"/>
        </w:rPr>
        <w:t xml:space="preserve"> </w:t>
      </w:r>
      <w:r>
        <w:rPr>
          <w:lang w:val="nl-BE"/>
        </w:rPr>
        <w:t>kind k</w:t>
      </w:r>
      <w:r w:rsidRPr="00F3739C">
        <w:rPr>
          <w:vertAlign w:val="subscript"/>
          <w:lang w:val="nl-BE"/>
        </w:rPr>
        <w:t>1</w:t>
      </w:r>
      <w:r>
        <w:rPr>
          <w:lang w:val="nl-BE"/>
        </w:rPr>
        <w:t xml:space="preserve"> </w:t>
      </w:r>
      <w:r w:rsidR="00AE122B">
        <w:rPr>
          <w:lang w:val="nl-BE"/>
        </w:rPr>
        <w:t>in aanmerking genomen door</w:t>
      </w:r>
      <w:r w:rsidR="003D5738">
        <w:rPr>
          <w:lang w:val="nl-BE"/>
        </w:rPr>
        <w:t xml:space="preserve"> </w:t>
      </w:r>
      <w:r>
        <w:rPr>
          <w:lang w:val="nl-BE"/>
        </w:rPr>
        <w:t>school s</w:t>
      </w:r>
      <w:r w:rsidRPr="00F3739C">
        <w:rPr>
          <w:vertAlign w:val="subscript"/>
          <w:lang w:val="nl-BE"/>
        </w:rPr>
        <w:t>2</w:t>
      </w:r>
      <w:r w:rsidR="003D5738">
        <w:rPr>
          <w:lang w:val="nl-BE"/>
        </w:rPr>
        <w:t xml:space="preserve"> en wordt hij/zij</w:t>
      </w:r>
      <w:r>
        <w:rPr>
          <w:lang w:val="nl-BE"/>
        </w:rPr>
        <w:t xml:space="preserve"> hieraan tijdelijk toegewezen. Kinderen k</w:t>
      </w:r>
      <w:r w:rsidRPr="00F3739C">
        <w:rPr>
          <w:vertAlign w:val="subscript"/>
          <w:lang w:val="nl-BE"/>
        </w:rPr>
        <w:t>2</w:t>
      </w:r>
      <w:r>
        <w:rPr>
          <w:lang w:val="nl-BE"/>
        </w:rPr>
        <w:t xml:space="preserve"> en k</w:t>
      </w:r>
      <w:r w:rsidRPr="00F3739C">
        <w:rPr>
          <w:vertAlign w:val="subscript"/>
          <w:lang w:val="nl-BE"/>
        </w:rPr>
        <w:t>3</w:t>
      </w:r>
      <w:r>
        <w:rPr>
          <w:lang w:val="nl-BE"/>
        </w:rPr>
        <w:t xml:space="preserve"> </w:t>
      </w:r>
      <w:r w:rsidR="00AE122B">
        <w:rPr>
          <w:lang w:val="nl-BE"/>
        </w:rPr>
        <w:t>komen in aanmerking do</w:t>
      </w:r>
      <w:r>
        <w:rPr>
          <w:lang w:val="nl-BE"/>
        </w:rPr>
        <w:t>or school s</w:t>
      </w:r>
      <w:r w:rsidRPr="00F3739C">
        <w:rPr>
          <w:vertAlign w:val="subscript"/>
          <w:lang w:val="nl-BE"/>
        </w:rPr>
        <w:t>1</w:t>
      </w:r>
      <w:r>
        <w:rPr>
          <w:lang w:val="nl-BE"/>
        </w:rPr>
        <w:t xml:space="preserve">. Aangezien er echter maar één plaats is en </w:t>
      </w:r>
      <w:r w:rsidRPr="00B22F1A">
        <w:rPr>
          <w:color w:val="000000" w:themeColor="text1"/>
          <w:lang w:val="nl-BE"/>
        </w:rPr>
        <w:t>k</w:t>
      </w:r>
      <w:r w:rsidRPr="00B22F1A">
        <w:rPr>
          <w:color w:val="000000" w:themeColor="text1"/>
          <w:vertAlign w:val="subscript"/>
          <w:lang w:val="nl-BE"/>
        </w:rPr>
        <w:t>3</w:t>
      </w:r>
      <w:r w:rsidRPr="00B22F1A">
        <w:rPr>
          <w:color w:val="000000" w:themeColor="text1"/>
          <w:lang w:val="nl-BE"/>
        </w:rPr>
        <w:t xml:space="preserve"> een hogere prioriteit heeft, wordt k</w:t>
      </w:r>
      <w:r w:rsidRPr="00B22F1A">
        <w:rPr>
          <w:color w:val="000000" w:themeColor="text1"/>
          <w:vertAlign w:val="subscript"/>
          <w:lang w:val="nl-BE"/>
        </w:rPr>
        <w:t xml:space="preserve">3 </w:t>
      </w:r>
      <w:r w:rsidRPr="00B22F1A">
        <w:rPr>
          <w:color w:val="000000" w:themeColor="text1"/>
          <w:lang w:val="nl-BE"/>
        </w:rPr>
        <w:t>tijdelijk toegewezen en wordt k</w:t>
      </w:r>
      <w:r w:rsidRPr="00B22F1A">
        <w:rPr>
          <w:color w:val="000000" w:themeColor="text1"/>
          <w:vertAlign w:val="subscript"/>
          <w:lang w:val="nl-BE"/>
        </w:rPr>
        <w:t>2</w:t>
      </w:r>
      <w:r w:rsidRPr="00B22F1A">
        <w:rPr>
          <w:color w:val="000000" w:themeColor="text1"/>
          <w:lang w:val="nl-BE"/>
        </w:rPr>
        <w:t xml:space="preserve"> geweigerd. Nadien </w:t>
      </w:r>
      <w:r w:rsidR="00AE122B" w:rsidRPr="00B22F1A">
        <w:rPr>
          <w:color w:val="000000" w:themeColor="text1"/>
          <w:lang w:val="nl-BE"/>
        </w:rPr>
        <w:t>komt</w:t>
      </w:r>
      <w:r w:rsidRPr="00B22F1A">
        <w:rPr>
          <w:color w:val="000000" w:themeColor="text1"/>
          <w:lang w:val="nl-BE"/>
        </w:rPr>
        <w:t xml:space="preserve"> k</w:t>
      </w:r>
      <w:r w:rsidRPr="00B22F1A">
        <w:rPr>
          <w:color w:val="000000" w:themeColor="text1"/>
          <w:vertAlign w:val="subscript"/>
          <w:lang w:val="nl-BE"/>
        </w:rPr>
        <w:t>2</w:t>
      </w:r>
      <w:r w:rsidR="003D5738" w:rsidRPr="00B22F1A">
        <w:rPr>
          <w:color w:val="000000" w:themeColor="text1"/>
          <w:lang w:val="nl-BE"/>
        </w:rPr>
        <w:t xml:space="preserve"> </w:t>
      </w:r>
      <w:r w:rsidR="00AE122B" w:rsidRPr="00B22F1A">
        <w:rPr>
          <w:color w:val="000000" w:themeColor="text1"/>
          <w:lang w:val="nl-BE"/>
        </w:rPr>
        <w:t>in aanmerking door</w:t>
      </w:r>
      <w:r w:rsidRPr="00B22F1A">
        <w:rPr>
          <w:color w:val="000000" w:themeColor="text1"/>
          <w:lang w:val="nl-BE"/>
        </w:rPr>
        <w:t xml:space="preserve"> s</w:t>
      </w:r>
      <w:r w:rsidRPr="00B22F1A">
        <w:rPr>
          <w:color w:val="000000" w:themeColor="text1"/>
          <w:vertAlign w:val="subscript"/>
          <w:lang w:val="nl-BE"/>
        </w:rPr>
        <w:t>2</w:t>
      </w:r>
      <w:r w:rsidR="00AE122B" w:rsidRPr="00B22F1A">
        <w:rPr>
          <w:color w:val="000000" w:themeColor="text1"/>
          <w:lang w:val="nl-BE"/>
        </w:rPr>
        <w:t>, evenals</w:t>
      </w:r>
      <w:r w:rsidRPr="00B22F1A">
        <w:rPr>
          <w:color w:val="000000" w:themeColor="text1"/>
          <w:lang w:val="nl-BE"/>
        </w:rPr>
        <w:t xml:space="preserve"> voormalig toegewezen kind k</w:t>
      </w:r>
      <w:r w:rsidRPr="00B22F1A">
        <w:rPr>
          <w:color w:val="000000" w:themeColor="text1"/>
          <w:vertAlign w:val="subscript"/>
          <w:lang w:val="nl-BE"/>
        </w:rPr>
        <w:t>1</w:t>
      </w:r>
      <w:r w:rsidRPr="00B22F1A">
        <w:rPr>
          <w:color w:val="000000" w:themeColor="text1"/>
          <w:lang w:val="nl-BE"/>
        </w:rPr>
        <w:t>. Aangezien k</w:t>
      </w:r>
      <w:r w:rsidRPr="00B22F1A">
        <w:rPr>
          <w:color w:val="000000" w:themeColor="text1"/>
          <w:vertAlign w:val="subscript"/>
          <w:lang w:val="nl-BE"/>
        </w:rPr>
        <w:t>2</w:t>
      </w:r>
      <w:r w:rsidRPr="00B22F1A">
        <w:rPr>
          <w:color w:val="000000" w:themeColor="text1"/>
          <w:lang w:val="nl-BE"/>
        </w:rPr>
        <w:t xml:space="preserve"> een hogere prioriteit heeft, wordt k</w:t>
      </w:r>
      <w:r w:rsidRPr="00B22F1A">
        <w:rPr>
          <w:color w:val="000000" w:themeColor="text1"/>
          <w:vertAlign w:val="subscript"/>
          <w:lang w:val="nl-BE"/>
        </w:rPr>
        <w:t>2</w:t>
      </w:r>
      <w:r w:rsidRPr="00B22F1A">
        <w:rPr>
          <w:color w:val="000000" w:themeColor="text1"/>
          <w:lang w:val="nl-BE"/>
        </w:rPr>
        <w:t xml:space="preserve"> tijdelijk toegewezen aan s</w:t>
      </w:r>
      <w:r w:rsidRPr="00B22F1A">
        <w:rPr>
          <w:color w:val="000000" w:themeColor="text1"/>
          <w:vertAlign w:val="subscript"/>
          <w:lang w:val="nl-BE"/>
        </w:rPr>
        <w:t>2</w:t>
      </w:r>
      <w:r w:rsidRPr="00B22F1A">
        <w:rPr>
          <w:color w:val="000000" w:themeColor="text1"/>
          <w:lang w:val="nl-BE"/>
        </w:rPr>
        <w:t xml:space="preserve"> en wordt k</w:t>
      </w:r>
      <w:r w:rsidRPr="00B22F1A">
        <w:rPr>
          <w:color w:val="000000" w:themeColor="text1"/>
          <w:vertAlign w:val="subscript"/>
          <w:lang w:val="nl-BE"/>
        </w:rPr>
        <w:t>1</w:t>
      </w:r>
      <w:r w:rsidRPr="00B22F1A">
        <w:rPr>
          <w:color w:val="000000" w:themeColor="text1"/>
          <w:lang w:val="nl-BE"/>
        </w:rPr>
        <w:t xml:space="preserve"> geweigerd. Nadien </w:t>
      </w:r>
      <w:r w:rsidR="00AE122B" w:rsidRPr="00B22F1A">
        <w:rPr>
          <w:color w:val="000000" w:themeColor="text1"/>
          <w:lang w:val="nl-BE"/>
        </w:rPr>
        <w:t>komt</w:t>
      </w:r>
      <w:r w:rsidRPr="00B22F1A">
        <w:rPr>
          <w:color w:val="000000" w:themeColor="text1"/>
          <w:lang w:val="nl-BE"/>
        </w:rPr>
        <w:t xml:space="preserve"> k</w:t>
      </w:r>
      <w:r w:rsidRPr="00B22F1A">
        <w:rPr>
          <w:color w:val="000000" w:themeColor="text1"/>
          <w:vertAlign w:val="subscript"/>
          <w:lang w:val="nl-BE"/>
        </w:rPr>
        <w:t>1</w:t>
      </w:r>
      <w:r w:rsidRPr="00B22F1A">
        <w:rPr>
          <w:color w:val="000000" w:themeColor="text1"/>
          <w:lang w:val="nl-BE"/>
        </w:rPr>
        <w:t xml:space="preserve"> </w:t>
      </w:r>
      <w:r w:rsidR="00AE122B" w:rsidRPr="00B22F1A">
        <w:rPr>
          <w:color w:val="000000" w:themeColor="text1"/>
          <w:lang w:val="nl-BE"/>
        </w:rPr>
        <w:t>in aanmerking door</w:t>
      </w:r>
      <w:r w:rsidRPr="00B22F1A">
        <w:rPr>
          <w:color w:val="000000" w:themeColor="text1"/>
          <w:lang w:val="nl-BE"/>
        </w:rPr>
        <w:t xml:space="preserve"> school s</w:t>
      </w:r>
      <w:r w:rsidRPr="00B22F1A">
        <w:rPr>
          <w:color w:val="000000" w:themeColor="text1"/>
          <w:vertAlign w:val="subscript"/>
          <w:lang w:val="nl-BE"/>
        </w:rPr>
        <w:t>1</w:t>
      </w:r>
      <w:r w:rsidRPr="00B22F1A">
        <w:rPr>
          <w:color w:val="000000" w:themeColor="text1"/>
          <w:lang w:val="nl-BE"/>
        </w:rPr>
        <w:t xml:space="preserve">, </w:t>
      </w:r>
      <w:r w:rsidR="00AE122B" w:rsidRPr="00B22F1A">
        <w:rPr>
          <w:color w:val="000000" w:themeColor="text1"/>
          <w:lang w:val="nl-BE"/>
        </w:rPr>
        <w:t>evenals</w:t>
      </w:r>
      <w:r w:rsidR="003D5738" w:rsidRPr="00B22F1A">
        <w:rPr>
          <w:color w:val="000000" w:themeColor="text1"/>
          <w:lang w:val="nl-BE"/>
        </w:rPr>
        <w:t xml:space="preserve"> kind</w:t>
      </w:r>
      <w:r w:rsidRPr="00B22F1A">
        <w:rPr>
          <w:color w:val="000000" w:themeColor="text1"/>
          <w:lang w:val="nl-BE"/>
        </w:rPr>
        <w:t xml:space="preserve"> k</w:t>
      </w:r>
      <w:r w:rsidRPr="00B22F1A">
        <w:rPr>
          <w:color w:val="000000" w:themeColor="text1"/>
          <w:vertAlign w:val="subscript"/>
          <w:lang w:val="nl-BE"/>
        </w:rPr>
        <w:t>3</w:t>
      </w:r>
      <w:r w:rsidRPr="00B22F1A">
        <w:rPr>
          <w:color w:val="000000" w:themeColor="text1"/>
          <w:lang w:val="nl-BE"/>
        </w:rPr>
        <w:t>. k</w:t>
      </w:r>
      <w:r w:rsidRPr="00B22F1A">
        <w:rPr>
          <w:color w:val="000000" w:themeColor="text1"/>
          <w:vertAlign w:val="subscript"/>
          <w:lang w:val="nl-BE"/>
        </w:rPr>
        <w:t>1</w:t>
      </w:r>
      <w:r w:rsidRPr="00B22F1A">
        <w:rPr>
          <w:color w:val="000000" w:themeColor="text1"/>
          <w:lang w:val="nl-BE"/>
        </w:rPr>
        <w:t xml:space="preserve"> wordt </w:t>
      </w:r>
      <w:r>
        <w:rPr>
          <w:lang w:val="nl-BE"/>
        </w:rPr>
        <w:t xml:space="preserve">tijdelijk toegewezen en </w:t>
      </w:r>
      <w:r w:rsidR="003D5738">
        <w:rPr>
          <w:lang w:val="nl-BE"/>
        </w:rPr>
        <w:t>k</w:t>
      </w:r>
      <w:r w:rsidRPr="00F3739C">
        <w:rPr>
          <w:vertAlign w:val="subscript"/>
          <w:lang w:val="nl-BE"/>
        </w:rPr>
        <w:t>3</w:t>
      </w:r>
      <w:r>
        <w:rPr>
          <w:lang w:val="nl-BE"/>
        </w:rPr>
        <w:t xml:space="preserve"> wordt geweigerd. Nadien </w:t>
      </w:r>
      <w:r w:rsidR="00AE122B">
        <w:rPr>
          <w:lang w:val="nl-BE"/>
        </w:rPr>
        <w:t>komt</w:t>
      </w:r>
      <w:r>
        <w:rPr>
          <w:lang w:val="nl-BE"/>
        </w:rPr>
        <w:t xml:space="preserve"> k</w:t>
      </w:r>
      <w:r w:rsidRPr="00F3739C">
        <w:rPr>
          <w:vertAlign w:val="subscript"/>
          <w:lang w:val="nl-BE"/>
        </w:rPr>
        <w:t>3</w:t>
      </w:r>
      <w:r>
        <w:rPr>
          <w:lang w:val="nl-BE"/>
        </w:rPr>
        <w:t xml:space="preserve"> </w:t>
      </w:r>
      <w:r w:rsidR="00AE122B">
        <w:rPr>
          <w:lang w:val="nl-BE"/>
        </w:rPr>
        <w:t>in aanmerking d</w:t>
      </w:r>
      <w:r w:rsidR="003D5738">
        <w:rPr>
          <w:lang w:val="nl-BE"/>
        </w:rPr>
        <w:t>oor</w:t>
      </w:r>
      <w:r>
        <w:rPr>
          <w:lang w:val="nl-BE"/>
        </w:rPr>
        <w:t xml:space="preserve"> s</w:t>
      </w:r>
      <w:r w:rsidRPr="00F3739C">
        <w:rPr>
          <w:vertAlign w:val="subscript"/>
          <w:lang w:val="nl-BE"/>
        </w:rPr>
        <w:t>2</w:t>
      </w:r>
      <w:r>
        <w:rPr>
          <w:lang w:val="nl-BE"/>
        </w:rPr>
        <w:t xml:space="preserve"> en wordt </w:t>
      </w:r>
      <w:r w:rsidR="003D5738">
        <w:rPr>
          <w:lang w:val="nl-BE"/>
        </w:rPr>
        <w:t>hij/zij</w:t>
      </w:r>
      <w:r>
        <w:rPr>
          <w:lang w:val="nl-BE"/>
        </w:rPr>
        <w:t xml:space="preserve"> geweigerd. Uiteindelijk </w:t>
      </w:r>
      <w:r w:rsidR="00AE122B">
        <w:rPr>
          <w:lang w:val="nl-BE"/>
        </w:rPr>
        <w:t>komt</w:t>
      </w:r>
      <w:r>
        <w:rPr>
          <w:lang w:val="nl-BE"/>
        </w:rPr>
        <w:t xml:space="preserve"> k</w:t>
      </w:r>
      <w:r w:rsidRPr="00F3739C">
        <w:rPr>
          <w:vertAlign w:val="subscript"/>
          <w:lang w:val="nl-BE"/>
        </w:rPr>
        <w:t>3</w:t>
      </w:r>
      <w:r>
        <w:rPr>
          <w:lang w:val="nl-BE"/>
        </w:rPr>
        <w:t xml:space="preserve"> </w:t>
      </w:r>
      <w:r w:rsidR="00AE122B">
        <w:rPr>
          <w:lang w:val="nl-BE"/>
        </w:rPr>
        <w:t>in aanmerking d</w:t>
      </w:r>
      <w:r>
        <w:rPr>
          <w:lang w:val="nl-BE"/>
        </w:rPr>
        <w:t>oor s</w:t>
      </w:r>
      <w:r w:rsidRPr="00F3739C">
        <w:rPr>
          <w:vertAlign w:val="subscript"/>
          <w:lang w:val="nl-BE"/>
        </w:rPr>
        <w:t>3</w:t>
      </w:r>
      <w:r w:rsidR="003D5738">
        <w:rPr>
          <w:lang w:val="nl-BE"/>
        </w:rPr>
        <w:t xml:space="preserve"> en wordt hij/zij </w:t>
      </w:r>
      <w:r>
        <w:rPr>
          <w:lang w:val="nl-BE"/>
        </w:rPr>
        <w:t xml:space="preserve">tijdelijk toegewezen. Aangezien er geen andere kinderen meer moeten worden toegewezen, worden de tijdelijke toewijzingen finaal en produceert het </w:t>
      </w:r>
      <w:r w:rsidR="003D5738">
        <w:rPr>
          <w:lang w:val="nl-BE"/>
        </w:rPr>
        <w:t>DA algoritme</w:t>
      </w:r>
      <w:r>
        <w:rPr>
          <w:lang w:val="nl-BE"/>
        </w:rPr>
        <w:t xml:space="preserve"> de volgende matching:</w:t>
      </w:r>
    </w:p>
    <w:p w14:paraId="751FA355" w14:textId="0A5A7265" w:rsidR="00EF3614" w:rsidRPr="008D34F2" w:rsidRDefault="00635C47" w:rsidP="00EF3614">
      <w:pPr>
        <w:pBdr>
          <w:bottom w:val="single" w:sz="4" w:space="1" w:color="auto"/>
        </w:pBdr>
        <w:rPr>
          <w:lang w:val="nl-BE"/>
        </w:rPr>
      </w:pPr>
      <m:oMathPara>
        <m:oMath>
          <m:r>
            <w:rPr>
              <w:rFonts w:ascii="Cambria Math" w:hAnsi="Cambria Math"/>
              <w:lang w:val="nl-BE"/>
            </w:rPr>
            <m:t xml:space="preserve">μ= </m:t>
          </m:r>
          <m:d>
            <m:dPr>
              <m:ctrlPr>
                <w:rPr>
                  <w:rFonts w:ascii="Cambria Math" w:hAnsi="Cambria Math"/>
                  <w:i/>
                  <w:lang w:val="nl-BE"/>
                </w:rPr>
              </m:ctrlPr>
            </m:dPr>
            <m:e>
              <m:m>
                <m:mPr>
                  <m:mcs>
                    <m:mc>
                      <m:mcPr>
                        <m:count m:val="3"/>
                        <m:mcJc m:val="center"/>
                      </m:mcPr>
                    </m:mc>
                  </m:mcs>
                  <m:ctrlPr>
                    <w:rPr>
                      <w:rFonts w:ascii="Cambria Math" w:hAnsi="Cambria Math"/>
                      <w:i/>
                      <w:lang w:val="nl-BE"/>
                    </w:rPr>
                  </m:ctrlPr>
                </m:mPr>
                <m:mr>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e>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2</m:t>
                        </m:r>
                      </m:sub>
                    </m:sSub>
                  </m:e>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e>
                </m:mr>
                <m:mr>
                  <m:e>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1</m:t>
                        </m:r>
                      </m:sub>
                    </m:sSub>
                  </m:e>
                  <m:e>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2</m:t>
                        </m:r>
                      </m:sub>
                    </m:sSub>
                  </m:e>
                  <m:e>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3</m:t>
                        </m:r>
                      </m:sub>
                    </m:sSub>
                  </m:e>
                </m:mr>
              </m:m>
            </m:e>
          </m:d>
        </m:oMath>
      </m:oMathPara>
    </w:p>
    <w:p w14:paraId="11B4CE2B" w14:textId="77777777" w:rsidR="00B22F1A" w:rsidRPr="002A3407" w:rsidRDefault="00B22F1A" w:rsidP="008E1550">
      <w:pPr>
        <w:jc w:val="both"/>
        <w:rPr>
          <w:lang w:val="nl-BE"/>
        </w:rPr>
      </w:pPr>
    </w:p>
    <w:p w14:paraId="1CEE499C" w14:textId="62800BDD" w:rsidR="008E1550" w:rsidRPr="002A3407" w:rsidRDefault="008E1550" w:rsidP="008E1550">
      <w:pPr>
        <w:jc w:val="both"/>
        <w:rPr>
          <w:lang w:val="nl-BE"/>
        </w:rPr>
      </w:pPr>
      <w:r w:rsidRPr="002A3407">
        <w:rPr>
          <w:lang w:val="nl-BE"/>
        </w:rPr>
        <w:t xml:space="preserve">Gale en Shapley (1962) tonen aan dat wanneer </w:t>
      </w:r>
      <w:r w:rsidR="00965A7B">
        <w:rPr>
          <w:lang w:val="nl-BE"/>
        </w:rPr>
        <w:t>de voorkeuren</w:t>
      </w:r>
      <w:r w:rsidRPr="002A3407">
        <w:rPr>
          <w:lang w:val="nl-BE"/>
        </w:rPr>
        <w:t xml:space="preserve"> en prioriteiten strikt zijn, het DA algoritme een uniek stabiele matching produceert dat Pareto superieur is over elk</w:t>
      </w:r>
      <w:r w:rsidR="00965A7B">
        <w:rPr>
          <w:lang w:val="nl-BE"/>
        </w:rPr>
        <w:t>e</w:t>
      </w:r>
      <w:r w:rsidRPr="002A3407">
        <w:rPr>
          <w:lang w:val="nl-BE"/>
        </w:rPr>
        <w:t xml:space="preserve"> ander</w:t>
      </w:r>
      <w:r w:rsidR="00965A7B">
        <w:rPr>
          <w:lang w:val="nl-BE"/>
        </w:rPr>
        <w:t>e</w:t>
      </w:r>
      <w:r w:rsidRPr="002A3407">
        <w:rPr>
          <w:lang w:val="nl-BE"/>
        </w:rPr>
        <w:t xml:space="preserve"> stabiele matching vanuit het oogpunt van de leerling. Het produceert dus een stabiele matching die, in vergelijking met andere stabiele matchings, het meest efficiënt is. Het resultaat van het algoritme wordt daarom ook de student-</w:t>
      </w:r>
      <w:r w:rsidRPr="002A3407">
        <w:rPr>
          <w:lang w:val="nl-BE"/>
        </w:rPr>
        <w:lastRenderedPageBreak/>
        <w:t xml:space="preserve">optimaal stabiele matching genoemd en het mechanisme dat de student-optimaal stabiele matching associeert bij elk schoolkeuzeprobleem is gekend als het </w:t>
      </w:r>
      <w:r w:rsidRPr="002A3407">
        <w:rPr>
          <w:i/>
          <w:lang w:val="nl-BE"/>
        </w:rPr>
        <w:t>student-optimal</w:t>
      </w:r>
      <w:r w:rsidR="00181157" w:rsidRPr="002A3407">
        <w:rPr>
          <w:i/>
          <w:lang w:val="nl-BE"/>
        </w:rPr>
        <w:t xml:space="preserve"> </w:t>
      </w:r>
      <w:r w:rsidRPr="002A3407">
        <w:rPr>
          <w:i/>
          <w:lang w:val="nl-BE"/>
        </w:rPr>
        <w:t>stable</w:t>
      </w:r>
      <w:r w:rsidR="00181157" w:rsidRPr="002A3407">
        <w:rPr>
          <w:i/>
          <w:lang w:val="nl-BE"/>
        </w:rPr>
        <w:t xml:space="preserve"> </w:t>
      </w:r>
      <w:r w:rsidRPr="002A3407">
        <w:rPr>
          <w:i/>
          <w:lang w:val="nl-BE"/>
        </w:rPr>
        <w:t>mechanism (SOSM)</w:t>
      </w:r>
      <w:r w:rsidRPr="002A3407">
        <w:rPr>
          <w:lang w:val="nl-BE"/>
        </w:rPr>
        <w:t xml:space="preserve">. </w:t>
      </w:r>
      <w:r w:rsidR="00AE122B">
        <w:rPr>
          <w:lang w:val="nl-BE"/>
        </w:rPr>
        <w:t xml:space="preserve">Uit onderzoek blijkt echter dat de optimaal stabiele oplossing voor de ene partij tegelijkertijd ook de slechtste stabiele oplossing is </w:t>
      </w:r>
      <w:r w:rsidRPr="002A3407">
        <w:rPr>
          <w:lang w:val="nl-BE"/>
        </w:rPr>
        <w:t xml:space="preserve">voor de andere partij (in dit geval: de school) </w:t>
      </w:r>
      <w:r w:rsidR="003C5E15" w:rsidRPr="002A3407">
        <w:rPr>
          <w:lang w:val="nl-BE"/>
        </w:rPr>
        <w:fldChar w:fldCharType="begin" w:fldLock="1"/>
      </w:r>
      <w:r w:rsidRPr="002A3407">
        <w:rPr>
          <w:lang w:val="nl-BE"/>
        </w:rPr>
        <w:instrText>ADDIN CSL_CITATION { "citationItems" : [ { "id" : "ITEM-1", "itemData" : { "ISBN" : "0-262-07118-5", "author" : [ { "dropping-particle" : "", "family" : "Gusfield", "given" : "Dan", "non-dropping-particle" : "", "parse-names" : false, "suffix" : "" }, { "dropping-particle" : "", "family" : "Irving", "given" : "Robert W.", "non-dropping-particle" : "", "parse-names" : false, "suffix" : "" } ], "id" : "ITEM-1", "issued" : { "date-parts" : [ [ "1989" ] ] }, "publisher" : "MIT Press", "publisher-place" : "Cambridge, MA, USA", "title" : "The stable marriage problem: structure and algorithms", "type" : "book" }, "uris" : [ "http://www.mendeley.com/documents/?uuid=59006011-f9e1-4b28-97cb-80ce1a753336" ] } ], "mendeley" : { "formattedCitation" : "(Gusfield &amp; Irving, 1989)", "plainTextFormattedCitation" : "(Gusfield &amp; Irving, 1989)", "previouslyFormattedCitation" : "(Gusfield &amp; Irving, 1989)" }, "properties" : { "noteIndex" : 0 }, "schema" : "https://github.com/citation-style-language/schema/raw/master/csl-citation.json" }</w:instrText>
      </w:r>
      <w:r w:rsidR="003C5E15" w:rsidRPr="002A3407">
        <w:rPr>
          <w:lang w:val="nl-BE"/>
        </w:rPr>
        <w:fldChar w:fldCharType="separate"/>
      </w:r>
      <w:r w:rsidRPr="002A3407">
        <w:rPr>
          <w:noProof/>
          <w:lang w:val="nl-BE"/>
        </w:rPr>
        <w:t>(Gusfield &amp; Irving, 1989)</w:t>
      </w:r>
      <w:r w:rsidR="003C5E15" w:rsidRPr="002A3407">
        <w:rPr>
          <w:lang w:val="nl-BE"/>
        </w:rPr>
        <w:fldChar w:fldCharType="end"/>
      </w:r>
      <w:r w:rsidRPr="002A3407">
        <w:rPr>
          <w:lang w:val="nl-BE"/>
        </w:rPr>
        <w:t>.</w:t>
      </w:r>
    </w:p>
    <w:p w14:paraId="7C8AA4D5" w14:textId="77777777" w:rsidR="008E1550" w:rsidRPr="002A3407" w:rsidRDefault="008E1550" w:rsidP="008E1550">
      <w:pPr>
        <w:widowControl w:val="0"/>
        <w:tabs>
          <w:tab w:val="left" w:pos="426"/>
          <w:tab w:val="left" w:pos="720"/>
        </w:tabs>
        <w:autoSpaceDE w:val="0"/>
        <w:autoSpaceDN w:val="0"/>
        <w:adjustRightInd w:val="0"/>
        <w:jc w:val="both"/>
        <w:rPr>
          <w:rFonts w:cs="Arial"/>
          <w:lang w:val="nl-BE"/>
        </w:rPr>
      </w:pPr>
    </w:p>
    <w:p w14:paraId="6DE2844D" w14:textId="787C7620" w:rsidR="008E1550" w:rsidRDefault="008E1550" w:rsidP="008E1550">
      <w:pPr>
        <w:jc w:val="both"/>
        <w:rPr>
          <w:rFonts w:cs="Arial"/>
          <w:lang w:val="nl-BE"/>
        </w:rPr>
      </w:pPr>
      <w:r w:rsidRPr="00B22F1A">
        <w:rPr>
          <w:rFonts w:cs="Arial"/>
          <w:color w:val="000000" w:themeColor="text1"/>
          <w:lang w:val="nl-BE"/>
        </w:rPr>
        <w:t>Met het SOSM worden bij elke sta</w:t>
      </w:r>
      <w:r w:rsidR="00965A7B" w:rsidRPr="00B22F1A">
        <w:rPr>
          <w:rFonts w:cs="Arial"/>
          <w:color w:val="000000" w:themeColor="text1"/>
          <w:lang w:val="nl-BE"/>
        </w:rPr>
        <w:t xml:space="preserve">p </w:t>
      </w:r>
      <w:r w:rsidR="00AE122B" w:rsidRPr="00B22F1A">
        <w:rPr>
          <w:rFonts w:cs="Arial"/>
          <w:color w:val="000000" w:themeColor="text1"/>
          <w:lang w:val="nl-BE"/>
        </w:rPr>
        <w:t xml:space="preserve">slechts voorlopige plaatsen </w:t>
      </w:r>
      <w:r w:rsidR="00965A7B" w:rsidRPr="00B22F1A">
        <w:rPr>
          <w:rFonts w:cs="Arial"/>
          <w:color w:val="000000" w:themeColor="text1"/>
          <w:lang w:val="nl-BE"/>
        </w:rPr>
        <w:t>toe</w:t>
      </w:r>
      <w:r w:rsidRPr="00B22F1A">
        <w:rPr>
          <w:rFonts w:cs="Arial"/>
          <w:color w:val="000000" w:themeColor="text1"/>
          <w:lang w:val="nl-BE"/>
        </w:rPr>
        <w:t xml:space="preserve">gewezen en </w:t>
      </w:r>
      <w:r w:rsidRPr="00B22F1A">
        <w:rPr>
          <w:color w:val="000000" w:themeColor="text1"/>
          <w:lang w:val="nl-BE"/>
        </w:rPr>
        <w:t>leerlingen</w:t>
      </w:r>
      <w:r w:rsidR="000F740B" w:rsidRPr="00B22F1A">
        <w:rPr>
          <w:color w:val="000000" w:themeColor="text1"/>
          <w:lang w:val="nl-BE"/>
        </w:rPr>
        <w:t xml:space="preserve"> </w:t>
      </w:r>
      <w:r w:rsidRPr="00B22F1A">
        <w:rPr>
          <w:rFonts w:cs="Arial"/>
          <w:color w:val="000000" w:themeColor="text1"/>
          <w:lang w:val="nl-BE"/>
        </w:rPr>
        <w:t xml:space="preserve">met een hogere prioriteit kunnen worden overwogen in de volgende stappen. Dit garandeert dat SOSM stabiel is in de zin dat er geen leerling is die een plaats verliest aan een leerling met lagere prioriteit en </w:t>
      </w:r>
      <w:r w:rsidRPr="00461AEC">
        <w:rPr>
          <w:rFonts w:cs="Arial"/>
          <w:lang w:val="nl-BE"/>
        </w:rPr>
        <w:t xml:space="preserve">een minder geprefereerde toewijzing ontvangt. Bovendien is SOSM </w:t>
      </w:r>
      <w:r w:rsidR="009D2CD5">
        <w:rPr>
          <w:rFonts w:cs="Arial"/>
          <w:lang w:val="nl-BE"/>
        </w:rPr>
        <w:t xml:space="preserve">met elke tie breaker </w:t>
      </w:r>
      <w:r w:rsidRPr="00461AEC">
        <w:rPr>
          <w:rFonts w:cs="Arial"/>
          <w:lang w:val="nl-BE"/>
        </w:rPr>
        <w:t>strategieneutraal</w:t>
      </w:r>
      <w:r w:rsidR="000F740B" w:rsidRPr="00461AEC">
        <w:rPr>
          <w:rFonts w:cs="Arial"/>
          <w:lang w:val="nl-BE"/>
        </w:rPr>
        <w:t xml:space="preserve"> </w:t>
      </w:r>
      <w:r w:rsidRPr="00461AEC">
        <w:rPr>
          <w:rFonts w:cs="Arial"/>
          <w:lang w:val="nl-BE"/>
        </w:rPr>
        <w:t xml:space="preserve">voor studenten </w:t>
      </w:r>
      <w:r w:rsidR="0091500E" w:rsidRPr="00461AEC">
        <w:rPr>
          <w:rFonts w:cs="Arial"/>
          <w:lang w:val="nl-BE"/>
        </w:rPr>
        <w:t xml:space="preserve">(maar niet voor scholen) </w:t>
      </w:r>
      <w:r w:rsidR="003C5E15" w:rsidRPr="00461AEC">
        <w:rPr>
          <w:rFonts w:cs="Arial"/>
          <w:lang w:val="nl-BE"/>
        </w:rPr>
        <w:fldChar w:fldCharType="begin" w:fldLock="1"/>
      </w:r>
      <w:r w:rsidRPr="00461AEC">
        <w:rPr>
          <w:rFonts w:cs="Arial"/>
          <w:lang w:val="nl-BE"/>
        </w:rPr>
        <w:instrText>ADDIN CSL_CITATION { "citationItems" : [ { "id" : "ITEM-1", "itemData" : { "author" : [ { "dropping-particle" : "", "family" : "Dubins", "given" : "L.E.", "non-dropping-particle" : "", "parse-names" : false, "suffix" : "" }, { "dropping-particle" : "", "family" : "Freedman", "given" : "D.A.", "non-dropping-particle" : "", "parse-names" : false, "suffix" : "" } ], "container-title" : "The American Mathematical Monthly", "id" : "ITEM-1", "issue" : "7", "issued" : { "date-parts" : [ [ "1981" ] ] }, "page" : "485-494", "title" : "Machiavelli and the Gale-Shapley Algorithm", "type" : "article-journal", "volume" : "88" }, "uris" : [ "http://www.mendeley.com/documents/?uuid=e9000045-69ad-4934-901b-513ed461ac4b" ] }, { "id" : "ITEM-2", "itemData" : { "DOI" : "10.1287/moor.7.4.617", "ISSN" : "0364-765X", "abstract" : "This paper considers some game-theoretic aspects of matching problems and procedures, of the sort which involve matching the members of one group of agents with one or more members of a second, disjoint group of agents, ail of whom have preferences over the possible resulting matches. The main focus of this paper is on determining the extent to which matching procedures can be designed which give agents the incentive to honestly reveal their preferences, and which produce stable matches. Two principal results are demonstrated. The first is that no matching procedure exists which always yields a stable outcome and gives players the incentive to reveal their true preferences, even though procedures exist which accomplish either of these goals separately. The second result is that matching procedures do exist, however, which always yield a stable outcome and which always give all the agents in one of the two disjoint sets of agents the incentive to reveal their true preferences.", "author" : [ { "dropping-particle" : "", "family" : "Roth", "given" : "a. E.", "non-dropping-particle" : "", "parse-names" : false, "suffix" : "" } ], "container-title" : "Mathematics of Operations Research", "id" : "ITEM-2", "issue" : "4", "issued" : { "date-parts" : [ [ "1982" ] ] }, "page" : "617-628", "title" : "The Economics of Matching: Stability and Incentives", "type" : "article-journal", "volume" : "7" }, "uris" : [ "http://www.mendeley.com/documents/?uuid=1a0c131d-c2c3-45bb-8f6f-11fac8781895" ] } ], "mendeley" : { "formattedCitation" : "(Dubins &amp; Freedman, 1981; Roth, 1982)", "plainTextFormattedCitation" : "(Dubins &amp; Freedman, 1981; Roth, 1982)", "previouslyFormattedCitation" : "(Dubins &amp; Freedman, 1981; Roth, 1982)" }, "properties" : { "noteIndex" : 0 }, "schema" : "https://github.com/citation-style-language/schema/raw/master/csl-citation.json" }</w:instrText>
      </w:r>
      <w:r w:rsidR="003C5E15" w:rsidRPr="00461AEC">
        <w:rPr>
          <w:rFonts w:cs="Arial"/>
          <w:lang w:val="nl-BE"/>
        </w:rPr>
        <w:fldChar w:fldCharType="separate"/>
      </w:r>
      <w:r w:rsidRPr="00461AEC">
        <w:rPr>
          <w:rFonts w:cs="Arial"/>
          <w:noProof/>
          <w:lang w:val="nl-BE"/>
        </w:rPr>
        <w:t>(Dubins &amp; Freedman, 1981; Roth, 1982)</w:t>
      </w:r>
      <w:r w:rsidR="003C5E15" w:rsidRPr="00461AEC">
        <w:rPr>
          <w:rFonts w:cs="Arial"/>
          <w:lang w:val="nl-BE"/>
        </w:rPr>
        <w:fldChar w:fldCharType="end"/>
      </w:r>
      <w:r w:rsidRPr="00461AEC">
        <w:rPr>
          <w:rFonts w:cs="Arial"/>
          <w:lang w:val="nl-BE"/>
        </w:rPr>
        <w:t xml:space="preserve">. </w:t>
      </w:r>
    </w:p>
    <w:p w14:paraId="64039B1B" w14:textId="77777777" w:rsidR="00125F3F" w:rsidRDefault="00125F3F" w:rsidP="008E1550">
      <w:pPr>
        <w:jc w:val="both"/>
        <w:rPr>
          <w:rFonts w:cs="Arial"/>
          <w:lang w:val="nl-BE"/>
        </w:rPr>
      </w:pPr>
    </w:p>
    <w:p w14:paraId="116088CB" w14:textId="547448B3" w:rsidR="008E1550" w:rsidRDefault="002A0130" w:rsidP="00125F3F">
      <w:pPr>
        <w:jc w:val="both"/>
        <w:rPr>
          <w:rFonts w:cs="Arial"/>
          <w:lang w:val="nl-BE"/>
        </w:rPr>
      </w:pPr>
      <w:r>
        <w:rPr>
          <w:rFonts w:cs="Arial"/>
          <w:lang w:val="nl-BE"/>
        </w:rPr>
        <w:t>Het DA algoritme</w:t>
      </w:r>
      <w:r w:rsidR="00125F3F">
        <w:rPr>
          <w:rFonts w:cs="Arial"/>
          <w:lang w:val="nl-BE"/>
        </w:rPr>
        <w:t xml:space="preserve"> is echter niet Pareto efficiënt. Dit wil zeggen dat na allocatie twee of meer leerlingen </w:t>
      </w:r>
      <w:r>
        <w:rPr>
          <w:rFonts w:cs="Arial"/>
          <w:lang w:val="nl-BE"/>
        </w:rPr>
        <w:t xml:space="preserve">dusdanig </w:t>
      </w:r>
      <w:r w:rsidR="00125F3F">
        <w:rPr>
          <w:rFonts w:cs="Arial"/>
          <w:lang w:val="nl-BE"/>
        </w:rPr>
        <w:t xml:space="preserve">met elkaar zouden kunnen ruilen dat beide leerlingen toegewezen </w:t>
      </w:r>
      <w:r>
        <w:rPr>
          <w:rFonts w:cs="Arial"/>
          <w:lang w:val="nl-BE"/>
        </w:rPr>
        <w:t>worden</w:t>
      </w:r>
      <w:r w:rsidR="00125F3F">
        <w:rPr>
          <w:rFonts w:cs="Arial"/>
          <w:lang w:val="nl-BE"/>
        </w:rPr>
        <w:t xml:space="preserve"> aan een school van hogere voorkeur</w:t>
      </w:r>
      <w:r w:rsidR="00750132">
        <w:rPr>
          <w:rFonts w:cs="Arial"/>
          <w:lang w:val="nl-BE"/>
        </w:rPr>
        <w:t xml:space="preserve"> en zonder </w:t>
      </w:r>
      <w:r>
        <w:rPr>
          <w:rFonts w:cs="Arial"/>
          <w:lang w:val="nl-BE"/>
        </w:rPr>
        <w:t xml:space="preserve">dat </w:t>
      </w:r>
      <w:r w:rsidR="00750132">
        <w:rPr>
          <w:rFonts w:cs="Arial"/>
          <w:lang w:val="nl-BE"/>
        </w:rPr>
        <w:t>scholen daar bezwaar zouden tegen hebben (wanneer schoolprioriteiten zwak zijn)</w:t>
      </w:r>
      <w:r w:rsidR="00125F3F">
        <w:rPr>
          <w:rFonts w:cs="Arial"/>
          <w:lang w:val="nl-BE"/>
        </w:rPr>
        <w:t xml:space="preserve">. Daartegenover staat wel dat als ruilen </w:t>
      </w:r>
      <w:r w:rsidR="00125F3F" w:rsidRPr="00750132">
        <w:rPr>
          <w:rFonts w:cs="Arial"/>
          <w:lang w:val="nl-BE"/>
        </w:rPr>
        <w:t xml:space="preserve">toegestaan is, dit strategisch gedrag uitlokt. Bijgevolg is het verbod op ruilen een beperking die noodzakelijk is zodat het optimaal is voor ouders om hun echte voorkeuren op te geven. </w:t>
      </w:r>
      <w:r w:rsidR="008E1550" w:rsidRPr="00750132">
        <w:rPr>
          <w:rFonts w:cs="Arial"/>
          <w:lang w:val="nl-BE"/>
        </w:rPr>
        <w:t xml:space="preserve">Dit </w:t>
      </w:r>
      <w:r w:rsidR="00125F3F" w:rsidRPr="00750132">
        <w:rPr>
          <w:rFonts w:cs="Arial"/>
          <w:lang w:val="nl-BE"/>
        </w:rPr>
        <w:t>toont</w:t>
      </w:r>
      <w:r w:rsidR="008E1550" w:rsidRPr="00750132">
        <w:rPr>
          <w:rFonts w:cs="Arial"/>
          <w:lang w:val="nl-BE"/>
        </w:rPr>
        <w:t xml:space="preserve"> aan dat er een </w:t>
      </w:r>
      <w:r w:rsidR="00125F3F" w:rsidRPr="00750132">
        <w:rPr>
          <w:rFonts w:cs="Arial"/>
          <w:lang w:val="nl-BE"/>
        </w:rPr>
        <w:t>trade-off</w:t>
      </w:r>
      <w:r w:rsidR="008E1550" w:rsidRPr="00750132">
        <w:rPr>
          <w:rFonts w:cs="Arial"/>
          <w:lang w:val="nl-BE"/>
        </w:rPr>
        <w:t xml:space="preserve"> bestaat tussen </w:t>
      </w:r>
      <w:r w:rsidR="00750132" w:rsidRPr="00750132">
        <w:rPr>
          <w:rFonts w:cs="Arial"/>
          <w:lang w:val="nl-BE"/>
        </w:rPr>
        <w:t>efficiëntie en strategieneutraliteit wanneer schoolprioriteiten zwak zijn</w:t>
      </w:r>
      <w:r w:rsidR="00125F3F" w:rsidRPr="00750132">
        <w:rPr>
          <w:rFonts w:cs="Arial"/>
          <w:lang w:val="nl-BE"/>
        </w:rPr>
        <w:t xml:space="preserve"> </w:t>
      </w:r>
      <w:r w:rsidR="003C5E15" w:rsidRPr="00750132">
        <w:rPr>
          <w:rFonts w:cs="Arial"/>
          <w:lang w:val="nl-BE"/>
        </w:rPr>
        <w:fldChar w:fldCharType="begin" w:fldLock="1"/>
      </w:r>
      <w:r w:rsidR="008E1550" w:rsidRPr="00750132">
        <w:rPr>
          <w:rFonts w:cs="Arial"/>
          <w:lang w:val="nl-BE"/>
        </w:rPr>
        <w:instrText>ADDIN CSL_CITATION { "citationItems" : [ { "id" : "ITEM-1", "itemData" : { "author" : [ { "dropping-particle" : "", "family" : "Gautier", "given" : "Pieter", "non-dropping-particle" : "", "parse-names" : false, "suffix" : "" }, { "dropping-particle" : "", "family" : "Haan", "given" : "Monique", "non-dropping-particle" : "De", "parse-names" : false, "suffix" : "" }, { "dropping-particle" : "", "family" : "Klaauw", "given" : "Bas", "non-dropping-particle" : "van der", "parse-names" : false, "suffix" : "" }, { "dropping-particle" : "", "family" : "Oosterbeek", "given" : "Hessel", "non-dropping-particle" : "", "parse-names" : false, "suffix" : "" } ], "id" : "ITEM-1", "issued" : { "date-parts" : [ [ "2014" ] ] }, "number-of-pages" : "1-13", "publisher-place" : "Amsterdam", "title" : "Schoolkeuze Voorgezet Onderwijs in Amsterdam : Verslag van een Simulatiestudie", "type" : "report" }, "uris" : [ "http://www.mendeley.com/documents/?uuid=fd647c98-7169-4797-acc0-a315eb6638fc" ] } ], "mendeley" : { "formattedCitation" : "(Gautier, De Haan, van der Klaauw, &amp; Oosterbeek, 2014)", "plainTextFormattedCitation" : "(Gautier, De Haan, van der Klaauw, &amp; Oosterbeek, 2014)", "previouslyFormattedCitation" : "(Gautier, De Haan, van der Klaauw, &amp; Oosterbeek, 2014)" }, "properties" : { "noteIndex" : 0 }, "schema" : "https://github.com/citation-style-language/schema/raw/master/csl-citation.json" }</w:instrText>
      </w:r>
      <w:r w:rsidR="003C5E15" w:rsidRPr="00750132">
        <w:rPr>
          <w:rFonts w:cs="Arial"/>
          <w:lang w:val="nl-BE"/>
        </w:rPr>
        <w:fldChar w:fldCharType="separate"/>
      </w:r>
      <w:r w:rsidR="008E1550" w:rsidRPr="00750132">
        <w:rPr>
          <w:rFonts w:cs="Arial"/>
          <w:noProof/>
          <w:lang w:val="nl-BE"/>
        </w:rPr>
        <w:t>(Gautier, De Haan, van der Klaauw, &amp; Oosterbeek, 2014)</w:t>
      </w:r>
      <w:r w:rsidR="003C5E15" w:rsidRPr="00750132">
        <w:rPr>
          <w:rFonts w:cs="Arial"/>
          <w:lang w:val="nl-BE"/>
        </w:rPr>
        <w:fldChar w:fldCharType="end"/>
      </w:r>
      <w:r w:rsidR="00896352">
        <w:rPr>
          <w:rFonts w:cs="Arial"/>
          <w:lang w:val="nl-BE"/>
        </w:rPr>
        <w:t>.</w:t>
      </w:r>
      <w:r w:rsidR="00031AEB">
        <w:rPr>
          <w:rFonts w:cs="Arial"/>
          <w:lang w:val="nl-BE"/>
        </w:rPr>
        <w:t xml:space="preserve"> Met andere woorden, het SOSM met een tie breaker ligt op de Pareto efficiënte grens van mechanismen die strategieneutraal zijn voor de </w:t>
      </w:r>
      <w:r w:rsidR="009D2CD5">
        <w:rPr>
          <w:rFonts w:cs="Arial"/>
          <w:lang w:val="nl-BE"/>
        </w:rPr>
        <w:t>leerlingen</w:t>
      </w:r>
      <w:r w:rsidR="00031AEB">
        <w:rPr>
          <w:rFonts w:cs="Arial"/>
          <w:lang w:val="nl-BE"/>
        </w:rPr>
        <w:t>.</w:t>
      </w:r>
    </w:p>
    <w:p w14:paraId="3AFBFE96" w14:textId="2DFBEF7A" w:rsidR="00017038" w:rsidRPr="00F3739C" w:rsidRDefault="00017038" w:rsidP="00BD1D90">
      <w:pPr>
        <w:rPr>
          <w:lang w:val="nl-BE"/>
        </w:rPr>
      </w:pPr>
    </w:p>
    <w:p w14:paraId="3F6C91F0" w14:textId="75BB22E3" w:rsidR="008E1550" w:rsidRPr="005A6D3B" w:rsidRDefault="007C4A0C" w:rsidP="008E1550">
      <w:pPr>
        <w:pStyle w:val="Kop5"/>
        <w:numPr>
          <w:ilvl w:val="0"/>
          <w:numId w:val="0"/>
        </w:numPr>
        <w:rPr>
          <w:lang w:val="nl-BE"/>
        </w:rPr>
      </w:pPr>
      <w:r>
        <w:rPr>
          <w:lang w:val="nl-BE"/>
        </w:rPr>
        <w:t>School-proposing</w:t>
      </w:r>
      <w:r w:rsidR="003D3FEA" w:rsidRPr="005A6D3B">
        <w:rPr>
          <w:lang w:val="nl-BE"/>
        </w:rPr>
        <w:t xml:space="preserve"> Deferred Acceptance A</w:t>
      </w:r>
      <w:r w:rsidR="00C32F91" w:rsidRPr="005A6D3B">
        <w:rPr>
          <w:lang w:val="nl-BE"/>
        </w:rPr>
        <w:t>lgorithm</w:t>
      </w:r>
    </w:p>
    <w:p w14:paraId="432774E3" w14:textId="12A64041" w:rsidR="008E1550" w:rsidRPr="002A3407" w:rsidRDefault="00C822B6" w:rsidP="008E1550">
      <w:pPr>
        <w:jc w:val="both"/>
        <w:rPr>
          <w:lang w:val="nl-BE"/>
        </w:rPr>
      </w:pPr>
      <w:r>
        <w:rPr>
          <w:lang w:val="nl-BE"/>
        </w:rPr>
        <w:t xml:space="preserve">Bij het </w:t>
      </w:r>
      <w:r w:rsidR="007C4A0C">
        <w:rPr>
          <w:lang w:val="nl-BE"/>
        </w:rPr>
        <w:t>school-proposing</w:t>
      </w:r>
      <w:r w:rsidR="00181157" w:rsidRPr="002A3407">
        <w:rPr>
          <w:lang w:val="nl-BE"/>
        </w:rPr>
        <w:t xml:space="preserve"> </w:t>
      </w:r>
      <w:r>
        <w:rPr>
          <w:lang w:val="nl-BE"/>
        </w:rPr>
        <w:t>d</w:t>
      </w:r>
      <w:r w:rsidR="008E1550" w:rsidRPr="002A3407">
        <w:rPr>
          <w:lang w:val="nl-BE"/>
        </w:rPr>
        <w:t>eferred</w:t>
      </w:r>
      <w:r w:rsidR="00181157" w:rsidRPr="002A3407">
        <w:rPr>
          <w:lang w:val="nl-BE"/>
        </w:rPr>
        <w:t xml:space="preserve"> </w:t>
      </w:r>
      <w:r>
        <w:rPr>
          <w:lang w:val="nl-BE"/>
        </w:rPr>
        <w:t>acceptance algorithm</w:t>
      </w:r>
      <w:r w:rsidR="008E1550" w:rsidRPr="002A3407">
        <w:rPr>
          <w:lang w:val="nl-BE"/>
        </w:rPr>
        <w:t xml:space="preserve"> daarentegen, </w:t>
      </w:r>
      <w:r w:rsidR="002A0130">
        <w:rPr>
          <w:lang w:val="nl-BE"/>
        </w:rPr>
        <w:t>wijzen scholen eerst die leerlingen toe</w:t>
      </w:r>
      <w:r w:rsidR="008E1550" w:rsidRPr="002A3407">
        <w:rPr>
          <w:lang w:val="nl-BE"/>
        </w:rPr>
        <w:t xml:space="preserve"> die de school op de eerste plaats op hun voorkeurslijst hebben staan (zolang de capaciteit het toe laat). </w:t>
      </w:r>
      <w:r w:rsidR="00035F6F">
        <w:rPr>
          <w:lang w:val="nl-BE"/>
        </w:rPr>
        <w:t xml:space="preserve">Het kiest met andere woorden de matching dat </w:t>
      </w:r>
      <w:r w:rsidR="002A0130">
        <w:rPr>
          <w:lang w:val="nl-BE"/>
        </w:rPr>
        <w:t>het</w:t>
      </w:r>
      <w:r w:rsidR="00035F6F">
        <w:rPr>
          <w:lang w:val="nl-BE"/>
        </w:rPr>
        <w:t xml:space="preserve"> “</w:t>
      </w:r>
      <w:r w:rsidR="002A0130">
        <w:rPr>
          <w:lang w:val="nl-BE"/>
        </w:rPr>
        <w:t>welzijn</w:t>
      </w:r>
      <w:r w:rsidR="00035F6F">
        <w:rPr>
          <w:lang w:val="nl-BE"/>
        </w:rPr>
        <w:t xml:space="preserve"> van de scholen” maximaliseert onder de stabiele matchings. </w:t>
      </w:r>
      <w:r w:rsidR="008E1550" w:rsidRPr="002A3407">
        <w:rPr>
          <w:lang w:val="nl-BE"/>
        </w:rPr>
        <w:t>Daardoo</w:t>
      </w:r>
      <w:r w:rsidR="002A0130">
        <w:rPr>
          <w:lang w:val="nl-BE"/>
        </w:rPr>
        <w:t>r wordt het school-proposing DA algorithm</w:t>
      </w:r>
      <w:r w:rsidR="008E1550" w:rsidRPr="002A3407">
        <w:rPr>
          <w:lang w:val="nl-BE"/>
        </w:rPr>
        <w:t xml:space="preserve"> gedomineerd vanuit het oogpunt van de </w:t>
      </w:r>
      <w:r w:rsidR="002A0130">
        <w:rPr>
          <w:lang w:val="nl-BE"/>
        </w:rPr>
        <w:t>leerlingen door het student-proposing DA algorithm.</w:t>
      </w:r>
      <w:r w:rsidR="008E1550" w:rsidRPr="002A3407">
        <w:rPr>
          <w:lang w:val="nl-BE"/>
        </w:rPr>
        <w:t xml:space="preserve"> </w:t>
      </w:r>
    </w:p>
    <w:p w14:paraId="5BBBF3FE" w14:textId="77777777" w:rsidR="008E1550" w:rsidRPr="002A3407" w:rsidRDefault="008E1550" w:rsidP="008E1550">
      <w:pPr>
        <w:jc w:val="both"/>
        <w:rPr>
          <w:lang w:val="nl-BE"/>
        </w:rPr>
      </w:pPr>
    </w:p>
    <w:p w14:paraId="548C34B5" w14:textId="4CDADC0A" w:rsidR="008E1550" w:rsidRPr="002A3407" w:rsidRDefault="008E1550" w:rsidP="008E1550">
      <w:pPr>
        <w:ind w:left="709" w:hanging="709"/>
        <w:jc w:val="both"/>
        <w:rPr>
          <w:lang w:val="nl-BE"/>
        </w:rPr>
      </w:pPr>
      <w:r w:rsidRPr="002A3407">
        <w:rPr>
          <w:lang w:val="nl-BE"/>
        </w:rPr>
        <w:t xml:space="preserve">Stap 1: Elke leerling dient zijn/haar eerste keuze in. Elke school wijst </w:t>
      </w:r>
      <w:r w:rsidR="002A0130">
        <w:rPr>
          <w:lang w:val="nl-BE"/>
        </w:rPr>
        <w:t>de leerlingen voorlopige plaatsen toe</w:t>
      </w:r>
      <w:r w:rsidRPr="002A3407">
        <w:rPr>
          <w:lang w:val="nl-BE"/>
        </w:rPr>
        <w:t xml:space="preserve">, één voor één en in volgorde van </w:t>
      </w:r>
      <w:r w:rsidRPr="00B22F1A">
        <w:rPr>
          <w:color w:val="000000" w:themeColor="text1"/>
          <w:lang w:val="nl-BE"/>
        </w:rPr>
        <w:t xml:space="preserve">hun prioriteit. Elke </w:t>
      </w:r>
      <w:r w:rsidR="002A0130">
        <w:rPr>
          <w:lang w:val="nl-BE"/>
        </w:rPr>
        <w:t>overblijvende</w:t>
      </w:r>
      <w:r w:rsidRPr="002A3407">
        <w:rPr>
          <w:lang w:val="nl-BE"/>
        </w:rPr>
        <w:t xml:space="preserve"> leerling wordt afgewezen.</w:t>
      </w:r>
    </w:p>
    <w:p w14:paraId="21CEF100" w14:textId="77777777" w:rsidR="008E1550" w:rsidRPr="002A3407" w:rsidRDefault="008E1550" w:rsidP="008E1550">
      <w:pPr>
        <w:ind w:firstLine="708"/>
        <w:jc w:val="both"/>
        <w:rPr>
          <w:lang w:val="nl-BE"/>
        </w:rPr>
      </w:pPr>
      <w:r w:rsidRPr="002A3407">
        <w:rPr>
          <w:lang w:val="nl-BE"/>
        </w:rPr>
        <w:t>...</w:t>
      </w:r>
    </w:p>
    <w:p w14:paraId="1B006066" w14:textId="7A338211" w:rsidR="008E1550" w:rsidRPr="002A3407" w:rsidRDefault="008E1550" w:rsidP="008E1550">
      <w:pPr>
        <w:ind w:left="709" w:hanging="709"/>
        <w:jc w:val="both"/>
        <w:rPr>
          <w:lang w:val="nl-BE"/>
        </w:rPr>
      </w:pPr>
      <w:r w:rsidRPr="002A3407">
        <w:rPr>
          <w:lang w:val="nl-BE"/>
        </w:rPr>
        <w:t xml:space="preserve">Stap k: Elke leerling die in de vorige stap werd afgewezen, dient zijn/haar volgende keuze in. Elke school </w:t>
      </w:r>
      <w:r w:rsidR="002A0130">
        <w:rPr>
          <w:lang w:val="nl-BE"/>
        </w:rPr>
        <w:t>neemt</w:t>
      </w:r>
      <w:r w:rsidRPr="002A3407">
        <w:rPr>
          <w:lang w:val="nl-BE"/>
        </w:rPr>
        <w:t xml:space="preserve"> de leerlingen </w:t>
      </w:r>
      <w:r w:rsidR="002A0130">
        <w:rPr>
          <w:lang w:val="nl-BE"/>
        </w:rPr>
        <w:t xml:space="preserve">in aanmerking die </w:t>
      </w:r>
      <w:r w:rsidRPr="002A3407">
        <w:rPr>
          <w:lang w:val="nl-BE"/>
        </w:rPr>
        <w:t xml:space="preserve">in de vorige periode </w:t>
      </w:r>
      <w:r w:rsidR="002A0130">
        <w:rPr>
          <w:lang w:val="nl-BE"/>
        </w:rPr>
        <w:t xml:space="preserve">een voorlopige plaats waren toegewezen </w:t>
      </w:r>
      <w:r w:rsidRPr="002A3407">
        <w:rPr>
          <w:lang w:val="nl-BE"/>
        </w:rPr>
        <w:t xml:space="preserve">samen met de nieuwe leerlingen en aanvaardt voorlopig degenen met de hoogste </w:t>
      </w:r>
      <w:r w:rsidRPr="00B22F1A">
        <w:rPr>
          <w:color w:val="000000" w:themeColor="text1"/>
          <w:lang w:val="nl-BE"/>
        </w:rPr>
        <w:t xml:space="preserve">prioriteiten. </w:t>
      </w:r>
      <w:r w:rsidR="002A0130">
        <w:rPr>
          <w:lang w:val="nl-BE"/>
        </w:rPr>
        <w:t>Andere leerlingen worden afgewezen.</w:t>
      </w:r>
    </w:p>
    <w:p w14:paraId="787EE2E5" w14:textId="77777777" w:rsidR="008E1550" w:rsidRPr="002A3407" w:rsidRDefault="008E1550" w:rsidP="008E1550">
      <w:pPr>
        <w:jc w:val="both"/>
        <w:rPr>
          <w:lang w:val="nl-BE"/>
        </w:rPr>
      </w:pPr>
    </w:p>
    <w:p w14:paraId="36D37416" w14:textId="2FD75863" w:rsidR="008E1550" w:rsidRDefault="008E1550" w:rsidP="008E1550">
      <w:pPr>
        <w:jc w:val="both"/>
        <w:rPr>
          <w:rFonts w:cs="Arial"/>
          <w:lang w:val="nl-BE"/>
        </w:rPr>
      </w:pPr>
      <w:r w:rsidRPr="002A3407">
        <w:rPr>
          <w:lang w:val="nl-BE"/>
        </w:rPr>
        <w:t xml:space="preserve">Het algoritme eindigt wanneer er geen </w:t>
      </w:r>
      <w:r w:rsidR="00BD1D90">
        <w:rPr>
          <w:lang w:val="nl-BE"/>
        </w:rPr>
        <w:t>aanvragen meer worden afgewezen</w:t>
      </w:r>
      <w:r w:rsidRPr="002A3407">
        <w:rPr>
          <w:lang w:val="nl-BE"/>
        </w:rPr>
        <w:t xml:space="preserve"> </w:t>
      </w:r>
      <w:r w:rsidRPr="002A3407">
        <w:rPr>
          <w:rFonts w:cs="Arial"/>
          <w:lang w:val="nl-BE"/>
        </w:rPr>
        <w:t>(Gale</w:t>
      </w:r>
      <w:r w:rsidR="00125F3F">
        <w:rPr>
          <w:rFonts w:cs="Arial"/>
          <w:lang w:val="nl-BE"/>
        </w:rPr>
        <w:t xml:space="preserve"> </w:t>
      </w:r>
      <w:r w:rsidRPr="002A3407">
        <w:rPr>
          <w:rFonts w:cs="Arial"/>
          <w:lang w:val="nl-BE"/>
        </w:rPr>
        <w:t>&amp;</w:t>
      </w:r>
      <w:r w:rsidR="00125F3F">
        <w:rPr>
          <w:rFonts w:cs="Arial"/>
          <w:lang w:val="nl-BE"/>
        </w:rPr>
        <w:t xml:space="preserve"> </w:t>
      </w:r>
      <w:r w:rsidRPr="002A3407">
        <w:rPr>
          <w:rFonts w:cs="Arial"/>
          <w:lang w:val="nl-BE"/>
        </w:rPr>
        <w:t>Shapley, 1962)</w:t>
      </w:r>
      <w:r w:rsidR="00BD1D90">
        <w:rPr>
          <w:rFonts w:cs="Arial"/>
          <w:lang w:val="nl-BE"/>
        </w:rPr>
        <w:t>.</w:t>
      </w:r>
      <w:r w:rsidR="00031AEB">
        <w:rPr>
          <w:rFonts w:cs="Arial"/>
          <w:lang w:val="nl-BE"/>
        </w:rPr>
        <w:t xml:space="preserve"> Het school-proposing deferred acceptance algorithm is niet strategieneutraal. Dit is de voornaamste reden waarom er meestal voor het student-proposing deferred acceptance algorithm wordt gekozen.</w:t>
      </w:r>
    </w:p>
    <w:p w14:paraId="67262C3C" w14:textId="77777777" w:rsidR="00A333EA" w:rsidRPr="00A333EA" w:rsidRDefault="00A333EA" w:rsidP="008E1550">
      <w:pPr>
        <w:jc w:val="both"/>
        <w:rPr>
          <w:rFonts w:cs="Arial"/>
          <w:color w:val="4F81BD" w:themeColor="accent1"/>
          <w:lang w:val="nl-BE"/>
        </w:rPr>
      </w:pPr>
    </w:p>
    <w:p w14:paraId="6919446F" w14:textId="5F48D47D" w:rsidR="008E1550" w:rsidRPr="002A3407" w:rsidRDefault="008E1550" w:rsidP="008E1550">
      <w:pPr>
        <w:pStyle w:val="Kop3"/>
        <w:rPr>
          <w:lang w:val="nl-BE"/>
        </w:rPr>
      </w:pPr>
      <w:bookmarkStart w:id="97" w:name="_Toc417669894"/>
      <w:bookmarkStart w:id="98" w:name="_Toc456610074"/>
      <w:r w:rsidRPr="002A3407">
        <w:rPr>
          <w:lang w:val="nl-BE"/>
        </w:rPr>
        <w:lastRenderedPageBreak/>
        <w:t>Top Trading</w:t>
      </w:r>
      <w:r w:rsidR="00C32F91" w:rsidRPr="002A3407">
        <w:rPr>
          <w:lang w:val="nl-BE"/>
        </w:rPr>
        <w:t xml:space="preserve"> </w:t>
      </w:r>
      <w:r w:rsidRPr="002A3407">
        <w:rPr>
          <w:lang w:val="nl-BE"/>
        </w:rPr>
        <w:t xml:space="preserve">Cycles </w:t>
      </w:r>
      <w:bookmarkEnd w:id="97"/>
      <w:r w:rsidR="008C3BA3">
        <w:rPr>
          <w:lang w:val="nl-BE"/>
        </w:rPr>
        <w:t>Algorithm</w:t>
      </w:r>
      <w:bookmarkEnd w:id="98"/>
    </w:p>
    <w:p w14:paraId="09634B5E" w14:textId="744D7EC6" w:rsidR="008E1550" w:rsidRDefault="008E1550" w:rsidP="008E1550">
      <w:pPr>
        <w:jc w:val="both"/>
        <w:rPr>
          <w:rFonts w:cs="Arial"/>
          <w:szCs w:val="20"/>
          <w:lang w:val="nl-BE"/>
        </w:rPr>
      </w:pPr>
      <w:r w:rsidRPr="002A3407">
        <w:rPr>
          <w:lang w:val="nl-BE"/>
        </w:rPr>
        <w:t xml:space="preserve">Een tweede mechanisme geïntroduceerd door </w:t>
      </w:r>
      <w:r w:rsidRPr="002A3407">
        <w:rPr>
          <w:rFonts w:cs="Arial"/>
          <w:szCs w:val="20"/>
          <w:lang w:val="nl-BE"/>
        </w:rPr>
        <w:t xml:space="preserve">Abdulkadiroǧlu en Sönmez (2003), is het Top Trading Cycles </w:t>
      </w:r>
      <w:r w:rsidR="008C3BA3">
        <w:rPr>
          <w:rFonts w:cs="Arial"/>
          <w:szCs w:val="20"/>
          <w:lang w:val="nl-BE"/>
        </w:rPr>
        <w:t>Algorithm</w:t>
      </w:r>
      <w:r w:rsidRPr="002A3407">
        <w:rPr>
          <w:rFonts w:cs="Arial"/>
          <w:szCs w:val="20"/>
          <w:lang w:val="nl-BE"/>
        </w:rPr>
        <w:t xml:space="preserve"> (TTC). Het mechanisme wijst één per één een </w:t>
      </w:r>
      <w:r w:rsidR="002A0130">
        <w:rPr>
          <w:rFonts w:cs="Arial"/>
          <w:szCs w:val="20"/>
          <w:lang w:val="nl-BE"/>
        </w:rPr>
        <w:t>tijdelijk</w:t>
      </w:r>
      <w:r w:rsidRPr="002A3407">
        <w:rPr>
          <w:rFonts w:cs="Arial"/>
          <w:szCs w:val="20"/>
          <w:lang w:val="nl-BE"/>
        </w:rPr>
        <w:t xml:space="preserve"> lege plaats toe aan de leerling </w:t>
      </w:r>
      <w:r w:rsidR="002A0130">
        <w:rPr>
          <w:rFonts w:cs="Arial"/>
          <w:szCs w:val="20"/>
          <w:lang w:val="nl-BE"/>
        </w:rPr>
        <w:t>die er het hoogst gerangschikt staat</w:t>
      </w:r>
      <w:r w:rsidRPr="002A3407">
        <w:rPr>
          <w:rFonts w:cs="Arial"/>
          <w:szCs w:val="20"/>
          <w:lang w:val="nl-BE"/>
        </w:rPr>
        <w:t xml:space="preserve">. Indien de leerling tevreden is met zijn/haar toewijzing, dan behoudt hij/zij deze plaats. Zo niet, zorgt het TTC voor </w:t>
      </w:r>
      <w:r w:rsidR="002A0130">
        <w:rPr>
          <w:rFonts w:cs="Arial"/>
          <w:szCs w:val="20"/>
          <w:lang w:val="nl-BE"/>
        </w:rPr>
        <w:t>welzijns</w:t>
      </w:r>
      <w:r w:rsidR="000F740B" w:rsidRPr="002A3407">
        <w:rPr>
          <w:rFonts w:cs="Arial"/>
          <w:szCs w:val="20"/>
          <w:lang w:val="nl-BE"/>
        </w:rPr>
        <w:t>bevorderende</w:t>
      </w:r>
      <w:r w:rsidRPr="002A3407">
        <w:rPr>
          <w:rFonts w:cs="Arial"/>
          <w:szCs w:val="20"/>
          <w:lang w:val="nl-BE"/>
        </w:rPr>
        <w:t xml:space="preserve"> transfers tussen </w:t>
      </w:r>
      <w:r w:rsidRPr="002A3407">
        <w:rPr>
          <w:lang w:val="nl-BE"/>
        </w:rPr>
        <w:t>leerlingen</w:t>
      </w:r>
      <w:r w:rsidRPr="002A3407">
        <w:rPr>
          <w:rFonts w:cs="Arial"/>
          <w:szCs w:val="20"/>
          <w:lang w:val="nl-BE"/>
        </w:rPr>
        <w:t xml:space="preserve">. Zodra dergelijke transfers zijn uitgeput, blijft het op dezelfde manier plaatsen toekennen aan de leerling met de volgende hoogste </w:t>
      </w:r>
      <w:r w:rsidR="002A0130">
        <w:rPr>
          <w:rFonts w:cs="Arial"/>
          <w:szCs w:val="20"/>
          <w:lang w:val="nl-BE"/>
        </w:rPr>
        <w:t>rangschikking</w:t>
      </w:r>
      <w:r w:rsidRPr="002A3407">
        <w:rPr>
          <w:rFonts w:cs="Arial"/>
          <w:szCs w:val="20"/>
          <w:lang w:val="nl-BE"/>
        </w:rPr>
        <w:t xml:space="preserve">. </w:t>
      </w:r>
    </w:p>
    <w:p w14:paraId="2A58D0CB" w14:textId="77777777" w:rsidR="00F61656" w:rsidRPr="002A3407" w:rsidRDefault="00F61656" w:rsidP="008E1550">
      <w:pPr>
        <w:jc w:val="both"/>
        <w:rPr>
          <w:rFonts w:cs="Arial"/>
          <w:szCs w:val="20"/>
          <w:lang w:val="nl-BE"/>
        </w:rPr>
      </w:pPr>
    </w:p>
    <w:p w14:paraId="0E72862A" w14:textId="488A8432" w:rsidR="008E1550" w:rsidRPr="00B22F1A" w:rsidRDefault="008E1550" w:rsidP="008E1550">
      <w:pPr>
        <w:pStyle w:val="Geenafstand"/>
        <w:ind w:left="709" w:hanging="709"/>
        <w:jc w:val="both"/>
        <w:rPr>
          <w:color w:val="000000" w:themeColor="text1"/>
          <w:lang w:val="nl-BE"/>
        </w:rPr>
      </w:pPr>
      <w:r w:rsidRPr="002A3407">
        <w:rPr>
          <w:lang w:val="nl-BE"/>
        </w:rPr>
        <w:t xml:space="preserve">Stap 1: </w:t>
      </w:r>
      <w:r w:rsidR="002A0130">
        <w:rPr>
          <w:lang w:val="nl-BE"/>
        </w:rPr>
        <w:t>Elke school heeft een teller</w:t>
      </w:r>
      <w:r w:rsidRPr="002A3407">
        <w:rPr>
          <w:lang w:val="nl-BE"/>
        </w:rPr>
        <w:t xml:space="preserve"> om bij te houden hoeveel plaatsen beschikbaar blijven. Elke leerling wijst naar </w:t>
      </w:r>
      <w:r w:rsidR="002A0130">
        <w:rPr>
          <w:lang w:val="nl-BE"/>
        </w:rPr>
        <w:t>zijn/</w:t>
      </w:r>
      <w:r w:rsidRPr="002A3407">
        <w:rPr>
          <w:lang w:val="nl-BE"/>
        </w:rPr>
        <w:t xml:space="preserve">haar favoriete school </w:t>
      </w:r>
      <w:r w:rsidR="002A0130">
        <w:rPr>
          <w:lang w:val="nl-BE"/>
        </w:rPr>
        <w:t xml:space="preserve">(waarvan de teller nog niet op nul staat en dus nog beschikbare plaatsen heeft), terwijl </w:t>
      </w:r>
      <w:r w:rsidRPr="002A3407">
        <w:rPr>
          <w:lang w:val="nl-BE"/>
        </w:rPr>
        <w:t>elke school wijst naar de leerling</w:t>
      </w:r>
      <w:r w:rsidR="002A0130">
        <w:rPr>
          <w:lang w:val="nl-BE"/>
        </w:rPr>
        <w:t xml:space="preserve"> die er het hoogst gerangschikt staat</w:t>
      </w:r>
      <w:r w:rsidRPr="002A3407">
        <w:rPr>
          <w:lang w:val="nl-BE"/>
        </w:rPr>
        <w:t>. Er moet ten minste één cyclus zijn. (Een cyclus is een geordende lijst van de verschillende scholen en leerlingen (leerling 1 – school 1 – leerling 2 - … - leerling k – school k) met leerling 1 wijzend naar school 1, school 1 naar leerling 2,… leerling k naar school k, en s</w:t>
      </w:r>
      <w:r w:rsidR="003D5738">
        <w:rPr>
          <w:lang w:val="nl-BE"/>
        </w:rPr>
        <w:t>chool k wijzend naar leerling 1</w:t>
      </w:r>
      <w:r w:rsidR="002A0130">
        <w:rPr>
          <w:lang w:val="nl-BE"/>
        </w:rPr>
        <w:t>.</w:t>
      </w:r>
      <w:r w:rsidRPr="002A3407">
        <w:rPr>
          <w:lang w:val="nl-BE"/>
        </w:rPr>
        <w:t>) Elke leerling maakt deel u</w:t>
      </w:r>
      <w:r w:rsidR="00031AEB">
        <w:rPr>
          <w:lang w:val="nl-BE"/>
        </w:rPr>
        <w:t>it van ten hoogste één cyclus. I</w:t>
      </w:r>
      <w:r w:rsidRPr="002A3407">
        <w:rPr>
          <w:lang w:val="nl-BE"/>
        </w:rPr>
        <w:t xml:space="preserve">edere leerling in een cyclus wordt een </w:t>
      </w:r>
      <w:r w:rsidR="002A0130">
        <w:rPr>
          <w:lang w:val="nl-BE"/>
        </w:rPr>
        <w:t xml:space="preserve">(definitieve) </w:t>
      </w:r>
      <w:r w:rsidRPr="002A3407">
        <w:rPr>
          <w:lang w:val="nl-BE"/>
        </w:rPr>
        <w:t xml:space="preserve">plaats </w:t>
      </w:r>
      <w:r w:rsidRPr="00B22F1A">
        <w:rPr>
          <w:color w:val="000000" w:themeColor="text1"/>
          <w:lang w:val="nl-BE"/>
        </w:rPr>
        <w:t xml:space="preserve">toegewezen </w:t>
      </w:r>
      <w:r w:rsidR="002A0130" w:rsidRPr="00B22F1A">
        <w:rPr>
          <w:color w:val="000000" w:themeColor="text1"/>
          <w:lang w:val="nl-BE"/>
        </w:rPr>
        <w:t xml:space="preserve">aan de school waar </w:t>
      </w:r>
      <w:r w:rsidRPr="00B22F1A">
        <w:rPr>
          <w:color w:val="000000" w:themeColor="text1"/>
          <w:lang w:val="nl-BE"/>
        </w:rPr>
        <w:t xml:space="preserve">hij/zij </w:t>
      </w:r>
      <w:r w:rsidR="002A0130" w:rsidRPr="00B22F1A">
        <w:rPr>
          <w:color w:val="000000" w:themeColor="text1"/>
          <w:lang w:val="nl-BE"/>
        </w:rPr>
        <w:t>naar wijst</w:t>
      </w:r>
      <w:r w:rsidRPr="00B22F1A">
        <w:rPr>
          <w:color w:val="000000" w:themeColor="text1"/>
          <w:lang w:val="nl-BE"/>
        </w:rPr>
        <w:t xml:space="preserve"> en wordt verwijderd. De teller van elke school </w:t>
      </w:r>
      <w:r w:rsidR="002A0130" w:rsidRPr="00B22F1A">
        <w:rPr>
          <w:color w:val="000000" w:themeColor="text1"/>
          <w:lang w:val="nl-BE"/>
        </w:rPr>
        <w:t xml:space="preserve">in een cyclus </w:t>
      </w:r>
      <w:r w:rsidRPr="00B22F1A">
        <w:rPr>
          <w:color w:val="000000" w:themeColor="text1"/>
          <w:lang w:val="nl-BE"/>
        </w:rPr>
        <w:t xml:space="preserve">wordt verminderd met één en wanneer </w:t>
      </w:r>
      <w:r w:rsidR="00743222" w:rsidRPr="00B22F1A">
        <w:rPr>
          <w:color w:val="000000" w:themeColor="text1"/>
          <w:lang w:val="nl-BE"/>
        </w:rPr>
        <w:t>de teller op nul staat</w:t>
      </w:r>
      <w:r w:rsidRPr="00B22F1A">
        <w:rPr>
          <w:color w:val="000000" w:themeColor="text1"/>
          <w:lang w:val="nl-BE"/>
        </w:rPr>
        <w:t>, wordt de school verwijderd.</w:t>
      </w:r>
    </w:p>
    <w:p w14:paraId="5A91B606" w14:textId="77777777" w:rsidR="008E1550" w:rsidRPr="00B22F1A" w:rsidRDefault="008E1550" w:rsidP="008E1550">
      <w:pPr>
        <w:pStyle w:val="Geenafstand"/>
        <w:ind w:left="720"/>
        <w:jc w:val="both"/>
        <w:rPr>
          <w:color w:val="000000" w:themeColor="text1"/>
          <w:lang w:val="nl-BE"/>
        </w:rPr>
      </w:pPr>
    </w:p>
    <w:p w14:paraId="2300E9EF" w14:textId="2D9ABF81" w:rsidR="008E1550" w:rsidRDefault="008E1550" w:rsidP="008E1550">
      <w:pPr>
        <w:pStyle w:val="Geenafstand"/>
        <w:ind w:left="709" w:hanging="709"/>
        <w:jc w:val="both"/>
        <w:rPr>
          <w:lang w:val="nl-BE"/>
        </w:rPr>
      </w:pPr>
      <w:r w:rsidRPr="00B22F1A">
        <w:rPr>
          <w:color w:val="000000" w:themeColor="text1"/>
          <w:lang w:val="nl-BE"/>
        </w:rPr>
        <w:t xml:space="preserve">Stap k: Elke resterende leerling wijst naar zijn/haar favoriete school onder de overblijvende scholen en elke resterende school wijst naar de leerling </w:t>
      </w:r>
      <w:r w:rsidR="00743222" w:rsidRPr="00B22F1A">
        <w:rPr>
          <w:color w:val="000000" w:themeColor="text1"/>
          <w:lang w:val="nl-BE"/>
        </w:rPr>
        <w:t>die het hoogst gerangschikt staat</w:t>
      </w:r>
      <w:r w:rsidRPr="00B22F1A">
        <w:rPr>
          <w:color w:val="000000" w:themeColor="text1"/>
          <w:lang w:val="nl-BE"/>
        </w:rPr>
        <w:t xml:space="preserve"> onder de overblijvende leerlingen. Er is minstens één cyclus. Aan elke leerling in een cyclus wordt een plaats </w:t>
      </w:r>
      <w:r w:rsidR="00743222" w:rsidRPr="00B22F1A">
        <w:rPr>
          <w:color w:val="000000" w:themeColor="text1"/>
          <w:lang w:val="nl-BE"/>
        </w:rPr>
        <w:t>toegewezen op de school waar</w:t>
      </w:r>
      <w:r w:rsidRPr="00B22F1A">
        <w:rPr>
          <w:color w:val="000000" w:themeColor="text1"/>
          <w:lang w:val="nl-BE"/>
        </w:rPr>
        <w:t xml:space="preserve"> hij/zij </w:t>
      </w:r>
      <w:r w:rsidR="00743222" w:rsidRPr="00B22F1A">
        <w:rPr>
          <w:color w:val="000000" w:themeColor="text1"/>
          <w:lang w:val="nl-BE"/>
        </w:rPr>
        <w:t xml:space="preserve">naar </w:t>
      </w:r>
      <w:r w:rsidRPr="00B22F1A">
        <w:rPr>
          <w:color w:val="000000" w:themeColor="text1"/>
          <w:lang w:val="nl-BE"/>
        </w:rPr>
        <w:t xml:space="preserve">wijst en wordt verwijderd. De teller van elke school in een cyclus wordt verminderd met één en </w:t>
      </w:r>
      <w:r w:rsidR="00743222" w:rsidRPr="00B22F1A">
        <w:rPr>
          <w:color w:val="000000" w:themeColor="text1"/>
          <w:lang w:val="nl-BE"/>
        </w:rPr>
        <w:t>wanneer de teller op nu</w:t>
      </w:r>
      <w:r w:rsidR="00743222">
        <w:rPr>
          <w:lang w:val="nl-BE"/>
        </w:rPr>
        <w:t>l staat</w:t>
      </w:r>
      <w:r w:rsidRPr="002A3407">
        <w:rPr>
          <w:lang w:val="nl-BE"/>
        </w:rPr>
        <w:t>, wordt de school verwijderd.</w:t>
      </w:r>
    </w:p>
    <w:p w14:paraId="7DDCF69A" w14:textId="77777777" w:rsidR="00743222" w:rsidRDefault="00743222" w:rsidP="008E1550">
      <w:pPr>
        <w:pStyle w:val="Geenafstand"/>
        <w:ind w:left="709" w:hanging="709"/>
        <w:jc w:val="both"/>
        <w:rPr>
          <w:lang w:val="nl-BE"/>
        </w:rPr>
      </w:pPr>
    </w:p>
    <w:p w14:paraId="20ED6C3B" w14:textId="6A18C1C1" w:rsidR="00743222" w:rsidRDefault="00743222" w:rsidP="00743222">
      <w:pPr>
        <w:pStyle w:val="Geenafstand"/>
        <w:jc w:val="both"/>
      </w:pPr>
      <w:r>
        <w:t>Het algoritme stopt wanneer alle tellers van de scholen op nul zijn gebracht of wanneer de overblijvende leerlingen geen plaats meer kunnen vinden in de door hen opgegeven scholen.</w:t>
      </w:r>
    </w:p>
    <w:p w14:paraId="60560AAE" w14:textId="41448114" w:rsidR="00B22F1A" w:rsidRDefault="00B22F1A" w:rsidP="00743222">
      <w:pPr>
        <w:pStyle w:val="Geenafstand"/>
        <w:jc w:val="both"/>
      </w:pPr>
    </w:p>
    <w:p w14:paraId="66635773" w14:textId="29EDA7DE" w:rsidR="008E1550" w:rsidRDefault="008E1550" w:rsidP="00B22F1A">
      <w:pPr>
        <w:pStyle w:val="Geenafstand"/>
        <w:pBdr>
          <w:top w:val="single" w:sz="4" w:space="1" w:color="auto"/>
        </w:pBdr>
        <w:jc w:val="both"/>
        <w:rPr>
          <w:b/>
          <w:i/>
          <w:lang w:val="nl-BE"/>
        </w:rPr>
      </w:pPr>
      <w:r w:rsidRPr="002A3407">
        <w:rPr>
          <w:b/>
          <w:i/>
          <w:lang w:val="nl-BE"/>
        </w:rPr>
        <w:t>Voorbeeld TTC mechanisme</w:t>
      </w:r>
    </w:p>
    <w:p w14:paraId="440C45D0" w14:textId="77777777" w:rsidR="001470CF" w:rsidRDefault="001470CF" w:rsidP="001470CF">
      <w:pPr>
        <w:tabs>
          <w:tab w:val="left" w:pos="1661"/>
        </w:tabs>
        <w:jc w:val="both"/>
        <w:rPr>
          <w:rFonts w:cs="Arial"/>
          <w:bCs/>
          <w:szCs w:val="20"/>
        </w:rPr>
      </w:pPr>
      <w:r>
        <w:rPr>
          <w:rFonts w:cs="Arial"/>
          <w:bCs/>
          <w:szCs w:val="20"/>
        </w:rPr>
        <w:t>Beschouw de preferenties en prioriteiten die vermeld staan in het voorbeeld van het deferred acceptance algorithm.</w:t>
      </w:r>
    </w:p>
    <w:p w14:paraId="484A76B9" w14:textId="05FC8218" w:rsidR="008E1550" w:rsidRPr="002A3407" w:rsidRDefault="008E1550" w:rsidP="008E1550">
      <w:pPr>
        <w:pStyle w:val="Geenafstand"/>
        <w:jc w:val="both"/>
        <w:rPr>
          <w:lang w:val="nl-BE"/>
        </w:rPr>
      </w:pPr>
    </w:p>
    <w:p w14:paraId="5206D526" w14:textId="77777777" w:rsidR="008E1550" w:rsidRPr="002A3407" w:rsidRDefault="008E1550" w:rsidP="008E1550">
      <w:pPr>
        <w:pStyle w:val="Geenafstand"/>
        <w:jc w:val="both"/>
        <w:rPr>
          <w:lang w:val="nl-BE"/>
        </w:rPr>
      </w:pP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9"/>
        <w:gridCol w:w="3459"/>
        <w:gridCol w:w="5227"/>
      </w:tblGrid>
      <w:tr w:rsidR="008E1550" w:rsidRPr="002A3407" w14:paraId="09056DD8" w14:textId="77777777" w:rsidTr="00CB6E99">
        <w:tc>
          <w:tcPr>
            <w:tcW w:w="593" w:type="pct"/>
          </w:tcPr>
          <w:p w14:paraId="6B2BE35A" w14:textId="77777777" w:rsidR="008E1550" w:rsidRPr="002A3407" w:rsidRDefault="008E1550" w:rsidP="00CB6E99">
            <w:pPr>
              <w:pStyle w:val="Geenafstand"/>
              <w:ind w:left="709" w:hanging="709"/>
              <w:rPr>
                <w:i/>
                <w:lang w:val="nl-BE"/>
              </w:rPr>
            </w:pPr>
            <w:r w:rsidRPr="00AE1A3A">
              <w:rPr>
                <w:lang w:val="nl-BE"/>
              </w:rPr>
              <w:t>Stap 1</w:t>
            </w:r>
            <w:r w:rsidRPr="002A3407">
              <w:rPr>
                <w:i/>
                <w:lang w:val="nl-BE"/>
              </w:rPr>
              <w:t>:</w:t>
            </w:r>
          </w:p>
        </w:tc>
        <w:tc>
          <w:tcPr>
            <w:tcW w:w="1755" w:type="pct"/>
          </w:tcPr>
          <w:p w14:paraId="0DBDD7A7" w14:textId="431787B1" w:rsidR="008E1550" w:rsidRPr="002A3407" w:rsidRDefault="001470CF" w:rsidP="00CB6E99">
            <w:pPr>
              <w:pStyle w:val="Geenafstand"/>
              <w:jc w:val="both"/>
              <w:rPr>
                <w:lang w:val="nl-BE"/>
              </w:rPr>
            </w:pPr>
            <w:r>
              <w:rPr>
                <w:noProof/>
                <w:lang w:val="en-US"/>
              </w:rPr>
              <w:drawing>
                <wp:inline distT="0" distB="0" distL="0" distR="0" wp14:anchorId="78BD7B3F" wp14:editId="182E19F3">
                  <wp:extent cx="1206721" cy="1376637"/>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750" t="21744" r="40887" b="22739"/>
                          <a:stretch/>
                        </pic:blipFill>
                        <pic:spPr bwMode="auto">
                          <a:xfrm>
                            <a:off x="0" y="0"/>
                            <a:ext cx="1211408" cy="1381984"/>
                          </a:xfrm>
                          <a:prstGeom prst="rect">
                            <a:avLst/>
                          </a:prstGeom>
                          <a:ln>
                            <a:noFill/>
                          </a:ln>
                          <a:extLst>
                            <a:ext uri="{53640926-AAD7-44d8-BBD7-CCE9431645EC}">
                              <a14:shadowObscured xmlns:a14="http://schemas.microsoft.com/office/drawing/2010/main"/>
                            </a:ext>
                          </a:extLst>
                        </pic:spPr>
                      </pic:pic>
                    </a:graphicData>
                  </a:graphic>
                </wp:inline>
              </w:drawing>
            </w:r>
          </w:p>
        </w:tc>
        <w:tc>
          <w:tcPr>
            <w:tcW w:w="2652" w:type="pct"/>
          </w:tcPr>
          <w:p w14:paraId="4706E122" w14:textId="3C43D561" w:rsidR="008E1550" w:rsidRPr="002A3407" w:rsidRDefault="008E1550" w:rsidP="00C34813">
            <w:pPr>
              <w:pStyle w:val="Geenafstand"/>
              <w:numPr>
                <w:ilvl w:val="0"/>
                <w:numId w:val="23"/>
              </w:numPr>
              <w:rPr>
                <w:lang w:val="nl-BE"/>
              </w:rPr>
            </w:pPr>
            <w:r w:rsidRPr="002A3407">
              <w:rPr>
                <w:lang w:val="nl-BE"/>
              </w:rPr>
              <w:t>Cyclus: (k</w:t>
            </w:r>
            <w:r w:rsidRPr="002A3407">
              <w:rPr>
                <w:vertAlign w:val="subscript"/>
                <w:lang w:val="nl-BE"/>
              </w:rPr>
              <w:t>1</w:t>
            </w:r>
            <w:r w:rsidRPr="002A3407">
              <w:rPr>
                <w:lang w:val="nl-BE"/>
              </w:rPr>
              <w:t>, s</w:t>
            </w:r>
            <w:r w:rsidR="00F51A43">
              <w:rPr>
                <w:vertAlign w:val="subscript"/>
                <w:lang w:val="nl-BE"/>
              </w:rPr>
              <w:t>2</w:t>
            </w:r>
            <w:r w:rsidRPr="002A3407">
              <w:rPr>
                <w:lang w:val="nl-BE"/>
              </w:rPr>
              <w:t>, k</w:t>
            </w:r>
            <w:r w:rsidR="00F51A43">
              <w:rPr>
                <w:vertAlign w:val="subscript"/>
                <w:lang w:val="nl-BE"/>
              </w:rPr>
              <w:t>2</w:t>
            </w:r>
            <w:r w:rsidRPr="002A3407">
              <w:rPr>
                <w:lang w:val="nl-BE"/>
              </w:rPr>
              <w:t>, s</w:t>
            </w:r>
            <w:r w:rsidRPr="002A3407">
              <w:rPr>
                <w:vertAlign w:val="subscript"/>
                <w:lang w:val="nl-BE"/>
              </w:rPr>
              <w:t>1</w:t>
            </w:r>
            <w:r w:rsidRPr="002A3407">
              <w:rPr>
                <w:lang w:val="nl-BE"/>
              </w:rPr>
              <w:t>)</w:t>
            </w:r>
          </w:p>
          <w:p w14:paraId="6DF7A96B" w14:textId="7440483F" w:rsidR="008E1550" w:rsidRPr="002A3407" w:rsidRDefault="008E1550" w:rsidP="00C34813">
            <w:pPr>
              <w:pStyle w:val="Geenafstand"/>
              <w:numPr>
                <w:ilvl w:val="0"/>
                <w:numId w:val="23"/>
              </w:numPr>
              <w:rPr>
                <w:lang w:val="nl-BE"/>
              </w:rPr>
            </w:pPr>
            <w:r w:rsidRPr="002A3407">
              <w:rPr>
                <w:lang w:val="nl-BE"/>
              </w:rPr>
              <w:t>k</w:t>
            </w:r>
            <w:r w:rsidRPr="002A3407">
              <w:rPr>
                <w:vertAlign w:val="subscript"/>
                <w:lang w:val="nl-BE"/>
              </w:rPr>
              <w:t>1</w:t>
            </w:r>
            <w:r w:rsidRPr="002A3407">
              <w:rPr>
                <w:lang w:val="nl-BE"/>
              </w:rPr>
              <w:t xml:space="preserve"> wordt toegewezen aan s</w:t>
            </w:r>
            <w:r w:rsidR="00F51A43" w:rsidRPr="00F51A43">
              <w:rPr>
                <w:vertAlign w:val="subscript"/>
                <w:lang w:val="nl-BE"/>
              </w:rPr>
              <w:t>2</w:t>
            </w:r>
            <w:r w:rsidRPr="002A3407">
              <w:rPr>
                <w:lang w:val="nl-BE"/>
              </w:rPr>
              <w:t xml:space="preserve"> en k</w:t>
            </w:r>
            <w:r w:rsidR="00F51A43">
              <w:rPr>
                <w:vertAlign w:val="subscript"/>
                <w:lang w:val="nl-BE"/>
              </w:rPr>
              <w:t>2</w:t>
            </w:r>
            <w:r w:rsidRPr="002A3407">
              <w:rPr>
                <w:lang w:val="nl-BE"/>
              </w:rPr>
              <w:t xml:space="preserve"> wordt toegewezen aan s</w:t>
            </w:r>
            <w:r w:rsidRPr="002A3407">
              <w:rPr>
                <w:vertAlign w:val="subscript"/>
                <w:lang w:val="nl-BE"/>
              </w:rPr>
              <w:t>1</w:t>
            </w:r>
            <w:r w:rsidRPr="002A3407">
              <w:rPr>
                <w:lang w:val="nl-BE"/>
              </w:rPr>
              <w:t>. Verwijder ze en herhaal.</w:t>
            </w:r>
          </w:p>
          <w:p w14:paraId="512B666E" w14:textId="77777777" w:rsidR="008E1550" w:rsidRPr="002A3407" w:rsidRDefault="008E1550" w:rsidP="00CB6E99">
            <w:pPr>
              <w:pStyle w:val="Geenafstand"/>
              <w:rPr>
                <w:lang w:val="nl-BE"/>
              </w:rPr>
            </w:pPr>
          </w:p>
        </w:tc>
      </w:tr>
      <w:tr w:rsidR="00FB3FC2" w:rsidRPr="002A3407" w14:paraId="28FE3EAF" w14:textId="77777777" w:rsidTr="00CB6E99">
        <w:tc>
          <w:tcPr>
            <w:tcW w:w="593" w:type="pct"/>
          </w:tcPr>
          <w:p w14:paraId="14A3E336" w14:textId="77777777" w:rsidR="00FB3FC2" w:rsidRPr="00AE1A3A" w:rsidRDefault="00FB3FC2" w:rsidP="00CB6E99">
            <w:pPr>
              <w:pStyle w:val="Geenafstand"/>
              <w:ind w:left="709" w:hanging="709"/>
              <w:rPr>
                <w:lang w:val="nl-BE"/>
              </w:rPr>
            </w:pPr>
          </w:p>
        </w:tc>
        <w:tc>
          <w:tcPr>
            <w:tcW w:w="1755" w:type="pct"/>
          </w:tcPr>
          <w:p w14:paraId="6E503BF2" w14:textId="77777777" w:rsidR="00FB3FC2" w:rsidRPr="002A3407" w:rsidRDefault="00FB3FC2" w:rsidP="00CB6E99">
            <w:pPr>
              <w:pStyle w:val="Geenafstand"/>
              <w:jc w:val="both"/>
              <w:rPr>
                <w:noProof/>
                <w:lang w:val="nl-BE" w:eastAsia="nl-BE"/>
              </w:rPr>
            </w:pPr>
          </w:p>
        </w:tc>
        <w:tc>
          <w:tcPr>
            <w:tcW w:w="2652" w:type="pct"/>
          </w:tcPr>
          <w:p w14:paraId="1718AF00" w14:textId="77777777" w:rsidR="00FB3FC2" w:rsidRPr="002A3407" w:rsidRDefault="00FB3FC2" w:rsidP="00FB3FC2">
            <w:pPr>
              <w:pStyle w:val="Geenafstand"/>
              <w:rPr>
                <w:lang w:val="nl-BE"/>
              </w:rPr>
            </w:pPr>
          </w:p>
        </w:tc>
      </w:tr>
      <w:tr w:rsidR="008E1550" w:rsidRPr="002A3407" w14:paraId="6C8BA921" w14:textId="77777777" w:rsidTr="00CB6E99">
        <w:tc>
          <w:tcPr>
            <w:tcW w:w="593" w:type="pct"/>
          </w:tcPr>
          <w:p w14:paraId="3053AFD1" w14:textId="77777777" w:rsidR="008E1550" w:rsidRPr="00AE1A3A" w:rsidRDefault="008E1550" w:rsidP="00CB6E99">
            <w:pPr>
              <w:pStyle w:val="Geenafstand"/>
              <w:ind w:left="709" w:hanging="709"/>
              <w:rPr>
                <w:lang w:val="nl-BE"/>
              </w:rPr>
            </w:pPr>
            <w:r w:rsidRPr="00AE1A3A">
              <w:rPr>
                <w:lang w:val="nl-BE"/>
              </w:rPr>
              <w:t>Stap 2:</w:t>
            </w:r>
          </w:p>
        </w:tc>
        <w:tc>
          <w:tcPr>
            <w:tcW w:w="1755" w:type="pct"/>
          </w:tcPr>
          <w:p w14:paraId="158CAF2F" w14:textId="08A23516" w:rsidR="008E1550" w:rsidRPr="002A3407" w:rsidRDefault="00F51A43" w:rsidP="00CB6E99">
            <w:pPr>
              <w:pStyle w:val="Geenafstand"/>
              <w:jc w:val="both"/>
              <w:rPr>
                <w:lang w:val="nl-BE"/>
              </w:rPr>
            </w:pPr>
            <w:r>
              <w:rPr>
                <w:noProof/>
                <w:lang w:val="en-US"/>
              </w:rPr>
              <w:drawing>
                <wp:inline distT="0" distB="0" distL="0" distR="0" wp14:anchorId="51DB3DC5" wp14:editId="4246A775">
                  <wp:extent cx="1288815" cy="535896"/>
                  <wp:effectExtent l="0" t="0" r="698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630" t="57433" r="40149" b="22436"/>
                          <a:stretch/>
                        </pic:blipFill>
                        <pic:spPr bwMode="auto">
                          <a:xfrm>
                            <a:off x="0" y="0"/>
                            <a:ext cx="1303030" cy="541807"/>
                          </a:xfrm>
                          <a:prstGeom prst="rect">
                            <a:avLst/>
                          </a:prstGeom>
                          <a:ln>
                            <a:noFill/>
                          </a:ln>
                          <a:extLst>
                            <a:ext uri="{53640926-AAD7-44d8-BBD7-CCE9431645EC}">
                              <a14:shadowObscured xmlns:a14="http://schemas.microsoft.com/office/drawing/2010/main"/>
                            </a:ext>
                          </a:extLst>
                        </pic:spPr>
                      </pic:pic>
                    </a:graphicData>
                  </a:graphic>
                </wp:inline>
              </w:drawing>
            </w:r>
          </w:p>
        </w:tc>
        <w:tc>
          <w:tcPr>
            <w:tcW w:w="2652" w:type="pct"/>
          </w:tcPr>
          <w:p w14:paraId="2F9FDFAA" w14:textId="3CA9F8CC" w:rsidR="00F51A43" w:rsidRDefault="00F51A43" w:rsidP="00C34813">
            <w:pPr>
              <w:pStyle w:val="Geenafstand"/>
              <w:numPr>
                <w:ilvl w:val="0"/>
                <w:numId w:val="24"/>
              </w:numPr>
              <w:jc w:val="both"/>
              <w:rPr>
                <w:lang w:val="nl-BE"/>
              </w:rPr>
            </w:pPr>
            <w:r>
              <w:rPr>
                <w:lang w:val="nl-BE"/>
              </w:rPr>
              <w:t>Er zijn geen beschikbare plaatsen meer bij s</w:t>
            </w:r>
            <w:r w:rsidRPr="00F51A43">
              <w:rPr>
                <w:vertAlign w:val="subscript"/>
                <w:lang w:val="nl-BE"/>
              </w:rPr>
              <w:t>1</w:t>
            </w:r>
            <w:r>
              <w:rPr>
                <w:lang w:val="nl-BE"/>
              </w:rPr>
              <w:t xml:space="preserve"> en s</w:t>
            </w:r>
            <w:r w:rsidRPr="00F51A43">
              <w:rPr>
                <w:vertAlign w:val="subscript"/>
                <w:lang w:val="nl-BE"/>
              </w:rPr>
              <w:t>2</w:t>
            </w:r>
            <w:r>
              <w:rPr>
                <w:lang w:val="nl-BE"/>
              </w:rPr>
              <w:t>.</w:t>
            </w:r>
          </w:p>
          <w:p w14:paraId="46E223FE" w14:textId="2662B0D4" w:rsidR="008E1550" w:rsidRPr="002A3407" w:rsidRDefault="00F51A43" w:rsidP="00F51A43">
            <w:pPr>
              <w:pStyle w:val="Geenafstand"/>
              <w:numPr>
                <w:ilvl w:val="0"/>
                <w:numId w:val="24"/>
              </w:numPr>
              <w:jc w:val="both"/>
              <w:rPr>
                <w:lang w:val="nl-BE"/>
              </w:rPr>
            </w:pPr>
            <w:r>
              <w:rPr>
                <w:lang w:val="nl-BE"/>
              </w:rPr>
              <w:t>k</w:t>
            </w:r>
            <w:r>
              <w:rPr>
                <w:vertAlign w:val="subscript"/>
                <w:lang w:val="nl-BE"/>
              </w:rPr>
              <w:t>3</w:t>
            </w:r>
            <w:r w:rsidRPr="002A3407">
              <w:rPr>
                <w:lang w:val="nl-BE"/>
              </w:rPr>
              <w:t xml:space="preserve"> wordt toegewezen aan s</w:t>
            </w:r>
            <w:r w:rsidRPr="00F51A43">
              <w:rPr>
                <w:vertAlign w:val="subscript"/>
                <w:lang w:val="nl-BE"/>
              </w:rPr>
              <w:t>3</w:t>
            </w:r>
          </w:p>
        </w:tc>
      </w:tr>
    </w:tbl>
    <w:p w14:paraId="44E4395F" w14:textId="23543FF8" w:rsidR="008E1550" w:rsidRPr="002A3407" w:rsidRDefault="008E1550" w:rsidP="008E1550">
      <w:pPr>
        <w:pStyle w:val="Geenafstand"/>
        <w:ind w:left="709" w:hanging="709"/>
        <w:jc w:val="both"/>
        <w:rPr>
          <w:i/>
          <w:lang w:val="nl-BE"/>
        </w:rPr>
      </w:pPr>
    </w:p>
    <w:p w14:paraId="12956EBC" w14:textId="6F352C57" w:rsidR="008E1550" w:rsidRPr="00B22F1A" w:rsidRDefault="00B22F1A" w:rsidP="00B22F1A">
      <w:pPr>
        <w:pStyle w:val="Geenafstand"/>
        <w:pBdr>
          <w:bottom w:val="single" w:sz="4" w:space="1" w:color="auto"/>
        </w:pBdr>
        <w:ind w:left="709" w:hanging="709"/>
        <w:rPr>
          <w:lang w:val="en-US"/>
        </w:rPr>
      </w:pPr>
      <w:r w:rsidRPr="00B22F1A">
        <w:rPr>
          <w:lang w:val="en-US"/>
        </w:rPr>
        <w:t xml:space="preserve">Finale matching: </w:t>
      </w:r>
      <w:r w:rsidRPr="00B22F1A">
        <w:rPr>
          <w:lang w:val="en-US"/>
        </w:rPr>
        <w:tab/>
      </w:r>
      <m:oMath>
        <m:r>
          <w:rPr>
            <w:rFonts w:ascii="Cambria Math" w:hAnsi="Cambria Math"/>
            <w:lang w:val="nl-BE"/>
          </w:rPr>
          <m:t>μ</m:t>
        </m:r>
        <m:r>
          <w:rPr>
            <w:rFonts w:ascii="Cambria Math" w:hAnsi="Cambria Math"/>
            <w:lang w:val="en-US"/>
          </w:rPr>
          <m:t xml:space="preserve">= </m:t>
        </m:r>
        <m:d>
          <m:dPr>
            <m:ctrlPr>
              <w:rPr>
                <w:rFonts w:ascii="Cambria Math" w:hAnsi="Cambria Math"/>
                <w:i/>
                <w:lang w:val="nl-BE"/>
              </w:rPr>
            </m:ctrlPr>
          </m:dPr>
          <m:e>
            <m:m>
              <m:mPr>
                <m:mcs>
                  <m:mc>
                    <m:mcPr>
                      <m:count m:val="3"/>
                      <m:mcJc m:val="center"/>
                    </m:mcPr>
                  </m:mc>
                </m:mcs>
                <m:ctrlPr>
                  <w:rPr>
                    <w:rFonts w:ascii="Cambria Math" w:hAnsi="Cambria Math"/>
                    <w:i/>
                    <w:lang w:val="nl-BE"/>
                  </w:rPr>
                </m:ctrlPr>
              </m:mPr>
              <m:mr>
                <m:e>
                  <m:sSub>
                    <m:sSubPr>
                      <m:ctrlPr>
                        <w:rPr>
                          <w:rFonts w:ascii="Cambria Math" w:hAnsi="Cambria Math"/>
                          <w:i/>
                          <w:lang w:val="nl-BE"/>
                        </w:rPr>
                      </m:ctrlPr>
                    </m:sSubPr>
                    <m:e>
                      <m:r>
                        <w:rPr>
                          <w:rFonts w:ascii="Cambria Math" w:hAnsi="Cambria Math"/>
                          <w:lang w:val="nl-BE"/>
                        </w:rPr>
                        <m:t>k</m:t>
                      </m:r>
                    </m:e>
                    <m:sub>
                      <m:r>
                        <w:rPr>
                          <w:rFonts w:ascii="Cambria Math" w:hAnsi="Cambria Math"/>
                          <w:lang w:val="en-US"/>
                        </w:rPr>
                        <m:t>1</m:t>
                      </m:r>
                    </m:sub>
                  </m:sSub>
                </m:e>
                <m:e>
                  <m:sSub>
                    <m:sSubPr>
                      <m:ctrlPr>
                        <w:rPr>
                          <w:rFonts w:ascii="Cambria Math" w:hAnsi="Cambria Math"/>
                          <w:i/>
                          <w:lang w:val="nl-BE"/>
                        </w:rPr>
                      </m:ctrlPr>
                    </m:sSubPr>
                    <m:e>
                      <m:r>
                        <w:rPr>
                          <w:rFonts w:ascii="Cambria Math" w:hAnsi="Cambria Math"/>
                          <w:lang w:val="nl-BE"/>
                        </w:rPr>
                        <m:t>k</m:t>
                      </m:r>
                    </m:e>
                    <m:sub>
                      <m:r>
                        <w:rPr>
                          <w:rFonts w:ascii="Cambria Math" w:hAnsi="Cambria Math"/>
                          <w:lang w:val="en-US"/>
                        </w:rPr>
                        <m:t>2</m:t>
                      </m:r>
                    </m:sub>
                  </m:sSub>
                </m:e>
                <m:e>
                  <m:sSub>
                    <m:sSubPr>
                      <m:ctrlPr>
                        <w:rPr>
                          <w:rFonts w:ascii="Cambria Math" w:hAnsi="Cambria Math"/>
                          <w:i/>
                          <w:lang w:val="nl-BE"/>
                        </w:rPr>
                      </m:ctrlPr>
                    </m:sSubPr>
                    <m:e>
                      <m:r>
                        <w:rPr>
                          <w:rFonts w:ascii="Cambria Math" w:hAnsi="Cambria Math"/>
                          <w:lang w:val="nl-BE"/>
                        </w:rPr>
                        <m:t>k</m:t>
                      </m:r>
                    </m:e>
                    <m:sub>
                      <m:r>
                        <w:rPr>
                          <w:rFonts w:ascii="Cambria Math" w:hAnsi="Cambria Math"/>
                          <w:lang w:val="en-US"/>
                        </w:rPr>
                        <m:t>3</m:t>
                      </m:r>
                    </m:sub>
                  </m:sSub>
                </m:e>
              </m:mr>
              <m:mr>
                <m:e>
                  <m:sSub>
                    <m:sSubPr>
                      <m:ctrlPr>
                        <w:rPr>
                          <w:rFonts w:ascii="Cambria Math" w:hAnsi="Cambria Math"/>
                          <w:i/>
                          <w:lang w:val="nl-BE"/>
                        </w:rPr>
                      </m:ctrlPr>
                    </m:sSubPr>
                    <m:e>
                      <m:r>
                        <w:rPr>
                          <w:rFonts w:ascii="Cambria Math" w:hAnsi="Cambria Math"/>
                          <w:lang w:val="nl-BE"/>
                        </w:rPr>
                        <m:t>s</m:t>
                      </m:r>
                    </m:e>
                    <m:sub>
                      <m:r>
                        <w:rPr>
                          <w:rFonts w:ascii="Cambria Math" w:hAnsi="Cambria Math"/>
                          <w:lang w:val="en-US"/>
                        </w:rPr>
                        <m:t>2</m:t>
                      </m:r>
                    </m:sub>
                  </m:sSub>
                </m:e>
                <m:e>
                  <m:sSub>
                    <m:sSubPr>
                      <m:ctrlPr>
                        <w:rPr>
                          <w:rFonts w:ascii="Cambria Math" w:hAnsi="Cambria Math"/>
                          <w:i/>
                          <w:lang w:val="nl-BE"/>
                        </w:rPr>
                      </m:ctrlPr>
                    </m:sSubPr>
                    <m:e>
                      <m:r>
                        <w:rPr>
                          <w:rFonts w:ascii="Cambria Math" w:hAnsi="Cambria Math"/>
                          <w:lang w:val="nl-BE"/>
                        </w:rPr>
                        <m:t>s</m:t>
                      </m:r>
                    </m:e>
                    <m:sub>
                      <m:r>
                        <w:rPr>
                          <w:rFonts w:ascii="Cambria Math" w:hAnsi="Cambria Math"/>
                          <w:lang w:val="en-US"/>
                        </w:rPr>
                        <m:t>1</m:t>
                      </m:r>
                    </m:sub>
                  </m:sSub>
                </m:e>
                <m:e>
                  <m:sSub>
                    <m:sSubPr>
                      <m:ctrlPr>
                        <w:rPr>
                          <w:rFonts w:ascii="Cambria Math" w:hAnsi="Cambria Math"/>
                          <w:i/>
                          <w:lang w:val="nl-BE"/>
                        </w:rPr>
                      </m:ctrlPr>
                    </m:sSubPr>
                    <m:e>
                      <m:r>
                        <w:rPr>
                          <w:rFonts w:ascii="Cambria Math" w:hAnsi="Cambria Math"/>
                          <w:lang w:val="nl-BE"/>
                        </w:rPr>
                        <m:t>s</m:t>
                      </m:r>
                    </m:e>
                    <m:sub>
                      <m:r>
                        <w:rPr>
                          <w:rFonts w:ascii="Cambria Math" w:hAnsi="Cambria Math"/>
                          <w:lang w:val="en-US"/>
                        </w:rPr>
                        <m:t>3</m:t>
                      </m:r>
                    </m:sub>
                  </m:sSub>
                </m:e>
              </m:mr>
            </m:m>
          </m:e>
        </m:d>
      </m:oMath>
    </w:p>
    <w:p w14:paraId="2D365C67" w14:textId="77777777" w:rsidR="00971A43" w:rsidRPr="00480228" w:rsidRDefault="00971A43" w:rsidP="00F51A43">
      <w:pPr>
        <w:jc w:val="both"/>
        <w:rPr>
          <w:lang w:val="en-US"/>
        </w:rPr>
      </w:pPr>
      <w:bookmarkStart w:id="99" w:name="_Toc417669895"/>
    </w:p>
    <w:p w14:paraId="49595DE1" w14:textId="3B92303F" w:rsidR="00031AEB" w:rsidRPr="002A3407" w:rsidRDefault="00031AEB" w:rsidP="00F51A43">
      <w:pPr>
        <w:jc w:val="both"/>
        <w:rPr>
          <w:lang w:val="nl-BE"/>
        </w:rPr>
      </w:pPr>
      <w:r w:rsidRPr="002A3407">
        <w:rPr>
          <w:lang w:val="nl-BE"/>
        </w:rPr>
        <w:t>TTC is Pareto efficiënt en is strategieneutraal. Het is echter geen stabiel mechanisme</w:t>
      </w:r>
      <w:r>
        <w:rPr>
          <w:lang w:val="nl-BE"/>
        </w:rPr>
        <w:t xml:space="preserve"> </w:t>
      </w:r>
      <w:r w:rsidRPr="002A3407">
        <w:rPr>
          <w:lang w:val="nl-BE"/>
        </w:rPr>
        <w:t>(</w:t>
      </w:r>
      <w:r w:rsidRPr="002A3407">
        <w:rPr>
          <w:rFonts w:cs="Arial"/>
          <w:lang w:val="nl-BE"/>
        </w:rPr>
        <w:t xml:space="preserve">Abdulkadiroǧlu&amp; Sönmez, </w:t>
      </w:r>
      <w:r w:rsidRPr="002A3407">
        <w:rPr>
          <w:rFonts w:cs="Arial"/>
          <w:szCs w:val="20"/>
          <w:lang w:val="nl-BE"/>
        </w:rPr>
        <w:t>2003).</w:t>
      </w:r>
      <w:r w:rsidR="00F51A43">
        <w:rPr>
          <w:rFonts w:cs="Arial"/>
          <w:szCs w:val="20"/>
          <w:lang w:val="nl-BE"/>
        </w:rPr>
        <w:t xml:space="preserve"> In bovenstaand voorbeeld schendt de matching de prioriteit van k</w:t>
      </w:r>
      <w:r w:rsidR="00F51A43" w:rsidRPr="00F51A43">
        <w:rPr>
          <w:rFonts w:cs="Arial"/>
          <w:szCs w:val="20"/>
          <w:vertAlign w:val="subscript"/>
          <w:lang w:val="nl-BE"/>
        </w:rPr>
        <w:t>3</w:t>
      </w:r>
      <w:r w:rsidR="00F51A43">
        <w:rPr>
          <w:rFonts w:cs="Arial"/>
          <w:szCs w:val="20"/>
          <w:lang w:val="nl-BE"/>
        </w:rPr>
        <w:t xml:space="preserve"> voor s</w:t>
      </w:r>
      <w:r w:rsidR="00F51A43" w:rsidRPr="00F51A43">
        <w:rPr>
          <w:rFonts w:cs="Arial"/>
          <w:szCs w:val="20"/>
          <w:vertAlign w:val="subscript"/>
          <w:lang w:val="nl-BE"/>
        </w:rPr>
        <w:t>1</w:t>
      </w:r>
      <w:r w:rsidR="00F51A43">
        <w:rPr>
          <w:rFonts w:cs="Arial"/>
          <w:szCs w:val="20"/>
          <w:lang w:val="nl-BE"/>
        </w:rPr>
        <w:t>.</w:t>
      </w:r>
    </w:p>
    <w:p w14:paraId="09B1C70D" w14:textId="54CCEA3D" w:rsidR="008E1550" w:rsidRPr="002A3407" w:rsidRDefault="008E1550" w:rsidP="008E1550">
      <w:pPr>
        <w:pStyle w:val="Kop3"/>
        <w:rPr>
          <w:lang w:val="nl-BE"/>
        </w:rPr>
      </w:pPr>
      <w:bookmarkStart w:id="100" w:name="_Toc456610075"/>
      <w:r w:rsidRPr="002A3407">
        <w:rPr>
          <w:lang w:val="nl-BE"/>
        </w:rPr>
        <w:t>R</w:t>
      </w:r>
      <w:r w:rsidR="00C32F91" w:rsidRPr="002A3407">
        <w:rPr>
          <w:lang w:val="nl-BE"/>
        </w:rPr>
        <w:t>andom S</w:t>
      </w:r>
      <w:r w:rsidRPr="002A3407">
        <w:rPr>
          <w:lang w:val="nl-BE"/>
        </w:rPr>
        <w:t>erial</w:t>
      </w:r>
      <w:r w:rsidR="00C32F91" w:rsidRPr="002A3407">
        <w:rPr>
          <w:lang w:val="nl-BE"/>
        </w:rPr>
        <w:t xml:space="preserve"> D</w:t>
      </w:r>
      <w:r w:rsidRPr="002A3407">
        <w:rPr>
          <w:lang w:val="nl-BE"/>
        </w:rPr>
        <w:t>ictatorship</w:t>
      </w:r>
      <w:bookmarkEnd w:id="100"/>
      <w:r w:rsidRPr="002A3407">
        <w:rPr>
          <w:lang w:val="nl-BE"/>
        </w:rPr>
        <w:t xml:space="preserve"> </w:t>
      </w:r>
    </w:p>
    <w:p w14:paraId="7251BC5F" w14:textId="4A689088" w:rsidR="00F51A43" w:rsidRDefault="008E1550" w:rsidP="00562973">
      <w:pPr>
        <w:jc w:val="both"/>
        <w:rPr>
          <w:lang w:val="nl-BE"/>
        </w:rPr>
      </w:pPr>
      <w:r w:rsidRPr="002A3407">
        <w:rPr>
          <w:lang w:val="nl-BE"/>
        </w:rPr>
        <w:t xml:space="preserve">In tegenstelling tot het TTC mechanisme, zijn er </w:t>
      </w:r>
      <w:r w:rsidR="003D5738">
        <w:rPr>
          <w:lang w:val="nl-BE"/>
        </w:rPr>
        <w:t>bij het Random Serial Dictatorship (RSD)</w:t>
      </w:r>
      <w:r w:rsidRPr="002A3407">
        <w:rPr>
          <w:lang w:val="nl-BE"/>
        </w:rPr>
        <w:t xml:space="preserve"> geen prioriteiten aan de schoolzijde. Het mechanisme plaatst de leerlingen in een wachtrij en verwerkt de leerlingen in volgorde van de wachtrij. Indien de ordening van de leerlingen random wordt bepaald, dan heet dit mechanisme het ‘random serial</w:t>
      </w:r>
      <w:r w:rsidR="000F740B">
        <w:rPr>
          <w:lang w:val="nl-BE"/>
        </w:rPr>
        <w:t xml:space="preserve"> </w:t>
      </w:r>
      <w:r w:rsidRPr="002A3407">
        <w:rPr>
          <w:lang w:val="nl-BE"/>
        </w:rPr>
        <w:t xml:space="preserve">dictatorship’. De eerste leerling krijgt zijn/haar topkeuze, de tweede leerling krijgt zijn/haar topkeuze onder de scholen die nog plaatsen beschikbaar hebben, enzovoort. </w:t>
      </w:r>
    </w:p>
    <w:p w14:paraId="4843178E" w14:textId="77777777" w:rsidR="00EF3614" w:rsidRDefault="00EF3614" w:rsidP="00EF3614">
      <w:pPr>
        <w:rPr>
          <w:b/>
          <w:i/>
          <w:lang w:val="nl-BE"/>
        </w:rPr>
      </w:pPr>
    </w:p>
    <w:p w14:paraId="6DEBCA85" w14:textId="77777777" w:rsidR="00EF3614" w:rsidRPr="002A3407" w:rsidRDefault="00EF3614" w:rsidP="00EF3614">
      <w:pPr>
        <w:pBdr>
          <w:top w:val="single" w:sz="4" w:space="1" w:color="auto"/>
        </w:pBdr>
        <w:rPr>
          <w:b/>
          <w:i/>
          <w:lang w:val="nl-BE"/>
        </w:rPr>
      </w:pPr>
      <w:r>
        <w:rPr>
          <w:b/>
          <w:i/>
          <w:lang w:val="nl-BE"/>
        </w:rPr>
        <w:t>Voorbeeld RSD mechanisme</w:t>
      </w:r>
    </w:p>
    <w:p w14:paraId="6ADB69E3" w14:textId="7E7A2458" w:rsidR="00B22F1A" w:rsidRPr="00B22F1A" w:rsidRDefault="00EF3614" w:rsidP="001C6A83">
      <w:pPr>
        <w:jc w:val="both"/>
        <w:rPr>
          <w:rFonts w:cs="Arial"/>
          <w:bCs/>
          <w:szCs w:val="20"/>
          <w:lang w:val="nl-BE"/>
        </w:rPr>
      </w:pPr>
      <w:r w:rsidRPr="002A3407">
        <w:rPr>
          <w:rFonts w:cs="Arial"/>
          <w:bCs/>
          <w:szCs w:val="20"/>
          <w:lang w:val="nl-BE"/>
        </w:rPr>
        <w:t xml:space="preserve">Er zijn </w:t>
      </w:r>
      <w:r>
        <w:rPr>
          <w:rFonts w:cs="Arial"/>
          <w:bCs/>
          <w:szCs w:val="20"/>
        </w:rPr>
        <w:t>drie</w:t>
      </w:r>
      <w:r w:rsidRPr="002A3407">
        <w:rPr>
          <w:rFonts w:cs="Arial"/>
          <w:bCs/>
          <w:szCs w:val="20"/>
          <w:lang w:val="nl-BE"/>
        </w:rPr>
        <w:t xml:space="preserve"> leerlingen (k</w:t>
      </w:r>
      <w:r w:rsidRPr="002A3407">
        <w:rPr>
          <w:rFonts w:cs="Arial"/>
          <w:bCs/>
          <w:szCs w:val="20"/>
          <w:vertAlign w:val="subscript"/>
          <w:lang w:val="nl-BE"/>
        </w:rPr>
        <w:t>1</w:t>
      </w:r>
      <w:r w:rsidRPr="002A3407">
        <w:rPr>
          <w:rFonts w:cs="Arial"/>
          <w:bCs/>
          <w:szCs w:val="20"/>
          <w:lang w:val="nl-BE"/>
        </w:rPr>
        <w:t>,</w:t>
      </w:r>
      <w:r>
        <w:rPr>
          <w:rFonts w:cs="Arial"/>
          <w:bCs/>
          <w:szCs w:val="20"/>
          <w:lang w:val="nl-BE"/>
        </w:rPr>
        <w:t xml:space="preserve"> </w:t>
      </w:r>
      <w:r w:rsidRPr="002A3407">
        <w:rPr>
          <w:rFonts w:cs="Arial"/>
          <w:bCs/>
          <w:szCs w:val="20"/>
          <w:lang w:val="nl-BE"/>
        </w:rPr>
        <w:t>k</w:t>
      </w:r>
      <w:r w:rsidRPr="002A3407">
        <w:rPr>
          <w:rFonts w:cs="Arial"/>
          <w:bCs/>
          <w:szCs w:val="20"/>
          <w:vertAlign w:val="subscript"/>
          <w:lang w:val="nl-BE"/>
        </w:rPr>
        <w:t>2</w:t>
      </w:r>
      <w:r w:rsidRPr="002A3407">
        <w:rPr>
          <w:rFonts w:cs="Arial"/>
          <w:bCs/>
          <w:szCs w:val="20"/>
          <w:lang w:val="nl-BE"/>
        </w:rPr>
        <w:t>,</w:t>
      </w:r>
      <w:r>
        <w:rPr>
          <w:rFonts w:cs="Arial"/>
          <w:bCs/>
          <w:szCs w:val="20"/>
          <w:lang w:val="nl-BE"/>
        </w:rPr>
        <w:t xml:space="preserve"> </w:t>
      </w:r>
      <w:r w:rsidRPr="002A3407">
        <w:rPr>
          <w:rFonts w:cs="Arial"/>
          <w:bCs/>
          <w:szCs w:val="20"/>
          <w:lang w:val="nl-BE"/>
        </w:rPr>
        <w:t>k</w:t>
      </w:r>
      <w:r w:rsidRPr="002A3407">
        <w:rPr>
          <w:rFonts w:cs="Arial"/>
          <w:bCs/>
          <w:szCs w:val="20"/>
          <w:vertAlign w:val="subscript"/>
          <w:lang w:val="nl-BE"/>
        </w:rPr>
        <w:t>3</w:t>
      </w:r>
      <w:r w:rsidRPr="002A3407">
        <w:rPr>
          <w:rFonts w:cs="Arial"/>
          <w:bCs/>
          <w:szCs w:val="20"/>
          <w:lang w:val="nl-BE"/>
        </w:rPr>
        <w:t xml:space="preserve">) en </w:t>
      </w:r>
      <w:r>
        <w:rPr>
          <w:rFonts w:cs="Arial"/>
          <w:bCs/>
          <w:szCs w:val="20"/>
        </w:rPr>
        <w:t>drie</w:t>
      </w:r>
      <w:r w:rsidRPr="002A3407">
        <w:rPr>
          <w:rFonts w:cs="Arial"/>
          <w:bCs/>
          <w:szCs w:val="20"/>
          <w:lang w:val="nl-BE"/>
        </w:rPr>
        <w:t xml:space="preserve"> scholen (s</w:t>
      </w:r>
      <w:r w:rsidRPr="002A3407">
        <w:rPr>
          <w:rFonts w:cs="Arial"/>
          <w:bCs/>
          <w:szCs w:val="20"/>
          <w:vertAlign w:val="subscript"/>
          <w:lang w:val="nl-BE"/>
        </w:rPr>
        <w:t>1</w:t>
      </w:r>
      <w:r w:rsidRPr="002A3407">
        <w:rPr>
          <w:rFonts w:cs="Arial"/>
          <w:bCs/>
          <w:szCs w:val="20"/>
          <w:lang w:val="nl-BE"/>
        </w:rPr>
        <w:t>,</w:t>
      </w:r>
      <w:r>
        <w:rPr>
          <w:rFonts w:cs="Arial"/>
          <w:bCs/>
          <w:szCs w:val="20"/>
          <w:lang w:val="nl-BE"/>
        </w:rPr>
        <w:t xml:space="preserve"> </w:t>
      </w:r>
      <w:r w:rsidRPr="002A3407">
        <w:rPr>
          <w:rFonts w:cs="Arial"/>
          <w:bCs/>
          <w:szCs w:val="20"/>
          <w:lang w:val="nl-BE"/>
        </w:rPr>
        <w:t>s</w:t>
      </w:r>
      <w:r w:rsidRPr="002A3407">
        <w:rPr>
          <w:rFonts w:cs="Arial"/>
          <w:bCs/>
          <w:szCs w:val="20"/>
          <w:vertAlign w:val="subscript"/>
          <w:lang w:val="nl-BE"/>
        </w:rPr>
        <w:t>2</w:t>
      </w:r>
      <w:r w:rsidRPr="002A3407">
        <w:rPr>
          <w:rFonts w:cs="Arial"/>
          <w:bCs/>
          <w:szCs w:val="20"/>
          <w:lang w:val="nl-BE"/>
        </w:rPr>
        <w:t>,</w:t>
      </w:r>
      <w:r>
        <w:rPr>
          <w:rFonts w:cs="Arial"/>
          <w:bCs/>
          <w:szCs w:val="20"/>
          <w:lang w:val="nl-BE"/>
        </w:rPr>
        <w:t xml:space="preserve"> </w:t>
      </w:r>
      <w:r w:rsidRPr="002A3407">
        <w:rPr>
          <w:rFonts w:cs="Arial"/>
          <w:bCs/>
          <w:szCs w:val="20"/>
          <w:lang w:val="nl-BE"/>
        </w:rPr>
        <w:t>s</w:t>
      </w:r>
      <w:r w:rsidRPr="002A3407">
        <w:rPr>
          <w:rFonts w:cs="Arial"/>
          <w:bCs/>
          <w:szCs w:val="20"/>
          <w:vertAlign w:val="subscript"/>
          <w:lang w:val="nl-BE"/>
        </w:rPr>
        <w:t>3</w:t>
      </w:r>
      <w:r w:rsidRPr="002A3407">
        <w:rPr>
          <w:rFonts w:cs="Arial"/>
          <w:bCs/>
          <w:szCs w:val="20"/>
          <w:lang w:val="nl-BE"/>
        </w:rPr>
        <w:t>) met elk één plaats.</w:t>
      </w:r>
      <w:r w:rsidR="001C6A83">
        <w:rPr>
          <w:rFonts w:cs="Arial"/>
          <w:bCs/>
          <w:szCs w:val="20"/>
          <w:lang w:val="nl-BE"/>
        </w:rPr>
        <w:t xml:space="preserve"> </w:t>
      </w:r>
      <w:r w:rsidR="001C6A83" w:rsidRPr="001C6A83">
        <w:rPr>
          <w:lang w:val="nl-BE"/>
        </w:rPr>
        <w:t>De wachtrij van leerlingen</w:t>
      </w:r>
      <w:r w:rsidR="001C6A83">
        <w:rPr>
          <w:lang w:val="nl-BE"/>
        </w:rPr>
        <w:t xml:space="preserve"> wordt weergegevens als</w:t>
      </w:r>
      <w:r w:rsidR="001C6A83" w:rsidRPr="001C6A83">
        <w:rPr>
          <w:lang w:val="nl-BE"/>
        </w:rPr>
        <w:t>:</w:t>
      </w:r>
      <w:r w:rsidR="001C6A83">
        <w:rPr>
          <w:i/>
          <w:lang w:val="nl-BE"/>
        </w:rPr>
        <w:t xml:space="preserve"> </w:t>
      </w:r>
      <w:r w:rsidR="001C6A83" w:rsidRPr="002A3407">
        <w:rPr>
          <w:lang w:val="nl-BE"/>
        </w:rPr>
        <w:t>k</w:t>
      </w:r>
      <w:r w:rsidR="001C6A83" w:rsidRPr="002A3407">
        <w:rPr>
          <w:vertAlign w:val="subscript"/>
          <w:lang w:val="nl-BE"/>
        </w:rPr>
        <w:t>1</w:t>
      </w:r>
      <w:r w:rsidR="001C6A83" w:rsidRPr="002A3407">
        <w:rPr>
          <w:lang w:val="nl-BE"/>
        </w:rPr>
        <w:t>, k</w:t>
      </w:r>
      <w:r w:rsidR="001C6A83" w:rsidRPr="002A3407">
        <w:rPr>
          <w:vertAlign w:val="subscript"/>
          <w:lang w:val="nl-BE"/>
        </w:rPr>
        <w:t>2</w:t>
      </w:r>
      <w:r w:rsidR="001C6A83" w:rsidRPr="002A3407">
        <w:rPr>
          <w:lang w:val="nl-BE"/>
        </w:rPr>
        <w:t>, k</w:t>
      </w:r>
      <w:r w:rsidR="001C6A83" w:rsidRPr="002A3407">
        <w:rPr>
          <w:vertAlign w:val="subscript"/>
          <w:lang w:val="nl-BE"/>
        </w:rPr>
        <w:t>3</w:t>
      </w:r>
      <w:r w:rsidR="001C6A83">
        <w:rPr>
          <w:lang w:val="nl-BE"/>
        </w:rPr>
        <w:t xml:space="preserve">. </w:t>
      </w:r>
      <w:r w:rsidRPr="002A3407">
        <w:rPr>
          <w:rFonts w:cs="Arial"/>
          <w:bCs/>
          <w:szCs w:val="20"/>
          <w:lang w:val="nl-BE"/>
        </w:rPr>
        <w:t xml:space="preserve">De voorkeuren van de leerlingen </w:t>
      </w:r>
      <w:r w:rsidR="001C6A83">
        <w:rPr>
          <w:rFonts w:cs="Arial"/>
          <w:bCs/>
          <w:szCs w:val="20"/>
          <w:lang w:val="nl-BE"/>
        </w:rPr>
        <w:t>zijn weergegeven in onderstaande tabel.</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
        <w:gridCol w:w="995"/>
        <w:gridCol w:w="995"/>
      </w:tblGrid>
      <w:tr w:rsidR="00EF3614" w:rsidRPr="002A3407" w14:paraId="02BEDD02" w14:textId="77777777" w:rsidTr="00851514">
        <w:trPr>
          <w:trHeight w:val="419"/>
          <w:jc w:val="center"/>
        </w:trPr>
        <w:tc>
          <w:tcPr>
            <w:tcW w:w="994" w:type="dxa"/>
            <w:tcBorders>
              <w:bottom w:val="single" w:sz="4" w:space="0" w:color="auto"/>
            </w:tcBorders>
          </w:tcPr>
          <w:p w14:paraId="6D7040F2"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k</m:t>
                        </m:r>
                      </m:e>
                      <m:sub>
                        <m:r>
                          <w:rPr>
                            <w:rFonts w:ascii="Cambria Math" w:eastAsiaTheme="minorEastAsia" w:hAnsi="Cambria Math"/>
                            <w:lang w:val="nl-BE"/>
                          </w:rPr>
                          <m:t>1</m:t>
                        </m:r>
                      </m:sub>
                    </m:sSub>
                  </m:sub>
                </m:sSub>
              </m:oMath>
            </m:oMathPara>
          </w:p>
        </w:tc>
        <w:tc>
          <w:tcPr>
            <w:tcW w:w="995" w:type="dxa"/>
            <w:tcBorders>
              <w:bottom w:val="single" w:sz="4" w:space="0" w:color="auto"/>
            </w:tcBorders>
          </w:tcPr>
          <w:p w14:paraId="06787B81"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k</m:t>
                        </m:r>
                      </m:e>
                      <m:sub>
                        <m:r>
                          <w:rPr>
                            <w:rFonts w:ascii="Cambria Math" w:eastAsiaTheme="minorEastAsia" w:hAnsi="Cambria Math"/>
                            <w:lang w:val="nl-BE"/>
                          </w:rPr>
                          <m:t>2</m:t>
                        </m:r>
                      </m:sub>
                    </m:sSub>
                  </m:sub>
                </m:sSub>
              </m:oMath>
            </m:oMathPara>
          </w:p>
        </w:tc>
        <w:tc>
          <w:tcPr>
            <w:tcW w:w="995" w:type="dxa"/>
            <w:tcBorders>
              <w:bottom w:val="single" w:sz="4" w:space="0" w:color="auto"/>
            </w:tcBorders>
          </w:tcPr>
          <w:p w14:paraId="5726B371"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k</m:t>
                        </m:r>
                      </m:e>
                      <m:sub>
                        <m:r>
                          <w:rPr>
                            <w:rFonts w:ascii="Cambria Math" w:eastAsiaTheme="minorEastAsia" w:hAnsi="Cambria Math"/>
                            <w:lang w:val="nl-BE"/>
                          </w:rPr>
                          <m:t>3</m:t>
                        </m:r>
                      </m:sub>
                    </m:sSub>
                  </m:sub>
                </m:sSub>
              </m:oMath>
            </m:oMathPara>
          </w:p>
        </w:tc>
      </w:tr>
      <w:tr w:rsidR="00EF3614" w:rsidRPr="002A3407" w14:paraId="7DA95594" w14:textId="77777777" w:rsidTr="00851514">
        <w:trPr>
          <w:trHeight w:val="394"/>
          <w:jc w:val="center"/>
        </w:trPr>
        <w:tc>
          <w:tcPr>
            <w:tcW w:w="994" w:type="dxa"/>
            <w:tcBorders>
              <w:top w:val="single" w:sz="4" w:space="0" w:color="auto"/>
            </w:tcBorders>
          </w:tcPr>
          <w:p w14:paraId="6F3138DE"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rPr>
                      <m:t>1</m:t>
                    </m:r>
                  </m:sub>
                </m:sSub>
              </m:oMath>
            </m:oMathPara>
          </w:p>
        </w:tc>
        <w:tc>
          <w:tcPr>
            <w:tcW w:w="995" w:type="dxa"/>
            <w:tcBorders>
              <w:top w:val="single" w:sz="4" w:space="0" w:color="auto"/>
            </w:tcBorders>
          </w:tcPr>
          <w:p w14:paraId="4E5F7DC2"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rPr>
                      <m:t>1</m:t>
                    </m:r>
                  </m:sub>
                </m:sSub>
              </m:oMath>
            </m:oMathPara>
          </w:p>
        </w:tc>
        <w:tc>
          <w:tcPr>
            <w:tcW w:w="995" w:type="dxa"/>
            <w:tcBorders>
              <w:top w:val="single" w:sz="4" w:space="0" w:color="auto"/>
            </w:tcBorders>
          </w:tcPr>
          <w:p w14:paraId="4068559E"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2</m:t>
                    </m:r>
                  </m:sub>
                </m:sSub>
              </m:oMath>
            </m:oMathPara>
          </w:p>
        </w:tc>
      </w:tr>
      <w:tr w:rsidR="00EF3614" w:rsidRPr="002A3407" w14:paraId="3A87E283" w14:textId="77777777" w:rsidTr="00851514">
        <w:trPr>
          <w:trHeight w:val="394"/>
          <w:jc w:val="center"/>
        </w:trPr>
        <w:tc>
          <w:tcPr>
            <w:tcW w:w="994" w:type="dxa"/>
          </w:tcPr>
          <w:p w14:paraId="6444FE08"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rPr>
                      <m:t>2</m:t>
                    </m:r>
                  </m:sub>
                </m:sSub>
              </m:oMath>
            </m:oMathPara>
          </w:p>
        </w:tc>
        <w:tc>
          <w:tcPr>
            <w:tcW w:w="995" w:type="dxa"/>
          </w:tcPr>
          <w:p w14:paraId="45D26F11"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rPr>
                      <m:t>3</m:t>
                    </m:r>
                  </m:sub>
                </m:sSub>
              </m:oMath>
            </m:oMathPara>
          </w:p>
        </w:tc>
        <w:tc>
          <w:tcPr>
            <w:tcW w:w="995" w:type="dxa"/>
          </w:tcPr>
          <w:p w14:paraId="34FBCA2D"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rPr>
                      <m:t>3</m:t>
                    </m:r>
                  </m:sub>
                </m:sSub>
              </m:oMath>
            </m:oMathPara>
          </w:p>
        </w:tc>
      </w:tr>
      <w:tr w:rsidR="00EF3614" w:rsidRPr="002A3407" w14:paraId="4E770748" w14:textId="77777777" w:rsidTr="00851514">
        <w:trPr>
          <w:trHeight w:val="394"/>
          <w:jc w:val="center"/>
        </w:trPr>
        <w:tc>
          <w:tcPr>
            <w:tcW w:w="994" w:type="dxa"/>
          </w:tcPr>
          <w:p w14:paraId="0A097DFB"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rPr>
                      <m:t>3</m:t>
                    </m:r>
                  </m:sub>
                </m:sSub>
              </m:oMath>
            </m:oMathPara>
          </w:p>
        </w:tc>
        <w:tc>
          <w:tcPr>
            <w:tcW w:w="995" w:type="dxa"/>
          </w:tcPr>
          <w:p w14:paraId="2932B71D"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rPr>
                      <m:t>2</m:t>
                    </m:r>
                  </m:sub>
                </m:sSub>
              </m:oMath>
            </m:oMathPara>
          </w:p>
        </w:tc>
        <w:tc>
          <w:tcPr>
            <w:tcW w:w="995" w:type="dxa"/>
          </w:tcPr>
          <w:p w14:paraId="19A79E77" w14:textId="77777777" w:rsidR="00EF3614" w:rsidRPr="002A3407"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rPr>
                      <m:t>1</m:t>
                    </m:r>
                  </m:sub>
                </m:sSub>
              </m:oMath>
            </m:oMathPara>
          </w:p>
        </w:tc>
      </w:tr>
    </w:tbl>
    <w:p w14:paraId="4D552A45" w14:textId="77777777" w:rsidR="00B22F1A" w:rsidRDefault="001C6A83" w:rsidP="00EF3614">
      <w:pPr>
        <w:rPr>
          <w:lang w:val="nl-BE"/>
        </w:rPr>
      </w:pPr>
      <w:r>
        <w:rPr>
          <w:lang w:val="nl-BE"/>
        </w:rPr>
        <w:t>De geproduceerde matching onder RSD is de volgende:</w:t>
      </w:r>
    </w:p>
    <w:p w14:paraId="30ABF480" w14:textId="518AC0BA" w:rsidR="00EF3614" w:rsidRPr="001C6A83" w:rsidRDefault="001C6A83" w:rsidP="00B22F1A">
      <w:pPr>
        <w:pBdr>
          <w:bottom w:val="single" w:sz="4" w:space="1" w:color="auto"/>
        </w:pBdr>
        <w:jc w:val="center"/>
        <w:rPr>
          <w:i/>
          <w:lang w:val="nl-BE"/>
        </w:rPr>
      </w:pPr>
      <m:oMathPara>
        <m:oMath>
          <m:r>
            <w:rPr>
              <w:rFonts w:ascii="Cambria Math" w:hAnsi="Cambria Math"/>
              <w:lang w:val="nl-BE"/>
            </w:rPr>
            <m:t xml:space="preserve">μ= </m:t>
          </m:r>
          <m:d>
            <m:dPr>
              <m:ctrlPr>
                <w:rPr>
                  <w:rFonts w:ascii="Cambria Math" w:hAnsi="Cambria Math"/>
                  <w:i/>
                  <w:lang w:val="nl-BE"/>
                </w:rPr>
              </m:ctrlPr>
            </m:dPr>
            <m:e>
              <m:m>
                <m:mPr>
                  <m:mcs>
                    <m:mc>
                      <m:mcPr>
                        <m:count m:val="3"/>
                        <m:mcJc m:val="center"/>
                      </m:mcPr>
                    </m:mc>
                  </m:mcs>
                  <m:ctrlPr>
                    <w:rPr>
                      <w:rFonts w:ascii="Cambria Math" w:hAnsi="Cambria Math"/>
                      <w:i/>
                      <w:lang w:val="nl-BE"/>
                    </w:rPr>
                  </m:ctrlPr>
                </m:mPr>
                <m:mr>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e>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2</m:t>
                        </m:r>
                      </m:sub>
                    </m:sSub>
                  </m:e>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e>
                </m:mr>
                <m:mr>
                  <m:e>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1</m:t>
                        </m:r>
                      </m:sub>
                    </m:sSub>
                  </m:e>
                  <m:e>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3</m:t>
                        </m:r>
                      </m:sub>
                    </m:sSub>
                  </m:e>
                  <m:e>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2</m:t>
                        </m:r>
                      </m:sub>
                    </m:sSub>
                  </m:e>
                </m:mr>
              </m:m>
            </m:e>
          </m:d>
        </m:oMath>
      </m:oMathPara>
    </w:p>
    <w:p w14:paraId="1029B030" w14:textId="77777777" w:rsidR="00F61656" w:rsidRDefault="00F61656" w:rsidP="00562973">
      <w:pPr>
        <w:jc w:val="both"/>
        <w:rPr>
          <w:lang w:val="nl-BE"/>
        </w:rPr>
      </w:pPr>
    </w:p>
    <w:p w14:paraId="042DF446" w14:textId="6DE0FD6B" w:rsidR="008E1550" w:rsidRPr="002A3407" w:rsidRDefault="008E1550" w:rsidP="00562973">
      <w:pPr>
        <w:jc w:val="both"/>
        <w:rPr>
          <w:lang w:val="nl-BE"/>
        </w:rPr>
      </w:pPr>
      <w:r w:rsidRPr="002A3407">
        <w:rPr>
          <w:lang w:val="nl-BE"/>
        </w:rPr>
        <w:t xml:space="preserve">Het mechanisme </w:t>
      </w:r>
      <w:r w:rsidR="00743E54">
        <w:rPr>
          <w:lang w:val="nl-BE"/>
        </w:rPr>
        <w:t xml:space="preserve">is Pareto efficiënt. Immers, </w:t>
      </w:r>
      <w:r w:rsidR="00743222">
        <w:rPr>
          <w:lang w:val="nl-BE"/>
        </w:rPr>
        <w:t>de leerling</w:t>
      </w:r>
      <w:r w:rsidR="00743E54">
        <w:rPr>
          <w:lang w:val="nl-BE"/>
        </w:rPr>
        <w:t xml:space="preserve"> </w:t>
      </w:r>
      <w:r w:rsidRPr="002A3407">
        <w:rPr>
          <w:lang w:val="nl-BE"/>
        </w:rPr>
        <w:t xml:space="preserve">met </w:t>
      </w:r>
      <w:r w:rsidR="00D35811">
        <w:rPr>
          <w:lang w:val="nl-BE"/>
        </w:rPr>
        <w:t>het</w:t>
      </w:r>
      <w:r w:rsidRPr="002A3407">
        <w:rPr>
          <w:lang w:val="nl-BE"/>
        </w:rPr>
        <w:t xml:space="preserve"> laagste </w:t>
      </w:r>
      <w:r w:rsidR="00D35811">
        <w:rPr>
          <w:lang w:val="nl-BE"/>
        </w:rPr>
        <w:t>lotingnummer</w:t>
      </w:r>
      <w:r w:rsidRPr="002A3407">
        <w:rPr>
          <w:lang w:val="nl-BE"/>
        </w:rPr>
        <w:t xml:space="preserve"> </w:t>
      </w:r>
      <w:r w:rsidR="00D35811">
        <w:rPr>
          <w:lang w:val="nl-BE"/>
        </w:rPr>
        <w:t>zal niet willen</w:t>
      </w:r>
      <w:r w:rsidRPr="002A3407">
        <w:rPr>
          <w:lang w:val="nl-BE"/>
        </w:rPr>
        <w:t xml:space="preserve"> ruilen. </w:t>
      </w:r>
      <w:r w:rsidR="00743222">
        <w:rPr>
          <w:lang w:val="nl-BE"/>
        </w:rPr>
        <w:t>Hiermee rekening houdend</w:t>
      </w:r>
      <w:r w:rsidRPr="002A3407">
        <w:rPr>
          <w:lang w:val="nl-BE"/>
        </w:rPr>
        <w:t xml:space="preserve">, </w:t>
      </w:r>
      <w:r w:rsidR="00743E54">
        <w:rPr>
          <w:lang w:val="nl-BE"/>
        </w:rPr>
        <w:t>zal</w:t>
      </w:r>
      <w:r w:rsidRPr="002A3407">
        <w:rPr>
          <w:lang w:val="nl-BE"/>
        </w:rPr>
        <w:t xml:space="preserve"> </w:t>
      </w:r>
      <w:r w:rsidR="00743E54">
        <w:rPr>
          <w:lang w:val="nl-BE"/>
        </w:rPr>
        <w:t>het kind</w:t>
      </w:r>
      <w:r w:rsidRPr="002A3407">
        <w:rPr>
          <w:lang w:val="nl-BE"/>
        </w:rPr>
        <w:t xml:space="preserve"> met </w:t>
      </w:r>
      <w:r w:rsidR="00743E54">
        <w:rPr>
          <w:lang w:val="nl-BE"/>
        </w:rPr>
        <w:t>het</w:t>
      </w:r>
      <w:r w:rsidRPr="002A3407">
        <w:rPr>
          <w:lang w:val="nl-BE"/>
        </w:rPr>
        <w:t xml:space="preserve"> tweede laagste </w:t>
      </w:r>
      <w:r w:rsidR="00743E54">
        <w:rPr>
          <w:lang w:val="nl-BE"/>
        </w:rPr>
        <w:t>lotingnummer</w:t>
      </w:r>
      <w:r w:rsidRPr="002A3407">
        <w:rPr>
          <w:lang w:val="nl-BE"/>
        </w:rPr>
        <w:t xml:space="preserve"> </w:t>
      </w:r>
      <w:r w:rsidR="00743E54">
        <w:rPr>
          <w:lang w:val="nl-BE"/>
        </w:rPr>
        <w:t>ook niet willen ruilen, enzovoort.</w:t>
      </w:r>
      <w:r w:rsidRPr="002A3407">
        <w:rPr>
          <w:lang w:val="nl-BE"/>
        </w:rPr>
        <w:t xml:space="preserve"> Het mechanisme is </w:t>
      </w:r>
      <w:r w:rsidR="00743E54">
        <w:rPr>
          <w:lang w:val="nl-BE"/>
        </w:rPr>
        <w:t xml:space="preserve">bovendien strategieneutraal. </w:t>
      </w:r>
      <w:r w:rsidR="00743222">
        <w:rPr>
          <w:lang w:val="nl-BE"/>
        </w:rPr>
        <w:t>De leerling</w:t>
      </w:r>
      <w:r w:rsidR="00743E54">
        <w:rPr>
          <w:lang w:val="nl-BE"/>
        </w:rPr>
        <w:t xml:space="preserve"> </w:t>
      </w:r>
      <w:r w:rsidRPr="002A3407">
        <w:rPr>
          <w:lang w:val="nl-BE"/>
        </w:rPr>
        <w:t xml:space="preserve">met </w:t>
      </w:r>
      <w:r w:rsidR="00743E54">
        <w:rPr>
          <w:lang w:val="nl-BE"/>
        </w:rPr>
        <w:t>het</w:t>
      </w:r>
      <w:r w:rsidRPr="002A3407">
        <w:rPr>
          <w:lang w:val="nl-BE"/>
        </w:rPr>
        <w:t xml:space="preserve"> laagste </w:t>
      </w:r>
      <w:r w:rsidR="00743E54">
        <w:rPr>
          <w:lang w:val="nl-BE"/>
        </w:rPr>
        <w:t>lotingnummer</w:t>
      </w:r>
      <w:r w:rsidRPr="002A3407">
        <w:rPr>
          <w:lang w:val="nl-BE"/>
        </w:rPr>
        <w:t xml:space="preserve"> kiest zijn/haar geprefereerde school, dus er is geen reden o</w:t>
      </w:r>
      <w:r w:rsidR="00743E54">
        <w:rPr>
          <w:lang w:val="nl-BE"/>
        </w:rPr>
        <w:t xml:space="preserve">m een strategie te bedenken. </w:t>
      </w:r>
      <w:r w:rsidR="00743222">
        <w:rPr>
          <w:lang w:val="nl-BE"/>
        </w:rPr>
        <w:t>De leerling</w:t>
      </w:r>
      <w:r w:rsidR="00743E54">
        <w:rPr>
          <w:lang w:val="nl-BE"/>
        </w:rPr>
        <w:t xml:space="preserve"> </w:t>
      </w:r>
      <w:r w:rsidRPr="002A3407">
        <w:rPr>
          <w:lang w:val="nl-BE"/>
        </w:rPr>
        <w:t xml:space="preserve">met het tweede laagste </w:t>
      </w:r>
      <w:r w:rsidR="00743E54">
        <w:rPr>
          <w:lang w:val="nl-BE"/>
        </w:rPr>
        <w:t>lotingnummer</w:t>
      </w:r>
      <w:r w:rsidRPr="002A3407">
        <w:rPr>
          <w:lang w:val="nl-BE"/>
        </w:rPr>
        <w:t xml:space="preserve"> kiest zijn/haar geprefereerde school tussen de overblijvende scholen, dus opnieuw geen reden voor strategieën. </w:t>
      </w:r>
    </w:p>
    <w:p w14:paraId="7200DDE5" w14:textId="77777777" w:rsidR="008E1550" w:rsidRPr="002A3407" w:rsidRDefault="008E1550" w:rsidP="00562973">
      <w:pPr>
        <w:jc w:val="both"/>
        <w:rPr>
          <w:lang w:val="nl-BE"/>
        </w:rPr>
      </w:pPr>
    </w:p>
    <w:p w14:paraId="07C4A210" w14:textId="1DA2C8F0" w:rsidR="008E1550" w:rsidRPr="00880A9F" w:rsidRDefault="008E1550" w:rsidP="00106421">
      <w:pPr>
        <w:jc w:val="both"/>
        <w:rPr>
          <w:rFonts w:eastAsia="MS Gothic"/>
          <w:b/>
          <w:bCs/>
          <w:sz w:val="24"/>
          <w:szCs w:val="26"/>
          <w:lang w:val="nl-BE"/>
        </w:rPr>
      </w:pPr>
      <w:r w:rsidRPr="002A3407">
        <w:rPr>
          <w:lang w:val="nl-BE"/>
        </w:rPr>
        <w:t xml:space="preserve">De grootste </w:t>
      </w:r>
      <w:r w:rsidR="00F51A43">
        <w:rPr>
          <w:lang w:val="nl-BE"/>
        </w:rPr>
        <w:t xml:space="preserve">beperking </w:t>
      </w:r>
      <w:r w:rsidR="00743222">
        <w:rPr>
          <w:lang w:val="nl-BE"/>
        </w:rPr>
        <w:t>bij</w:t>
      </w:r>
      <w:r w:rsidR="00F51A43">
        <w:rPr>
          <w:lang w:val="nl-BE"/>
        </w:rPr>
        <w:t xml:space="preserve"> deze benadering is het feit dat </w:t>
      </w:r>
      <w:r w:rsidRPr="002A3407">
        <w:rPr>
          <w:lang w:val="nl-BE"/>
        </w:rPr>
        <w:t xml:space="preserve">door de regelgeving de prioriteitsordening van een student verschillend </w:t>
      </w:r>
      <w:r w:rsidR="00F51A43">
        <w:rPr>
          <w:lang w:val="nl-BE"/>
        </w:rPr>
        <w:t xml:space="preserve">kan </w:t>
      </w:r>
      <w:r w:rsidRPr="002A3407">
        <w:rPr>
          <w:lang w:val="nl-BE"/>
        </w:rPr>
        <w:t xml:space="preserve">zijn voor verschillende scholen. Zo kunnen leerlingen die in de omgeving van de </w:t>
      </w:r>
      <w:r w:rsidRPr="002A3407">
        <w:rPr>
          <w:lang w:val="nl-BE"/>
        </w:rPr>
        <w:lastRenderedPageBreak/>
        <w:t xml:space="preserve">school wonen </w:t>
      </w:r>
      <w:r w:rsidR="00F51A43">
        <w:rPr>
          <w:lang w:val="nl-BE"/>
        </w:rPr>
        <w:t xml:space="preserve">een hogere </w:t>
      </w:r>
      <w:r w:rsidRPr="002A3407">
        <w:rPr>
          <w:lang w:val="nl-BE"/>
        </w:rPr>
        <w:t xml:space="preserve">prioriteit </w:t>
      </w:r>
      <w:r w:rsidR="00F51A43">
        <w:rPr>
          <w:lang w:val="nl-BE"/>
        </w:rPr>
        <w:t>hebben dan</w:t>
      </w:r>
      <w:r w:rsidRPr="002A3407">
        <w:rPr>
          <w:lang w:val="nl-BE"/>
        </w:rPr>
        <w:t xml:space="preserve"> leerlingen die niet in de omgevi</w:t>
      </w:r>
      <w:r w:rsidR="00743E54">
        <w:rPr>
          <w:lang w:val="nl-BE"/>
        </w:rPr>
        <w:t xml:space="preserve">ng wonen. Verder kan er worden aangetoond </w:t>
      </w:r>
      <w:r w:rsidRPr="002A3407">
        <w:rPr>
          <w:lang w:val="nl-BE"/>
        </w:rPr>
        <w:t>dat TTC met random prioriteiten gelijk is aan RSD</w:t>
      </w:r>
      <w:r w:rsidR="00880A9F">
        <w:rPr>
          <w:lang w:val="nl-BE"/>
        </w:rPr>
        <w:t xml:space="preserve"> </w:t>
      </w:r>
      <w:r w:rsidR="00880A9F">
        <w:rPr>
          <w:lang w:val="nl-BE"/>
        </w:rPr>
        <w:fldChar w:fldCharType="begin" w:fldLock="1"/>
      </w:r>
      <w:r w:rsidR="00480228">
        <w:rPr>
          <w:lang w:val="nl-BE"/>
        </w:rPr>
        <w:instrText>ADDIN CSL_CITATION { "citationItems" : [ { "id" : "ITEM-1", "itemData" : { "DOI" : "10.3982/TE816", "ISSN" : "19336837", "abstract" : "This paper formally examines two competing methods of conducting a lottery in assigning students to schools, motivated by the design of the centralized high school student assignment system in New York City. The main result of the paper is that a single and multiple lottery mechanism are equivalent for the problem of allocating students to schools in which students have strict preferences and the schools are indifferent. In proving this result, a new approach is introduced, that simplifies and unifies all the known equivalence results in the house allocation literature. Along the way, two new mechanisms \u2014 Partitioned Random Priority and Partitioned Random Endowment \u2014 are introduced for the house allocation problem. These mechanisms generalize widely studied mechanisms for the house allocation problem and may be appropriate for the many-to-one setting such as the school choice problem.", "author" : [ { "dropping-particle" : "", "family" : "Pathak", "given" : "Parag a.", "non-dropping-particle" : "", "parse-names" : false, "suffix" : "" } ], "container-title" : "Theoretical Economics", "id" : "ITEM-1", "issued" : { "date-parts" : [ [ "2011" ] ] }, "page" : "1-17", "title" : "Lotteries in student assignment", "type" : "article-journal", "volume" : "6" }, "uris" : [ "http://www.mendeley.com/documents/?uuid=6d176245-bff6-483c-bb34-f2363f1c52b3" ] } ], "mendeley" : { "formattedCitation" : "(P. a. Pathak, 2011)", "manualFormatting" : "(Pathak, 2006)", "plainTextFormattedCitation" : "(P. a. Pathak, 2011)", "previouslyFormattedCitation" : "(P. a. Pathak, 2006)" }, "properties" : { "noteIndex" : 0 }, "schema" : "https://github.com/citation-style-language/schema/raw/master/csl-citation.json" }</w:instrText>
      </w:r>
      <w:r w:rsidR="00880A9F">
        <w:rPr>
          <w:lang w:val="nl-BE"/>
        </w:rPr>
        <w:fldChar w:fldCharType="separate"/>
      </w:r>
      <w:r w:rsidR="00880A9F" w:rsidRPr="00880A9F">
        <w:rPr>
          <w:noProof/>
          <w:lang w:val="nl-BE"/>
        </w:rPr>
        <w:t>(Pathak, 2006)</w:t>
      </w:r>
      <w:r w:rsidR="00880A9F">
        <w:rPr>
          <w:lang w:val="nl-BE"/>
        </w:rPr>
        <w:fldChar w:fldCharType="end"/>
      </w:r>
      <w:r w:rsidR="00947F04" w:rsidRPr="00947F04">
        <w:rPr>
          <w:rFonts w:eastAsia="MS Gothic"/>
          <w:bCs/>
          <w:sz w:val="24"/>
          <w:szCs w:val="26"/>
          <w:lang w:val="nl-BE"/>
        </w:rPr>
        <w:t>.</w:t>
      </w:r>
    </w:p>
    <w:p w14:paraId="03DD3527" w14:textId="77777777" w:rsidR="008E1550" w:rsidRPr="00947F04" w:rsidRDefault="008E1550" w:rsidP="008E1550">
      <w:pPr>
        <w:spacing w:line="240" w:lineRule="auto"/>
        <w:rPr>
          <w:lang w:val="nl-BE"/>
        </w:rPr>
      </w:pPr>
    </w:p>
    <w:p w14:paraId="34C69A58" w14:textId="762F567C" w:rsidR="008C3BA3" w:rsidRDefault="008C3BA3" w:rsidP="008C3BA3">
      <w:pPr>
        <w:pStyle w:val="Kop3"/>
        <w:rPr>
          <w:lang w:val="en-US"/>
        </w:rPr>
      </w:pPr>
      <w:bookmarkStart w:id="101" w:name="_Toc456610076"/>
      <w:r>
        <w:rPr>
          <w:lang w:val="en-US"/>
        </w:rPr>
        <w:t>Boston Algorithm</w:t>
      </w:r>
      <w:bookmarkEnd w:id="101"/>
    </w:p>
    <w:p w14:paraId="11A68FC0" w14:textId="0CA8EA95" w:rsidR="003E22EA" w:rsidRDefault="00C822B6" w:rsidP="003E22EA">
      <w:pPr>
        <w:tabs>
          <w:tab w:val="left" w:pos="1661"/>
        </w:tabs>
        <w:jc w:val="both"/>
        <w:rPr>
          <w:color w:val="000000" w:themeColor="text1"/>
          <w:lang w:val="nl-BE"/>
        </w:rPr>
      </w:pPr>
      <w:r>
        <w:t>Het Boston a</w:t>
      </w:r>
      <w:r w:rsidR="003E22EA">
        <w:t xml:space="preserve">lgorithm is één van de meest </w:t>
      </w:r>
      <w:r w:rsidR="00947F04">
        <w:t>toegepaste</w:t>
      </w:r>
      <w:r w:rsidR="003E22EA">
        <w:t xml:space="preserve"> algoritmen</w:t>
      </w:r>
      <w:r w:rsidR="00947F04">
        <w:t xml:space="preserve"> ter wereld</w:t>
      </w:r>
      <w:r>
        <w:t>, naast het deferred acceptance a</w:t>
      </w:r>
      <w:r w:rsidR="00947F04">
        <w:t xml:space="preserve">lgorithm, </w:t>
      </w:r>
      <w:r w:rsidR="003E22EA">
        <w:t xml:space="preserve">en werd ontwikkeld in de jaren 80. </w:t>
      </w:r>
      <w:r w:rsidR="003E22EA" w:rsidRPr="002A3407">
        <w:rPr>
          <w:lang w:val="nl-BE"/>
        </w:rPr>
        <w:t xml:space="preserve">In dit mechanisme worden zoveel mogelijk leerlingen toegewezen aan hun school van eerste keuze waarbij leerlingen met </w:t>
      </w:r>
      <w:r w:rsidR="00743222" w:rsidRPr="00B22F1A">
        <w:rPr>
          <w:color w:val="000000" w:themeColor="text1"/>
          <w:lang w:val="nl-BE"/>
        </w:rPr>
        <w:t xml:space="preserve">een </w:t>
      </w:r>
      <w:r w:rsidR="003E22EA" w:rsidRPr="00B22F1A">
        <w:rPr>
          <w:color w:val="000000" w:themeColor="text1"/>
          <w:lang w:val="nl-BE"/>
        </w:rPr>
        <w:t xml:space="preserve">hogere prioriteit worden toegewezen aan overbevraagde scholen. Wanneer de eerste keuze toewijzingen zijn uitgevoerd, beschouwt het niet-toegewezen leerlingen voor scholen van tweede keuze op dezelfde wijze, enzovoort. </w:t>
      </w:r>
    </w:p>
    <w:p w14:paraId="19839484" w14:textId="77777777" w:rsidR="00971A43" w:rsidRPr="00B22F1A" w:rsidRDefault="00971A43" w:rsidP="003E22EA">
      <w:pPr>
        <w:tabs>
          <w:tab w:val="left" w:pos="1661"/>
        </w:tabs>
        <w:jc w:val="both"/>
        <w:rPr>
          <w:color w:val="000000" w:themeColor="text1"/>
        </w:rPr>
      </w:pPr>
    </w:p>
    <w:p w14:paraId="3DE56BB4" w14:textId="77777777" w:rsidR="003E22EA" w:rsidRDefault="003E22EA" w:rsidP="003E22EA">
      <w:pPr>
        <w:tabs>
          <w:tab w:val="left" w:pos="1661"/>
        </w:tabs>
        <w:jc w:val="both"/>
      </w:pPr>
      <w:r>
        <w:t>Gegeven de voorkeuren van de studenten en de prioriteiten van de scholen, wordt een matching geproduceerd op basis van volgend algoritme:</w:t>
      </w:r>
    </w:p>
    <w:p w14:paraId="04D5D3D0" w14:textId="77777777" w:rsidR="00525DCB" w:rsidRDefault="00525DCB" w:rsidP="003E22EA">
      <w:pPr>
        <w:tabs>
          <w:tab w:val="left" w:pos="1661"/>
        </w:tabs>
        <w:jc w:val="both"/>
      </w:pPr>
    </w:p>
    <w:p w14:paraId="25619FA6" w14:textId="7FD001B5" w:rsidR="003E22EA" w:rsidRPr="00B22F1A" w:rsidRDefault="003E22EA" w:rsidP="00525DCB">
      <w:pPr>
        <w:tabs>
          <w:tab w:val="left" w:pos="1661"/>
        </w:tabs>
        <w:ind w:left="709" w:hanging="709"/>
        <w:jc w:val="both"/>
        <w:rPr>
          <w:color w:val="000000" w:themeColor="text1"/>
        </w:rPr>
      </w:pPr>
      <w:r>
        <w:t xml:space="preserve">Stap 1: Bepaal voor elke school de </w:t>
      </w:r>
      <w:r w:rsidR="00743222">
        <w:t>leerlingen</w:t>
      </w:r>
      <w:r>
        <w:t xml:space="preserve"> die de school als eerste keuze </w:t>
      </w:r>
      <w:r w:rsidRPr="00B22F1A">
        <w:rPr>
          <w:color w:val="000000" w:themeColor="text1"/>
        </w:rPr>
        <w:t xml:space="preserve">hebben opgegeven. Wijs de plaatsen van de scholen één voor één toe aan deze </w:t>
      </w:r>
      <w:r w:rsidR="00743222" w:rsidRPr="00B22F1A">
        <w:rPr>
          <w:color w:val="000000" w:themeColor="text1"/>
        </w:rPr>
        <w:t>leerlingen</w:t>
      </w:r>
      <w:r w:rsidRPr="00B22F1A">
        <w:rPr>
          <w:color w:val="000000" w:themeColor="text1"/>
        </w:rPr>
        <w:t xml:space="preserve"> in volgorde van de prioriteiten van de school tot er geen plaatsen meer overblijven of tot er geen </w:t>
      </w:r>
      <w:r w:rsidR="00743222" w:rsidRPr="00B22F1A">
        <w:rPr>
          <w:color w:val="000000" w:themeColor="text1"/>
        </w:rPr>
        <w:t>leerling</w:t>
      </w:r>
      <w:r w:rsidRPr="00B22F1A">
        <w:rPr>
          <w:color w:val="000000" w:themeColor="text1"/>
        </w:rPr>
        <w:t xml:space="preserve"> meer overblijft dat de school als eerste keuze heeft opgegeven.</w:t>
      </w:r>
    </w:p>
    <w:p w14:paraId="10C25654" w14:textId="77777777" w:rsidR="00525DCB" w:rsidRPr="00B22F1A" w:rsidRDefault="00525DCB" w:rsidP="003E22EA">
      <w:pPr>
        <w:tabs>
          <w:tab w:val="left" w:pos="1661"/>
        </w:tabs>
        <w:jc w:val="both"/>
        <w:rPr>
          <w:color w:val="000000" w:themeColor="text1"/>
        </w:rPr>
      </w:pPr>
    </w:p>
    <w:p w14:paraId="2D36732E" w14:textId="3FD3E51A" w:rsidR="003E22EA" w:rsidRDefault="003E22EA" w:rsidP="00525DCB">
      <w:pPr>
        <w:tabs>
          <w:tab w:val="left" w:pos="1661"/>
        </w:tabs>
        <w:ind w:left="709" w:hanging="709"/>
        <w:jc w:val="both"/>
      </w:pPr>
      <w:r w:rsidRPr="00B22F1A">
        <w:rPr>
          <w:color w:val="000000" w:themeColor="text1"/>
        </w:rPr>
        <w:t xml:space="preserve">Stap k: Beschouw enkel de k-de keuze van de leerlingen die nog niet zijn toegewezen in een vorige stap. Voor elke school waarbij nog plaatsen beschikbaar zijn, wijs de overblijvende plaatsen toe aan </w:t>
      </w:r>
      <w:r w:rsidR="00743222" w:rsidRPr="00B22F1A">
        <w:rPr>
          <w:color w:val="000000" w:themeColor="text1"/>
        </w:rPr>
        <w:t>leerlingen</w:t>
      </w:r>
      <w:r w:rsidRPr="00B22F1A">
        <w:rPr>
          <w:color w:val="000000" w:themeColor="text1"/>
        </w:rPr>
        <w:t xml:space="preserve"> die het hebben opgegeven als k-de keuze in volgorde van de prioriteiten van de scholen tot er geen plaatsen meer overblijven of tot er geen </w:t>
      </w:r>
      <w:r w:rsidR="00743222" w:rsidRPr="00B22F1A">
        <w:rPr>
          <w:color w:val="000000" w:themeColor="text1"/>
        </w:rPr>
        <w:t>leerling</w:t>
      </w:r>
      <w:r w:rsidRPr="00B22F1A">
        <w:rPr>
          <w:color w:val="000000" w:themeColor="text1"/>
        </w:rPr>
        <w:t xml:space="preserve"> meer overblijft dat de </w:t>
      </w:r>
      <w:r>
        <w:t>school als k-de keuze heeft opgegeven.</w:t>
      </w:r>
    </w:p>
    <w:p w14:paraId="1CED7751" w14:textId="4C74C812" w:rsidR="00B22F1A" w:rsidRDefault="00B22F1A" w:rsidP="003E22EA">
      <w:pPr>
        <w:pBdr>
          <w:bottom w:val="single" w:sz="12" w:space="1" w:color="auto"/>
        </w:pBdr>
        <w:tabs>
          <w:tab w:val="left" w:pos="1661"/>
        </w:tabs>
        <w:jc w:val="both"/>
      </w:pPr>
    </w:p>
    <w:p w14:paraId="5D071C77" w14:textId="77777777" w:rsidR="003E22EA" w:rsidRDefault="003E22EA" w:rsidP="00366014">
      <w:pPr>
        <w:tabs>
          <w:tab w:val="left" w:pos="1661"/>
        </w:tabs>
        <w:jc w:val="both"/>
        <w:rPr>
          <w:b/>
          <w:i/>
        </w:rPr>
      </w:pPr>
      <w:r w:rsidRPr="002D30DC">
        <w:rPr>
          <w:b/>
          <w:i/>
        </w:rPr>
        <w:t>Voorbeeld Boston Algorithm</w:t>
      </w:r>
    </w:p>
    <w:p w14:paraId="74DBEA5A" w14:textId="77777777" w:rsidR="003E22EA" w:rsidRDefault="003E22EA" w:rsidP="003E22EA">
      <w:pPr>
        <w:tabs>
          <w:tab w:val="left" w:pos="1661"/>
        </w:tabs>
        <w:jc w:val="both"/>
        <w:rPr>
          <w:rFonts w:cs="Arial"/>
          <w:bCs/>
          <w:szCs w:val="20"/>
        </w:rPr>
      </w:pPr>
      <w:r>
        <w:rPr>
          <w:rFonts w:cs="Arial"/>
          <w:bCs/>
          <w:szCs w:val="20"/>
        </w:rPr>
        <w:t>Beschouw de preferenties en prioriteiten die vermeld staan in het voorbeeld van het deferred acceptance algorithm.</w:t>
      </w:r>
    </w:p>
    <w:p w14:paraId="79573A44" w14:textId="77777777" w:rsidR="00525DCB" w:rsidRDefault="00525DCB" w:rsidP="003E22EA">
      <w:pPr>
        <w:tabs>
          <w:tab w:val="left" w:pos="1661"/>
        </w:tabs>
        <w:jc w:val="both"/>
        <w:rPr>
          <w:rFonts w:cs="Arial"/>
          <w:bCs/>
          <w:szCs w:val="20"/>
        </w:rPr>
      </w:pPr>
    </w:p>
    <w:p w14:paraId="33BA78D4" w14:textId="6AE03E8F" w:rsidR="003E22EA" w:rsidRDefault="00743222" w:rsidP="003E22EA">
      <w:pPr>
        <w:tabs>
          <w:tab w:val="left" w:pos="1661"/>
        </w:tabs>
        <w:jc w:val="both"/>
        <w:rPr>
          <w:rFonts w:cs="Arial"/>
          <w:bCs/>
          <w:szCs w:val="20"/>
        </w:rPr>
      </w:pPr>
      <w:r>
        <w:rPr>
          <w:rFonts w:cs="Arial"/>
          <w:bCs/>
          <w:szCs w:val="20"/>
        </w:rPr>
        <w:t xml:space="preserve">In de eerste stap wordt kind </w:t>
      </w:r>
      <w:r w:rsidR="003E22EA">
        <w:rPr>
          <w:rFonts w:cs="Arial"/>
          <w:bCs/>
          <w:szCs w:val="20"/>
        </w:rPr>
        <w:t>k</w:t>
      </w:r>
      <w:r w:rsidR="003E22EA" w:rsidRPr="005C0DCC">
        <w:rPr>
          <w:rFonts w:cs="Arial"/>
          <w:bCs/>
          <w:szCs w:val="20"/>
          <w:vertAlign w:val="subscript"/>
        </w:rPr>
        <w:t>1</w:t>
      </w:r>
      <w:r w:rsidR="003E22EA">
        <w:rPr>
          <w:rFonts w:cs="Arial"/>
          <w:bCs/>
          <w:szCs w:val="20"/>
        </w:rPr>
        <w:t xml:space="preserve"> </w:t>
      </w:r>
      <w:r>
        <w:rPr>
          <w:rFonts w:cs="Arial"/>
          <w:bCs/>
          <w:szCs w:val="20"/>
        </w:rPr>
        <w:t>in aanmerking genomen d</w:t>
      </w:r>
      <w:r w:rsidR="008C4EC7">
        <w:rPr>
          <w:rFonts w:cs="Arial"/>
          <w:bCs/>
          <w:szCs w:val="20"/>
        </w:rPr>
        <w:t xml:space="preserve">oor </w:t>
      </w:r>
      <w:r w:rsidR="003E22EA">
        <w:rPr>
          <w:rFonts w:cs="Arial"/>
          <w:bCs/>
          <w:szCs w:val="20"/>
        </w:rPr>
        <w:t>school s</w:t>
      </w:r>
      <w:r w:rsidR="003E22EA" w:rsidRPr="005C0DCC">
        <w:rPr>
          <w:rFonts w:cs="Arial"/>
          <w:bCs/>
          <w:szCs w:val="20"/>
          <w:vertAlign w:val="subscript"/>
        </w:rPr>
        <w:t>2</w:t>
      </w:r>
      <w:r w:rsidR="003E22EA">
        <w:rPr>
          <w:rFonts w:cs="Arial"/>
          <w:bCs/>
          <w:szCs w:val="20"/>
        </w:rPr>
        <w:t xml:space="preserve"> en wordt het hieraan toegewezen. </w:t>
      </w:r>
      <w:r w:rsidR="003E22EA" w:rsidRPr="00B22F1A">
        <w:rPr>
          <w:rFonts w:cs="Arial"/>
          <w:bCs/>
          <w:color w:val="000000" w:themeColor="text1"/>
          <w:szCs w:val="20"/>
        </w:rPr>
        <w:t>Kinderen k</w:t>
      </w:r>
      <w:r w:rsidR="003E22EA" w:rsidRPr="00B22F1A">
        <w:rPr>
          <w:rFonts w:cs="Arial"/>
          <w:bCs/>
          <w:color w:val="000000" w:themeColor="text1"/>
          <w:szCs w:val="20"/>
          <w:vertAlign w:val="subscript"/>
        </w:rPr>
        <w:t>2</w:t>
      </w:r>
      <w:r w:rsidR="003E22EA" w:rsidRPr="00B22F1A">
        <w:rPr>
          <w:rFonts w:cs="Arial"/>
          <w:bCs/>
          <w:color w:val="000000" w:themeColor="text1"/>
          <w:szCs w:val="20"/>
        </w:rPr>
        <w:t xml:space="preserve"> en k</w:t>
      </w:r>
      <w:r w:rsidR="003E22EA" w:rsidRPr="00B22F1A">
        <w:rPr>
          <w:rFonts w:cs="Arial"/>
          <w:bCs/>
          <w:color w:val="000000" w:themeColor="text1"/>
          <w:szCs w:val="20"/>
          <w:vertAlign w:val="subscript"/>
        </w:rPr>
        <w:t>3</w:t>
      </w:r>
      <w:r w:rsidR="008C4EC7" w:rsidRPr="00B22F1A">
        <w:rPr>
          <w:rFonts w:cs="Arial"/>
          <w:bCs/>
          <w:color w:val="000000" w:themeColor="text1"/>
          <w:szCs w:val="20"/>
        </w:rPr>
        <w:t xml:space="preserve"> </w:t>
      </w:r>
      <w:r w:rsidRPr="00B22F1A">
        <w:rPr>
          <w:rFonts w:cs="Arial"/>
          <w:bCs/>
          <w:color w:val="000000" w:themeColor="text1"/>
          <w:szCs w:val="20"/>
        </w:rPr>
        <w:t>komen in aanmerking door</w:t>
      </w:r>
      <w:r w:rsidR="003E22EA" w:rsidRPr="00B22F1A">
        <w:rPr>
          <w:rFonts w:cs="Arial"/>
          <w:bCs/>
          <w:color w:val="000000" w:themeColor="text1"/>
          <w:szCs w:val="20"/>
        </w:rPr>
        <w:t xml:space="preserve"> s</w:t>
      </w:r>
      <w:r w:rsidR="003E22EA" w:rsidRPr="00B22F1A">
        <w:rPr>
          <w:rFonts w:cs="Arial"/>
          <w:bCs/>
          <w:color w:val="000000" w:themeColor="text1"/>
          <w:szCs w:val="20"/>
          <w:vertAlign w:val="subscript"/>
        </w:rPr>
        <w:t>1</w:t>
      </w:r>
      <w:r w:rsidR="003E22EA" w:rsidRPr="00B22F1A">
        <w:rPr>
          <w:rFonts w:cs="Arial"/>
          <w:bCs/>
          <w:color w:val="000000" w:themeColor="text1"/>
          <w:szCs w:val="20"/>
        </w:rPr>
        <w:t>. Aangezien er slechts één plaats is en k</w:t>
      </w:r>
      <w:r w:rsidR="003E22EA" w:rsidRPr="00B22F1A">
        <w:rPr>
          <w:rFonts w:cs="Arial"/>
          <w:bCs/>
          <w:color w:val="000000" w:themeColor="text1"/>
          <w:szCs w:val="20"/>
          <w:vertAlign w:val="subscript"/>
        </w:rPr>
        <w:t>3</w:t>
      </w:r>
      <w:r w:rsidR="003E22EA" w:rsidRPr="00B22F1A">
        <w:rPr>
          <w:rFonts w:cs="Arial"/>
          <w:bCs/>
          <w:color w:val="000000" w:themeColor="text1"/>
          <w:szCs w:val="20"/>
        </w:rPr>
        <w:t xml:space="preserve"> heeft een hogere prioriteit</w:t>
      </w:r>
      <w:r w:rsidR="003E22EA">
        <w:rPr>
          <w:rFonts w:cs="Arial"/>
          <w:bCs/>
          <w:szCs w:val="20"/>
        </w:rPr>
        <w:t>, wordt k</w:t>
      </w:r>
      <w:r w:rsidR="003E22EA" w:rsidRPr="005C0DCC">
        <w:rPr>
          <w:rFonts w:cs="Arial"/>
          <w:bCs/>
          <w:szCs w:val="20"/>
          <w:vertAlign w:val="subscript"/>
        </w:rPr>
        <w:t>3</w:t>
      </w:r>
      <w:r w:rsidR="003E22EA">
        <w:rPr>
          <w:rFonts w:cs="Arial"/>
          <w:bCs/>
          <w:szCs w:val="20"/>
        </w:rPr>
        <w:t xml:space="preserve"> toegewezen aan s</w:t>
      </w:r>
      <w:r w:rsidR="003E22EA" w:rsidRPr="005C0DCC">
        <w:rPr>
          <w:rFonts w:cs="Arial"/>
          <w:bCs/>
          <w:szCs w:val="20"/>
          <w:vertAlign w:val="subscript"/>
        </w:rPr>
        <w:t>1</w:t>
      </w:r>
      <w:r w:rsidR="003E22EA">
        <w:rPr>
          <w:rFonts w:cs="Arial"/>
          <w:bCs/>
          <w:szCs w:val="20"/>
        </w:rPr>
        <w:t xml:space="preserve"> en wordt k</w:t>
      </w:r>
      <w:r w:rsidR="003E22EA" w:rsidRPr="005C0DCC">
        <w:rPr>
          <w:rFonts w:cs="Arial"/>
          <w:bCs/>
          <w:szCs w:val="20"/>
          <w:vertAlign w:val="subscript"/>
        </w:rPr>
        <w:t>2</w:t>
      </w:r>
      <w:r w:rsidR="003E22EA">
        <w:rPr>
          <w:rFonts w:cs="Arial"/>
          <w:bCs/>
          <w:szCs w:val="20"/>
        </w:rPr>
        <w:t xml:space="preserve"> geweigerd. Aangezien er geen plaatsen meer beschikbaar zijn in s</w:t>
      </w:r>
      <w:r w:rsidR="003E22EA" w:rsidRPr="005C0DCC">
        <w:rPr>
          <w:rFonts w:cs="Arial"/>
          <w:bCs/>
          <w:szCs w:val="20"/>
          <w:vertAlign w:val="subscript"/>
        </w:rPr>
        <w:t>2</w:t>
      </w:r>
      <w:r w:rsidR="003E22EA">
        <w:rPr>
          <w:rFonts w:cs="Arial"/>
          <w:bCs/>
          <w:szCs w:val="20"/>
        </w:rPr>
        <w:t>, wordt k</w:t>
      </w:r>
      <w:r w:rsidR="003E22EA" w:rsidRPr="005C0DCC">
        <w:rPr>
          <w:rFonts w:cs="Arial"/>
          <w:bCs/>
          <w:szCs w:val="20"/>
          <w:vertAlign w:val="subscript"/>
        </w:rPr>
        <w:t>2</w:t>
      </w:r>
      <w:r w:rsidR="003E22EA">
        <w:rPr>
          <w:rFonts w:cs="Arial"/>
          <w:bCs/>
          <w:szCs w:val="20"/>
        </w:rPr>
        <w:t xml:space="preserve"> </w:t>
      </w:r>
      <w:r w:rsidR="008C4EC7">
        <w:rPr>
          <w:rFonts w:cs="Arial"/>
          <w:bCs/>
          <w:szCs w:val="20"/>
        </w:rPr>
        <w:t xml:space="preserve">niet in </w:t>
      </w:r>
      <w:r>
        <w:rPr>
          <w:rFonts w:cs="Arial"/>
          <w:bCs/>
          <w:szCs w:val="20"/>
        </w:rPr>
        <w:t>aanmerking</w:t>
      </w:r>
      <w:r w:rsidR="008C4EC7">
        <w:rPr>
          <w:rFonts w:cs="Arial"/>
          <w:bCs/>
          <w:szCs w:val="20"/>
        </w:rPr>
        <w:t xml:space="preserve"> genomen</w:t>
      </w:r>
      <w:r w:rsidR="003E22EA">
        <w:rPr>
          <w:rFonts w:cs="Arial"/>
          <w:bCs/>
          <w:szCs w:val="20"/>
        </w:rPr>
        <w:t xml:space="preserve"> door s</w:t>
      </w:r>
      <w:r w:rsidR="003E22EA" w:rsidRPr="005C0DCC">
        <w:rPr>
          <w:rFonts w:cs="Arial"/>
          <w:bCs/>
          <w:szCs w:val="20"/>
          <w:vertAlign w:val="subscript"/>
        </w:rPr>
        <w:t>2</w:t>
      </w:r>
      <w:r w:rsidR="00947F04">
        <w:rPr>
          <w:rFonts w:cs="Arial"/>
          <w:bCs/>
          <w:szCs w:val="20"/>
        </w:rPr>
        <w:t xml:space="preserve"> in de volgende stap. </w:t>
      </w:r>
      <w:r w:rsidR="003C5C50">
        <w:rPr>
          <w:rFonts w:cs="Arial"/>
          <w:bCs/>
          <w:szCs w:val="20"/>
        </w:rPr>
        <w:t>k</w:t>
      </w:r>
      <w:r w:rsidR="003C5C50">
        <w:rPr>
          <w:rFonts w:cs="Arial"/>
          <w:bCs/>
          <w:szCs w:val="20"/>
          <w:vertAlign w:val="subscript"/>
        </w:rPr>
        <w:t>2</w:t>
      </w:r>
      <w:r w:rsidR="008C4EC7">
        <w:rPr>
          <w:rFonts w:cs="Arial"/>
          <w:bCs/>
          <w:szCs w:val="20"/>
        </w:rPr>
        <w:t xml:space="preserve"> </w:t>
      </w:r>
      <w:r>
        <w:rPr>
          <w:rFonts w:cs="Arial"/>
          <w:bCs/>
          <w:szCs w:val="20"/>
        </w:rPr>
        <w:t>wordt in aanmerking genomen d</w:t>
      </w:r>
      <w:r w:rsidR="003E22EA">
        <w:rPr>
          <w:rFonts w:cs="Arial"/>
          <w:bCs/>
          <w:szCs w:val="20"/>
        </w:rPr>
        <w:t>oor s</w:t>
      </w:r>
      <w:r w:rsidR="003E22EA" w:rsidRPr="005C0DCC">
        <w:rPr>
          <w:rFonts w:cs="Arial"/>
          <w:bCs/>
          <w:szCs w:val="20"/>
          <w:vertAlign w:val="subscript"/>
        </w:rPr>
        <w:t>3</w:t>
      </w:r>
      <w:r w:rsidR="003E22EA">
        <w:rPr>
          <w:rFonts w:cs="Arial"/>
          <w:bCs/>
          <w:szCs w:val="20"/>
        </w:rPr>
        <w:t xml:space="preserve"> en wordt toegewezen. Het algoritme eindigt en de volgende matching is geproduceerd:</w:t>
      </w:r>
    </w:p>
    <w:p w14:paraId="13BA39DB" w14:textId="3EF8BEC3" w:rsidR="003E22EA" w:rsidRPr="008D34F2" w:rsidRDefault="00635C47" w:rsidP="003E22EA">
      <w:pPr>
        <w:pBdr>
          <w:bottom w:val="single" w:sz="4" w:space="1" w:color="auto"/>
        </w:pBdr>
        <w:rPr>
          <w:lang w:val="nl-BE"/>
        </w:rPr>
      </w:pPr>
      <m:oMathPara>
        <m:oMath>
          <m:r>
            <w:rPr>
              <w:rFonts w:ascii="Cambria Math" w:hAnsi="Cambria Math"/>
              <w:lang w:val="nl-BE"/>
            </w:rPr>
            <m:t xml:space="preserve">μ= </m:t>
          </m:r>
          <m:d>
            <m:dPr>
              <m:ctrlPr>
                <w:rPr>
                  <w:rFonts w:ascii="Cambria Math" w:hAnsi="Cambria Math"/>
                  <w:i/>
                  <w:lang w:val="nl-BE"/>
                </w:rPr>
              </m:ctrlPr>
            </m:dPr>
            <m:e>
              <m:m>
                <m:mPr>
                  <m:mcs>
                    <m:mc>
                      <m:mcPr>
                        <m:count m:val="3"/>
                        <m:mcJc m:val="center"/>
                      </m:mcPr>
                    </m:mc>
                  </m:mcs>
                  <m:ctrlPr>
                    <w:rPr>
                      <w:rFonts w:ascii="Cambria Math" w:hAnsi="Cambria Math"/>
                      <w:i/>
                      <w:lang w:val="nl-BE"/>
                    </w:rPr>
                  </m:ctrlPr>
                </m:mPr>
                <m:mr>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e>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2</m:t>
                        </m:r>
                      </m:sub>
                    </m:sSub>
                  </m:e>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e>
                </m:mr>
                <m:mr>
                  <m:e>
                    <m:sSub>
                      <m:sSubPr>
                        <m:ctrlPr>
                          <w:rPr>
                            <w:rFonts w:ascii="Cambria Math" w:hAnsi="Cambria Math"/>
                            <w:i/>
                            <w:lang w:val="nl-BE"/>
                          </w:rPr>
                        </m:ctrlPr>
                      </m:sSubPr>
                      <m:e>
                        <m:r>
                          <w:rPr>
                            <w:rFonts w:ascii="Cambria Math" w:hAnsi="Cambria Math"/>
                            <w:lang w:val="nl-BE"/>
                          </w:rPr>
                          <m:t>s</m:t>
                        </m:r>
                      </m:e>
                      <m:sub>
                        <m:r>
                          <w:rPr>
                            <w:rFonts w:ascii="Cambria Math" w:hAnsi="Cambria Math"/>
                          </w:rPr>
                          <m:t>2</m:t>
                        </m:r>
                      </m:sub>
                    </m:sSub>
                  </m:e>
                  <m:e>
                    <m:sSub>
                      <m:sSubPr>
                        <m:ctrlPr>
                          <w:rPr>
                            <w:rFonts w:ascii="Cambria Math" w:hAnsi="Cambria Math"/>
                            <w:i/>
                            <w:lang w:val="nl-BE"/>
                          </w:rPr>
                        </m:ctrlPr>
                      </m:sSubPr>
                      <m:e>
                        <m:r>
                          <w:rPr>
                            <w:rFonts w:ascii="Cambria Math" w:hAnsi="Cambria Math"/>
                            <w:lang w:val="nl-BE"/>
                          </w:rPr>
                          <m:t>s</m:t>
                        </m:r>
                      </m:e>
                      <m:sub>
                        <m:r>
                          <w:rPr>
                            <w:rFonts w:ascii="Cambria Math" w:hAnsi="Cambria Math"/>
                          </w:rPr>
                          <m:t>3</m:t>
                        </m:r>
                      </m:sub>
                    </m:sSub>
                  </m:e>
                  <m:e>
                    <m:sSub>
                      <m:sSubPr>
                        <m:ctrlPr>
                          <w:rPr>
                            <w:rFonts w:ascii="Cambria Math" w:hAnsi="Cambria Math"/>
                            <w:i/>
                            <w:lang w:val="nl-BE"/>
                          </w:rPr>
                        </m:ctrlPr>
                      </m:sSubPr>
                      <m:e>
                        <m:r>
                          <w:rPr>
                            <w:rFonts w:ascii="Cambria Math" w:hAnsi="Cambria Math"/>
                            <w:lang w:val="nl-BE"/>
                          </w:rPr>
                          <m:t>s</m:t>
                        </m:r>
                      </m:e>
                      <m:sub>
                        <m:r>
                          <w:rPr>
                            <w:rFonts w:ascii="Cambria Math" w:hAnsi="Cambria Math"/>
                          </w:rPr>
                          <m:t>1</m:t>
                        </m:r>
                      </m:sub>
                    </m:sSub>
                  </m:e>
                </m:mr>
              </m:m>
            </m:e>
          </m:d>
        </m:oMath>
      </m:oMathPara>
    </w:p>
    <w:p w14:paraId="3CEED973" w14:textId="77777777" w:rsidR="003E22EA" w:rsidRDefault="003E22EA" w:rsidP="003E22EA">
      <w:pPr>
        <w:pStyle w:val="Geenafstand"/>
        <w:jc w:val="both"/>
      </w:pPr>
    </w:p>
    <w:p w14:paraId="26A3D501" w14:textId="2AAD22B6" w:rsidR="008C3BA3" w:rsidRPr="00535C52" w:rsidRDefault="003E22EA" w:rsidP="00535C52">
      <w:pPr>
        <w:pStyle w:val="Geenafstand"/>
        <w:jc w:val="both"/>
      </w:pPr>
      <w:r w:rsidRPr="005C0DCC">
        <w:rPr>
          <w:lang w:val="nl-BE"/>
        </w:rPr>
        <w:t xml:space="preserve">Het Boston mechanisme </w:t>
      </w:r>
      <w:r w:rsidR="005C0DCC" w:rsidRPr="005C0DCC">
        <w:rPr>
          <w:lang w:val="nl-BE"/>
        </w:rPr>
        <w:t>is</w:t>
      </w:r>
      <w:r w:rsidR="008C4EC7">
        <w:rPr>
          <w:lang w:val="nl-BE"/>
        </w:rPr>
        <w:t xml:space="preserve"> Pareto efficië</w:t>
      </w:r>
      <w:r w:rsidRPr="005C0DCC">
        <w:rPr>
          <w:lang w:val="nl-BE"/>
        </w:rPr>
        <w:t xml:space="preserve">nt </w:t>
      </w:r>
      <w:r w:rsidR="005C0DCC" w:rsidRPr="005C0DCC">
        <w:rPr>
          <w:lang w:val="nl-BE"/>
        </w:rPr>
        <w:t xml:space="preserve">met betrekking tot de gerapporteerde voorkeuren </w:t>
      </w:r>
      <w:r w:rsidR="005C0DCC">
        <w:rPr>
          <w:lang w:val="nl-BE"/>
        </w:rPr>
        <w:fldChar w:fldCharType="begin" w:fldLock="1"/>
      </w:r>
      <w:r w:rsidR="005C0DCC">
        <w:rPr>
          <w:lang w:val="nl-BE"/>
        </w:rPr>
        <w:instrText>ADDIN CSL_CITATION { "citationItems" : [ { "id" : "ITEM-1", "itemData" : { "abstract" : "This paper introduces a new matching mechanism that is a hybrid of the two most com-mon mechanisms in school choice, the Boston Mechanism (BM) and the Deferred Acceptance algorithm (DA). BM is the most commonly used mechanism in the field, but it is neither strat-egyproof nor fair. DA is the mechanism that is typically favored by economists, but it is not Pareto efficient. The new mechanism, the Secure Boston Mechanism (sBM), is an intuitive modification of BM that secures any school a student was initially guaranteed but otherwise prioritizes a student at a school based upon how she ranks it. Relative to BM, theoretical results suggest that sBM is an improvement in terms of strategyproofness and fairness. We present experimental evidence using a novel experimental design that confirms these theoretical predic-tions. Relative to DA, theoretical results suggest that sBM can be a Pareto improvement but the efficiency comparison of sBM and DA is theoretically ambiguous. We present simulation evidence that suggests that sBM often does Pareto dominate DA when DA is inefficient, while sBM and DA very often overlap when DA is efficient. Overall, our results strongly support the use of sBM over BM and suggest that sBM should be considered as a viable alternative to DA.", "author" : [ { "dropping-particle" : "", "family" : "Dur", "given" : "Umut", "non-dropping-particle" : "", "parse-names" : false, "suffix" : "" }, { "dropping-particle" : "", "family" : "Hammond", "given" : "Robert G", "non-dropping-particle" : "", "parse-names" : false, "suffix" : "" }, { "dropping-particle" : "", "family" : "Morrill", "given" : "Thayer", "non-dropping-particle" : "", "parse-names" : false, "suffix" : "" } ], "id" : "ITEM-1", "issued" : { "date-parts" : [ [ "2015" ] ] }, "number-of-pages" : "2", "title" : "The Secure Boston Mechanism: Theory and Experiments", "type" : "report" }, "uris" : [ "http://www.mendeley.com/documents/?uuid=e2cc19a1-b5c5-3fff-936e-da740593f73c" ] } ], "mendeley" : { "formattedCitation" : "(Dur, Hammond, &amp; Morrill, 2015)", "plainTextFormattedCitation" : "(Dur, Hammond, &amp; Morrill, 2015)", "previouslyFormattedCitation" : "(Dur, Hammond, &amp; Morrill, 2015)" }, "properties" : { "noteIndex" : 0 }, "schema" : "https://github.com/citation-style-language/schema/raw/master/csl-citation.json" }</w:instrText>
      </w:r>
      <w:r w:rsidR="005C0DCC">
        <w:rPr>
          <w:lang w:val="nl-BE"/>
        </w:rPr>
        <w:fldChar w:fldCharType="separate"/>
      </w:r>
      <w:r w:rsidR="005C0DCC" w:rsidRPr="005C0DCC">
        <w:rPr>
          <w:noProof/>
          <w:lang w:val="nl-BE"/>
        </w:rPr>
        <w:t>(Dur, Hammond, &amp; Morrill, 2015)</w:t>
      </w:r>
      <w:r w:rsidR="005C0DCC">
        <w:rPr>
          <w:lang w:val="nl-BE"/>
        </w:rPr>
        <w:fldChar w:fldCharType="end"/>
      </w:r>
      <w:r w:rsidRPr="005C0DCC">
        <w:rPr>
          <w:lang w:val="nl-BE"/>
        </w:rPr>
        <w:t xml:space="preserve">. </w:t>
      </w:r>
      <w:r w:rsidRPr="002A3407">
        <w:t>Het grote nadeel dat gepaard gaat met het mechanisme is de strategieneutraliteit</w:t>
      </w:r>
      <w:r w:rsidR="005C0DCC">
        <w:t xml:space="preserve"> </w:t>
      </w:r>
      <w:r w:rsidR="005C0DCC">
        <w:fldChar w:fldCharType="begin" w:fldLock="1"/>
      </w:r>
      <w:r w:rsidR="00366014">
        <w:instrText>ADDIN CSL_CITATION { "citationItems" : [ { "id" : "ITEM-1", "itemData" : { "ISBN" : "9780199570515", "author" : [ { "dropping-particle" : "", "family" : "Vulkan", "given" : "Nir", "non-dropping-particle" : "", "parse-names" : false, "suffix" : "" }, { "dropping-particle" : "", "family" : "Roth", "given" : "Alvin E.", "non-dropping-particle" : "", "parse-names" : false, "suffix" : "" }, { "dropping-particle" : "", "family" : "Neeman", "given" : "Zvika", "non-dropping-particle" : "", "parse-names" : false, "suffix" : "" } ], "edition" : "1", "id" : "ITEM-1", "issued" : { "date-parts" : [ [ "2013" ] ] }, "number-of-pages" : "720", "publisher" : "Oxford University Press", "publisher-place" : "Oxford", "title" : "The handbook of market design", "type" : "book" }, "uris" : [ "http://www.mendeley.com/documents/?uuid=0a0a60f7-be35-41d4-aa51-691a85a8f4ac" ] } ], "mendeley" : { "formattedCitation" : "(Vulkan e.a., 2013)", "plainTextFormattedCitation" : "(Vulkan e.a., 2013)", "previouslyFormattedCitation" : "(Vulkan e.a., 2013)" }, "properties" : { "noteIndex" : 0 }, "schema" : "https://github.com/citation-style-language/schema/raw/master/csl-citation.json" }</w:instrText>
      </w:r>
      <w:r w:rsidR="005C0DCC">
        <w:fldChar w:fldCharType="separate"/>
      </w:r>
      <w:r w:rsidR="00325202" w:rsidRPr="00325202">
        <w:rPr>
          <w:noProof/>
        </w:rPr>
        <w:t>(Vulkan e.a., 2013)</w:t>
      </w:r>
      <w:r w:rsidR="005C0DCC">
        <w:fldChar w:fldCharType="end"/>
      </w:r>
      <w:r w:rsidRPr="002A3407">
        <w:t xml:space="preserve">. </w:t>
      </w:r>
      <w:r>
        <w:t xml:space="preserve">In bovenstaand voorbeeld kan men zien dat als </w:t>
      </w:r>
      <w:r w:rsidR="008C4EC7">
        <w:t xml:space="preserve">kind </w:t>
      </w:r>
      <w:r>
        <w:t>k</w:t>
      </w:r>
      <w:r w:rsidRPr="005C0DCC">
        <w:rPr>
          <w:vertAlign w:val="subscript"/>
        </w:rPr>
        <w:t>2</w:t>
      </w:r>
      <w:r>
        <w:t xml:space="preserve"> school s</w:t>
      </w:r>
      <w:r w:rsidRPr="005C0DCC">
        <w:rPr>
          <w:vertAlign w:val="subscript"/>
        </w:rPr>
        <w:t>2</w:t>
      </w:r>
      <w:r>
        <w:t xml:space="preserve"> als eerste</w:t>
      </w:r>
      <w:r w:rsidR="00535C52">
        <w:t xml:space="preserve"> keuze</w:t>
      </w:r>
      <w:r>
        <w:t xml:space="preserve"> zou hebben opgegeven, hij/zij toegewez</w:t>
      </w:r>
      <w:r w:rsidR="00366014">
        <w:t>d</w:t>
      </w:r>
      <w:r>
        <w:t>en zou zijn aan s</w:t>
      </w:r>
      <w:r w:rsidRPr="005C0DCC">
        <w:rPr>
          <w:vertAlign w:val="subscript"/>
        </w:rPr>
        <w:t>2</w:t>
      </w:r>
      <w:r w:rsidR="00535C52">
        <w:t>, een school die hij/zij</w:t>
      </w:r>
      <w:r>
        <w:t xml:space="preserve"> prefereert </w:t>
      </w:r>
      <w:r>
        <w:lastRenderedPageBreak/>
        <w:t>boven s</w:t>
      </w:r>
      <w:r w:rsidRPr="005C0DCC">
        <w:rPr>
          <w:vertAlign w:val="subscript"/>
        </w:rPr>
        <w:t>3</w:t>
      </w:r>
      <w:r>
        <w:t xml:space="preserve">. </w:t>
      </w:r>
      <w:r w:rsidRPr="002A3407">
        <w:t xml:space="preserve">Wanneer men een populaire school als eerste keuze opgeeft en men geweigerd wordt op die school, is er een grote kans dat men wordt toegewezen aan een school helemaal onderaan de </w:t>
      </w:r>
      <w:r w:rsidR="001E0502">
        <w:t>voorkeurslijst</w:t>
      </w:r>
      <w:r w:rsidRPr="002A3407">
        <w:t xml:space="preserve"> of dat men geweigerd wordt bij alle scholen.</w:t>
      </w:r>
      <w:r>
        <w:t xml:space="preserve"> Bovendien is het mechanisme niet stabiel</w:t>
      </w:r>
      <w:r w:rsidR="005C0DCC">
        <w:t xml:space="preserve"> </w:t>
      </w:r>
      <w:r w:rsidR="005C0DCC">
        <w:fldChar w:fldCharType="begin" w:fldLock="1"/>
      </w:r>
      <w:r w:rsidR="00366014">
        <w:instrText>ADDIN CSL_CITATION { "citationItems" : [ { "id" : "ITEM-1", "itemData" : { "ISBN" : "9780199570515", "author" : [ { "dropping-particle" : "", "family" : "Vulkan", "given" : "Nir", "non-dropping-particle" : "", "parse-names" : false, "suffix" : "" }, { "dropping-particle" : "", "family" : "Roth", "given" : "Alvin E.", "non-dropping-particle" : "", "parse-names" : false, "suffix" : "" }, { "dropping-particle" : "", "family" : "Neeman", "given" : "Zvika", "non-dropping-particle" : "", "parse-names" : false, "suffix" : "" } ], "edition" : "1", "id" : "ITEM-1", "issued" : { "date-parts" : [ [ "2013" ] ] }, "number-of-pages" : "720", "publisher" : "Oxford University Press", "publisher-place" : "Oxford", "title" : "The handbook of market design", "type" : "book" }, "uris" : [ "http://www.mendeley.com/documents/?uuid=0a0a60f7-be35-41d4-aa51-691a85a8f4ac" ] } ], "mendeley" : { "formattedCitation" : "(Vulkan e.a., 2013)", "manualFormatting" : "(Vulkan et al., 2013)", "plainTextFormattedCitation" : "(Vulkan e.a., 2013)", "previouslyFormattedCitation" : "(Vulkan e.a., 2013)" }, "properties" : { "noteIndex" : 0 }, "schema" : "https://github.com/citation-style-language/schema/raw/master/csl-citation.json" }</w:instrText>
      </w:r>
      <w:r w:rsidR="005C0DCC">
        <w:fldChar w:fldCharType="separate"/>
      </w:r>
      <w:r w:rsidR="00366014">
        <w:rPr>
          <w:noProof/>
        </w:rPr>
        <w:t>(Vulkan et al.</w:t>
      </w:r>
      <w:r w:rsidR="00366014" w:rsidRPr="00366014">
        <w:rPr>
          <w:noProof/>
        </w:rPr>
        <w:t>, 2013)</w:t>
      </w:r>
      <w:r w:rsidR="005C0DCC">
        <w:fldChar w:fldCharType="end"/>
      </w:r>
      <w:r>
        <w:t>. In bovenstaand voorbeeld kan men zien dat k</w:t>
      </w:r>
      <w:r w:rsidRPr="005C0DCC">
        <w:rPr>
          <w:vertAlign w:val="subscript"/>
        </w:rPr>
        <w:t>2</w:t>
      </w:r>
      <w:r>
        <w:t xml:space="preserve"> toegewezen is aan zijn/haar school van derde voorkeur hoewel het de hoogste prioriteit had op de school van tweede keuze, s</w:t>
      </w:r>
      <w:r w:rsidRPr="005C0DCC">
        <w:rPr>
          <w:vertAlign w:val="subscript"/>
        </w:rPr>
        <w:t>2</w:t>
      </w:r>
      <w:r>
        <w:t>.</w:t>
      </w:r>
    </w:p>
    <w:p w14:paraId="0D14CD02" w14:textId="67E54F29" w:rsidR="006F7169" w:rsidRDefault="006F7169">
      <w:pPr>
        <w:spacing w:line="240" w:lineRule="auto"/>
        <w:rPr>
          <w:rFonts w:eastAsia="MS Gothic"/>
          <w:b/>
          <w:bCs/>
          <w:sz w:val="24"/>
          <w:szCs w:val="26"/>
          <w:lang w:val="nl-BE"/>
        </w:rPr>
      </w:pPr>
    </w:p>
    <w:p w14:paraId="5CF8C84C" w14:textId="0CC217B9" w:rsidR="008E1550" w:rsidRDefault="008E1550" w:rsidP="008E1550">
      <w:pPr>
        <w:pStyle w:val="Kop3"/>
        <w:rPr>
          <w:lang w:val="nl-BE"/>
        </w:rPr>
      </w:pPr>
      <w:bookmarkStart w:id="102" w:name="_Toc456610077"/>
      <w:r w:rsidRPr="002A3407">
        <w:rPr>
          <w:lang w:val="nl-BE"/>
        </w:rPr>
        <w:t>Vergelijking van de algoritme</w:t>
      </w:r>
      <w:bookmarkEnd w:id="99"/>
      <w:r w:rsidR="008C3BA3">
        <w:rPr>
          <w:lang w:val="nl-BE"/>
        </w:rPr>
        <w:t>n</w:t>
      </w:r>
      <w:bookmarkEnd w:id="102"/>
    </w:p>
    <w:p w14:paraId="1917E1C0" w14:textId="1C82071F" w:rsidR="00535C52" w:rsidRDefault="00535C52" w:rsidP="00A650A4">
      <w:pPr>
        <w:jc w:val="both"/>
        <w:rPr>
          <w:lang w:val="nl-BE"/>
        </w:rPr>
      </w:pPr>
      <w:r>
        <w:rPr>
          <w:lang w:val="nl-BE"/>
        </w:rPr>
        <w:t>Een overzicht van de eigenschappen van alle voorgaande beschreven algoritmen</w:t>
      </w:r>
      <w:r w:rsidR="00A650A4">
        <w:rPr>
          <w:lang w:val="nl-BE"/>
        </w:rPr>
        <w:t xml:space="preserve"> </w:t>
      </w:r>
      <w:r w:rsidR="00327BE7">
        <w:rPr>
          <w:lang w:val="nl-BE"/>
        </w:rPr>
        <w:t>kan gevonden worden in onderstaande tabel.</w:t>
      </w:r>
    </w:p>
    <w:p w14:paraId="18CBF2AE" w14:textId="507A087B" w:rsidR="003C5C50" w:rsidRDefault="003C5C50" w:rsidP="003C5C50">
      <w:pPr>
        <w:pStyle w:val="Bijschrift"/>
        <w:framePr w:hSpace="141" w:wrap="around" w:vAnchor="text" w:hAnchor="page" w:x="4013" w:y="3621"/>
      </w:pPr>
      <w:bookmarkStart w:id="103" w:name="_Ref450668259"/>
      <w:bookmarkStart w:id="104" w:name="_Toc456609845"/>
      <w:r>
        <w:t xml:space="preserve">Tabel </w:t>
      </w:r>
      <w:r w:rsidR="002A3154">
        <w:fldChar w:fldCharType="begin"/>
      </w:r>
      <w:r w:rsidR="002A3154">
        <w:instrText xml:space="preserve"> SEQ Tabel \* ARABIC </w:instrText>
      </w:r>
      <w:r w:rsidR="002A3154">
        <w:fldChar w:fldCharType="separate"/>
      </w:r>
      <w:r w:rsidR="00195B03">
        <w:rPr>
          <w:noProof/>
        </w:rPr>
        <w:t>1</w:t>
      </w:r>
      <w:r w:rsidR="002A3154">
        <w:fldChar w:fldCharType="end"/>
      </w:r>
      <w:r>
        <w:t>: Vergelijking van toewijzingsalgoritmen</w:t>
      </w:r>
      <w:bookmarkEnd w:id="103"/>
      <w:bookmarkEnd w:id="104"/>
    </w:p>
    <w:p w14:paraId="0719B7A6" w14:textId="77777777" w:rsidR="00535C52" w:rsidRDefault="00535C52" w:rsidP="00535C52">
      <w:pPr>
        <w:rPr>
          <w:lang w:val="nl-BE"/>
        </w:rPr>
      </w:pPr>
    </w:p>
    <w:tbl>
      <w:tblPr>
        <w:tblStyle w:val="Thesisstyle"/>
        <w:tblpPr w:leftFromText="141" w:rightFromText="141" w:vertAnchor="text" w:horzAnchor="margin" w:tblpXSpec="center" w:tblpY="-23"/>
        <w:tblW w:w="5097" w:type="pct"/>
        <w:tblLook w:val="0420" w:firstRow="1" w:lastRow="0" w:firstColumn="0" w:lastColumn="0" w:noHBand="0" w:noVBand="1"/>
      </w:tblPr>
      <w:tblGrid>
        <w:gridCol w:w="3453"/>
        <w:gridCol w:w="1913"/>
        <w:gridCol w:w="2168"/>
        <w:gridCol w:w="2512"/>
      </w:tblGrid>
      <w:tr w:rsidR="00535C52" w:rsidRPr="002A3407" w14:paraId="5D3A19A1" w14:textId="77777777" w:rsidTr="00851514">
        <w:trPr>
          <w:trHeight w:val="418"/>
        </w:trPr>
        <w:tc>
          <w:tcPr>
            <w:tcW w:w="1719" w:type="pct"/>
            <w:hideMark/>
          </w:tcPr>
          <w:p w14:paraId="2405DF4C" w14:textId="77777777" w:rsidR="00535C52" w:rsidRPr="002A3407" w:rsidRDefault="00535C52" w:rsidP="00851514">
            <w:pPr>
              <w:jc w:val="both"/>
              <w:rPr>
                <w:rFonts w:cs="Arial"/>
                <w:lang w:val="nl-BE"/>
              </w:rPr>
            </w:pPr>
          </w:p>
        </w:tc>
        <w:tc>
          <w:tcPr>
            <w:tcW w:w="952" w:type="pct"/>
            <w:hideMark/>
          </w:tcPr>
          <w:p w14:paraId="10541F09" w14:textId="77777777" w:rsidR="00535C52" w:rsidRPr="002A3407" w:rsidRDefault="00535C52" w:rsidP="00851514">
            <w:pPr>
              <w:jc w:val="center"/>
              <w:rPr>
                <w:rFonts w:cs="Arial"/>
                <w:b/>
                <w:lang w:val="nl-BE"/>
              </w:rPr>
            </w:pPr>
            <w:r w:rsidRPr="002A3407">
              <w:rPr>
                <w:rFonts w:cs="Arial"/>
                <w:b/>
                <w:bCs/>
                <w:kern w:val="24"/>
                <w:lang w:val="nl-BE"/>
              </w:rPr>
              <w:t>Efficiëntie</w:t>
            </w:r>
          </w:p>
        </w:tc>
        <w:tc>
          <w:tcPr>
            <w:tcW w:w="1079" w:type="pct"/>
            <w:hideMark/>
          </w:tcPr>
          <w:p w14:paraId="063752A2" w14:textId="77777777" w:rsidR="00535C52" w:rsidRPr="002A3407" w:rsidRDefault="00535C52" w:rsidP="00851514">
            <w:pPr>
              <w:jc w:val="center"/>
              <w:rPr>
                <w:rFonts w:cs="Arial"/>
                <w:b/>
                <w:lang w:val="nl-BE"/>
              </w:rPr>
            </w:pPr>
            <w:r w:rsidRPr="002A3407">
              <w:rPr>
                <w:rFonts w:cs="Arial"/>
                <w:b/>
                <w:bCs/>
                <w:kern w:val="24"/>
                <w:lang w:val="nl-BE"/>
              </w:rPr>
              <w:t>Stabiliteit</w:t>
            </w:r>
          </w:p>
        </w:tc>
        <w:tc>
          <w:tcPr>
            <w:tcW w:w="1250" w:type="pct"/>
            <w:hideMark/>
          </w:tcPr>
          <w:p w14:paraId="1369CF15" w14:textId="77777777" w:rsidR="00535C52" w:rsidRPr="002A3407" w:rsidRDefault="00535C52" w:rsidP="00851514">
            <w:pPr>
              <w:jc w:val="both"/>
              <w:rPr>
                <w:rFonts w:cs="Arial"/>
                <w:b/>
                <w:lang w:val="nl-BE"/>
              </w:rPr>
            </w:pPr>
            <w:r w:rsidRPr="002A3407">
              <w:rPr>
                <w:rFonts w:cs="Arial"/>
                <w:b/>
                <w:bCs/>
                <w:kern w:val="24"/>
                <w:lang w:val="nl-BE"/>
              </w:rPr>
              <w:t>Strategieneutraliteit</w:t>
            </w:r>
          </w:p>
        </w:tc>
      </w:tr>
      <w:tr w:rsidR="00535C52" w:rsidRPr="002A3407" w14:paraId="301752B7" w14:textId="77777777" w:rsidTr="00851514">
        <w:trPr>
          <w:trHeight w:val="585"/>
        </w:trPr>
        <w:tc>
          <w:tcPr>
            <w:tcW w:w="1719" w:type="pct"/>
            <w:hideMark/>
          </w:tcPr>
          <w:p w14:paraId="18F61224" w14:textId="77777777" w:rsidR="00535C52" w:rsidRPr="002A3407" w:rsidRDefault="00535C52" w:rsidP="00851514">
            <w:pPr>
              <w:rPr>
                <w:rFonts w:cs="Arial"/>
                <w:b/>
                <w:color w:val="000000" w:themeColor="dark1"/>
                <w:kern w:val="24"/>
                <w:lang w:val="nl-BE"/>
              </w:rPr>
            </w:pPr>
            <w:r w:rsidRPr="002A3407">
              <w:rPr>
                <w:rFonts w:cs="Arial"/>
                <w:b/>
                <w:color w:val="000000" w:themeColor="dark1"/>
                <w:kern w:val="24"/>
                <w:lang w:val="nl-BE"/>
              </w:rPr>
              <w:t>First come, first served</w:t>
            </w:r>
          </w:p>
        </w:tc>
        <w:tc>
          <w:tcPr>
            <w:tcW w:w="952" w:type="pct"/>
            <w:hideMark/>
          </w:tcPr>
          <w:p w14:paraId="3322A660" w14:textId="77777777" w:rsidR="00535C52" w:rsidRPr="002A3407" w:rsidRDefault="00535C52" w:rsidP="00851514">
            <w:pPr>
              <w:jc w:val="center"/>
              <w:rPr>
                <w:rFonts w:cs="Arial"/>
                <w:lang w:val="nl-BE"/>
              </w:rPr>
            </w:pPr>
          </w:p>
        </w:tc>
        <w:tc>
          <w:tcPr>
            <w:tcW w:w="1079" w:type="pct"/>
            <w:hideMark/>
          </w:tcPr>
          <w:p w14:paraId="53558CA9" w14:textId="77777777" w:rsidR="00535C52" w:rsidRPr="002A3407" w:rsidRDefault="00535C52" w:rsidP="00851514">
            <w:pPr>
              <w:jc w:val="center"/>
              <w:rPr>
                <w:rFonts w:cs="Arial"/>
                <w:lang w:val="nl-BE"/>
              </w:rPr>
            </w:pPr>
            <w:r w:rsidRPr="002A3407">
              <w:rPr>
                <w:rFonts w:cs="Arial"/>
                <w:color w:val="000000" w:themeColor="dark1"/>
                <w:kern w:val="24"/>
                <w:lang w:val="nl-BE"/>
              </w:rPr>
              <w:t>X</w:t>
            </w:r>
          </w:p>
        </w:tc>
        <w:tc>
          <w:tcPr>
            <w:tcW w:w="1250" w:type="pct"/>
            <w:hideMark/>
          </w:tcPr>
          <w:p w14:paraId="14021CCB" w14:textId="77777777" w:rsidR="00535C52" w:rsidRPr="002A3407" w:rsidRDefault="00535C52" w:rsidP="00851514">
            <w:pPr>
              <w:jc w:val="center"/>
              <w:rPr>
                <w:rFonts w:cs="Arial"/>
                <w:lang w:val="nl-BE"/>
              </w:rPr>
            </w:pPr>
          </w:p>
        </w:tc>
      </w:tr>
      <w:tr w:rsidR="00535C52" w:rsidRPr="002A3407" w14:paraId="5FF2A020" w14:textId="77777777" w:rsidTr="00851514">
        <w:trPr>
          <w:trHeight w:val="480"/>
        </w:trPr>
        <w:tc>
          <w:tcPr>
            <w:tcW w:w="1719" w:type="pct"/>
            <w:hideMark/>
          </w:tcPr>
          <w:p w14:paraId="09CD0E73" w14:textId="77777777" w:rsidR="00535C52" w:rsidRPr="002A3407" w:rsidRDefault="00535C52" w:rsidP="00851514">
            <w:pPr>
              <w:rPr>
                <w:rFonts w:cs="Arial"/>
                <w:b/>
                <w:lang w:val="nl-BE"/>
              </w:rPr>
            </w:pPr>
            <w:r>
              <w:rPr>
                <w:rFonts w:cs="Arial"/>
                <w:b/>
                <w:color w:val="000000" w:themeColor="dark1"/>
                <w:kern w:val="24"/>
                <w:lang w:val="nl-BE"/>
              </w:rPr>
              <w:t>Student-proposing DA algorithm</w:t>
            </w:r>
          </w:p>
        </w:tc>
        <w:tc>
          <w:tcPr>
            <w:tcW w:w="952" w:type="pct"/>
            <w:hideMark/>
          </w:tcPr>
          <w:p w14:paraId="1AB00EB2" w14:textId="77777777" w:rsidR="00535C52" w:rsidRPr="002A3407" w:rsidRDefault="00535C52" w:rsidP="00851514">
            <w:pPr>
              <w:jc w:val="center"/>
              <w:rPr>
                <w:rFonts w:cs="Arial"/>
                <w:lang w:val="nl-BE"/>
              </w:rPr>
            </w:pPr>
          </w:p>
        </w:tc>
        <w:tc>
          <w:tcPr>
            <w:tcW w:w="1079" w:type="pct"/>
            <w:hideMark/>
          </w:tcPr>
          <w:p w14:paraId="6F308FFD" w14:textId="77777777" w:rsidR="00535C52" w:rsidRPr="002A3407" w:rsidRDefault="00535C52" w:rsidP="00851514">
            <w:pPr>
              <w:jc w:val="center"/>
              <w:rPr>
                <w:rFonts w:cs="Arial"/>
                <w:color w:val="000000" w:themeColor="dark1"/>
                <w:kern w:val="24"/>
                <w:lang w:val="nl-BE"/>
              </w:rPr>
            </w:pPr>
            <w:r w:rsidRPr="002A3407">
              <w:rPr>
                <w:rFonts w:cs="Arial"/>
                <w:color w:val="000000" w:themeColor="dark1"/>
                <w:kern w:val="24"/>
                <w:lang w:val="nl-BE"/>
              </w:rPr>
              <w:t>X</w:t>
            </w:r>
          </w:p>
        </w:tc>
        <w:tc>
          <w:tcPr>
            <w:tcW w:w="1250" w:type="pct"/>
            <w:hideMark/>
          </w:tcPr>
          <w:p w14:paraId="3510C822" w14:textId="77777777" w:rsidR="00535C52" w:rsidRPr="002A3407" w:rsidRDefault="00535C52" w:rsidP="00851514">
            <w:pPr>
              <w:jc w:val="center"/>
              <w:rPr>
                <w:rFonts w:cs="Arial"/>
                <w:color w:val="000000" w:themeColor="dark1"/>
                <w:kern w:val="24"/>
                <w:lang w:val="nl-BE"/>
              </w:rPr>
            </w:pPr>
            <w:r w:rsidRPr="002A3407">
              <w:rPr>
                <w:rFonts w:cs="Arial"/>
                <w:color w:val="000000" w:themeColor="dark1"/>
                <w:kern w:val="24"/>
                <w:lang w:val="nl-BE"/>
              </w:rPr>
              <w:t>X</w:t>
            </w:r>
          </w:p>
          <w:p w14:paraId="5FDA977E" w14:textId="77777777" w:rsidR="00535C52" w:rsidRPr="002A3407" w:rsidRDefault="00535C52" w:rsidP="00851514">
            <w:pPr>
              <w:jc w:val="center"/>
              <w:rPr>
                <w:rFonts w:cs="Arial"/>
                <w:lang w:val="nl-BE"/>
              </w:rPr>
            </w:pPr>
            <w:r w:rsidRPr="002A3407">
              <w:rPr>
                <w:rFonts w:cs="Arial"/>
                <w:color w:val="000000" w:themeColor="dark1"/>
                <w:kern w:val="24"/>
                <w:lang w:val="nl-BE"/>
              </w:rPr>
              <w:t>(voor studenten)</w:t>
            </w:r>
          </w:p>
        </w:tc>
      </w:tr>
      <w:tr w:rsidR="00535C52" w:rsidRPr="002A3407" w14:paraId="7DFDE178" w14:textId="77777777" w:rsidTr="00851514">
        <w:trPr>
          <w:trHeight w:val="490"/>
        </w:trPr>
        <w:tc>
          <w:tcPr>
            <w:tcW w:w="1719" w:type="pct"/>
            <w:hideMark/>
          </w:tcPr>
          <w:p w14:paraId="79F5E648" w14:textId="77777777" w:rsidR="00535C52" w:rsidRPr="002A3407" w:rsidRDefault="00535C52" w:rsidP="00851514">
            <w:pPr>
              <w:rPr>
                <w:rFonts w:cs="Arial"/>
                <w:b/>
                <w:lang w:val="nl-BE"/>
              </w:rPr>
            </w:pPr>
            <w:r w:rsidRPr="002A3407">
              <w:rPr>
                <w:rFonts w:cs="Arial"/>
                <w:b/>
                <w:color w:val="000000" w:themeColor="dark1"/>
                <w:kern w:val="24"/>
                <w:lang w:val="nl-BE"/>
              </w:rPr>
              <w:t>Top Trading</w:t>
            </w:r>
            <w:r>
              <w:rPr>
                <w:rFonts w:cs="Arial"/>
                <w:b/>
                <w:color w:val="000000" w:themeColor="dark1"/>
                <w:kern w:val="24"/>
                <w:lang w:val="nl-BE"/>
              </w:rPr>
              <w:t xml:space="preserve"> </w:t>
            </w:r>
            <w:r w:rsidRPr="002A3407">
              <w:rPr>
                <w:rFonts w:cs="Arial"/>
                <w:b/>
                <w:color w:val="000000" w:themeColor="dark1"/>
                <w:kern w:val="24"/>
                <w:lang w:val="nl-BE"/>
              </w:rPr>
              <w:t>Cycle</w:t>
            </w:r>
            <w:r>
              <w:rPr>
                <w:rFonts w:cs="Arial"/>
                <w:b/>
                <w:color w:val="000000" w:themeColor="dark1"/>
                <w:kern w:val="24"/>
                <w:lang w:val="nl-BE"/>
              </w:rPr>
              <w:t xml:space="preserve"> Algorithm</w:t>
            </w:r>
          </w:p>
        </w:tc>
        <w:tc>
          <w:tcPr>
            <w:tcW w:w="952" w:type="pct"/>
            <w:hideMark/>
          </w:tcPr>
          <w:p w14:paraId="69903F41" w14:textId="77777777" w:rsidR="00535C52" w:rsidRPr="002A3407" w:rsidRDefault="00535C52" w:rsidP="00851514">
            <w:pPr>
              <w:jc w:val="center"/>
              <w:rPr>
                <w:rFonts w:cs="Arial"/>
                <w:lang w:val="nl-BE"/>
              </w:rPr>
            </w:pPr>
            <w:r w:rsidRPr="002A3407">
              <w:rPr>
                <w:rFonts w:cs="Arial"/>
                <w:color w:val="000000" w:themeColor="dark1"/>
                <w:kern w:val="24"/>
                <w:lang w:val="nl-BE"/>
              </w:rPr>
              <w:t>X</w:t>
            </w:r>
          </w:p>
        </w:tc>
        <w:tc>
          <w:tcPr>
            <w:tcW w:w="1079" w:type="pct"/>
            <w:hideMark/>
          </w:tcPr>
          <w:p w14:paraId="5DD79E6B" w14:textId="77777777" w:rsidR="00535C52" w:rsidRPr="002A3407" w:rsidRDefault="00535C52" w:rsidP="00851514">
            <w:pPr>
              <w:jc w:val="center"/>
              <w:rPr>
                <w:rFonts w:cs="Arial"/>
                <w:lang w:val="nl-BE"/>
              </w:rPr>
            </w:pPr>
          </w:p>
        </w:tc>
        <w:tc>
          <w:tcPr>
            <w:tcW w:w="1250" w:type="pct"/>
            <w:hideMark/>
          </w:tcPr>
          <w:p w14:paraId="33E547BD" w14:textId="77777777" w:rsidR="00535C52" w:rsidRPr="002A3407" w:rsidRDefault="00535C52" w:rsidP="00851514">
            <w:pPr>
              <w:jc w:val="center"/>
              <w:rPr>
                <w:rFonts w:cs="Arial"/>
                <w:lang w:val="nl-BE"/>
              </w:rPr>
            </w:pPr>
            <w:r w:rsidRPr="002A3407">
              <w:rPr>
                <w:rFonts w:cs="Arial"/>
                <w:color w:val="000000" w:themeColor="dark1"/>
                <w:kern w:val="24"/>
                <w:lang w:val="nl-BE"/>
              </w:rPr>
              <w:t>X</w:t>
            </w:r>
          </w:p>
        </w:tc>
      </w:tr>
      <w:tr w:rsidR="00535C52" w:rsidRPr="002A3407" w14:paraId="16CB4004" w14:textId="77777777" w:rsidTr="00851514">
        <w:trPr>
          <w:trHeight w:val="490"/>
        </w:trPr>
        <w:tc>
          <w:tcPr>
            <w:tcW w:w="1719" w:type="pct"/>
          </w:tcPr>
          <w:p w14:paraId="0FBFA132" w14:textId="77777777" w:rsidR="00535C52" w:rsidRPr="002A3407" w:rsidRDefault="00535C52" w:rsidP="00851514">
            <w:pPr>
              <w:rPr>
                <w:rFonts w:cs="Arial"/>
                <w:b/>
                <w:color w:val="000000" w:themeColor="dark1"/>
                <w:kern w:val="24"/>
                <w:lang w:val="nl-BE"/>
              </w:rPr>
            </w:pPr>
            <w:r w:rsidRPr="002A3407">
              <w:rPr>
                <w:rFonts w:cs="Arial"/>
                <w:b/>
                <w:color w:val="000000" w:themeColor="dark1"/>
                <w:kern w:val="24"/>
                <w:lang w:val="nl-BE"/>
              </w:rPr>
              <w:t>Random Serial</w:t>
            </w:r>
            <w:r>
              <w:rPr>
                <w:rFonts w:cs="Arial"/>
                <w:b/>
                <w:color w:val="000000" w:themeColor="dark1"/>
                <w:kern w:val="24"/>
                <w:lang w:val="nl-BE"/>
              </w:rPr>
              <w:t xml:space="preserve"> </w:t>
            </w:r>
            <w:r w:rsidRPr="002A3407">
              <w:rPr>
                <w:rFonts w:cs="Arial"/>
                <w:b/>
                <w:color w:val="000000" w:themeColor="dark1"/>
                <w:kern w:val="24"/>
                <w:lang w:val="nl-BE"/>
              </w:rPr>
              <w:t>Dictatorship</w:t>
            </w:r>
          </w:p>
        </w:tc>
        <w:tc>
          <w:tcPr>
            <w:tcW w:w="952" w:type="pct"/>
          </w:tcPr>
          <w:p w14:paraId="4597C485" w14:textId="77777777" w:rsidR="00535C52" w:rsidRPr="002A3407" w:rsidRDefault="00535C52" w:rsidP="00851514">
            <w:pPr>
              <w:jc w:val="center"/>
              <w:rPr>
                <w:rFonts w:cs="Arial"/>
                <w:color w:val="000000" w:themeColor="dark1"/>
                <w:kern w:val="24"/>
                <w:lang w:val="nl-BE"/>
              </w:rPr>
            </w:pPr>
            <w:r w:rsidRPr="002A3407">
              <w:rPr>
                <w:rFonts w:cs="Arial"/>
                <w:color w:val="000000" w:themeColor="dark1"/>
                <w:kern w:val="24"/>
                <w:lang w:val="nl-BE"/>
              </w:rPr>
              <w:t>X</w:t>
            </w:r>
          </w:p>
        </w:tc>
        <w:tc>
          <w:tcPr>
            <w:tcW w:w="1079" w:type="pct"/>
          </w:tcPr>
          <w:p w14:paraId="6A5AF57C" w14:textId="77777777" w:rsidR="00535C52" w:rsidRPr="002A3407" w:rsidRDefault="00535C52" w:rsidP="00851514">
            <w:pPr>
              <w:jc w:val="center"/>
              <w:rPr>
                <w:rFonts w:cs="Arial"/>
                <w:lang w:val="nl-BE"/>
              </w:rPr>
            </w:pPr>
            <w:r w:rsidRPr="002A3407">
              <w:rPr>
                <w:rFonts w:cs="Arial"/>
                <w:lang w:val="nl-BE"/>
              </w:rPr>
              <w:t>(Geen prioriteiten)</w:t>
            </w:r>
          </w:p>
        </w:tc>
        <w:tc>
          <w:tcPr>
            <w:tcW w:w="1250" w:type="pct"/>
          </w:tcPr>
          <w:p w14:paraId="3E8887B7" w14:textId="77777777" w:rsidR="00535C52" w:rsidRPr="002A3407" w:rsidRDefault="00535C52" w:rsidP="00851514">
            <w:pPr>
              <w:keepNext/>
              <w:jc w:val="center"/>
              <w:rPr>
                <w:rFonts w:cs="Arial"/>
                <w:color w:val="000000" w:themeColor="dark1"/>
                <w:kern w:val="24"/>
                <w:lang w:val="nl-BE"/>
              </w:rPr>
            </w:pPr>
            <w:r w:rsidRPr="002A3407">
              <w:rPr>
                <w:rFonts w:cs="Arial"/>
                <w:color w:val="000000" w:themeColor="dark1"/>
                <w:kern w:val="24"/>
                <w:lang w:val="nl-BE"/>
              </w:rPr>
              <w:t>X</w:t>
            </w:r>
          </w:p>
        </w:tc>
      </w:tr>
      <w:tr w:rsidR="00535C52" w:rsidRPr="002A3407" w14:paraId="0AC41689" w14:textId="77777777" w:rsidTr="00851514">
        <w:trPr>
          <w:trHeight w:val="490"/>
        </w:trPr>
        <w:tc>
          <w:tcPr>
            <w:tcW w:w="1719" w:type="pct"/>
          </w:tcPr>
          <w:p w14:paraId="0E638657" w14:textId="77777777" w:rsidR="00535C52" w:rsidRPr="002A3407" w:rsidRDefault="00535C52" w:rsidP="00851514">
            <w:pPr>
              <w:rPr>
                <w:rFonts w:cs="Arial"/>
                <w:b/>
                <w:color w:val="000000" w:themeColor="dark1"/>
                <w:kern w:val="24"/>
                <w:lang w:val="nl-BE"/>
              </w:rPr>
            </w:pPr>
            <w:r>
              <w:rPr>
                <w:rFonts w:cs="Arial"/>
                <w:b/>
                <w:color w:val="000000" w:themeColor="dark1"/>
                <w:kern w:val="24"/>
                <w:lang w:val="nl-BE"/>
              </w:rPr>
              <w:t>Boston Algorithm</w:t>
            </w:r>
          </w:p>
        </w:tc>
        <w:tc>
          <w:tcPr>
            <w:tcW w:w="952" w:type="pct"/>
          </w:tcPr>
          <w:p w14:paraId="1B256384" w14:textId="77777777" w:rsidR="00535C52" w:rsidRPr="002A3407" w:rsidRDefault="00535C52" w:rsidP="00851514">
            <w:pPr>
              <w:jc w:val="center"/>
              <w:rPr>
                <w:rFonts w:cs="Arial"/>
                <w:color w:val="000000" w:themeColor="dark1"/>
                <w:kern w:val="24"/>
                <w:lang w:val="nl-BE"/>
              </w:rPr>
            </w:pPr>
            <w:r w:rsidRPr="005C0DCC">
              <w:rPr>
                <w:rFonts w:cs="Arial"/>
                <w:kern w:val="24"/>
                <w:lang w:val="nl-BE"/>
              </w:rPr>
              <w:t>X</w:t>
            </w:r>
          </w:p>
        </w:tc>
        <w:tc>
          <w:tcPr>
            <w:tcW w:w="1079" w:type="pct"/>
          </w:tcPr>
          <w:p w14:paraId="0467835E" w14:textId="77777777" w:rsidR="00535C52" w:rsidRPr="002A3407" w:rsidRDefault="00535C52" w:rsidP="00851514">
            <w:pPr>
              <w:jc w:val="center"/>
              <w:rPr>
                <w:rFonts w:cs="Arial"/>
                <w:lang w:val="nl-BE"/>
              </w:rPr>
            </w:pPr>
          </w:p>
        </w:tc>
        <w:tc>
          <w:tcPr>
            <w:tcW w:w="1250" w:type="pct"/>
          </w:tcPr>
          <w:p w14:paraId="12275A69" w14:textId="77777777" w:rsidR="00535C52" w:rsidRPr="002A3407" w:rsidRDefault="00535C52" w:rsidP="00851514">
            <w:pPr>
              <w:keepNext/>
              <w:jc w:val="center"/>
              <w:rPr>
                <w:rFonts w:cs="Arial"/>
                <w:color w:val="000000" w:themeColor="dark1"/>
                <w:kern w:val="24"/>
                <w:lang w:val="nl-BE"/>
              </w:rPr>
            </w:pPr>
          </w:p>
        </w:tc>
      </w:tr>
    </w:tbl>
    <w:p w14:paraId="06911DE6" w14:textId="77777777" w:rsidR="00535C52" w:rsidRDefault="00535C52" w:rsidP="00535C52">
      <w:pPr>
        <w:pStyle w:val="Geenafstand"/>
        <w:jc w:val="both"/>
        <w:rPr>
          <w:lang w:val="nl-BE"/>
        </w:rPr>
      </w:pPr>
    </w:p>
    <w:p w14:paraId="6329C118" w14:textId="77777777" w:rsidR="003C5C50" w:rsidRDefault="003C5C50" w:rsidP="008E1550">
      <w:pPr>
        <w:pStyle w:val="Geenafstand"/>
        <w:jc w:val="both"/>
        <w:rPr>
          <w:color w:val="000000" w:themeColor="text1"/>
          <w:szCs w:val="21"/>
          <w:lang w:val="nl-BE"/>
        </w:rPr>
      </w:pPr>
    </w:p>
    <w:p w14:paraId="4F28E72C" w14:textId="163618A3" w:rsidR="008E1550" w:rsidRPr="00B22F1A" w:rsidRDefault="008E1550" w:rsidP="008E1550">
      <w:pPr>
        <w:pStyle w:val="Geenafstand"/>
        <w:jc w:val="both"/>
        <w:rPr>
          <w:color w:val="000000" w:themeColor="text1"/>
          <w:szCs w:val="21"/>
          <w:lang w:val="nl-BE"/>
        </w:rPr>
      </w:pPr>
      <w:r w:rsidRPr="00B22F1A">
        <w:rPr>
          <w:color w:val="000000" w:themeColor="text1"/>
          <w:szCs w:val="21"/>
          <w:lang w:val="nl-BE"/>
        </w:rPr>
        <w:t xml:space="preserve">Terwijl SOSM voorlopige plaatsen toewijst aan </w:t>
      </w:r>
      <w:r w:rsidR="00743222" w:rsidRPr="00B22F1A">
        <w:rPr>
          <w:color w:val="000000" w:themeColor="text1"/>
          <w:szCs w:val="21"/>
          <w:lang w:val="nl-BE"/>
        </w:rPr>
        <w:t>leerlingen</w:t>
      </w:r>
      <w:r w:rsidRPr="00B22F1A">
        <w:rPr>
          <w:color w:val="000000" w:themeColor="text1"/>
          <w:szCs w:val="21"/>
          <w:lang w:val="nl-BE"/>
        </w:rPr>
        <w:t xml:space="preserve"> in de volgorde van hun voorkeur, wijst TTC voorlopige plaatsen toe aan leerlingen in de volgorde van </w:t>
      </w:r>
      <w:r w:rsidR="00776A5F" w:rsidRPr="00B22F1A">
        <w:rPr>
          <w:color w:val="000000" w:themeColor="text1"/>
          <w:szCs w:val="21"/>
          <w:lang w:val="nl-BE"/>
        </w:rPr>
        <w:t xml:space="preserve">hun </w:t>
      </w:r>
      <w:r w:rsidRPr="00B22F1A">
        <w:rPr>
          <w:color w:val="000000" w:themeColor="text1"/>
          <w:szCs w:val="21"/>
          <w:lang w:val="nl-BE"/>
        </w:rPr>
        <w:t>prioriteiten. Daarom wordt elke plaats geassocieerd met de prioriteit van de leerling die aanvankelijk werd toegewezen. Als een leerling zijn/haar e</w:t>
      </w:r>
      <w:r w:rsidR="00535C52" w:rsidRPr="00B22F1A">
        <w:rPr>
          <w:color w:val="000000" w:themeColor="text1"/>
          <w:szCs w:val="21"/>
          <w:lang w:val="nl-BE"/>
        </w:rPr>
        <w:t xml:space="preserve">erste keuze niet kreeg onder het </w:t>
      </w:r>
      <w:r w:rsidRPr="00B22F1A">
        <w:rPr>
          <w:color w:val="000000" w:themeColor="text1"/>
          <w:szCs w:val="21"/>
          <w:lang w:val="nl-BE"/>
        </w:rPr>
        <w:t>TTC</w:t>
      </w:r>
      <w:r w:rsidR="00535C52" w:rsidRPr="00B22F1A">
        <w:rPr>
          <w:color w:val="000000" w:themeColor="text1"/>
          <w:szCs w:val="21"/>
          <w:lang w:val="nl-BE"/>
        </w:rPr>
        <w:t xml:space="preserve"> algoritme</w:t>
      </w:r>
      <w:r w:rsidRPr="00B22F1A">
        <w:rPr>
          <w:color w:val="000000" w:themeColor="text1"/>
          <w:szCs w:val="21"/>
          <w:lang w:val="nl-BE"/>
        </w:rPr>
        <w:t>, dan is dat omdat elke plaats in zijn/haar eerste keuze in eerste instantie werd toegewezen aan een leerling met hogere prioriteit dan de zijne/hare. Bovendien kon hij/zij niet worden overgedragen aan zijn/haar eerste keuze, omdat zijn/haar prioriteit niet hoog genoeg was bij andere scholen om zich te kwalificeren voor een dergelijke overdracht</w:t>
      </w:r>
      <w:r w:rsidR="00A7090A" w:rsidRPr="00B22F1A">
        <w:rPr>
          <w:color w:val="000000" w:themeColor="text1"/>
          <w:szCs w:val="21"/>
          <w:lang w:val="nl-BE"/>
        </w:rPr>
        <w:t xml:space="preserve"> </w:t>
      </w:r>
      <w:r w:rsidR="00A7090A" w:rsidRPr="00B22F1A">
        <w:rPr>
          <w:color w:val="000000" w:themeColor="text1"/>
          <w:szCs w:val="21"/>
          <w:lang w:val="nl-BE"/>
        </w:rPr>
        <w:fldChar w:fldCharType="begin" w:fldLock="1"/>
      </w:r>
      <w:r w:rsidR="00366014">
        <w:rPr>
          <w:color w:val="000000" w:themeColor="text1"/>
          <w:szCs w:val="21"/>
          <w:lang w:val="nl-BE"/>
        </w:rPr>
        <w:instrText>ADDIN CSL_CITATION { "citationItems" : [ { "id" : "ITEM-1", "itemData" : { "ISBN" : "9780199570515", "author" : [ { "dropping-particle" : "", "family" : "Vulkan", "given" : "Nir", "non-dropping-particle" : "", "parse-names" : false, "suffix" : "" }, { "dropping-particle" : "", "family" : "Roth", "given" : "Alvin E.", "non-dropping-particle" : "", "parse-names" : false, "suffix" : "" }, { "dropping-particle" : "", "family" : "Neeman", "given" : "Zvika", "non-dropping-particle" : "", "parse-names" : false, "suffix" : "" } ], "edition" : "1", "id" : "ITEM-1", "issued" : { "date-parts" : [ [ "2013" ] ] }, "number-of-pages" : "720", "publisher" : "Oxford University Press", "publisher-place" : "Oxford", "title" : "The handbook of market design", "type" : "book" }, "uris" : [ "http://www.mendeley.com/documents/?uuid=0a0a60f7-be35-41d4-aa51-691a85a8f4ac" ] } ], "mendeley" : { "formattedCitation" : "(Vulkan e.a., 2013)", "plainTextFormattedCitation" : "(Vulkan e.a., 2013)", "previouslyFormattedCitation" : "(Vulkan e.a., 2013)" }, "properties" : { "noteIndex" : 0 }, "schema" : "https://github.com/citation-style-language/schema/raw/master/csl-citation.json" }</w:instrText>
      </w:r>
      <w:r w:rsidR="00A7090A" w:rsidRPr="00B22F1A">
        <w:rPr>
          <w:color w:val="000000" w:themeColor="text1"/>
          <w:szCs w:val="21"/>
          <w:lang w:val="nl-BE"/>
        </w:rPr>
        <w:fldChar w:fldCharType="separate"/>
      </w:r>
      <w:r w:rsidR="00325202" w:rsidRPr="00325202">
        <w:rPr>
          <w:noProof/>
          <w:color w:val="000000" w:themeColor="text1"/>
          <w:szCs w:val="21"/>
          <w:lang w:val="nl-BE"/>
        </w:rPr>
        <w:t>(Vulkan e.a., 2013)</w:t>
      </w:r>
      <w:r w:rsidR="00A7090A" w:rsidRPr="00B22F1A">
        <w:rPr>
          <w:color w:val="000000" w:themeColor="text1"/>
          <w:szCs w:val="21"/>
          <w:lang w:val="nl-BE"/>
        </w:rPr>
        <w:fldChar w:fldCharType="end"/>
      </w:r>
      <w:r w:rsidRPr="00B22F1A">
        <w:rPr>
          <w:color w:val="000000" w:themeColor="text1"/>
          <w:szCs w:val="21"/>
          <w:lang w:val="nl-BE"/>
        </w:rPr>
        <w:t>.</w:t>
      </w:r>
    </w:p>
    <w:p w14:paraId="02B5F00D" w14:textId="77777777" w:rsidR="00535C52" w:rsidRDefault="00535C52" w:rsidP="008E1550">
      <w:pPr>
        <w:pStyle w:val="Geenafstand"/>
        <w:jc w:val="both"/>
        <w:rPr>
          <w:szCs w:val="21"/>
          <w:lang w:val="nl-BE"/>
        </w:rPr>
      </w:pPr>
    </w:p>
    <w:p w14:paraId="18C6DC92" w14:textId="183B23CB" w:rsidR="00535C52" w:rsidRDefault="00535C52" w:rsidP="008E1550">
      <w:pPr>
        <w:pStyle w:val="Geenafstand"/>
        <w:jc w:val="both"/>
        <w:rPr>
          <w:szCs w:val="21"/>
          <w:lang w:val="nl-BE"/>
        </w:rPr>
      </w:pPr>
      <w:r>
        <w:rPr>
          <w:szCs w:val="21"/>
          <w:lang w:val="nl-BE"/>
        </w:rPr>
        <w:t xml:space="preserve">Het grote verschil tussen SOSM en het Boston Algorithm is dat toewijzingen in het Boston Algorithm definitief zijn in elke stap, terwijl dit bij SOSM slechts </w:t>
      </w:r>
      <w:r w:rsidR="00776A5F">
        <w:rPr>
          <w:szCs w:val="21"/>
          <w:lang w:val="nl-BE"/>
        </w:rPr>
        <w:t>voorlopig</w:t>
      </w:r>
      <w:r>
        <w:rPr>
          <w:szCs w:val="21"/>
          <w:lang w:val="nl-BE"/>
        </w:rPr>
        <w:t xml:space="preserve"> kan zijn. Hierdoor kan een</w:t>
      </w:r>
      <w:r w:rsidR="00776A5F">
        <w:rPr>
          <w:szCs w:val="21"/>
          <w:lang w:val="nl-BE"/>
        </w:rPr>
        <w:t xml:space="preserve"> hoger gerangschikte</w:t>
      </w:r>
      <w:r>
        <w:rPr>
          <w:szCs w:val="21"/>
          <w:lang w:val="nl-BE"/>
        </w:rPr>
        <w:t xml:space="preserve"> </w:t>
      </w:r>
      <w:r w:rsidR="00776A5F">
        <w:rPr>
          <w:szCs w:val="21"/>
          <w:lang w:val="nl-BE"/>
        </w:rPr>
        <w:t>leerling</w:t>
      </w:r>
      <w:r>
        <w:rPr>
          <w:szCs w:val="21"/>
          <w:lang w:val="nl-BE"/>
        </w:rPr>
        <w:t xml:space="preserve"> achteraf misschien niet meer toegewezen worden en </w:t>
      </w:r>
      <w:r w:rsidR="00776A5F">
        <w:rPr>
          <w:szCs w:val="21"/>
          <w:lang w:val="nl-BE"/>
        </w:rPr>
        <w:t>toont</w:t>
      </w:r>
      <w:r>
        <w:rPr>
          <w:szCs w:val="21"/>
          <w:lang w:val="nl-BE"/>
        </w:rPr>
        <w:t xml:space="preserve"> dit meteen</w:t>
      </w:r>
      <w:r w:rsidR="00776A5F">
        <w:rPr>
          <w:szCs w:val="21"/>
          <w:lang w:val="nl-BE"/>
        </w:rPr>
        <w:t xml:space="preserve"> aan</w:t>
      </w:r>
      <w:r>
        <w:rPr>
          <w:szCs w:val="21"/>
          <w:lang w:val="nl-BE"/>
        </w:rPr>
        <w:t xml:space="preserve"> dat het algoritme manipuleerbaar is.</w:t>
      </w:r>
    </w:p>
    <w:p w14:paraId="51D1EFFE" w14:textId="77777777" w:rsidR="00535C52" w:rsidRDefault="00535C52" w:rsidP="008E1550">
      <w:pPr>
        <w:pStyle w:val="Geenafstand"/>
        <w:jc w:val="both"/>
        <w:rPr>
          <w:szCs w:val="21"/>
          <w:lang w:val="nl-BE"/>
        </w:rPr>
      </w:pPr>
    </w:p>
    <w:p w14:paraId="301E2D94" w14:textId="2FD8F0AD" w:rsidR="008E1550" w:rsidRDefault="008E1550" w:rsidP="008015E9">
      <w:pPr>
        <w:pStyle w:val="Geenafstand"/>
        <w:jc w:val="both"/>
        <w:rPr>
          <w:color w:val="000000" w:themeColor="text1"/>
          <w:lang w:val="nl-BE"/>
        </w:rPr>
      </w:pPr>
      <w:r w:rsidRPr="002A3407">
        <w:rPr>
          <w:lang w:val="nl-BE"/>
        </w:rPr>
        <w:t>Het is onmogelijk om de drie belangrijkste eigenschappen (nl. stabiliteit, Pareto efficiëntie en strategieneutraliteit) tegelijkertijd volledig te vervullen. Zelfs stabiliteit en Pareto efficiëntie enerzijds en stabiliteit en strategieneutraliteit</w:t>
      </w:r>
      <w:r w:rsidR="00776A5F" w:rsidRPr="00B22F1A">
        <w:rPr>
          <w:color w:val="000000" w:themeColor="text1"/>
          <w:lang w:val="nl-BE"/>
        </w:rPr>
        <w:t>, anderzijds,</w:t>
      </w:r>
      <w:r w:rsidRPr="00B22F1A">
        <w:rPr>
          <w:color w:val="000000" w:themeColor="text1"/>
          <w:lang w:val="nl-BE"/>
        </w:rPr>
        <w:t xml:space="preserve"> </w:t>
      </w:r>
      <w:r w:rsidRPr="002A3407">
        <w:rPr>
          <w:lang w:val="nl-BE"/>
        </w:rPr>
        <w:t xml:space="preserve">zijn incompatibel </w:t>
      </w:r>
      <w:r w:rsidR="003C5E15" w:rsidRPr="002A3407">
        <w:rPr>
          <w:lang w:val="nl-BE"/>
        </w:rPr>
        <w:fldChar w:fldCharType="begin" w:fldLock="1"/>
      </w:r>
      <w:r w:rsidRPr="002A3407">
        <w:rPr>
          <w:lang w:val="nl-BE"/>
        </w:rPr>
        <w:instrText>ADDIN CSL_CITATION { "citationItems" : [ { "id" : "ITEM-1", "itemData" : { "DOI" : "10.1287/moor.7.4.617", "ISSN" : "0364-765X", "abstract" : "This paper considers some game-theoretic aspects of matching problems and procedures, of the sort which involve matching the members of one group of agents with one or more members of a second, disjoint group of agents, ail of whom have preferences over the possible resulting matches. The main focus of this paper is on determining the extent to which matching procedures can be designed which give agents the incentive to honestly reveal their preferences, and which produce stable matches. Two principal results are demonstrated. The first is that no matching procedure exists which always yields a stable outcome and gives players the incentive to reveal their true preferences, even though procedures exist which accomplish either of these goals separately. The second result is that matching procedures do exist, however, which always yield a stable outcome and which always give all the agents in one of the two disjoint sets of agents the incentive to reveal their true preferences.", "author" : [ { "dropping-particle" : "", "family" : "Roth", "given" : "a. E.", "non-dropping-particle" : "", "parse-names" : false, "suffix" : "" } ], "container-title" : "Mathematics of Operations Research", "id" : "ITEM-1", "issue" : "4", "issued" : { "date-parts" : [ [ "1982" ] ] }, "page" : "617-628", "title" : "The Economics of Matching: Stability and Incentives", "type" : "article-journal", "volume" : "7" }, "uris" : [ "http://www.mendeley.com/documents/?uuid=1a0c131d-c2c3-45bb-8f6f-11fac8781895" ] } ], "mendeley" : { "formattedCitation" : "(Roth, 1982)", "plainTextFormattedCitation" : "(Roth, 1982)", "previouslyFormattedCitation" : "(Roth, 1982)" }, "properties" : { "noteIndex" : 0 }, "schema" : "https://github.com/citation-style-language/schema/raw/master/csl-citation.json" }</w:instrText>
      </w:r>
      <w:r w:rsidR="003C5E15" w:rsidRPr="002A3407">
        <w:rPr>
          <w:lang w:val="nl-BE"/>
        </w:rPr>
        <w:fldChar w:fldCharType="separate"/>
      </w:r>
      <w:r w:rsidRPr="002A3407">
        <w:rPr>
          <w:noProof/>
          <w:lang w:val="nl-BE"/>
        </w:rPr>
        <w:t>(Roth, 1982)</w:t>
      </w:r>
      <w:r w:rsidR="003C5E15" w:rsidRPr="002A3407">
        <w:rPr>
          <w:lang w:val="nl-BE"/>
        </w:rPr>
        <w:fldChar w:fldCharType="end"/>
      </w:r>
      <w:r w:rsidRPr="002A3407">
        <w:rPr>
          <w:lang w:val="nl-BE"/>
        </w:rPr>
        <w:t xml:space="preserve">. We moeten echter voorzichtig zijn met dit resultaat. Wanneer een mechanisme één van beide eigenschappen overtreedt, dan kan dit nog </w:t>
      </w:r>
      <w:r w:rsidRPr="002A3407">
        <w:rPr>
          <w:lang w:val="nl-BE"/>
        </w:rPr>
        <w:lastRenderedPageBreak/>
        <w:t xml:space="preserve">steeds aanvaardbaar zijn op voorwaarde dat het niet mogelijk is om een toewijzing te vinden die ook aan </w:t>
      </w:r>
      <w:r w:rsidRPr="001A3C34">
        <w:rPr>
          <w:color w:val="000000" w:themeColor="text1"/>
          <w:lang w:val="nl-BE"/>
        </w:rPr>
        <w:t>deze eigenschap voldoet maar tegelijkertijd ook betere resultaten levert in termen van de andere eigenschap. Merk op dat het student optimaal stabiel mechanisme vol</w:t>
      </w:r>
      <w:r w:rsidR="008015E9" w:rsidRPr="001A3C34">
        <w:rPr>
          <w:color w:val="000000" w:themeColor="text1"/>
          <w:lang w:val="nl-BE"/>
        </w:rPr>
        <w:t>doet aan deze eis. Echter, het Top T</w:t>
      </w:r>
      <w:r w:rsidRPr="001A3C34">
        <w:rPr>
          <w:color w:val="000000" w:themeColor="text1"/>
          <w:lang w:val="nl-BE"/>
        </w:rPr>
        <w:t>rading</w:t>
      </w:r>
      <w:r w:rsidR="000F740B" w:rsidRPr="001A3C34">
        <w:rPr>
          <w:color w:val="000000" w:themeColor="text1"/>
          <w:lang w:val="nl-BE"/>
        </w:rPr>
        <w:t xml:space="preserve"> </w:t>
      </w:r>
      <w:r w:rsidR="008015E9" w:rsidRPr="001A3C34">
        <w:rPr>
          <w:color w:val="000000" w:themeColor="text1"/>
          <w:lang w:val="nl-BE"/>
        </w:rPr>
        <w:t>C</w:t>
      </w:r>
      <w:r w:rsidRPr="001A3C34">
        <w:rPr>
          <w:color w:val="000000" w:themeColor="text1"/>
          <w:lang w:val="nl-BE"/>
        </w:rPr>
        <w:t>ycle</w:t>
      </w:r>
      <w:r w:rsidR="008015E9" w:rsidRPr="001A3C34">
        <w:rPr>
          <w:color w:val="000000" w:themeColor="text1"/>
          <w:lang w:val="nl-BE"/>
        </w:rPr>
        <w:t>s</w:t>
      </w:r>
      <w:r w:rsidRPr="001A3C34">
        <w:rPr>
          <w:color w:val="000000" w:themeColor="text1"/>
          <w:lang w:val="nl-BE"/>
        </w:rPr>
        <w:t xml:space="preserve"> </w:t>
      </w:r>
      <w:r w:rsidR="008015E9" w:rsidRPr="001A3C34">
        <w:rPr>
          <w:color w:val="000000" w:themeColor="text1"/>
          <w:lang w:val="nl-BE"/>
        </w:rPr>
        <w:t>algoritme</w:t>
      </w:r>
      <w:r w:rsidRPr="001A3C34">
        <w:rPr>
          <w:color w:val="000000" w:themeColor="text1"/>
          <w:lang w:val="nl-BE"/>
        </w:rPr>
        <w:t xml:space="preserve"> faalt hierin.</w:t>
      </w:r>
      <w:r w:rsidR="001A3C34">
        <w:rPr>
          <w:color w:val="000000" w:themeColor="text1"/>
          <w:lang w:val="nl-BE"/>
        </w:rPr>
        <w:t xml:space="preserve"> Het TTC produceert niet noodzakelijk </w:t>
      </w:r>
      <w:r w:rsidR="00EF6E79">
        <w:rPr>
          <w:color w:val="000000" w:themeColor="text1"/>
          <w:lang w:val="nl-BE"/>
        </w:rPr>
        <w:t>de Pareto efficiënte en stabiele matching indien dit bestaat.</w:t>
      </w:r>
      <w:r w:rsidRPr="001A3C34">
        <w:rPr>
          <w:color w:val="000000" w:themeColor="text1"/>
          <w:lang w:val="nl-BE"/>
        </w:rPr>
        <w:t xml:space="preserve"> Bovendien kan het zijn dat de uitkomst van het TTC mechanisme de uitkomst van het SOSM niet Pareto domineert, ook al is de uitkomst </w:t>
      </w:r>
      <w:r w:rsidR="00FF00F4" w:rsidRPr="001A3C34">
        <w:rPr>
          <w:color w:val="000000" w:themeColor="text1"/>
          <w:lang w:val="nl-BE"/>
        </w:rPr>
        <w:t>van het SOSM Pareto inefficiënt</w:t>
      </w:r>
      <w:r w:rsidRPr="001A3C34">
        <w:rPr>
          <w:color w:val="000000" w:themeColor="text1"/>
          <w:lang w:val="nl-BE"/>
        </w:rPr>
        <w:t xml:space="preserve"> </w:t>
      </w:r>
      <w:r w:rsidR="003C5E15" w:rsidRPr="001A3C34">
        <w:rPr>
          <w:color w:val="000000" w:themeColor="text1"/>
          <w:lang w:val="nl-BE"/>
        </w:rPr>
        <w:fldChar w:fldCharType="begin" w:fldLock="1"/>
      </w:r>
      <w:r w:rsidRPr="001A3C34">
        <w:rPr>
          <w:color w:val="000000" w:themeColor="text1"/>
          <w:lang w:val="nl-BE"/>
        </w:rPr>
        <w:instrText>ADDIN CSL_CITATION { "citationItems" : [ { "id" : "ITEM-1", "itemData" : { "author" : [ { "dropping-particle" : "", "family" : "Kesten", "given" : "Onur", "non-dropping-particle" : "", "parse-names" : false, "suffix" : "" } ], "id" : "ITEM-1", "issued" : { "date-parts" : [ [ "2004" ] ] }, "publisher-place" : "Rochester", "title" : "Student Placement to Public Schools in US : Two New Solutions", "type" : "report" }, "uris" : [ "http://www.mendeley.com/documents/?uuid=2f3ae080-1c90-4d44-9d2a-8cf2ca07a6cf" ] } ], "mendeley" : { "formattedCitation" : "(Kesten, 2004)", "plainTextFormattedCitation" : "(Kesten, 2004)", "previouslyFormattedCitation" : "(Kesten, 2004)" }, "properties" : { "noteIndex" : 0 }, "schema" : "https://github.com/citation-style-language/schema/raw/master/csl-citation.json" }</w:instrText>
      </w:r>
      <w:r w:rsidR="003C5E15" w:rsidRPr="001A3C34">
        <w:rPr>
          <w:color w:val="000000" w:themeColor="text1"/>
          <w:lang w:val="nl-BE"/>
        </w:rPr>
        <w:fldChar w:fldCharType="separate"/>
      </w:r>
      <w:r w:rsidRPr="001A3C34">
        <w:rPr>
          <w:noProof/>
          <w:color w:val="000000" w:themeColor="text1"/>
          <w:lang w:val="nl-BE"/>
        </w:rPr>
        <w:t>(Kesten, 2004)</w:t>
      </w:r>
      <w:r w:rsidR="003C5E15" w:rsidRPr="001A3C34">
        <w:rPr>
          <w:color w:val="000000" w:themeColor="text1"/>
          <w:lang w:val="nl-BE"/>
        </w:rPr>
        <w:fldChar w:fldCharType="end"/>
      </w:r>
      <w:r w:rsidR="00FF00F4" w:rsidRPr="001A3C34">
        <w:rPr>
          <w:color w:val="000000" w:themeColor="text1"/>
          <w:lang w:val="nl-BE"/>
        </w:rPr>
        <w:t>.</w:t>
      </w:r>
    </w:p>
    <w:p w14:paraId="10C74A5B" w14:textId="77777777" w:rsidR="008E1550" w:rsidRPr="002A3407" w:rsidRDefault="008E1550" w:rsidP="008E1550">
      <w:pPr>
        <w:jc w:val="both"/>
        <w:rPr>
          <w:lang w:val="nl-BE"/>
        </w:rPr>
      </w:pPr>
    </w:p>
    <w:p w14:paraId="7DC32A67" w14:textId="2EE8D189" w:rsidR="008E1550" w:rsidRPr="00FF66F8" w:rsidRDefault="00713282" w:rsidP="008E1550">
      <w:pPr>
        <w:jc w:val="both"/>
        <w:rPr>
          <w:lang w:val="nl-BE"/>
        </w:rPr>
      </w:pPr>
      <w:r>
        <w:rPr>
          <w:lang w:val="nl-BE"/>
        </w:rPr>
        <w:t xml:space="preserve">De prestaties van de mechanismen kunnen verschillen naargelang de verschillende regio’s. </w:t>
      </w:r>
      <w:r w:rsidR="008E1550" w:rsidRPr="002A3407">
        <w:rPr>
          <w:lang w:val="nl-BE"/>
        </w:rPr>
        <w:t xml:space="preserve">Verder kan ook de lengte van de </w:t>
      </w:r>
      <w:r w:rsidR="001E0502">
        <w:rPr>
          <w:lang w:val="nl-BE"/>
        </w:rPr>
        <w:t>voorkeurslijst</w:t>
      </w:r>
      <w:r>
        <w:rPr>
          <w:lang w:val="nl-BE"/>
        </w:rPr>
        <w:t xml:space="preserve"> een impact hebben op de prestaties</w:t>
      </w:r>
      <w:r w:rsidR="008E1550" w:rsidRPr="002A3407">
        <w:rPr>
          <w:lang w:val="nl-BE"/>
        </w:rPr>
        <w:t xml:space="preserve">. Sommige schooldistricten </w:t>
      </w:r>
      <w:r w:rsidR="008E1550" w:rsidRPr="00FF66F8">
        <w:rPr>
          <w:lang w:val="nl-BE"/>
        </w:rPr>
        <w:t xml:space="preserve">leggen een limiet op het aantal scholen die kunnen worden opgenomen in een aanvraagformulier. Haeringer en Klijn </w:t>
      </w:r>
      <w:r w:rsidR="003C5E15" w:rsidRPr="00FF66F8">
        <w:rPr>
          <w:lang w:val="nl-BE"/>
        </w:rPr>
        <w:fldChar w:fldCharType="begin" w:fldLock="1"/>
      </w:r>
      <w:r w:rsidR="008E1550" w:rsidRPr="00FF66F8">
        <w:rPr>
          <w:lang w:val="nl-BE"/>
        </w:rPr>
        <w:instrText>ADDIN CSL_CITATION { "citationItems" : [ { "id" : "ITEM-1", "itemData" : { "DOI" : "10.1016/j.jet.2009.05.002", "ISBN" : "0022-0531", "ISSN" : "00220531", "abstract" : "Recently, several school districts in the US have adopted or consider adopting the Student-Optimal Stable mechanism or the Top Trading Cycles mechanism to assign children to public schools. There is evidence that for school districts that employ (variants of) the so-called Boston mechanism the transition would lead to efficiency gains. The first two mechanisms are strategy-proof, but in practice student assignment procedures typically impede a student to submit a preference list that contains all his acceptable schools. We study the preference revelation game where students can only declare up to a fixed number of schools to be acceptable. We focus on the stability and efficiency of the Nash equilibrium outcomes. Our main results identify rather stringent necessary and sufficient conditions on the priorities to guarantee stability or efficiency of either of the two mechanisms. This stands in sharp contrast with the Boston mechanism which has been abandoned in many US school districts but nevertheless yields stable Nash equilibrium outcomes. ?? 2009 Elsevier Inc. All rights reserved.", "author" : [ { "dropping-particle" : "", "family" : "Haeringer", "given" : "Guillaume", "non-dropping-particle" : "", "parse-names" : false, "suffix" : "" }, { "dropping-particle" : "", "family" : "Klijn", "given" : "Flip", "non-dropping-particle" : "", "parse-names" : false, "suffix" : "" } ], "container-title" : "Journal of Economic Theory", "id" : "ITEM-1", "issue" : "5", "issued" : { "date-parts" : [ [ "2009" ] ] }, "page" : "1921-1947", "title" : "Constrained school choice", "type" : "article-journal", "volume" : "144" }, "uris" : [ "http://www.mendeley.com/documents/?uuid=552df75e-d9ce-416e-aec9-1d2e3e68cc41" ] } ], "mendeley" : { "formattedCitation" : "(Haeringer &amp; Klijn, 2009)", "manualFormatting" : "(2009)", "plainTextFormattedCitation" : "(Haeringer &amp; Klijn, 2009)", "previouslyFormattedCitation" : "(Haeringer &amp; Klijn, 2009)" }, "properties" : { "noteIndex" : 0 }, "schema" : "https://github.com/citation-style-language/schema/raw/master/csl-citation.json" }</w:instrText>
      </w:r>
      <w:r w:rsidR="003C5E15" w:rsidRPr="00FF66F8">
        <w:rPr>
          <w:lang w:val="nl-BE"/>
        </w:rPr>
        <w:fldChar w:fldCharType="separate"/>
      </w:r>
      <w:r w:rsidR="008E1550" w:rsidRPr="00FF66F8">
        <w:rPr>
          <w:noProof/>
          <w:lang w:val="nl-BE"/>
        </w:rPr>
        <w:t>(2009)</w:t>
      </w:r>
      <w:r w:rsidR="003C5E15" w:rsidRPr="00FF66F8">
        <w:rPr>
          <w:lang w:val="nl-BE"/>
        </w:rPr>
        <w:fldChar w:fldCharType="end"/>
      </w:r>
      <w:r w:rsidR="008E1550" w:rsidRPr="00FF66F8">
        <w:rPr>
          <w:lang w:val="nl-BE"/>
        </w:rPr>
        <w:t xml:space="preserve"> </w:t>
      </w:r>
      <w:r w:rsidR="00FF66F8" w:rsidRPr="00FF66F8">
        <w:rPr>
          <w:lang w:val="nl-BE"/>
        </w:rPr>
        <w:t>tonen aan dat</w:t>
      </w:r>
      <w:r w:rsidR="00D62B5F">
        <w:rPr>
          <w:lang w:val="nl-BE"/>
        </w:rPr>
        <w:t xml:space="preserve"> in dit geval</w:t>
      </w:r>
      <w:r w:rsidR="00FF66F8" w:rsidRPr="00FF66F8">
        <w:rPr>
          <w:lang w:val="nl-BE"/>
        </w:rPr>
        <w:t xml:space="preserve"> </w:t>
      </w:r>
      <w:r w:rsidR="00D62B5F">
        <w:rPr>
          <w:lang w:val="nl-BE"/>
        </w:rPr>
        <w:t xml:space="preserve">manipulatie drastisch kan toenemen. </w:t>
      </w:r>
      <w:r w:rsidR="00373090">
        <w:rPr>
          <w:lang w:val="nl-BE"/>
        </w:rPr>
        <w:t xml:space="preserve">Ook </w:t>
      </w:r>
      <w:r w:rsidR="008E1550" w:rsidRPr="00FF66F8">
        <w:rPr>
          <w:lang w:val="nl-BE"/>
        </w:rPr>
        <w:t xml:space="preserve">Pathak </w:t>
      </w:r>
      <w:r w:rsidR="008E1550" w:rsidRPr="00A7090A">
        <w:rPr>
          <w:color w:val="000000" w:themeColor="text1"/>
          <w:lang w:val="nl-BE"/>
        </w:rPr>
        <w:t>en Sönmez</w:t>
      </w:r>
      <w:r w:rsidR="00A650A4" w:rsidRPr="00A7090A">
        <w:rPr>
          <w:color w:val="000000" w:themeColor="text1"/>
          <w:lang w:val="nl-BE"/>
        </w:rPr>
        <w:t xml:space="preserve"> </w:t>
      </w:r>
      <w:r w:rsidR="003C5E15" w:rsidRPr="00A7090A">
        <w:rPr>
          <w:color w:val="000000" w:themeColor="text1"/>
          <w:lang w:val="nl-BE"/>
        </w:rPr>
        <w:fldChar w:fldCharType="begin" w:fldLock="1"/>
      </w:r>
      <w:r w:rsidR="00880A9F" w:rsidRPr="00A7090A">
        <w:rPr>
          <w:color w:val="000000" w:themeColor="text1"/>
          <w:lang w:val="nl-BE"/>
        </w:rPr>
        <w:instrText>ADDIN CSL_CITATION { "citationItems" : [ { "id" : "ITEM-1", "itemData" : { "DOI" : "10.1257/aer.103.1.80", "ISSN" : "0002-8282", "author" : [ { "dropping-particle" : "", "family" : "Pathak", "given" : "Parag A", "non-dropping-particle" : "", "parse-names" : false, "suffix" : "" }, { "dropping-particle" : "", "family" : "S\u00f6nmez", "given" : "Tayfun", "non-dropping-particle" : "", "parse-names" : false, "suffix" : "" } ], "container-title" : "American Economic Review", "id" : "ITEM-1", "issue" : "1", "issued" : { "date-parts" : [ [ "2013", "2" ] ] }, "page" : "80-106", "title" : "School Admissions Reform in Chicago and England: Comparing Mechanisms by their Vulnerability to Manipulation", "type" : "article-journal", "volume" : "103" }, "uris" : [ "http://www.mendeley.com/documents/?uuid=48e21d38-f090-4dba-bf99-9c348a630bdb" ] } ], "mendeley" : { "formattedCitation" : "(P. A. Pathak &amp; S\u00f6nmez, 2013)", "manualFormatting" : "(2013)", "plainTextFormattedCitation" : "(P. A. Pathak &amp; S\u00f6nmez, 2013)", "previouslyFormattedCitation" : "(P. A. Pathak &amp; S\u00f6nmez, 2013)" }, "properties" : { "noteIndex" : 0 }, "schema" : "https://github.com/citation-style-language/schema/raw/master/csl-citation.json" }</w:instrText>
      </w:r>
      <w:r w:rsidR="003C5E15" w:rsidRPr="00A7090A">
        <w:rPr>
          <w:color w:val="000000" w:themeColor="text1"/>
          <w:lang w:val="nl-BE"/>
        </w:rPr>
        <w:fldChar w:fldCharType="separate"/>
      </w:r>
      <w:r w:rsidR="008E1550" w:rsidRPr="00A7090A">
        <w:rPr>
          <w:noProof/>
          <w:color w:val="000000" w:themeColor="text1"/>
          <w:lang w:val="nl-BE"/>
        </w:rPr>
        <w:t>(2013)</w:t>
      </w:r>
      <w:r w:rsidR="003C5E15" w:rsidRPr="00A7090A">
        <w:rPr>
          <w:color w:val="000000" w:themeColor="text1"/>
          <w:lang w:val="nl-BE"/>
        </w:rPr>
        <w:fldChar w:fldCharType="end"/>
      </w:r>
      <w:r w:rsidR="008E1550" w:rsidRPr="00A7090A">
        <w:rPr>
          <w:color w:val="000000" w:themeColor="text1"/>
          <w:lang w:val="nl-BE"/>
        </w:rPr>
        <w:t xml:space="preserve"> tonen aan dat een SOSM met een grens van maximaal k keuzes meer manipuleerbaar is dan een SOSM met een grens van maximaal l &gt; k keuzes, in de zin dat het eerste mechanisme kan gemanipuleerd worden op een grotere reeks van voorkeursprofielen.</w:t>
      </w:r>
      <w:r w:rsidR="00D62B5F">
        <w:rPr>
          <w:color w:val="000000" w:themeColor="text1"/>
          <w:lang w:val="nl-BE"/>
        </w:rPr>
        <w:t xml:space="preserve"> Bovendien kunnen zowel efficiëntie en stabiliteit van de finale toewijzingen negatief beïnvloed worden </w:t>
      </w:r>
      <w:r w:rsidR="00D62B5F">
        <w:rPr>
          <w:color w:val="000000" w:themeColor="text1"/>
          <w:lang w:val="nl-BE"/>
        </w:rPr>
        <w:fldChar w:fldCharType="begin" w:fldLock="1"/>
      </w:r>
      <w:r w:rsidR="00547844">
        <w:rPr>
          <w:color w:val="000000" w:themeColor="text1"/>
          <w:lang w:val="nl-BE"/>
        </w:rPr>
        <w:instrText>ADDIN CSL_CITATION { "citationItems" : [ { "id" : "ITEM-1", "itemData" : { "DOI" : "10.1016/j.jet.2009.05.002", "ISBN" : "0022-0531", "ISSN" : "00220531", "abstract" : "Recently, several school districts in the US have adopted or consider adopting the Student-Optimal Stable mechanism or the Top Trading Cycles mechanism to assign children to public schools. There is evidence that for school districts that employ (variants of) the so-called Boston mechanism the transition would lead to efficiency gains. The first two mechanisms are strategy-proof, but in practice student assignment procedures typically impede a student to submit a preference list that contains all his acceptable schools. We study the preference revelation game where students can only declare up to a fixed number of schools to be acceptable. We focus on the stability and efficiency of the Nash equilibrium outcomes. Our main results identify rather stringent necessary and sufficient conditions on the priorities to guarantee stability or efficiency of either of the two mechanisms. This stands in sharp contrast with the Boston mechanism which has been abandoned in many US school districts but nevertheless yields stable Nash equilibrium outcomes. ?? 2009 Elsevier Inc. All rights reserved.", "author" : [ { "dropping-particle" : "", "family" : "Haeringer", "given" : "Guillaume", "non-dropping-particle" : "", "parse-names" : false, "suffix" : "" }, { "dropping-particle" : "", "family" : "Klijn", "given" : "Flip", "non-dropping-particle" : "", "parse-names" : false, "suffix" : "" } ], "container-title" : "Journal of Economic Theory", "id" : "ITEM-1", "issue" : "5", "issued" : { "date-parts" : [ [ "2009" ] ] }, "page" : "1921-1947", "title" : "Constrained school choice", "type" : "article-journal", "volume" : "144" }, "uris" : [ "http://www.mendeley.com/documents/?uuid=552df75e-d9ce-416e-aec9-1d2e3e68cc41" ] } ], "mendeley" : { "formattedCitation" : "(Haeringer &amp; Klijn, 2009)", "plainTextFormattedCitation" : "(Haeringer &amp; Klijn, 2009)", "previouslyFormattedCitation" : "(Haeringer &amp; Klijn, 2009)" }, "properties" : { "noteIndex" : 0 }, "schema" : "https://github.com/citation-style-language/schema/raw/master/csl-citation.json" }</w:instrText>
      </w:r>
      <w:r w:rsidR="00D62B5F">
        <w:rPr>
          <w:color w:val="000000" w:themeColor="text1"/>
          <w:lang w:val="nl-BE"/>
        </w:rPr>
        <w:fldChar w:fldCharType="separate"/>
      </w:r>
      <w:r w:rsidR="00D62B5F" w:rsidRPr="00D62B5F">
        <w:rPr>
          <w:noProof/>
          <w:color w:val="000000" w:themeColor="text1"/>
          <w:lang w:val="nl-BE"/>
        </w:rPr>
        <w:t>(Haeringer &amp; Klijn, 2009)</w:t>
      </w:r>
      <w:r w:rsidR="00D62B5F">
        <w:rPr>
          <w:color w:val="000000" w:themeColor="text1"/>
          <w:lang w:val="nl-BE"/>
        </w:rPr>
        <w:fldChar w:fldCharType="end"/>
      </w:r>
      <w:r w:rsidR="00D62B5F">
        <w:rPr>
          <w:color w:val="000000" w:themeColor="text1"/>
          <w:lang w:val="nl-BE"/>
        </w:rPr>
        <w:t>.</w:t>
      </w:r>
    </w:p>
    <w:p w14:paraId="433EADA6" w14:textId="77777777" w:rsidR="008E1550" w:rsidRPr="002A3407" w:rsidRDefault="008E1550" w:rsidP="008E1550">
      <w:pPr>
        <w:rPr>
          <w:lang w:val="nl-BE"/>
        </w:rPr>
      </w:pPr>
    </w:p>
    <w:p w14:paraId="56989970" w14:textId="77777777" w:rsidR="008E1550" w:rsidRPr="002A3407" w:rsidRDefault="008E1550" w:rsidP="008E1550">
      <w:pPr>
        <w:pStyle w:val="Kop2"/>
        <w:numPr>
          <w:ilvl w:val="1"/>
          <w:numId w:val="1"/>
        </w:numPr>
        <w:rPr>
          <w:lang w:val="nl-BE"/>
        </w:rPr>
      </w:pPr>
      <w:bookmarkStart w:id="105" w:name="_Ref418267443"/>
      <w:bookmarkStart w:id="106" w:name="_Toc456610078"/>
      <w:r w:rsidRPr="002A3407">
        <w:rPr>
          <w:lang w:val="nl-BE"/>
        </w:rPr>
        <w:t>Gecontroleerde schoolkeuze</w:t>
      </w:r>
      <w:bookmarkEnd w:id="105"/>
      <w:bookmarkEnd w:id="106"/>
    </w:p>
    <w:p w14:paraId="37433940" w14:textId="77777777" w:rsidR="008E1550" w:rsidRPr="002A3407" w:rsidRDefault="008E1550" w:rsidP="008E1550">
      <w:pPr>
        <w:pStyle w:val="Kop3"/>
        <w:rPr>
          <w:lang w:val="nl-BE"/>
        </w:rPr>
      </w:pPr>
      <w:bookmarkStart w:id="107" w:name="_Toc456610079"/>
      <w:r w:rsidRPr="002A3407">
        <w:rPr>
          <w:lang w:val="nl-BE"/>
        </w:rPr>
        <w:t>Minority reserves</w:t>
      </w:r>
      <w:bookmarkEnd w:id="107"/>
    </w:p>
    <w:p w14:paraId="28F824BE" w14:textId="6A100145" w:rsidR="008E1550" w:rsidRPr="002A3407" w:rsidRDefault="008E1550" w:rsidP="008E1550">
      <w:pPr>
        <w:jc w:val="both"/>
        <w:rPr>
          <w:lang w:val="nl-BE"/>
        </w:rPr>
      </w:pPr>
      <w:r w:rsidRPr="002A3407">
        <w:rPr>
          <w:lang w:val="nl-BE"/>
        </w:rPr>
        <w:t xml:space="preserve">In de afgelopen tien jaar is er veel onderzoek gedaan naar de wijze waarop een voorkeursbeleid kan worden geïmplementeerd in schoolkeuze (‘controlled school choice’). Zo dient er in België </w:t>
      </w:r>
      <w:r w:rsidR="00A95D88">
        <w:rPr>
          <w:lang w:val="nl-BE"/>
        </w:rPr>
        <w:t>een onderscheid</w:t>
      </w:r>
      <w:r w:rsidRPr="002A3407">
        <w:rPr>
          <w:lang w:val="nl-BE"/>
        </w:rPr>
        <w:t xml:space="preserve"> worden gemaakt tussen indicator- en niet-indicatorleerlingen om </w:t>
      </w:r>
      <w:r w:rsidR="003239B6">
        <w:rPr>
          <w:lang w:val="nl-BE"/>
        </w:rPr>
        <w:t>op die manier</w:t>
      </w:r>
      <w:r w:rsidRPr="002A3407">
        <w:rPr>
          <w:lang w:val="nl-BE"/>
        </w:rPr>
        <w:t xml:space="preserve"> de diversiteit op scholen te behouden. Indien de beperkingen van gecontroleerde keuze harde beperkingen</w:t>
      </w:r>
      <w:r w:rsidR="00EC1F46">
        <w:rPr>
          <w:lang w:val="nl-BE"/>
        </w:rPr>
        <w:t xml:space="preserve"> </w:t>
      </w:r>
      <w:r w:rsidRPr="002A3407">
        <w:rPr>
          <w:lang w:val="nl-BE"/>
        </w:rPr>
        <w:t>zijn</w:t>
      </w:r>
      <w:r w:rsidR="00A95D88">
        <w:rPr>
          <w:lang w:val="nl-BE"/>
        </w:rPr>
        <w:t xml:space="preserve"> (d.w.z. er mag maximum een vooraf bepaald aantal </w:t>
      </w:r>
      <w:r w:rsidR="00EC1F46">
        <w:rPr>
          <w:lang w:val="nl-BE"/>
        </w:rPr>
        <w:t>(niet-)</w:t>
      </w:r>
      <w:r w:rsidR="00A95D88">
        <w:rPr>
          <w:lang w:val="nl-BE"/>
        </w:rPr>
        <w:t>indicatorleerlingen</w:t>
      </w:r>
      <w:r w:rsidR="00EC1F46">
        <w:rPr>
          <w:lang w:val="nl-BE"/>
        </w:rPr>
        <w:t>, quota genaamd,</w:t>
      </w:r>
      <w:r w:rsidR="00A95D88">
        <w:rPr>
          <w:lang w:val="nl-BE"/>
        </w:rPr>
        <w:t xml:space="preserve"> worden toegewezen aan een school)</w:t>
      </w:r>
      <w:r w:rsidRPr="002A3407">
        <w:rPr>
          <w:lang w:val="nl-BE"/>
        </w:rPr>
        <w:t xml:space="preserve">, dan is er geen noodzaak om het Gale-Shapley Student Optimal Stabiel mechanisme of het TTC-mechanisme aan te </w:t>
      </w:r>
      <w:r w:rsidR="00A95D88">
        <w:rPr>
          <w:lang w:val="nl-BE"/>
        </w:rPr>
        <w:t xml:space="preserve">passen. Voor elk type leerling </w:t>
      </w:r>
      <w:r w:rsidRPr="002A3407">
        <w:rPr>
          <w:lang w:val="nl-BE"/>
        </w:rPr>
        <w:t xml:space="preserve">kan men afzonderlijk het mechanisme uitvoeren om de plaatsen die uitsluitend voorbehouden zijn voor dat type toe te wijzen. Wanneer de beperkingen echter flexibel zijn, dan dient men de bestaande mechanismen aan te passen </w:t>
      </w:r>
      <w:r w:rsidR="003C5E15" w:rsidRPr="002A3407">
        <w:rPr>
          <w:lang w:val="nl-BE"/>
        </w:rPr>
        <w:fldChar w:fldCharType="begin" w:fldLock="1"/>
      </w:r>
      <w:r w:rsidRPr="002A3407">
        <w:rPr>
          <w:lang w:val="nl-BE"/>
        </w:rPr>
        <w:instrText>ADDIN CSL_CITATION { "citationItems" : [ { "id" : "ITEM-1", "itemData" : { "DOI" : "10.1007/s00182-005-0215-7", "ISSN" : "00207276", "abstract" : "This paper first shows that when colleges' preferences are substitutable there does not exist any stable matching mechanism that makes truthful revelation of preferences a dominant strategy for every student. The paper introduces student types and captures colleges' preferences for affirmative action via type-specific quotas: A college always prefers a set of students that respects its type-specific quotas to another set that violates them. Then it shows that the student-applying deferred acceptance mechanism makes truthful revelation of preferences a dominant strategy for every student if each college's preferences satisfy responsiveness over acceptable sets of students that respect its type-specific quotas. These results have direct policy implications in several entry-level labor markets (Roth 1991). Furthermore, a fairness notion and the related incentive theory developed here is applied to controlled choice in the context of public school choice by Abdulkadiro\u011flu and S\u00f6nmez (2003).", "author" : [ { "dropping-particle" : "", "family" : "Abdulkadiro\u01e7lu", "given" : "Atila", "non-dropping-particle" : "", "parse-names" : false, "suffix" : "" } ], "container-title" : "International Journal of Game Theory", "id" : "ITEM-1", "issue" : "4", "issued" : { "date-parts" : [ [ "2005" ] ] }, "page" : "535-549", "title" : "College admissions with affirmative action", "type" : "article-journal", "volume" : "33" }, "uris" : [ "http://www.mendeley.com/documents/?uuid=de446fa9-3c45-4bae-b39f-05066045020e" ] } ], "mendeley" : { "formattedCitation" : "(Abdulkadiro\u01e7lu, 2005)", "plainTextFormattedCitation" : "(Abdulkadiro\u01e7lu, 2005)", "previouslyFormattedCitation" : "(Abdulkadiro\u01e7lu, 2005)" }, "properties" : { "noteIndex" : 0 }, "schema" : "https://github.com/citation-style-language/schema/raw/master/csl-citation.json" }</w:instrText>
      </w:r>
      <w:r w:rsidR="003C5E15" w:rsidRPr="002A3407">
        <w:rPr>
          <w:lang w:val="nl-BE"/>
        </w:rPr>
        <w:fldChar w:fldCharType="separate"/>
      </w:r>
      <w:r w:rsidRPr="002A3407">
        <w:rPr>
          <w:noProof/>
          <w:lang w:val="nl-BE"/>
        </w:rPr>
        <w:t>(Abdulkadiroǧlu, 2005)</w:t>
      </w:r>
      <w:r w:rsidR="003C5E15" w:rsidRPr="002A3407">
        <w:rPr>
          <w:lang w:val="nl-BE"/>
        </w:rPr>
        <w:fldChar w:fldCharType="end"/>
      </w:r>
      <w:r w:rsidRPr="002A3407">
        <w:rPr>
          <w:lang w:val="nl-BE"/>
        </w:rPr>
        <w:t>.</w:t>
      </w:r>
    </w:p>
    <w:p w14:paraId="52A6545B" w14:textId="77777777" w:rsidR="008E1550" w:rsidRPr="002A3407" w:rsidRDefault="008E1550" w:rsidP="008E1550">
      <w:pPr>
        <w:jc w:val="both"/>
        <w:rPr>
          <w:lang w:val="nl-BE"/>
        </w:rPr>
      </w:pPr>
    </w:p>
    <w:p w14:paraId="51FEFDE6" w14:textId="631AD579" w:rsidR="008E1550" w:rsidRPr="002A3407" w:rsidRDefault="008E1550" w:rsidP="008E1550">
      <w:pPr>
        <w:jc w:val="both"/>
        <w:rPr>
          <w:lang w:val="nl-BE"/>
        </w:rPr>
      </w:pPr>
      <w:r w:rsidRPr="002A3407">
        <w:rPr>
          <w:lang w:val="nl-BE"/>
        </w:rPr>
        <w:t>‘Minority reserves’ is een voorkeursbeleid, voorgesteld door Hafalir et al. (2013), waarbij er plaatsen worden gereserveerd voor minderheidsleerlingen. Scholen geven hogere prioriteit aan minderheidsleerlingen tot op het moment dat de minderheden de reserves hebben gevuld waarna de school sommige van haar gereserveerde plaatsen aan meerderheidsleerlingen kan toewijzen op voorwaarde dat er geen minderheidsleerling bestaat die voorkeur geeft aan deze school boven zijn/haar toegewezen</w:t>
      </w:r>
      <w:r w:rsidR="00F1273D">
        <w:rPr>
          <w:lang w:val="nl-BE"/>
        </w:rPr>
        <w:t xml:space="preserve"> school. Zo kunnen minority reserve</w:t>
      </w:r>
      <w:r w:rsidRPr="002A3407">
        <w:rPr>
          <w:lang w:val="nl-BE"/>
        </w:rPr>
        <w:t xml:space="preserve"> mechanismen naast het oplossen van de inefficiënties ook het versp</w:t>
      </w:r>
      <w:r w:rsidR="00A95D88">
        <w:rPr>
          <w:lang w:val="nl-BE"/>
        </w:rPr>
        <w:t xml:space="preserve">illen van capaciteit voorkomen </w:t>
      </w:r>
      <w:r w:rsidR="003C5E15" w:rsidRPr="002A3407">
        <w:rPr>
          <w:lang w:val="nl-BE"/>
        </w:rPr>
        <w:fldChar w:fldCharType="begin" w:fldLock="1"/>
      </w:r>
      <w:r w:rsidR="00366014">
        <w:rPr>
          <w:lang w:val="nl-BE"/>
        </w:rPr>
        <w:instrText>ADDIN CSL_CITATION { "citationItems" : [ { "id" : "ITEM-1", "itemData" : { "DOI" : "10.3982/TE1135", "ISSN" : "19336837", "abstract" : "The prevalent affirmative action policy in school choice limits the number of admitted majority students to give minority students higher chances to attend their desired schools. There have been numerous efforts to reconcile affirmative action policies with celebrated matching mechanisms such as the deferred acceptance and top trading cycles algorithms. Nevertheless, it is theoretically shown that under these algorithms, the policy based on majority quotas may be detrimental to minorities. Using simulations, we find that this is a more common phenomenon rather than a peculiarity. To circumvent the inefficiency caused by majority quotas, we offer a different interpretation of the affirmative action policies based on minority reserves. With minority reserves, schools give higher priority to minority students up to the point that the minorities fill the reserves. We compare the welfare effects of these policies. The deferred acceptance algorithm with minority reserves Pareto dominates the one with majority quotas. Our simulations, which allow for correlations between student preferences and school priorities, indicate that minorities are, on average, better off with minority reserves while adverse effects on majorities are mitigated.", "author" : [ { "dropping-particle" : "", "family" : "Hafalir", "given" : "Isa E.", "non-dropping-particle" : "", "parse-names" : false, "suffix" : "" }, { "dropping-particle" : "", "family" : "Yenmez", "given" : "M. Bumin", "non-dropping-particle" : "", "parse-names" : false, "suffix" : "" }, { "dropping-particle" : "", "family" : "Yildirim", "given" : "Muhammed a.", "non-dropping-particle" : "", "parse-names" : false, "suffix" : "" } ], "container-title" : "Theoretical Economics", "id" : "ITEM-1", "issue" : "2", "issued" : { "date-parts" : [ [ "2013" ] ] }, "page" : "325-363", "title" : "Effective affirmative action in school choice", "type" : "article-journal", "volume" : "8" }, "uris" : [ "http://www.mendeley.com/documents/?uuid=6c6d7a52-0cb7-4777-852f-2d967c344391" ] } ], "mendeley" : { "formattedCitation" : "(Hafalir e.a., 2013)", "plainTextFormattedCitation" : "(Hafalir e.a., 2013)", "previouslyFormattedCitation" : "(Hafalir e.a., 2013)" }, "properties" : { "noteIndex" : 0 }, "schema" : "https://github.com/citation-style-language/schema/raw/master/csl-citation.json" }</w:instrText>
      </w:r>
      <w:r w:rsidR="003C5E15" w:rsidRPr="002A3407">
        <w:rPr>
          <w:lang w:val="nl-BE"/>
        </w:rPr>
        <w:fldChar w:fldCharType="separate"/>
      </w:r>
      <w:r w:rsidR="00325202" w:rsidRPr="00325202">
        <w:rPr>
          <w:noProof/>
          <w:lang w:val="nl-BE"/>
        </w:rPr>
        <w:t>(Hafalir e.a., 2013)</w:t>
      </w:r>
      <w:r w:rsidR="003C5E15" w:rsidRPr="002A3407">
        <w:rPr>
          <w:lang w:val="nl-BE"/>
        </w:rPr>
        <w:fldChar w:fldCharType="end"/>
      </w:r>
      <w:r w:rsidR="00A95D88">
        <w:rPr>
          <w:lang w:val="nl-BE"/>
        </w:rPr>
        <w:t>.</w:t>
      </w:r>
      <w:r w:rsidRPr="002A3407">
        <w:rPr>
          <w:lang w:val="nl-BE"/>
        </w:rPr>
        <w:t xml:space="preserve"> Het DA algoritme en het TTC mechanisme met minority reserves wordt beschreven in bijlage</w:t>
      </w:r>
      <w:r w:rsidR="00BE60E1">
        <w:rPr>
          <w:lang w:val="nl-BE"/>
        </w:rPr>
        <w:t xml:space="preserve"> </w:t>
      </w:r>
      <w:r w:rsidR="00BE60E1">
        <w:rPr>
          <w:lang w:val="nl-BE"/>
        </w:rPr>
        <w:fldChar w:fldCharType="begin"/>
      </w:r>
      <w:r w:rsidR="00BE60E1">
        <w:rPr>
          <w:lang w:val="nl-BE"/>
        </w:rPr>
        <w:instrText xml:space="preserve"> REF _Ref450976161 \r \h </w:instrText>
      </w:r>
      <w:r w:rsidR="00BE60E1">
        <w:rPr>
          <w:lang w:val="nl-BE"/>
        </w:rPr>
      </w:r>
      <w:r w:rsidR="00BE60E1">
        <w:rPr>
          <w:lang w:val="nl-BE"/>
        </w:rPr>
        <w:fldChar w:fldCharType="separate"/>
      </w:r>
      <w:r w:rsidR="00195B03">
        <w:rPr>
          <w:lang w:val="nl-BE"/>
        </w:rPr>
        <w:t>7</w:t>
      </w:r>
      <w:r w:rsidR="00BE60E1">
        <w:rPr>
          <w:lang w:val="nl-BE"/>
        </w:rPr>
        <w:fldChar w:fldCharType="end"/>
      </w:r>
      <w:r w:rsidR="00971A43">
        <w:rPr>
          <w:lang w:val="nl-BE"/>
        </w:rPr>
        <w:t>.1</w:t>
      </w:r>
      <w:r w:rsidRPr="002A3407">
        <w:rPr>
          <w:lang w:val="nl-BE"/>
        </w:rPr>
        <w:t>.</w:t>
      </w:r>
    </w:p>
    <w:p w14:paraId="1B793355" w14:textId="77777777" w:rsidR="00971A43" w:rsidRDefault="00971A43">
      <w:pPr>
        <w:spacing w:line="240" w:lineRule="auto"/>
        <w:rPr>
          <w:rFonts w:eastAsia="MS Gothic"/>
          <w:b/>
          <w:bCs/>
          <w:sz w:val="24"/>
          <w:szCs w:val="26"/>
          <w:lang w:val="nl-BE"/>
        </w:rPr>
      </w:pPr>
      <w:r>
        <w:rPr>
          <w:lang w:val="nl-BE"/>
        </w:rPr>
        <w:br w:type="page"/>
      </w:r>
    </w:p>
    <w:p w14:paraId="3E5F4E66" w14:textId="177C6D48" w:rsidR="008E1550" w:rsidRPr="002A3407" w:rsidRDefault="008E1550" w:rsidP="008E1550">
      <w:pPr>
        <w:pStyle w:val="Kop3"/>
        <w:rPr>
          <w:lang w:val="nl-BE"/>
        </w:rPr>
      </w:pPr>
      <w:bookmarkStart w:id="108" w:name="_Toc456610080"/>
      <w:r w:rsidRPr="002A3407">
        <w:rPr>
          <w:lang w:val="nl-BE"/>
        </w:rPr>
        <w:lastRenderedPageBreak/>
        <w:t>Eigenschappen</w:t>
      </w:r>
      <w:bookmarkEnd w:id="108"/>
    </w:p>
    <w:p w14:paraId="694F83D5" w14:textId="77777777" w:rsidR="008E1550" w:rsidRPr="002A3407" w:rsidRDefault="008E1550" w:rsidP="008E1550">
      <w:pPr>
        <w:jc w:val="both"/>
        <w:rPr>
          <w:lang w:val="nl-BE"/>
        </w:rPr>
      </w:pPr>
      <w:r w:rsidRPr="002A3407">
        <w:rPr>
          <w:lang w:val="nl-BE"/>
        </w:rPr>
        <w:t xml:space="preserve">Een matching is stabiel m.b.t. tot de reserves indien er aan de volgende voorwaarden is voldaan </w:t>
      </w:r>
      <w:r w:rsidR="003C5E15" w:rsidRPr="002A3407">
        <w:rPr>
          <w:lang w:val="nl-BE"/>
        </w:rPr>
        <w:fldChar w:fldCharType="begin" w:fldLock="1"/>
      </w:r>
      <w:r w:rsidRPr="002A3407">
        <w:rPr>
          <w:lang w:val="nl-BE"/>
        </w:rPr>
        <w:instrText>ADDIN CSL_CITATION { "citationItems" : [ { "id" : "ITEM-1", "itemData" : { "DOI" : "http://dx.doi.org/10.2139/ssrn.2468320", "author" : [ { "dropping-particle" : "", "family" : "Dogan", "given" : "B", "non-dropping-particle" : "", "parse-names" : false, "suffix" : "" } ], "collection-title" : "Cahiers de Recherches Economiques du D\u00e9partement d'Econom\u00e9trie et d'Economie politique (DEEP", "id" : "ITEM-1", "issued" : { "date-parts" : [ [ "2015" ] ] }, "number" : "15.02", "number-of-pages" : "1-43", "publisher-place" : "Lausanne", "title" : "Responsive Affirmative Action in School Choice", "type" : "report" }, "uris" : [ "http://www.mendeley.com/documents/?uuid=7afa577e-44e8-476a-9c6e-96892bae6625" ] } ], "mendeley" : { "formattedCitation" : "(Dogan, 2015)", "plainTextFormattedCitation" : "(Dogan, 2015)", "previouslyFormattedCitation" : "(Dogan, 2015)" }, "properties" : { "noteIndex" : 0 }, "schema" : "https://github.com/citation-style-language/schema/raw/master/csl-citation.json" }</w:instrText>
      </w:r>
      <w:r w:rsidR="003C5E15" w:rsidRPr="002A3407">
        <w:rPr>
          <w:lang w:val="nl-BE"/>
        </w:rPr>
        <w:fldChar w:fldCharType="separate"/>
      </w:r>
      <w:r w:rsidRPr="002A3407">
        <w:rPr>
          <w:noProof/>
          <w:lang w:val="nl-BE"/>
        </w:rPr>
        <w:t>(Dogan, 2015)</w:t>
      </w:r>
      <w:r w:rsidR="003C5E15" w:rsidRPr="002A3407">
        <w:rPr>
          <w:lang w:val="nl-BE"/>
        </w:rPr>
        <w:fldChar w:fldCharType="end"/>
      </w:r>
      <w:r w:rsidRPr="002A3407">
        <w:rPr>
          <w:lang w:val="nl-BE"/>
        </w:rPr>
        <w:t>:</w:t>
      </w:r>
    </w:p>
    <w:p w14:paraId="2A8167FC" w14:textId="526CBB0A" w:rsidR="008E1550" w:rsidRPr="002A3407" w:rsidRDefault="008E1550" w:rsidP="00C34813">
      <w:pPr>
        <w:pStyle w:val="Lijstalinea"/>
        <w:numPr>
          <w:ilvl w:val="0"/>
          <w:numId w:val="18"/>
        </w:numPr>
        <w:spacing w:line="360" w:lineRule="auto"/>
        <w:jc w:val="both"/>
        <w:rPr>
          <w:lang w:val="nl-BE"/>
        </w:rPr>
      </w:pPr>
      <w:r w:rsidRPr="002A3407">
        <w:rPr>
          <w:lang w:val="nl-BE"/>
        </w:rPr>
        <w:t xml:space="preserve">Indien er twee leerlingen k, k’ </w:t>
      </w:r>
      <m:oMath>
        <m:r>
          <w:rPr>
            <w:rFonts w:ascii="Cambria Math" w:hAnsi="Cambria Math"/>
            <w:lang w:val="nl-BE"/>
          </w:rPr>
          <m:t>∈</m:t>
        </m:r>
      </m:oMath>
      <w:r w:rsidRPr="002A3407">
        <w:rPr>
          <w:lang w:val="nl-BE"/>
        </w:rPr>
        <w:t xml:space="preserve"> K en een school s </w:t>
      </w:r>
      <m:oMath>
        <m:r>
          <w:rPr>
            <w:rFonts w:ascii="Cambria Math" w:hAnsi="Cambria Math"/>
            <w:lang w:val="nl-BE"/>
          </w:rPr>
          <m:t>∈</m:t>
        </m:r>
      </m:oMath>
      <w:r w:rsidRPr="002A3407">
        <w:rPr>
          <w:lang w:val="nl-BE"/>
        </w:rPr>
        <w:t xml:space="preserve"> S bestaan waarvoor de prioriteit van k geschonden is door k’ voor school s, dan k </w:t>
      </w:r>
      <m:oMath>
        <m:r>
          <w:rPr>
            <w:rFonts w:ascii="Cambria Math" w:hAnsi="Cambria Math"/>
            <w:lang w:val="nl-BE"/>
          </w:rPr>
          <m:t>∈</m:t>
        </m:r>
      </m:oMath>
      <w:r w:rsidRPr="002A3407">
        <w:rPr>
          <w:lang w:val="nl-BE"/>
        </w:rPr>
        <w:t xml:space="preserve"> K</w:t>
      </w:r>
      <w:r w:rsidRPr="002A3407">
        <w:rPr>
          <w:vertAlign w:val="superscript"/>
          <w:lang w:val="nl-BE"/>
        </w:rPr>
        <w:t>M</w:t>
      </w:r>
      <w:r w:rsidRPr="002A3407">
        <w:rPr>
          <w:lang w:val="nl-BE"/>
        </w:rPr>
        <w:t xml:space="preserve">, k’ </w:t>
      </w:r>
      <m:oMath>
        <m:r>
          <w:rPr>
            <w:rFonts w:ascii="Cambria Math" w:hAnsi="Cambria Math"/>
            <w:lang w:val="nl-BE"/>
          </w:rPr>
          <m:t>∈</m:t>
        </m:r>
      </m:oMath>
      <w:r w:rsidRPr="002A3407">
        <w:rPr>
          <w:lang w:val="nl-BE"/>
        </w:rPr>
        <w:t xml:space="preserve"> K</w:t>
      </w:r>
      <w:r w:rsidRPr="002A3407">
        <w:rPr>
          <w:vertAlign w:val="superscript"/>
          <w:lang w:val="nl-BE"/>
        </w:rPr>
        <w:t>m</w:t>
      </w:r>
      <w:r w:rsidRPr="002A3407">
        <w:rPr>
          <w:lang w:val="nl-BE"/>
        </w:rPr>
        <w:t xml:space="preserve"> en </w:t>
      </w:r>
      <w:r w:rsidR="004B1BC0">
        <w:rPr>
          <w:lang w:val="nl-BE"/>
        </w:rPr>
        <w:t>de reserve</w:t>
      </w:r>
      <w:r w:rsidRPr="002A3407">
        <w:rPr>
          <w:lang w:val="nl-BE"/>
        </w:rPr>
        <w:t xml:space="preserve"> van school s </w:t>
      </w:r>
      <w:r w:rsidR="00B3255F">
        <w:rPr>
          <w:lang w:val="nl-BE"/>
        </w:rPr>
        <w:t xml:space="preserve">(voorgesteld door </w:t>
      </w:r>
      <m:oMath>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r>
          <w:rPr>
            <w:rFonts w:ascii="Cambria Math" w:hAnsi="Cambria Math"/>
            <w:lang w:val="nl-BE"/>
          </w:rPr>
          <m:t>(s)</m:t>
        </m:r>
      </m:oMath>
      <w:r w:rsidR="00B3255F">
        <w:rPr>
          <w:lang w:val="nl-BE"/>
        </w:rPr>
        <w:t xml:space="preserve">) </w:t>
      </w:r>
      <w:r w:rsidRPr="002A3407">
        <w:rPr>
          <w:lang w:val="nl-BE"/>
        </w:rPr>
        <w:t xml:space="preserve">is niet overschreden, i.e. </w:t>
      </w:r>
      <m:oMath>
        <m:d>
          <m:dPr>
            <m:begChr m:val="|"/>
            <m:endChr m:val="|"/>
            <m:ctrlPr>
              <w:rPr>
                <w:rFonts w:ascii="Cambria Math" w:eastAsia="Times New Roman" w:hAnsi="Cambria Math"/>
                <w:i/>
                <w:szCs w:val="24"/>
                <w:lang w:val="nl-BE"/>
              </w:rPr>
            </m:ctrlPr>
          </m:dPr>
          <m:e>
            <m:sSup>
              <m:sSupPr>
                <m:ctrlPr>
                  <w:rPr>
                    <w:rFonts w:ascii="Cambria Math" w:hAnsi="Cambria Math"/>
                    <w:i/>
                    <w:lang w:val="nl-BE"/>
                  </w:rPr>
                </m:ctrlPr>
              </m:sSupPr>
              <m:e>
                <m:r>
                  <w:rPr>
                    <w:rFonts w:ascii="Cambria Math" w:hAnsi="Cambria Math"/>
                    <w:lang w:val="nl-BE"/>
                  </w:rPr>
                  <m:t>μ</m:t>
                </m:r>
              </m:e>
              <m:sup>
                <m:r>
                  <w:rPr>
                    <w:rFonts w:ascii="Cambria Math" w:hAnsi="Cambria Math"/>
                    <w:lang w:val="nl-BE"/>
                  </w:rPr>
                  <m:t>m</m:t>
                </m:r>
              </m:sup>
            </m:sSup>
            <m:r>
              <w:rPr>
                <w:rFonts w:ascii="Cambria Math" w:hAnsi="Cambria Math"/>
                <w:lang w:val="nl-BE"/>
              </w:rPr>
              <m:t>(s)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r>
          <w:rPr>
            <w:rFonts w:ascii="Cambria Math" w:hAnsi="Cambria Math"/>
            <w:lang w:val="nl-BE"/>
          </w:rPr>
          <m:t>(s)</m:t>
        </m:r>
      </m:oMath>
      <w:r w:rsidRPr="002A3407">
        <w:rPr>
          <w:lang w:val="nl-BE"/>
        </w:rPr>
        <w:t>.</w:t>
      </w:r>
    </w:p>
    <w:p w14:paraId="417EEDB6" w14:textId="3ACCA9BD" w:rsidR="008E1550" w:rsidRPr="002A3407" w:rsidRDefault="008E1550" w:rsidP="00C34813">
      <w:pPr>
        <w:pStyle w:val="Lijstalinea"/>
        <w:numPr>
          <w:ilvl w:val="0"/>
          <w:numId w:val="18"/>
        </w:numPr>
        <w:spacing w:line="360" w:lineRule="auto"/>
        <w:jc w:val="both"/>
        <w:rPr>
          <w:lang w:val="nl-BE"/>
        </w:rPr>
      </w:pPr>
      <w:r w:rsidRPr="002A3407">
        <w:rPr>
          <w:lang w:val="nl-BE"/>
        </w:rPr>
        <w:t xml:space="preserve">Er zijn geen leerlingen k </w:t>
      </w:r>
      <m:oMath>
        <m:r>
          <w:rPr>
            <w:rFonts w:ascii="Cambria Math" w:hAnsi="Cambria Math"/>
            <w:lang w:val="nl-BE"/>
          </w:rPr>
          <m:t>∈</m:t>
        </m:r>
      </m:oMath>
      <w:r w:rsidRPr="002A3407">
        <w:rPr>
          <w:lang w:val="nl-BE"/>
        </w:rPr>
        <w:t xml:space="preserve"> K</w:t>
      </w:r>
      <w:r w:rsidRPr="002A3407">
        <w:rPr>
          <w:vertAlign w:val="superscript"/>
          <w:lang w:val="nl-BE"/>
        </w:rPr>
        <w:t>m</w:t>
      </w:r>
      <w:r w:rsidRPr="002A3407">
        <w:rPr>
          <w:lang w:val="nl-BE"/>
        </w:rPr>
        <w:t xml:space="preserve"> en scholen s </w:t>
      </w:r>
      <m:oMath>
        <m:r>
          <w:rPr>
            <w:rFonts w:ascii="Cambria Math" w:hAnsi="Cambria Math"/>
            <w:lang w:val="nl-BE"/>
          </w:rPr>
          <m:t>∈</m:t>
        </m:r>
      </m:oMath>
      <w:r w:rsidRPr="002A3407">
        <w:rPr>
          <w:lang w:val="nl-BE"/>
        </w:rPr>
        <w:t xml:space="preserve"> S zodanig dat </w:t>
      </w:r>
      <w:r w:rsidR="008C4EC7">
        <w:rPr>
          <w:lang w:val="nl-BE"/>
        </w:rPr>
        <w:t xml:space="preserve">leerling </w:t>
      </w:r>
      <w:r w:rsidRPr="002A3407">
        <w:rPr>
          <w:lang w:val="nl-BE"/>
        </w:rPr>
        <w:t xml:space="preserve">k school s boven zijn eigen toegewezen school </w:t>
      </w:r>
      <m:oMath>
        <m:r>
          <w:rPr>
            <w:rFonts w:ascii="Cambria Math" w:hAnsi="Cambria Math"/>
            <w:lang w:val="nl-BE"/>
          </w:rPr>
          <m:t>μ(k)</m:t>
        </m:r>
      </m:oMath>
      <w:r w:rsidRPr="002A3407">
        <w:rPr>
          <w:lang w:val="nl-BE"/>
        </w:rPr>
        <w:t xml:space="preserve"> prefereert en </w:t>
      </w:r>
      <w:r w:rsidR="004B1BC0">
        <w:rPr>
          <w:lang w:val="nl-BE"/>
        </w:rPr>
        <w:t>de reserve</w:t>
      </w:r>
      <w:r w:rsidRPr="002A3407">
        <w:rPr>
          <w:lang w:val="nl-BE"/>
        </w:rPr>
        <w:t xml:space="preserve"> op school s niet uitgeput is, i.e. </w:t>
      </w:r>
      <m:oMath>
        <m:d>
          <m:dPr>
            <m:begChr m:val="|"/>
            <m:endChr m:val="|"/>
            <m:ctrlPr>
              <w:rPr>
                <w:rFonts w:ascii="Cambria Math" w:eastAsia="Times New Roman" w:hAnsi="Cambria Math"/>
                <w:i/>
                <w:szCs w:val="24"/>
                <w:lang w:val="nl-BE"/>
              </w:rPr>
            </m:ctrlPr>
          </m:dPr>
          <m:e>
            <m:sSup>
              <m:sSupPr>
                <m:ctrlPr>
                  <w:rPr>
                    <w:rFonts w:ascii="Cambria Math" w:hAnsi="Cambria Math"/>
                    <w:i/>
                    <w:lang w:val="nl-BE"/>
                  </w:rPr>
                </m:ctrlPr>
              </m:sSupPr>
              <m:e>
                <m:r>
                  <w:rPr>
                    <w:rFonts w:ascii="Cambria Math" w:hAnsi="Cambria Math"/>
                    <w:lang w:val="nl-BE"/>
                  </w:rPr>
                  <m:t>μ</m:t>
                </m:r>
              </m:e>
              <m:sup>
                <m:r>
                  <w:rPr>
                    <w:rFonts w:ascii="Cambria Math" w:hAnsi="Cambria Math"/>
                    <w:lang w:val="nl-BE"/>
                  </w:rPr>
                  <m:t>m</m:t>
                </m:r>
              </m:sup>
            </m:sSup>
            <m:r>
              <w:rPr>
                <w:rFonts w:ascii="Cambria Math" w:hAnsi="Cambria Math"/>
                <w:lang w:val="nl-BE"/>
              </w:rPr>
              <m:t>(s)</m:t>
            </m:r>
          </m:e>
        </m:d>
        <m:r>
          <w:rPr>
            <w:rFonts w:ascii="Cambria Math" w:hAnsi="Cambria Math"/>
            <w:lang w:val="nl-BE"/>
          </w:rPr>
          <m:t>&lt;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r>
          <w:rPr>
            <w:rFonts w:ascii="Cambria Math" w:hAnsi="Cambria Math"/>
            <w:lang w:val="nl-BE"/>
          </w:rPr>
          <m:t>(s)</m:t>
        </m:r>
      </m:oMath>
      <w:r w:rsidRPr="002A3407">
        <w:rPr>
          <w:lang w:val="nl-BE"/>
        </w:rPr>
        <w:t>.</w:t>
      </w:r>
    </w:p>
    <w:p w14:paraId="3D723DAD" w14:textId="77777777" w:rsidR="008E1550" w:rsidRPr="002A3407" w:rsidRDefault="008E1550" w:rsidP="00C34813">
      <w:pPr>
        <w:pStyle w:val="Lijstalinea"/>
        <w:numPr>
          <w:ilvl w:val="0"/>
          <w:numId w:val="18"/>
        </w:numPr>
        <w:spacing w:line="360" w:lineRule="auto"/>
        <w:jc w:val="both"/>
        <w:rPr>
          <w:lang w:val="nl-BE"/>
        </w:rPr>
      </w:pPr>
      <w:r w:rsidRPr="002A3407">
        <w:rPr>
          <w:lang w:val="nl-BE"/>
        </w:rPr>
        <w:t>Geen enkele leerling verkiest een buitenstaande optie boven zijn/haar toewijzing.</w:t>
      </w:r>
    </w:p>
    <w:p w14:paraId="62B4F887" w14:textId="77777777" w:rsidR="008E1550" w:rsidRPr="002A3407" w:rsidRDefault="008E1550" w:rsidP="00C34813">
      <w:pPr>
        <w:pStyle w:val="Lijstalinea"/>
        <w:numPr>
          <w:ilvl w:val="0"/>
          <w:numId w:val="18"/>
        </w:numPr>
        <w:spacing w:line="360" w:lineRule="auto"/>
        <w:jc w:val="both"/>
        <w:rPr>
          <w:lang w:val="nl-BE"/>
        </w:rPr>
      </w:pPr>
      <w:r w:rsidRPr="002A3407">
        <w:rPr>
          <w:lang w:val="nl-BE"/>
        </w:rPr>
        <w:t xml:space="preserve">Indien een leerling een school s prefereert boven zijn/haar toewijzing, dan is de capaciteit van school s uitgeput, i.e. </w:t>
      </w:r>
      <m:oMath>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e>
        </m:d>
        <m:r>
          <w:rPr>
            <w:rFonts w:ascii="Cambria Math" w:hAnsi="Cambria Math"/>
            <w:lang w:val="nl-BE"/>
          </w:rPr>
          <m:t>=q(s)</m:t>
        </m:r>
      </m:oMath>
      <w:r w:rsidRPr="002A3407">
        <w:rPr>
          <w:lang w:val="nl-BE"/>
        </w:rPr>
        <w:t>.</w:t>
      </w:r>
    </w:p>
    <w:p w14:paraId="53AF3559" w14:textId="7083368B" w:rsidR="008E1550" w:rsidRPr="0036399A" w:rsidRDefault="00A95D88" w:rsidP="008E1550">
      <w:pPr>
        <w:jc w:val="both"/>
        <w:rPr>
          <w:color w:val="4F81BD" w:themeColor="accent1"/>
          <w:lang w:val="nl-BE"/>
        </w:rPr>
      </w:pPr>
      <w:r>
        <w:rPr>
          <w:lang w:val="nl-BE"/>
        </w:rPr>
        <w:t xml:space="preserve">Een tweede belangrijke eigenschap </w:t>
      </w:r>
      <w:r w:rsidR="000D7B70">
        <w:rPr>
          <w:lang w:val="nl-BE"/>
        </w:rPr>
        <w:t>betreft de efficiëntie van een mat</w:t>
      </w:r>
      <w:r w:rsidR="008E1550" w:rsidRPr="002A3407">
        <w:rPr>
          <w:lang w:val="nl-BE"/>
        </w:rPr>
        <w:t>ching in gecontroleerde sch</w:t>
      </w:r>
      <w:r w:rsidR="00F1273D">
        <w:rPr>
          <w:lang w:val="nl-BE"/>
        </w:rPr>
        <w:t xml:space="preserve">oolkeuze. Het DA algoritme </w:t>
      </w:r>
      <w:r w:rsidR="00F1273D" w:rsidRPr="0036399A">
        <w:rPr>
          <w:lang w:val="nl-BE"/>
        </w:rPr>
        <w:t>met minority reserves</w:t>
      </w:r>
      <w:r w:rsidR="008E1550" w:rsidRPr="0036399A">
        <w:rPr>
          <w:lang w:val="nl-BE"/>
        </w:rPr>
        <w:t xml:space="preserve"> wordt nooit strikt Pareto gedomineerd door DA zonder voorkeursbeleid voor mi</w:t>
      </w:r>
      <w:r w:rsidR="00F1273D" w:rsidRPr="0036399A">
        <w:rPr>
          <w:lang w:val="nl-BE"/>
        </w:rPr>
        <w:t>nderheidsleerlingen. Indien de minority reserves</w:t>
      </w:r>
      <w:r w:rsidR="008E1550" w:rsidRPr="0036399A">
        <w:rPr>
          <w:lang w:val="nl-BE"/>
        </w:rPr>
        <w:t xml:space="preserve"> voor alle scho</w:t>
      </w:r>
      <w:r w:rsidR="008C4EC7">
        <w:rPr>
          <w:lang w:val="nl-BE"/>
        </w:rPr>
        <w:t>len groter zijn</w:t>
      </w:r>
      <w:r w:rsidR="008E1550" w:rsidRPr="0036399A">
        <w:rPr>
          <w:lang w:val="nl-BE"/>
        </w:rPr>
        <w:t xml:space="preserve"> dan het aantal minderheidsleerlingen toegewezen aan deze scholen in DA zonder voorkeurbelei</w:t>
      </w:r>
      <w:r w:rsidR="00F1273D" w:rsidRPr="0036399A">
        <w:rPr>
          <w:lang w:val="nl-BE"/>
        </w:rPr>
        <w:t>d, dan Pareto domineert DA met minority reserves</w:t>
      </w:r>
      <w:r w:rsidR="008E1550" w:rsidRPr="0036399A">
        <w:rPr>
          <w:lang w:val="nl-BE"/>
        </w:rPr>
        <w:t xml:space="preserve"> het DA algoritme zonder voorkeurbeleid</w:t>
      </w:r>
      <w:r w:rsidR="0036399A" w:rsidRPr="0036399A">
        <w:rPr>
          <w:lang w:val="nl-BE"/>
        </w:rPr>
        <w:t xml:space="preserve"> voor minderheidsleerlingen</w:t>
      </w:r>
      <w:r w:rsidR="008E1550" w:rsidRPr="0036399A">
        <w:rPr>
          <w:lang w:val="nl-BE"/>
        </w:rPr>
        <w:t xml:space="preserve">. </w:t>
      </w:r>
      <w:r w:rsidR="00F1273D" w:rsidRPr="0036399A">
        <w:rPr>
          <w:lang w:val="nl-BE"/>
        </w:rPr>
        <w:t xml:space="preserve">Ook het TTC algoritme </w:t>
      </w:r>
      <w:r w:rsidR="00F1273D">
        <w:rPr>
          <w:lang w:val="nl-BE"/>
        </w:rPr>
        <w:t xml:space="preserve">met </w:t>
      </w:r>
      <w:r w:rsidR="008E1550" w:rsidRPr="002A3407">
        <w:rPr>
          <w:lang w:val="nl-BE"/>
        </w:rPr>
        <w:t>m</w:t>
      </w:r>
      <w:r w:rsidR="00F1273D">
        <w:rPr>
          <w:lang w:val="nl-BE"/>
        </w:rPr>
        <w:t>inority reserves</w:t>
      </w:r>
      <w:r w:rsidR="008E1550" w:rsidRPr="002A3407">
        <w:rPr>
          <w:lang w:val="nl-BE"/>
        </w:rPr>
        <w:t xml:space="preserve"> wordt nooit strikt Pareto gedomineerd do</w:t>
      </w:r>
      <w:r w:rsidR="00F1273D">
        <w:rPr>
          <w:lang w:val="nl-BE"/>
        </w:rPr>
        <w:t>or TTC zonder voorkeursbeleid. Minority reserves</w:t>
      </w:r>
      <w:r w:rsidR="008E1550" w:rsidRPr="002A3407">
        <w:rPr>
          <w:lang w:val="nl-BE"/>
        </w:rPr>
        <w:t xml:space="preserve"> bevoordelen minderheidsleerlingen, maar kunnen meerderheidsleerlingen benadelen in zowel DA als TTC. De eigenschap van strategieneutraliteit blijft behouden. </w:t>
      </w:r>
      <w:r w:rsidR="003C5E15" w:rsidRPr="002A3407">
        <w:rPr>
          <w:lang w:val="nl-BE"/>
        </w:rPr>
        <w:fldChar w:fldCharType="begin" w:fldLock="1"/>
      </w:r>
      <w:r w:rsidR="00366014">
        <w:rPr>
          <w:lang w:val="nl-BE"/>
        </w:rPr>
        <w:instrText>ADDIN CSL_CITATION { "citationItems" : [ { "id" : "ITEM-1", "itemData" : { "DOI" : "10.3982/TE1135", "ISSN" : "19336837", "abstract" : "The prevalent affirmative action policy in school choice limits the number of admitted majority students to give minority students higher chances to attend their desired schools. There have been numerous efforts to reconcile affirmative action policies with celebrated matching mechanisms such as the deferred acceptance and top trading cycles algorithms. Nevertheless, it is theoretically shown that under these algorithms, the policy based on majority quotas may be detrimental to minorities. Using simulations, we find that this is a more common phenomenon rather than a peculiarity. To circumvent the inefficiency caused by majority quotas, we offer a different interpretation of the affirmative action policies based on minority reserves. With minority reserves, schools give higher priority to minority students up to the point that the minorities fill the reserves. We compare the welfare effects of these policies. The deferred acceptance algorithm with minority reserves Pareto dominates the one with majority quotas. Our simulations, which allow for correlations between student preferences and school priorities, indicate that minorities are, on average, better off with minority reserves while adverse effects on majorities are mitigated.", "author" : [ { "dropping-particle" : "", "family" : "Hafalir", "given" : "Isa E.", "non-dropping-particle" : "", "parse-names" : false, "suffix" : "" }, { "dropping-particle" : "", "family" : "Yenmez", "given" : "M. Bumin", "non-dropping-particle" : "", "parse-names" : false, "suffix" : "" }, { "dropping-particle" : "", "family" : "Yildirim", "given" : "Muhammed a.", "non-dropping-particle" : "", "parse-names" : false, "suffix" : "" } ], "container-title" : "Theoretical Economics", "id" : "ITEM-1", "issue" : "2", "issued" : { "date-parts" : [ [ "2013" ] ] }, "page" : "325-363", "title" : "Effective affirmative action in school choice", "type" : "article-journal", "volume" : "8" }, "uris" : [ "http://www.mendeley.com/documents/?uuid=6c6d7a52-0cb7-4777-852f-2d967c344391" ] } ], "mendeley" : { "formattedCitation" : "(Hafalir e.a., 2013)", "manualFormatting" : "(Hafalir et al., 2013)", "plainTextFormattedCitation" : "(Hafalir e.a., 2013)", "previouslyFormattedCitation" : "(Hafalir e.a., 2013)" }, "properties" : { "noteIndex" : 0 }, "schema" : "https://github.com/citation-style-language/schema/raw/master/csl-citation.json" }</w:instrText>
      </w:r>
      <w:r w:rsidR="003C5E15" w:rsidRPr="002A3407">
        <w:rPr>
          <w:lang w:val="nl-BE"/>
        </w:rPr>
        <w:fldChar w:fldCharType="separate"/>
      </w:r>
      <w:r w:rsidR="00366014">
        <w:rPr>
          <w:noProof/>
          <w:lang w:val="nl-BE"/>
        </w:rPr>
        <w:t xml:space="preserve">(Hafalir et </w:t>
      </w:r>
      <w:r w:rsidR="00325202" w:rsidRPr="00325202">
        <w:rPr>
          <w:noProof/>
          <w:lang w:val="nl-BE"/>
        </w:rPr>
        <w:t>a</w:t>
      </w:r>
      <w:r w:rsidR="00366014">
        <w:rPr>
          <w:noProof/>
          <w:lang w:val="nl-BE"/>
        </w:rPr>
        <w:t>l</w:t>
      </w:r>
      <w:r w:rsidR="00325202" w:rsidRPr="00325202">
        <w:rPr>
          <w:noProof/>
          <w:lang w:val="nl-BE"/>
        </w:rPr>
        <w:t>., 2013)</w:t>
      </w:r>
      <w:r w:rsidR="003C5E15" w:rsidRPr="002A3407">
        <w:rPr>
          <w:lang w:val="nl-BE"/>
        </w:rPr>
        <w:fldChar w:fldCharType="end"/>
      </w:r>
    </w:p>
    <w:p w14:paraId="039E7D2A" w14:textId="77777777" w:rsidR="008E1550" w:rsidRPr="002A3407" w:rsidRDefault="008E1550" w:rsidP="008E1550">
      <w:pPr>
        <w:jc w:val="both"/>
        <w:rPr>
          <w:lang w:val="nl-BE"/>
        </w:rPr>
      </w:pPr>
    </w:p>
    <w:p w14:paraId="723461F6" w14:textId="482B43FD" w:rsidR="008E1550" w:rsidRPr="002A3407" w:rsidRDefault="008E1550" w:rsidP="008E1550">
      <w:pPr>
        <w:jc w:val="both"/>
        <w:rPr>
          <w:lang w:val="nl-BE"/>
        </w:rPr>
      </w:pPr>
      <w:r w:rsidRPr="002A3407">
        <w:rPr>
          <w:lang w:val="nl-BE"/>
        </w:rPr>
        <w:t xml:space="preserve">Een experimentele studie </w:t>
      </w:r>
      <w:r w:rsidR="003C5E15" w:rsidRPr="002A3407">
        <w:rPr>
          <w:lang w:val="nl-BE"/>
        </w:rPr>
        <w:fldChar w:fldCharType="begin" w:fldLock="1"/>
      </w:r>
      <w:r w:rsidR="00366014">
        <w:rPr>
          <w:lang w:val="nl-BE"/>
        </w:rPr>
        <w:instrText>ADDIN CSL_CITATION { "citationItems" : [ { "id" : "ITEM-1", "itemData" : { "author" : [ { "dropping-particle" : "", "family" : "Klein", "given" : "Flip", "non-dropping-particle" : "", "parse-names" : false, "suffix" : "" }, { "dropping-particle" : "", "family" : "Pais", "given" : "Joana", "non-dropping-particle" : "", "parse-names" : false, "suffix" : "" }, { "dropping-particle" : "", "family" : "Vorsatz", "given" : "Marc", "non-dropping-particle" : "", "parse-names" : false, "suffix" : "" } ], "id" : "ITEM-1", "issued" : { "date-parts" : [ [ "2014" ] ] }, "page" : "1-40", "title" : "Affirmative Action through Minority Reserves : An Experimental Study on School Choice", "type" : "article-journal" }, "uris" : [ "http://www.mendeley.com/documents/?uuid=7202d913-b7cf-4afe-8c78-cfbda733beda" ] } ], "mendeley" : { "formattedCitation" : "(Klein, Pais, &amp; Vorsatz, 2014)", "manualFormatting" : "(Klein et al., 2014)", "plainTextFormattedCitation" : "(Klein, Pais, &amp; Vorsatz, 2014)", "previouslyFormattedCitation" : "(Klein, Pais, &amp; Vorsatz, 2014)" }, "properties" : { "noteIndex" : 0 }, "schema" : "https://github.com/citation-style-language/schema/raw/master/csl-citation.json" }</w:instrText>
      </w:r>
      <w:r w:rsidR="003C5E15" w:rsidRPr="002A3407">
        <w:rPr>
          <w:lang w:val="nl-BE"/>
        </w:rPr>
        <w:fldChar w:fldCharType="separate"/>
      </w:r>
      <w:r w:rsidRPr="002A3407">
        <w:rPr>
          <w:noProof/>
          <w:lang w:val="nl-BE"/>
        </w:rPr>
        <w:t>(Klein</w:t>
      </w:r>
      <w:r w:rsidR="00366014">
        <w:rPr>
          <w:noProof/>
          <w:lang w:val="nl-BE"/>
        </w:rPr>
        <w:t xml:space="preserve"> et al.</w:t>
      </w:r>
      <w:r w:rsidRPr="002A3407">
        <w:rPr>
          <w:noProof/>
          <w:lang w:val="nl-BE"/>
        </w:rPr>
        <w:t>, 2014)</w:t>
      </w:r>
      <w:r w:rsidR="003C5E15" w:rsidRPr="002A3407">
        <w:rPr>
          <w:lang w:val="nl-BE"/>
        </w:rPr>
        <w:fldChar w:fldCharType="end"/>
      </w:r>
      <w:r w:rsidRPr="002A3407">
        <w:rPr>
          <w:lang w:val="nl-BE"/>
        </w:rPr>
        <w:t xml:space="preserve"> too</w:t>
      </w:r>
      <w:r w:rsidR="008C4EC7">
        <w:rPr>
          <w:lang w:val="nl-BE"/>
        </w:rPr>
        <w:t xml:space="preserve">nt aan dat de invoering van de reserves </w:t>
      </w:r>
      <w:r w:rsidRPr="002A3407">
        <w:rPr>
          <w:lang w:val="nl-BE"/>
        </w:rPr>
        <w:t>het waarheidsgetrouw invullen van de voorkeuren voor enkele minderheidsleerlingen stimuleert onder SOSM maar niet onder TTC. Minderheidsleerlingen kunnen</w:t>
      </w:r>
      <w:r w:rsidR="00F1273D">
        <w:rPr>
          <w:lang w:val="nl-BE"/>
        </w:rPr>
        <w:t xml:space="preserve"> zich beschermd voelen wanneer minority reserves</w:t>
      </w:r>
      <w:r w:rsidRPr="002A3407">
        <w:rPr>
          <w:lang w:val="nl-BE"/>
        </w:rPr>
        <w:t xml:space="preserve"> worden gehanteerd en zijn dus geneigd om hun beste school op de eerste plaats te zetten en vooral de waarheid vaker te </w:t>
      </w:r>
      <w:r w:rsidRPr="00F1273D">
        <w:rPr>
          <w:lang w:val="nl-BE"/>
        </w:rPr>
        <w:t>vertellen. Desondanks wordt de stabiliteit ernstig a</w:t>
      </w:r>
      <w:r w:rsidR="00776A5F">
        <w:rPr>
          <w:lang w:val="nl-BE"/>
        </w:rPr>
        <w:t>angetast door het invoeren van minority reserves</w:t>
      </w:r>
      <w:r w:rsidRPr="00F1273D">
        <w:rPr>
          <w:lang w:val="nl-BE"/>
        </w:rPr>
        <w:t xml:space="preserve">: in de studie daalt het aantal verkregen stabiele </w:t>
      </w:r>
      <w:r w:rsidR="000F740B" w:rsidRPr="00F1273D">
        <w:rPr>
          <w:lang w:val="nl-BE"/>
        </w:rPr>
        <w:t>matchings</w:t>
      </w:r>
      <w:r w:rsidRPr="00F1273D">
        <w:rPr>
          <w:lang w:val="nl-BE"/>
        </w:rPr>
        <w:t xml:space="preserve"> van 35% tot 13%. Terwijl er bijna geen</w:t>
      </w:r>
      <w:r w:rsidRPr="002A3407">
        <w:rPr>
          <w:lang w:val="nl-BE"/>
        </w:rPr>
        <w:t xml:space="preserve"> verschil is in efficiëntie tussen de twee mechanismen met ‘minority reserves’, lijkt het Gale-Shapley mechanisme stabieler te zijn dan het TTC, onafhankelijk van het feit of de ‘minority reserves’ zijn ingevoerd of niet. Wanneer we onze aandacht beperken tot de verkregen (minderheids-) stabiele </w:t>
      </w:r>
      <w:r w:rsidR="000F740B" w:rsidRPr="002A3407">
        <w:rPr>
          <w:lang w:val="nl-BE"/>
        </w:rPr>
        <w:t>matchings</w:t>
      </w:r>
      <w:r w:rsidRPr="002A3407">
        <w:rPr>
          <w:lang w:val="nl-BE"/>
        </w:rPr>
        <w:t xml:space="preserve">, zien we dat de beste (minderheids-) stabiele </w:t>
      </w:r>
      <w:r w:rsidR="000F740B" w:rsidRPr="002A3407">
        <w:rPr>
          <w:lang w:val="nl-BE"/>
        </w:rPr>
        <w:t>matchings</w:t>
      </w:r>
      <w:r w:rsidRPr="002A3407">
        <w:rPr>
          <w:lang w:val="nl-BE"/>
        </w:rPr>
        <w:t xml:space="preserve"> vaker bereikt worden onder het Gale-Shapley mechanisme dan onder het Top Trading</w:t>
      </w:r>
      <w:r w:rsidR="000F740B">
        <w:rPr>
          <w:lang w:val="nl-BE"/>
        </w:rPr>
        <w:t xml:space="preserve"> </w:t>
      </w:r>
      <w:r w:rsidRPr="002A3407">
        <w:rPr>
          <w:lang w:val="nl-BE"/>
        </w:rPr>
        <w:t xml:space="preserve">Cycles mechanisme. </w:t>
      </w:r>
      <w:r w:rsidR="003C5E15" w:rsidRPr="002A3407">
        <w:rPr>
          <w:lang w:val="nl-BE"/>
        </w:rPr>
        <w:fldChar w:fldCharType="begin" w:fldLock="1"/>
      </w:r>
      <w:r w:rsidR="00366014">
        <w:rPr>
          <w:lang w:val="nl-BE"/>
        </w:rPr>
        <w:instrText>ADDIN CSL_CITATION { "citationItems" : [ { "id" : "ITEM-1", "itemData" : { "author" : [ { "dropping-particle" : "", "family" : "Klein", "given" : "Flip", "non-dropping-particle" : "", "parse-names" : false, "suffix" : "" }, { "dropping-particle" : "", "family" : "Pais", "given" : "Joana", "non-dropping-particle" : "", "parse-names" : false, "suffix" : "" }, { "dropping-particle" : "", "family" : "Vorsatz", "given" : "Marc", "non-dropping-particle" : "", "parse-names" : false, "suffix" : "" } ], "id" : "ITEM-1", "issued" : { "date-parts" : [ [ "2014" ] ] }, "page" : "1-40", "title" : "Affirmative Action through Minority Reserves : An Experimental Study on School Choice", "type" : "article-journal" }, "uris" : [ "http://www.mendeley.com/documents/?uuid=7202d913-b7cf-4afe-8c78-cfbda733beda" ] } ], "mendeley" : { "formattedCitation" : "(Klein e.a., 2014)", "manualFormatting" : "(Klein et al., 2014)", "plainTextFormattedCitation" : "(Klein e.a., 2014)", "previouslyFormattedCitation" : "(Klein e.a., 2014)" }, "properties" : { "noteIndex" : 0 }, "schema" : "https://github.com/citation-style-language/schema/raw/master/csl-citation.json" }</w:instrText>
      </w:r>
      <w:r w:rsidR="003C5E15" w:rsidRPr="002A3407">
        <w:rPr>
          <w:lang w:val="nl-BE"/>
        </w:rPr>
        <w:fldChar w:fldCharType="separate"/>
      </w:r>
      <w:r w:rsidR="00366014">
        <w:rPr>
          <w:noProof/>
          <w:lang w:val="nl-BE"/>
        </w:rPr>
        <w:t xml:space="preserve">(Klein et </w:t>
      </w:r>
      <w:r w:rsidR="00325202" w:rsidRPr="00325202">
        <w:rPr>
          <w:noProof/>
          <w:lang w:val="nl-BE"/>
        </w:rPr>
        <w:t>a</w:t>
      </w:r>
      <w:r w:rsidR="00366014">
        <w:rPr>
          <w:noProof/>
          <w:lang w:val="nl-BE"/>
        </w:rPr>
        <w:t>l</w:t>
      </w:r>
      <w:r w:rsidR="00325202" w:rsidRPr="00325202">
        <w:rPr>
          <w:noProof/>
          <w:lang w:val="nl-BE"/>
        </w:rPr>
        <w:t>., 2014)</w:t>
      </w:r>
      <w:r w:rsidR="003C5E15" w:rsidRPr="002A3407">
        <w:rPr>
          <w:lang w:val="nl-BE"/>
        </w:rPr>
        <w:fldChar w:fldCharType="end"/>
      </w:r>
    </w:p>
    <w:p w14:paraId="5440E287" w14:textId="77777777" w:rsidR="008E1550" w:rsidRPr="002A3407" w:rsidRDefault="008E1550" w:rsidP="008E1550">
      <w:pPr>
        <w:jc w:val="both"/>
        <w:rPr>
          <w:lang w:val="nl-BE"/>
        </w:rPr>
      </w:pPr>
    </w:p>
    <w:p w14:paraId="3A5AE2ED" w14:textId="1F2599E5" w:rsidR="00B22F1A" w:rsidRDefault="008E1550" w:rsidP="00266BB7">
      <w:pPr>
        <w:jc w:val="both"/>
        <w:rPr>
          <w:lang w:val="nl-BE"/>
        </w:rPr>
      </w:pPr>
      <w:r w:rsidRPr="002A3407">
        <w:rPr>
          <w:lang w:val="nl-BE"/>
        </w:rPr>
        <w:t xml:space="preserve">Tenslotte is er nog het begrip ‘minimale responsiviteit’. Er kan worden </w:t>
      </w:r>
      <w:r w:rsidR="00F1273D">
        <w:rPr>
          <w:lang w:val="nl-BE"/>
        </w:rPr>
        <w:t>aangetoond</w:t>
      </w:r>
      <w:r w:rsidRPr="002A3407">
        <w:rPr>
          <w:lang w:val="nl-BE"/>
        </w:rPr>
        <w:t xml:space="preserve"> dat geen enkele regel stabiel </w:t>
      </w:r>
      <w:r w:rsidR="00776A5F">
        <w:rPr>
          <w:lang w:val="nl-BE"/>
        </w:rPr>
        <w:t xml:space="preserve">is </w:t>
      </w:r>
      <w:r w:rsidRPr="002A3407">
        <w:rPr>
          <w:lang w:val="nl-BE"/>
        </w:rPr>
        <w:t xml:space="preserve">m.b.t. </w:t>
      </w:r>
      <w:r w:rsidR="00F1273D">
        <w:rPr>
          <w:lang w:val="nl-BE"/>
        </w:rPr>
        <w:t xml:space="preserve">minority </w:t>
      </w:r>
      <w:r w:rsidRPr="002A3407">
        <w:rPr>
          <w:lang w:val="nl-BE"/>
        </w:rPr>
        <w:t>re</w:t>
      </w:r>
      <w:r w:rsidR="00776A5F">
        <w:rPr>
          <w:lang w:val="nl-BE"/>
        </w:rPr>
        <w:t>serves en minimaal responsief is</w:t>
      </w:r>
      <w:r w:rsidRPr="002A3407">
        <w:rPr>
          <w:lang w:val="nl-BE"/>
        </w:rPr>
        <w:t xml:space="preserve"> </w:t>
      </w:r>
      <w:r w:rsidR="003C5E15" w:rsidRPr="002A3407">
        <w:rPr>
          <w:lang w:val="nl-BE"/>
        </w:rPr>
        <w:fldChar w:fldCharType="begin" w:fldLock="1"/>
      </w:r>
      <w:r w:rsidRPr="002A3407">
        <w:rPr>
          <w:lang w:val="nl-BE"/>
        </w:rPr>
        <w:instrText>ADDIN CSL_CITATION { "citationItems" : [ { "id" : "ITEM-1", "itemData" : { "DOI" : "http://dx.doi.org/10.2139/ssrn.2468320", "author" : [ { "dropping-particle" : "", "family" : "Dogan", "given" : "B", "non-dropping-particle" : "", "parse-names" : false, "suffix" : "" } ], "collection-title" : "Cahiers de Recherches Economiques du D\u00e9partement d'Econom\u00e9trie et d'Economie politique (DEEP", "id" : "ITEM-1", "issued" : { "date-parts" : [ [ "2015" ] ] }, "number" : "15.02", "number-of-pages" : "1-43", "publisher-place" : "Lausanne", "title" : "Responsive Affirmative Action in School Choice", "type" : "report" }, "uris" : [ "http://www.mendeley.com/documents/?uuid=7afa577e-44e8-476a-9c6e-96892bae6625" ] } ], "mendeley" : { "formattedCitation" : "(Dogan, 2015)", "plainTextFormattedCitation" : "(Dogan, 2015)", "previouslyFormattedCitation" : "(Dogan, 2015)" }, "properties" : { "noteIndex" : 0 }, "schema" : "https://github.com/citation-style-language/schema/raw/master/csl-citation.json" }</w:instrText>
      </w:r>
      <w:r w:rsidR="003C5E15" w:rsidRPr="002A3407">
        <w:rPr>
          <w:lang w:val="nl-BE"/>
        </w:rPr>
        <w:fldChar w:fldCharType="separate"/>
      </w:r>
      <w:r w:rsidRPr="002A3407">
        <w:rPr>
          <w:noProof/>
          <w:lang w:val="nl-BE"/>
        </w:rPr>
        <w:t>(Dogan, 2015)</w:t>
      </w:r>
      <w:r w:rsidR="003C5E15" w:rsidRPr="002A3407">
        <w:rPr>
          <w:lang w:val="nl-BE"/>
        </w:rPr>
        <w:fldChar w:fldCharType="end"/>
      </w:r>
      <w:r w:rsidRPr="002A3407">
        <w:rPr>
          <w:lang w:val="nl-BE"/>
        </w:rPr>
        <w:t>. De incompatibiliteit verdwijnt in omgevingen waarbij de minderheidsleerlingen meestal een hogere prioriteit hebben dan de meerderheidsleerlingen. Dit zijn echter omgevingen waar een positief actiebeleid niet echt noodzakelijk is, aangezien elke redelijke toewijzingsregel die de prioriteiten respecteert hen zal bevoordelen. Bovendien kunnen de omgekeerde effecten van een strenger positief actiebeleid nog ernstiger zijn: wanneer DA</w:t>
      </w:r>
      <w:r w:rsidRPr="002A3407">
        <w:rPr>
          <w:vertAlign w:val="superscript"/>
          <w:lang w:val="nl-BE"/>
        </w:rPr>
        <w:t>m</w:t>
      </w:r>
      <w:r w:rsidRPr="002A3407">
        <w:rPr>
          <w:lang w:val="nl-BE"/>
        </w:rPr>
        <w:t xml:space="preserve"> </w:t>
      </w:r>
      <w:r w:rsidRPr="002A3407">
        <w:rPr>
          <w:lang w:val="nl-BE"/>
        </w:rPr>
        <w:lastRenderedPageBreak/>
        <w:t xml:space="preserve">gebruikt wordt en geen enkele minderheidsleerling baat </w:t>
      </w:r>
      <w:r w:rsidR="00776A5F">
        <w:rPr>
          <w:lang w:val="nl-BE"/>
        </w:rPr>
        <w:t xml:space="preserve">heeft </w:t>
      </w:r>
      <w:r w:rsidRPr="002A3407">
        <w:rPr>
          <w:lang w:val="nl-BE"/>
        </w:rPr>
        <w:t xml:space="preserve">bij een strenger positief actiebeleid, dan heeft ook geen enkele meerderheidsleerling er baat bij </w:t>
      </w:r>
      <w:r w:rsidR="003C5E15" w:rsidRPr="002A3407">
        <w:rPr>
          <w:lang w:val="nl-BE"/>
        </w:rPr>
        <w:fldChar w:fldCharType="begin" w:fldLock="1"/>
      </w:r>
      <w:r w:rsidRPr="002A3407">
        <w:rPr>
          <w:lang w:val="nl-BE"/>
        </w:rPr>
        <w:instrText>ADDIN CSL_CITATION { "citationItems" : [ { "id" : "ITEM-1", "itemData" : { "DOI" : "http://dx.doi.org/10.2139/ssrn.2468320", "author" : [ { "dropping-particle" : "", "family" : "Dogan", "given" : "B", "non-dropping-particle" : "", "parse-names" : false, "suffix" : "" } ], "collection-title" : "Cahiers de Recherches Economiques du D\u00e9partement d'Econom\u00e9trie et d'Economie politique (DEEP", "id" : "ITEM-1", "issued" : { "date-parts" : [ [ "2015" ] ] }, "number" : "15.02", "number-of-pages" : "1-43", "publisher-place" : "Lausanne", "title" : "Responsive Affirmative Action in School Choice", "type" : "report" }, "uris" : [ "http://www.mendeley.com/documents/?uuid=7afa577e-44e8-476a-9c6e-96892bae6625" ] } ], "mendeley" : { "formattedCitation" : "(Dogan, 2015)", "plainTextFormattedCitation" : "(Dogan, 2015)", "previouslyFormattedCitation" : "(Dogan, 2015)" }, "properties" : { "noteIndex" : 0 }, "schema" : "https://github.com/citation-style-language/schema/raw/master/csl-citation.json" }</w:instrText>
      </w:r>
      <w:r w:rsidR="003C5E15" w:rsidRPr="002A3407">
        <w:rPr>
          <w:lang w:val="nl-BE"/>
        </w:rPr>
        <w:fldChar w:fldCharType="separate"/>
      </w:r>
      <w:r w:rsidRPr="002A3407">
        <w:rPr>
          <w:noProof/>
          <w:lang w:val="nl-BE"/>
        </w:rPr>
        <w:t>(Dogan, 2015)</w:t>
      </w:r>
      <w:r w:rsidR="003C5E15" w:rsidRPr="002A3407">
        <w:rPr>
          <w:lang w:val="nl-BE"/>
        </w:rPr>
        <w:fldChar w:fldCharType="end"/>
      </w:r>
      <w:r w:rsidRPr="002A3407">
        <w:rPr>
          <w:lang w:val="nl-BE"/>
        </w:rPr>
        <w:t>.</w:t>
      </w:r>
      <w:bookmarkStart w:id="109" w:name="_Ref317176446"/>
    </w:p>
    <w:p w14:paraId="0045D26C" w14:textId="77777777" w:rsidR="008E1550" w:rsidRPr="002A3407" w:rsidRDefault="008E1550" w:rsidP="008E1550">
      <w:pPr>
        <w:pStyle w:val="Kop2"/>
        <w:numPr>
          <w:ilvl w:val="1"/>
          <w:numId w:val="1"/>
        </w:numPr>
        <w:rPr>
          <w:lang w:val="nl-BE"/>
        </w:rPr>
      </w:pPr>
      <w:bookmarkStart w:id="110" w:name="_Toc456610081"/>
      <w:r w:rsidRPr="002A3407">
        <w:rPr>
          <w:lang w:val="nl-BE"/>
        </w:rPr>
        <w:t>Tie breaking</w:t>
      </w:r>
      <w:bookmarkEnd w:id="109"/>
      <w:bookmarkEnd w:id="110"/>
    </w:p>
    <w:p w14:paraId="11A61B68" w14:textId="21E52941" w:rsidR="008E1550" w:rsidRPr="002A3407" w:rsidRDefault="008E1550" w:rsidP="008E1550">
      <w:pPr>
        <w:pStyle w:val="Geenafstand"/>
        <w:jc w:val="both"/>
        <w:rPr>
          <w:lang w:val="nl-BE"/>
        </w:rPr>
      </w:pPr>
      <w:r w:rsidRPr="002A3407">
        <w:rPr>
          <w:lang w:val="nl-BE"/>
        </w:rPr>
        <w:t xml:space="preserve">Voorgaande theorieën over tweezijdige matching zijn </w:t>
      </w:r>
      <w:r w:rsidRPr="00B22F1A">
        <w:rPr>
          <w:color w:val="000000" w:themeColor="text1"/>
          <w:lang w:val="nl-BE"/>
        </w:rPr>
        <w:t xml:space="preserve">hoofdzakelijk </w:t>
      </w:r>
      <w:r w:rsidR="00776A5F" w:rsidRPr="00B22F1A">
        <w:rPr>
          <w:color w:val="000000" w:themeColor="text1"/>
          <w:lang w:val="nl-BE"/>
        </w:rPr>
        <w:t>aan de orde</w:t>
      </w:r>
      <w:r w:rsidRPr="00B22F1A">
        <w:rPr>
          <w:color w:val="000000" w:themeColor="text1"/>
          <w:lang w:val="nl-BE"/>
        </w:rPr>
        <w:t xml:space="preserve"> </w:t>
      </w:r>
      <w:r w:rsidRPr="002A3407">
        <w:rPr>
          <w:lang w:val="nl-BE"/>
        </w:rPr>
        <w:t>in geval alle partijen strikte voorkeuren hebben. Een primaire karakteristiek van schoolkeuze is echter dat er onverschilligheid is - "ties" - in de manier waarop leerlingen worden geordend door ten minste een aantal scholen. Hoe tie breaking moet gebeuren, vergt een aantal belangrijke ontwerpbeslissingen, die nieuwe afwegingen tussen efficiëntie, stabiliteit en strategieneutraliteit moeten maken.</w:t>
      </w:r>
    </w:p>
    <w:p w14:paraId="2C7611AB" w14:textId="77777777" w:rsidR="008E1550" w:rsidRPr="002A3407" w:rsidRDefault="008E1550" w:rsidP="008E1550">
      <w:pPr>
        <w:pStyle w:val="Geenafstand"/>
        <w:jc w:val="both"/>
        <w:rPr>
          <w:lang w:val="nl-BE"/>
        </w:rPr>
      </w:pPr>
    </w:p>
    <w:p w14:paraId="48908765" w14:textId="2B8FDF78" w:rsidR="008E1550" w:rsidRPr="002A3407" w:rsidRDefault="008E1550" w:rsidP="008E1550">
      <w:pPr>
        <w:pStyle w:val="Geenafstand"/>
        <w:jc w:val="both"/>
        <w:rPr>
          <w:lang w:val="nl-BE"/>
        </w:rPr>
      </w:pPr>
      <w:r w:rsidRPr="002A3407">
        <w:rPr>
          <w:lang w:val="nl-BE"/>
        </w:rPr>
        <w:t>Het keuzemechanisme dient aan te geven hoe leerlingen met gelijke prioriteit moeten worden geordend vanuit het oogpunt van de scholen met beperkte ruimte. Zo kan elke leerling een nummer worden toegewezen dat geldt voor alle scholen</w:t>
      </w:r>
      <w:r w:rsidR="008C4EC7">
        <w:rPr>
          <w:lang w:val="nl-BE"/>
        </w:rPr>
        <w:t xml:space="preserve">. Dit wordt een single tie breaker (STB) genoemd. Wanneer aan </w:t>
      </w:r>
      <w:r w:rsidRPr="002A3407">
        <w:rPr>
          <w:lang w:val="nl-BE"/>
        </w:rPr>
        <w:t xml:space="preserve">elke </w:t>
      </w:r>
      <w:r w:rsidR="008C4EC7">
        <w:rPr>
          <w:lang w:val="nl-BE"/>
        </w:rPr>
        <w:t xml:space="preserve">leerling meerdere nummers, </w:t>
      </w:r>
      <w:r w:rsidR="008C4EC7" w:rsidRPr="002A3407">
        <w:rPr>
          <w:lang w:val="nl-BE"/>
        </w:rPr>
        <w:t>één nummer voor elke school</w:t>
      </w:r>
      <w:r w:rsidR="008C4EC7">
        <w:rPr>
          <w:lang w:val="nl-BE"/>
        </w:rPr>
        <w:t>, wordt</w:t>
      </w:r>
      <w:r w:rsidRPr="002A3407">
        <w:rPr>
          <w:lang w:val="nl-BE"/>
        </w:rPr>
        <w:t xml:space="preserve"> toegewezen, </w:t>
      </w:r>
      <w:r w:rsidR="008C4EC7">
        <w:rPr>
          <w:lang w:val="nl-BE"/>
        </w:rPr>
        <w:t xml:space="preserve">spreekt men over </w:t>
      </w:r>
      <w:r w:rsidRPr="002A3407">
        <w:rPr>
          <w:lang w:val="nl-BE"/>
        </w:rPr>
        <w:t>multiple ti</w:t>
      </w:r>
      <w:r w:rsidR="008C4EC7">
        <w:rPr>
          <w:lang w:val="nl-BE"/>
        </w:rPr>
        <w:t>e breakers (MTB)</w:t>
      </w:r>
      <w:r w:rsidRPr="002A3407">
        <w:rPr>
          <w:lang w:val="nl-BE"/>
        </w:rPr>
        <w:t>.</w:t>
      </w:r>
    </w:p>
    <w:p w14:paraId="6BA71B89" w14:textId="77777777" w:rsidR="008E1550" w:rsidRPr="002A3407" w:rsidRDefault="008E1550" w:rsidP="008E1550">
      <w:pPr>
        <w:pStyle w:val="Geenafstand"/>
        <w:jc w:val="both"/>
        <w:rPr>
          <w:lang w:val="nl-BE"/>
        </w:rPr>
      </w:pPr>
    </w:p>
    <w:p w14:paraId="04D83B8D" w14:textId="013FBE40" w:rsidR="008E1550" w:rsidRPr="002A3407" w:rsidRDefault="008E1550" w:rsidP="008E1550">
      <w:pPr>
        <w:pStyle w:val="Geenafstand"/>
        <w:jc w:val="both"/>
        <w:rPr>
          <w:lang w:val="nl-BE"/>
        </w:rPr>
      </w:pPr>
      <w:r w:rsidRPr="002A3407">
        <w:rPr>
          <w:lang w:val="nl-BE"/>
        </w:rPr>
        <w:t xml:space="preserve">TTC blijft Pareto efficiënt en strategieneutraal bij single en multiple tie breakers. Indien SOSM wordt toegepast bij strikte prioriteiten als gevolg van tie breaking, dan blijft de stabiliteit en strategieneutraliteit van SOSM bewaard. Tie breaking introduceert echter artificiële stabiliteitsbeperkingen (aangezien scholen, na tie breaking, een strikte ordening hebben tussen leerlingen met gelijke prioriteit), en deze beperkingen kunnen </w:t>
      </w:r>
      <w:r w:rsidR="00EF31E3">
        <w:rPr>
          <w:lang w:val="nl-BE"/>
        </w:rPr>
        <w:t>het welzijn</w:t>
      </w:r>
      <w:r w:rsidRPr="002A3407">
        <w:rPr>
          <w:lang w:val="nl-BE"/>
        </w:rPr>
        <w:t xml:space="preserve"> van de leerling schaden. </w:t>
      </w:r>
      <w:r w:rsidR="003C5E15" w:rsidRPr="002A3407">
        <w:rPr>
          <w:rFonts w:cs="Arial"/>
          <w:bCs/>
          <w:szCs w:val="21"/>
          <w:lang w:val="nl-BE"/>
        </w:rPr>
        <w:fldChar w:fldCharType="begin" w:fldLock="1"/>
      </w:r>
      <w:r w:rsidR="00366014">
        <w:rPr>
          <w:rFonts w:cs="Arial"/>
          <w:bCs/>
          <w:szCs w:val="21"/>
          <w:lang w:val="nl-BE"/>
        </w:rPr>
        <w:instrText>ADDIN CSL_CITATION { "citationItems" : [ { "id" : "ITEM-1", "itemData" : { "ISBN" : "9780199570515", "author" : [ { "dropping-particle" : "", "family" : "Vulkan", "given" : "Nir", "non-dropping-particle" : "", "parse-names" : false, "suffix" : "" }, { "dropping-particle" : "", "family" : "Roth", "given" : "Alvin E.", "non-dropping-particle" : "", "parse-names" : false, "suffix" : "" }, { "dropping-particle" : "", "family" : "Neeman", "given" : "Zvika", "non-dropping-particle" : "", "parse-names" : false, "suffix" : "" } ], "edition" : "1", "id" : "ITEM-1", "issued" : { "date-parts" : [ [ "2013" ] ] }, "number-of-pages" : "720", "publisher" : "Oxford University Press", "publisher-place" : "Oxford", "title" : "The handbook of market design", "type" : "book" }, "uris" : [ "http://www.mendeley.com/documents/?uuid=0a0a60f7-be35-41d4-aa51-691a85a8f4ac" ] } ], "mendeley" : { "formattedCitation" : "(Vulkan e.a., 2013)", "manualFormatting" : "(Vulkan et al., 2013)", "plainTextFormattedCitation" : "(Vulkan e.a., 2013)", "previouslyFormattedCitation" : "(Vulkan e.a., 2013)" }, "properties" : { "noteIndex" : 0 }, "schema" : "https://github.com/citation-style-language/schema/raw/master/csl-citation.json" }</w:instrText>
      </w:r>
      <w:r w:rsidR="003C5E15" w:rsidRPr="002A3407">
        <w:rPr>
          <w:rFonts w:cs="Arial"/>
          <w:bCs/>
          <w:szCs w:val="21"/>
          <w:lang w:val="nl-BE"/>
        </w:rPr>
        <w:fldChar w:fldCharType="separate"/>
      </w:r>
      <w:r w:rsidR="00366014">
        <w:rPr>
          <w:rFonts w:cs="Arial"/>
          <w:bCs/>
          <w:noProof/>
          <w:szCs w:val="21"/>
          <w:lang w:val="nl-BE"/>
        </w:rPr>
        <w:t>(Vulkan et al.</w:t>
      </w:r>
      <w:r w:rsidR="00325202" w:rsidRPr="00325202">
        <w:rPr>
          <w:rFonts w:cs="Arial"/>
          <w:bCs/>
          <w:noProof/>
          <w:szCs w:val="21"/>
          <w:lang w:val="nl-BE"/>
        </w:rPr>
        <w:t>, 2013)</w:t>
      </w:r>
      <w:r w:rsidR="003C5E15" w:rsidRPr="002A3407">
        <w:rPr>
          <w:rFonts w:cs="Arial"/>
          <w:bCs/>
          <w:szCs w:val="21"/>
          <w:lang w:val="nl-BE"/>
        </w:rPr>
        <w:fldChar w:fldCharType="end"/>
      </w:r>
    </w:p>
    <w:p w14:paraId="76714F89" w14:textId="77777777" w:rsidR="008E1550" w:rsidRPr="002A3407" w:rsidRDefault="008E1550" w:rsidP="008E1550">
      <w:pPr>
        <w:pStyle w:val="Geenafstand"/>
        <w:jc w:val="both"/>
        <w:rPr>
          <w:lang w:val="nl-BE"/>
        </w:rPr>
      </w:pPr>
    </w:p>
    <w:p w14:paraId="74052743" w14:textId="0BA3E533" w:rsidR="008E1550" w:rsidRPr="002A3407" w:rsidRDefault="008E1550" w:rsidP="008E1550">
      <w:pPr>
        <w:pStyle w:val="Geenafstand"/>
        <w:jc w:val="both"/>
        <w:rPr>
          <w:lang w:val="nl-BE"/>
        </w:rPr>
      </w:pPr>
      <w:r w:rsidRPr="002A3407">
        <w:rPr>
          <w:lang w:val="nl-BE"/>
        </w:rPr>
        <w:t xml:space="preserve">Wanneer de schoolprioriteiten zwak zijn, kunnen er meerdere student-optimale stabiele </w:t>
      </w:r>
      <w:r w:rsidR="0027065E" w:rsidRPr="002A3407">
        <w:rPr>
          <w:lang w:val="nl-BE"/>
        </w:rPr>
        <w:t>matchings</w:t>
      </w:r>
      <w:r w:rsidRPr="002A3407">
        <w:rPr>
          <w:lang w:val="nl-BE"/>
        </w:rPr>
        <w:t xml:space="preserve"> zijn die niet Pareto gerangschikt zijn. Elke student-optimaal stabiele matching kan verkregen worden door SOSM met single tie breakers</w:t>
      </w:r>
      <w:r w:rsidR="00421ADA">
        <w:rPr>
          <w:lang w:val="nl-BE"/>
        </w:rPr>
        <w:t xml:space="preserve"> </w:t>
      </w:r>
      <w:r w:rsidR="003C5E15" w:rsidRPr="002A3407">
        <w:rPr>
          <w:lang w:val="nl-BE"/>
        </w:rPr>
        <w:fldChar w:fldCharType="begin" w:fldLock="1"/>
      </w:r>
      <w:r w:rsidRPr="002A3407">
        <w:rPr>
          <w:lang w:val="nl-BE"/>
        </w:rPr>
        <w:instrText>ADDIN CSL_CITATION { "citationItems" : [ { "id" : "ITEM-1", "itemData" : { "ISBN" : "2893825265", "author" : [ { "dropping-particle" : "", "family" : "Ehlers", "given" : "Lars", "non-dropping-particle" : "", "parse-names" : false, "suffix" : "" } ], "id" : "ITEM-1", "issued" : { "date-parts" : [ [ "2006" ] ] }, "publisher" : "University of Montreal", "publisher-place" : "Montre\u0301al, Que\u0301bec, Canada", "title" : "Respecting Priorities when Assigning Students to Schools", "type" : "book" }, "uris" : [ "http://www.mendeley.com/documents/?uuid=1c68b169-3a1d-4be2-9a5e-0d9a0964a877" ] } ], "mendeley" : { "formattedCitation" : "(Ehlers, 2006)", "plainTextFormattedCitation" : "(Ehlers, 2006)", "previouslyFormattedCitation" : "(Ehlers, 2006)" }, "properties" : { "noteIndex" : 0 }, "schema" : "https://github.com/citation-style-language/schema/raw/master/csl-citation.json" }</w:instrText>
      </w:r>
      <w:r w:rsidR="003C5E15" w:rsidRPr="002A3407">
        <w:rPr>
          <w:lang w:val="nl-BE"/>
        </w:rPr>
        <w:fldChar w:fldCharType="separate"/>
      </w:r>
      <w:r w:rsidRPr="002A3407">
        <w:rPr>
          <w:noProof/>
          <w:lang w:val="nl-BE"/>
        </w:rPr>
        <w:t>(</w:t>
      </w:r>
      <w:r w:rsidR="003C5C50">
        <w:rPr>
          <w:noProof/>
          <w:lang w:val="nl-BE"/>
        </w:rPr>
        <w:t>Abdulkadiro et al., 2006; Erdil, 2006</w:t>
      </w:r>
      <w:r w:rsidRPr="002A3407">
        <w:rPr>
          <w:noProof/>
          <w:lang w:val="nl-BE"/>
        </w:rPr>
        <w:t>)</w:t>
      </w:r>
      <w:r w:rsidR="003C5E15" w:rsidRPr="002A3407">
        <w:rPr>
          <w:lang w:val="nl-BE"/>
        </w:rPr>
        <w:fldChar w:fldCharType="end"/>
      </w:r>
      <w:r w:rsidRPr="002A3407">
        <w:rPr>
          <w:lang w:val="nl-BE"/>
        </w:rPr>
        <w:t>. Sommige vormen van tie breaking kunnen echter wel een grotere voorkeur hebben dan anderen. Zo was de NYC high school van mening dat elke leerling een ander willekeurig nummer moet krijgen voor elk programma waarvoor ze zich inschreven om de rechtvaardigheid van tie breaking te garanderen. De redenering was dat, als een leerling een slecht nummer trekt in een single tie</w:t>
      </w:r>
      <w:r w:rsidR="0027065E">
        <w:rPr>
          <w:lang w:val="nl-BE"/>
        </w:rPr>
        <w:t xml:space="preserve"> </w:t>
      </w:r>
      <w:r w:rsidR="00776A5F">
        <w:rPr>
          <w:lang w:val="nl-BE"/>
        </w:rPr>
        <w:t xml:space="preserve">breaker, deze tegenslag </w:t>
      </w:r>
      <w:r w:rsidRPr="002A3407">
        <w:rPr>
          <w:lang w:val="nl-BE"/>
        </w:rPr>
        <w:t>van toepassing zou zijn op iedere school van zijn/haar keuze, terwijl multiple tie</w:t>
      </w:r>
      <w:r w:rsidR="0027065E">
        <w:rPr>
          <w:lang w:val="nl-BE"/>
        </w:rPr>
        <w:t xml:space="preserve"> </w:t>
      </w:r>
      <w:r w:rsidRPr="002A3407">
        <w:rPr>
          <w:lang w:val="nl-BE"/>
        </w:rPr>
        <w:t xml:space="preserve">breakers hem/haar een nieuwe kans geeft op lager gerangschikte scholen. Echter, wanneer simulaties uitgevoerd werden met de data van de NYC high-school, kon worden geconcludeerd dat significant meer leerlingen hun eerste keuze kregen wanneer men single tie breaking toepaste </w:t>
      </w:r>
      <w:r w:rsidR="003C5E15" w:rsidRPr="002A3407">
        <w:rPr>
          <w:lang w:val="nl-BE"/>
        </w:rPr>
        <w:fldChar w:fldCharType="begin" w:fldLock="1"/>
      </w:r>
      <w:r w:rsidR="00366014">
        <w:rPr>
          <w:lang w:val="nl-BE"/>
        </w:rPr>
        <w:instrText>ADDIN CSL_CITATION { "citationItems" : [ { "id" : "ITEM-1", "itemData" : { "DOI" : "10.1257/aer.99.5.1954", "ISSN" : "00028282", "abstract" : "The design of the New York City (NYC) high school match involved trade-offs among efficiency, stability, and strategy-proofness that raise new theoretical questions. We analyze a model with indifferences?ties?in school prefer ences. Simulations with field data and the theory favor breaking indifferences the same way at every school?single tiebreaking?in a student-proposing deferred acceptance mechanism. Any inefficiency associated with a realized tiebreaking cannot be removed without harming student incentives. Finally, we empirically document the extent of potential efficiency loss associated with strategy-proofness and stability, and direct attention to some open questions.", "author" : [ { "dropping-particle" : "", "family" : "Abdulkadiro\u01e7lu", "given" : "Atila", "non-dropping-particle" : "", "parse-names" : false, "suffix" : "" }, { "dropping-particle" : "", "family" : "Pathak", "given" : "Parag A.", "non-dropping-particle" : "", "parse-names" : false, "suffix" : "" }, { "dropping-particle" : "", "family" : "Roth", "given" : "Alvin E.", "non-dropping-particle" : "", "parse-names" : false, "suffix" : "" } ], "container-title" : "American Economic Review", "id" : "ITEM-1", "issue" : "5", "issued" : { "date-parts" : [ [ "2009" ] ] }, "page" : "1954-1978", "title" : "Strategy-proofness versus Efficiency in Matching with Indifferences: Redesigning the NYC High School Match", "type" : "article-journal", "volume" : "99" }, "uris" : [ "http://www.mendeley.com/documents/?uuid=31f6abf2-4399-41d6-aaa0-19da867d3a0e" ] } ], "mendeley" : { "formattedCitation" : "(Abdulkadiro\u01e7lu, Pathak, &amp; Roth, 2009)", "manualFormatting" : "(Abdulkadiro\u01e7lu et al., 2009)", "plainTextFormattedCitation" : "(Abdulkadiro\u01e7lu, Pathak, &amp; Roth, 2009)", "previouslyFormattedCitation" : "(Abdulkadiro\u01e7lu, Pathak, &amp; Roth, 2009)" }, "properties" : { "noteIndex" : 0 }, "schema" : "https://github.com/citation-style-language/schema/raw/master/csl-citation.json" }</w:instrText>
      </w:r>
      <w:r w:rsidR="003C5E15" w:rsidRPr="002A3407">
        <w:rPr>
          <w:lang w:val="nl-BE"/>
        </w:rPr>
        <w:fldChar w:fldCharType="separate"/>
      </w:r>
      <w:r w:rsidRPr="002A3407">
        <w:rPr>
          <w:noProof/>
          <w:lang w:val="nl-BE"/>
        </w:rPr>
        <w:t>(Abdulka</w:t>
      </w:r>
      <w:r w:rsidR="00366014">
        <w:rPr>
          <w:noProof/>
          <w:lang w:val="nl-BE"/>
        </w:rPr>
        <w:t>diroǧlu et al.</w:t>
      </w:r>
      <w:r w:rsidR="00D339A8">
        <w:rPr>
          <w:noProof/>
          <w:lang w:val="nl-BE"/>
        </w:rPr>
        <w:t>, 2006</w:t>
      </w:r>
      <w:r w:rsidRPr="002A3407">
        <w:rPr>
          <w:noProof/>
          <w:lang w:val="nl-BE"/>
        </w:rPr>
        <w:t>)</w:t>
      </w:r>
      <w:r w:rsidR="003C5E15" w:rsidRPr="002A3407">
        <w:rPr>
          <w:lang w:val="nl-BE"/>
        </w:rPr>
        <w:fldChar w:fldCharType="end"/>
      </w:r>
      <w:r w:rsidRPr="002A3407">
        <w:rPr>
          <w:lang w:val="nl-BE"/>
        </w:rPr>
        <w:t>. Bovendien heeft SOSM met single tie breakers meer leerlingen niet toegewezen, wat erop wijst dat er geen vergelijking mogelijk is tussen SOSM met single breakers en SOSM met multiple breakers, in termen van eerste-orde stochastische dominantie.</w:t>
      </w:r>
    </w:p>
    <w:p w14:paraId="14D18B3C" w14:textId="77777777" w:rsidR="009479D1" w:rsidRDefault="009479D1" w:rsidP="008E1550">
      <w:pPr>
        <w:pStyle w:val="Geenafstand"/>
        <w:jc w:val="both"/>
        <w:rPr>
          <w:lang w:val="nl-BE"/>
        </w:rPr>
      </w:pPr>
    </w:p>
    <w:p w14:paraId="45FCCAD4" w14:textId="0B134E74" w:rsidR="008E1550" w:rsidRPr="002A3407" w:rsidRDefault="008E1550" w:rsidP="008E1550">
      <w:pPr>
        <w:pStyle w:val="Geenafstand"/>
        <w:jc w:val="both"/>
        <w:rPr>
          <w:lang w:val="nl-BE"/>
        </w:rPr>
      </w:pPr>
      <w:r w:rsidRPr="00776A5F">
        <w:rPr>
          <w:lang w:val="nl-BE"/>
        </w:rPr>
        <w:t xml:space="preserve">De theoretische verklaring voor deze observatie komt door het feit dat, wanneer schoolprioriteiten zwak zijn, alle student-optimale stabiele </w:t>
      </w:r>
      <w:r w:rsidR="0027065E" w:rsidRPr="00776A5F">
        <w:rPr>
          <w:lang w:val="nl-BE"/>
        </w:rPr>
        <w:t>matchings</w:t>
      </w:r>
      <w:r w:rsidRPr="00776A5F">
        <w:rPr>
          <w:lang w:val="nl-BE"/>
        </w:rPr>
        <w:t xml:space="preserve"> gevonden kunnen worden door SOSM met single tie breakers</w:t>
      </w:r>
      <w:r w:rsidR="009479D1" w:rsidRPr="00776A5F">
        <w:rPr>
          <w:lang w:val="nl-BE"/>
        </w:rPr>
        <w:t xml:space="preserve"> </w:t>
      </w:r>
      <w:r w:rsidR="003C5E15" w:rsidRPr="00776A5F">
        <w:rPr>
          <w:lang w:val="nl-BE"/>
        </w:rPr>
        <w:fldChar w:fldCharType="begin" w:fldLock="1"/>
      </w:r>
      <w:r w:rsidR="00480228">
        <w:rPr>
          <w:lang w:val="nl-BE"/>
        </w:rPr>
        <w:instrText>ADDIN CSL_CITATION { "citationItems" : [ { "id" : "ITEM-1", "itemData" : { "DOI" : "10.1257/aer.99.5.1954", "ISSN" : "0002-8282", "abstract" : "A central issue in school choice is the design of a student assignment mechanism. Education literature provides guidance for the design of such mechanisms but does not offer specific mechanisms. The flaws in the existing school choice plans result in appeals by unsatisfied parents. We formulate the school choice problem as a mechanism design problem and analyze some of the existing school choice plans including those in Boston, Columbus, Minneapolis, and Seattle. We show that these existing plans have serious shortcomings, and offer two alternative mechanisms each of which may provide a practical solution to some critical school choice issues.", "author" : [ { "dropping-particle" : "", "family" : "Abdulkadiro\u01e7lu", "given" : "Atila", "non-dropping-particle" : "", "parse-names" : false, "suffix" : "" }, { "dropping-particle" : "", "family" : "Pathak", "given" : "Parag a", "non-dropping-particle" : "", "parse-names" : false, "suffix" : "" }, { "dropping-particle" : "", "family" : "Roth", "given" : "E", "non-dropping-particle" : "", "parse-names" : false, "suffix" : "" } ], "container-title" : "The New York Times", "id" : "ITEM-1", "issued" : { "date-parts" : [ [ "2006" ] ] }, "page" : "1-28", "title" : "Strategy-proofness versus Efficiency in Matching with Indifferences : Redesigning the NYC High School Match", "type" : "article-journal" }, "uris" : [ "http://www.mendeley.com/documents/?uuid=93806a24-911b-4582-8fb4-d52e1ce9070c" ] } ], "mendeley" : { "formattedCitation" : "(Abdulkadiro\u01e7lu, Pathak, &amp; Roth, 2006)", "manualFormatting" : "(Abdulkadiro et al., 2006; Erdil, 2006)", "plainTextFormattedCitation" : "(Abdulkadiro\u01e7lu, Pathak, &amp; Roth, 2006)", "previouslyFormattedCitation" : "(Abdulkadiro, Pathak, &amp; Roth, 2006)" }, "properties" : { "noteIndex" : 0 }, "schema" : "https://github.com/citation-style-language/schema/raw/master/csl-citation.json" }</w:instrText>
      </w:r>
      <w:r w:rsidR="003C5E15" w:rsidRPr="00776A5F">
        <w:rPr>
          <w:lang w:val="nl-BE"/>
        </w:rPr>
        <w:fldChar w:fldCharType="separate"/>
      </w:r>
      <w:r w:rsidR="00366014">
        <w:rPr>
          <w:noProof/>
          <w:lang w:val="nl-BE"/>
        </w:rPr>
        <w:t>(Abdulkadiro et al.</w:t>
      </w:r>
      <w:r w:rsidRPr="00776A5F">
        <w:rPr>
          <w:noProof/>
          <w:lang w:val="nl-BE"/>
        </w:rPr>
        <w:t>, 2006; Erdil, 2006)</w:t>
      </w:r>
      <w:r w:rsidR="003C5E15" w:rsidRPr="00776A5F">
        <w:rPr>
          <w:lang w:val="nl-BE"/>
        </w:rPr>
        <w:fldChar w:fldCharType="end"/>
      </w:r>
      <w:r w:rsidRPr="00776A5F">
        <w:rPr>
          <w:lang w:val="nl-BE"/>
        </w:rPr>
        <w:t xml:space="preserve">. Met andere woorden, als er een matching is die geproduceerd werd met multiple breakers en niet kan geproduceerd worden met elke SOSM met single breakers, dan is dit geen </w:t>
      </w:r>
      <w:r w:rsidRPr="00776A5F">
        <w:rPr>
          <w:lang w:val="nl-BE"/>
        </w:rPr>
        <w:lastRenderedPageBreak/>
        <w:t>student-optimale stabiele matching</w:t>
      </w:r>
      <w:r w:rsidR="00833996" w:rsidRPr="00776A5F">
        <w:rPr>
          <w:lang w:val="nl-BE"/>
        </w:rPr>
        <w:t xml:space="preserve"> in termen van de originele pioriteiten</w:t>
      </w:r>
      <w:r w:rsidRPr="00776A5F">
        <w:rPr>
          <w:lang w:val="nl-BE"/>
        </w:rPr>
        <w:t>.</w:t>
      </w:r>
      <w:r w:rsidR="009B7F0E">
        <w:rPr>
          <w:lang w:val="nl-BE"/>
        </w:rPr>
        <w:t xml:space="preserve"> </w:t>
      </w:r>
      <w:r w:rsidRPr="002A3407">
        <w:rPr>
          <w:lang w:val="nl-BE"/>
        </w:rPr>
        <w:t>Onderzoek heeft aangetoond dat een single tie breaker beter is in het geven van topkeuzes aan meerdere kinderen, terwijl multiple tie breakers beter zijn in het geven van redelijke uitkomsten aan alle kinderen (Pathak, 2009).</w:t>
      </w:r>
    </w:p>
    <w:p w14:paraId="0DFDFD56" w14:textId="77777777" w:rsidR="008E1550" w:rsidRPr="002A3407" w:rsidRDefault="008E1550" w:rsidP="008E1550">
      <w:pPr>
        <w:pStyle w:val="Geenafstand"/>
        <w:jc w:val="both"/>
        <w:rPr>
          <w:lang w:val="nl-BE"/>
        </w:rPr>
      </w:pPr>
    </w:p>
    <w:p w14:paraId="63EC894F" w14:textId="340F2569" w:rsidR="008E1550" w:rsidRPr="005D21C1" w:rsidRDefault="008E1550" w:rsidP="008E1550">
      <w:pPr>
        <w:pStyle w:val="Geenafstand"/>
        <w:jc w:val="both"/>
        <w:rPr>
          <w:lang w:val="nl-BE"/>
        </w:rPr>
      </w:pPr>
      <w:r w:rsidRPr="002A3407">
        <w:rPr>
          <w:lang w:val="nl-BE"/>
        </w:rPr>
        <w:t xml:space="preserve">Bovendien hangen de resultaten van MTB en STB af van de marktsituatie. Wanneer er een tekort is aan plaatsen, </w:t>
      </w:r>
      <w:r w:rsidR="00890839" w:rsidRPr="002A3407">
        <w:rPr>
          <w:lang w:val="nl-BE"/>
        </w:rPr>
        <w:t xml:space="preserve">toont onderzoek aan </w:t>
      </w:r>
      <w:r w:rsidRPr="002A3407">
        <w:rPr>
          <w:lang w:val="nl-BE"/>
        </w:rPr>
        <w:t xml:space="preserve">dat de </w:t>
      </w:r>
      <w:r w:rsidR="00EC1F46">
        <w:rPr>
          <w:lang w:val="nl-BE"/>
        </w:rPr>
        <w:t>rangverdeling</w:t>
      </w:r>
      <w:r w:rsidRPr="002A3407">
        <w:rPr>
          <w:lang w:val="nl-BE"/>
        </w:rPr>
        <w:t xml:space="preserve"> onder STB de </w:t>
      </w:r>
      <w:r w:rsidR="00EC1F46">
        <w:rPr>
          <w:lang w:val="nl-BE"/>
        </w:rPr>
        <w:t>rangverdeling</w:t>
      </w:r>
      <w:r w:rsidRPr="002A3407">
        <w:rPr>
          <w:lang w:val="nl-BE"/>
        </w:rPr>
        <w:t xml:space="preserve"> onder MTB stochastisch domineert en de variantie van deze distributie (wat als ook als stabiliteit beschouwd kan worden) kleiner is onder STB</w:t>
      </w:r>
      <w:r w:rsidR="00890839" w:rsidRPr="002A3407">
        <w:rPr>
          <w:lang w:val="nl-BE"/>
        </w:rPr>
        <w:t xml:space="preserve"> </w:t>
      </w:r>
      <w:r w:rsidR="00890839" w:rsidRPr="002A3407">
        <w:rPr>
          <w:lang w:val="nl-BE"/>
        </w:rPr>
        <w:fldChar w:fldCharType="begin" w:fldLock="1"/>
      </w:r>
      <w:r w:rsidR="00F574D8" w:rsidRPr="002A3407">
        <w:rPr>
          <w:lang w:val="nl-BE"/>
        </w:rPr>
        <w:instrText>ADDIN CSL_CITATION { "citationItems" : [ { "id" : "ITEM-1", "itemData" : { "abstract" : "School districts that adopt the deferred acceptance (DA) mechanism to assign stu-dents to schools face a tradeoff between fairness and efficiency when deciding how to break ties among students. We analyze a model with randomly generated preferences for students and compare two common tie-breaking rules: single tie-breaking (STB), in which all schools share a common lottery, and a multiple tie-breaking (MTB), in which each school uses a separate lottery. We study three measures: the stochastic domi-nance of rank distributions, the number of pairs of students that will Pareto improve by exchanging their assignments, and the variance of rank distributions. We identify the balance between supply and demand as the determining factor in this comparison. When there is a shortage of seats, we show that the rank distribution under STB (almost) stochastically dominates the rank distribution under MTB and that the variance of this distribution is smaller under STB. In addition, MTB creates many Pareto improving pairs. When there is a surplus of seats, we show that neither of these random assignments stochastically dominates the other, the variance of the rank distribution is smaller under MTB, and MTB generates few Pareto improving pairs. Our findings suggest that \" popular \" schools should use a common lottery to break ties.", "author" : [ { "dropping-particle" : "", "family" : "Ashlagi", "given" : "Itai", "non-dropping-particle" : "", "parse-names" : false, "suffix" : "" }, { "dropping-particle" : "", "family" : "Nikzad", "given" : "Afshin", "non-dropping-particle" : "", "parse-names" : false, "suffix" : "" } ], "id" : "ITEM-1", "issued" : { "date-parts" : [ [ "2016" ] ] }, "title" : "What matters in school choice tie-breaking? How competition guides design", "type" : "report" }, "uris" : [ "http://www.mendeley.com/documents/?uuid=8344f086-6538-306b-aec7-f5e10595f9a8" ] } ], "mendeley" : { "formattedCitation" : "(Ashlagi &amp; Nikzad, 2016)", "plainTextFormattedCitation" : "(Ashlagi &amp; Nikzad, 2016)", "previouslyFormattedCitation" : "(Ashlagi &amp; Nikzad, 2016)" }, "properties" : { "noteIndex" : 0 }, "schema" : "https://github.com/citation-style-language/schema/raw/master/csl-citation.json" }</w:instrText>
      </w:r>
      <w:r w:rsidR="00890839" w:rsidRPr="002A3407">
        <w:rPr>
          <w:lang w:val="nl-BE"/>
        </w:rPr>
        <w:fldChar w:fldCharType="separate"/>
      </w:r>
      <w:r w:rsidR="00890839" w:rsidRPr="002A3407">
        <w:rPr>
          <w:noProof/>
          <w:lang w:val="nl-BE"/>
        </w:rPr>
        <w:t>(Ashlagi &amp; Nikzad, 2016)</w:t>
      </w:r>
      <w:r w:rsidR="00890839" w:rsidRPr="002A3407">
        <w:rPr>
          <w:lang w:val="nl-BE"/>
        </w:rPr>
        <w:fldChar w:fldCharType="end"/>
      </w:r>
      <w:r w:rsidRPr="002A3407">
        <w:rPr>
          <w:lang w:val="nl-BE"/>
        </w:rPr>
        <w:t xml:space="preserve">. Bovendien </w:t>
      </w:r>
      <w:r w:rsidR="0027065E" w:rsidRPr="002A3407">
        <w:rPr>
          <w:lang w:val="nl-BE"/>
        </w:rPr>
        <w:t>creëert</w:t>
      </w:r>
      <w:r w:rsidRPr="002A3407">
        <w:rPr>
          <w:lang w:val="nl-BE"/>
        </w:rPr>
        <w:t xml:space="preserve"> MTB meer Pareto verbeteringsparen (d.w.z. </w:t>
      </w:r>
      <w:r w:rsidR="000750C2">
        <w:rPr>
          <w:lang w:val="nl-BE"/>
        </w:rPr>
        <w:t>twee leerlingen die ruilen van school en zo op een school van hogere voorkeur terecht komen)</w:t>
      </w:r>
      <w:r w:rsidRPr="002A3407">
        <w:rPr>
          <w:lang w:val="nl-BE"/>
        </w:rPr>
        <w:t>. Er is dus geen trade</w:t>
      </w:r>
      <w:r w:rsidR="0027065E">
        <w:rPr>
          <w:lang w:val="nl-BE"/>
        </w:rPr>
        <w:t>-</w:t>
      </w:r>
      <w:r w:rsidRPr="002A3407">
        <w:rPr>
          <w:lang w:val="nl-BE"/>
        </w:rPr>
        <w:t xml:space="preserve">off tussen efficiëntie en stabiliteit wanneer men een tie breaking regel kiest. Wanneer </w:t>
      </w:r>
      <w:r w:rsidR="0064353D" w:rsidRPr="002A3407">
        <w:rPr>
          <w:lang w:val="nl-BE"/>
        </w:rPr>
        <w:t xml:space="preserve">er een </w:t>
      </w:r>
      <w:r w:rsidR="00102821" w:rsidRPr="002A3407">
        <w:rPr>
          <w:lang w:val="nl-BE"/>
        </w:rPr>
        <w:t>overaanbod</w:t>
      </w:r>
      <w:r w:rsidR="0064353D" w:rsidRPr="002A3407">
        <w:rPr>
          <w:lang w:val="nl-BE"/>
        </w:rPr>
        <w:t xml:space="preserve"> </w:t>
      </w:r>
      <w:r w:rsidR="00102821" w:rsidRPr="002A3407">
        <w:rPr>
          <w:lang w:val="nl-BE"/>
        </w:rPr>
        <w:t>van</w:t>
      </w:r>
      <w:r w:rsidR="0064353D" w:rsidRPr="002A3407">
        <w:rPr>
          <w:lang w:val="nl-BE"/>
        </w:rPr>
        <w:t xml:space="preserve"> plaatsen </w:t>
      </w:r>
      <w:r w:rsidR="00102821" w:rsidRPr="002A3407">
        <w:rPr>
          <w:lang w:val="nl-BE"/>
        </w:rPr>
        <w:t>is</w:t>
      </w:r>
      <w:r w:rsidRPr="002A3407">
        <w:rPr>
          <w:lang w:val="nl-BE"/>
        </w:rPr>
        <w:t xml:space="preserve">, </w:t>
      </w:r>
      <w:r w:rsidR="00890839" w:rsidRPr="002A3407">
        <w:rPr>
          <w:lang w:val="nl-BE"/>
        </w:rPr>
        <w:t>toont de studie aan</w:t>
      </w:r>
      <w:r w:rsidRPr="002A3407">
        <w:rPr>
          <w:lang w:val="nl-BE"/>
        </w:rPr>
        <w:t xml:space="preserve"> dat geen van beide random toewijzingen elkaar stochastisch domineren, de variantie van de </w:t>
      </w:r>
      <w:r w:rsidR="00EC1F46">
        <w:rPr>
          <w:lang w:val="nl-BE"/>
        </w:rPr>
        <w:t>rangverdeling</w:t>
      </w:r>
      <w:r w:rsidRPr="002A3407">
        <w:rPr>
          <w:lang w:val="nl-BE"/>
        </w:rPr>
        <w:t xml:space="preserve"> kleiner is onder MTB en MTB minder Pareto </w:t>
      </w:r>
      <w:r w:rsidR="00890839" w:rsidRPr="002A3407">
        <w:rPr>
          <w:lang w:val="nl-BE"/>
        </w:rPr>
        <w:t>verbeteringsparen genereert</w:t>
      </w:r>
      <w:r w:rsidRPr="002A3407">
        <w:rPr>
          <w:lang w:val="nl-BE"/>
        </w:rPr>
        <w:t xml:space="preserve">. Men kan dus concluderen dat op zijn minst de </w:t>
      </w:r>
      <w:r w:rsidRPr="005D21C1">
        <w:rPr>
          <w:lang w:val="nl-BE"/>
        </w:rPr>
        <w:t xml:space="preserve">populaire scholen dezelfde loting zouden moeten gebruiken voor tie breaking. </w:t>
      </w:r>
    </w:p>
    <w:p w14:paraId="02225504" w14:textId="008DB099" w:rsidR="00971A43" w:rsidRDefault="00971A43">
      <w:pPr>
        <w:spacing w:line="240" w:lineRule="auto"/>
        <w:rPr>
          <w:rFonts w:eastAsia="MS Gothic"/>
          <w:b/>
          <w:bCs/>
          <w:iCs/>
          <w:sz w:val="28"/>
          <w:szCs w:val="28"/>
          <w:lang w:val="nl-BE"/>
        </w:rPr>
      </w:pPr>
      <w:bookmarkStart w:id="111" w:name="_Ref317176530"/>
    </w:p>
    <w:p w14:paraId="6396E5A8" w14:textId="36EECC59" w:rsidR="008E1550" w:rsidRPr="005D21C1" w:rsidRDefault="008E1550" w:rsidP="008E1550">
      <w:pPr>
        <w:pStyle w:val="Kop2"/>
        <w:numPr>
          <w:ilvl w:val="1"/>
          <w:numId w:val="1"/>
        </w:numPr>
        <w:rPr>
          <w:lang w:val="nl-BE"/>
        </w:rPr>
      </w:pPr>
      <w:bookmarkStart w:id="112" w:name="_Toc456610082"/>
      <w:r w:rsidRPr="005D21C1">
        <w:rPr>
          <w:lang w:val="nl-BE"/>
        </w:rPr>
        <w:t>Efficiëntieverbeteringen</w:t>
      </w:r>
      <w:bookmarkEnd w:id="111"/>
      <w:bookmarkEnd w:id="112"/>
    </w:p>
    <w:p w14:paraId="2EF53D44" w14:textId="7A243664" w:rsidR="008E1550" w:rsidRPr="005D21C1" w:rsidRDefault="008E1550" w:rsidP="008E1550">
      <w:pPr>
        <w:pStyle w:val="Geenafstand"/>
        <w:jc w:val="both"/>
        <w:rPr>
          <w:lang w:val="nl-BE"/>
        </w:rPr>
      </w:pPr>
      <w:r w:rsidRPr="005D21C1">
        <w:rPr>
          <w:lang w:val="nl-BE"/>
        </w:rPr>
        <w:t>Het is duidelijk dat stabiliteit het meest natuurlijke en ideale rechtvaardigheidscriterium is in deze context. Er is echter geen mechanisme dat zowel stabiel als Pareto efficiënt is. Als stabiliteit wordt ve</w:t>
      </w:r>
      <w:r w:rsidR="0027065E" w:rsidRPr="005D21C1">
        <w:rPr>
          <w:lang w:val="nl-BE"/>
        </w:rPr>
        <w:t>rkozen boven Pareto-efficiëntie</w:t>
      </w:r>
      <w:r w:rsidRPr="005D21C1">
        <w:rPr>
          <w:lang w:val="nl-BE"/>
        </w:rPr>
        <w:t xml:space="preserve">, dan ligt het student optimaal stabiel mechanisme natuurlijk voor de hand. Het is echter niet zo dat de welzijnsaspecten van het probleem kunnen worden genegeerd omdat er bezorgdheid is voor </w:t>
      </w:r>
      <w:r w:rsidR="0027065E" w:rsidRPr="005D21C1">
        <w:rPr>
          <w:lang w:val="nl-BE"/>
        </w:rPr>
        <w:t>rechtvaardigheid.</w:t>
      </w:r>
      <w:r w:rsidRPr="005D21C1">
        <w:rPr>
          <w:lang w:val="nl-BE"/>
        </w:rPr>
        <w:t xml:space="preserve"> Het wordt zelfs volledig nutteloos indien wordt aangedrongen op dit criterium wanneer het elke leerling ontevreden maakt. We weten dat het SOSM niet Pareto efficiënt is. Echter, de grootte van het efficiëntieverlies vanwege dit mechanisme kan soms teleurstellend groot zijn.</w:t>
      </w:r>
      <w:r w:rsidR="006D6459" w:rsidRPr="005D21C1">
        <w:rPr>
          <w:lang w:val="nl-BE"/>
        </w:rPr>
        <w:t xml:space="preserve"> </w:t>
      </w:r>
      <w:r w:rsidR="006D6459" w:rsidRPr="005D21C1">
        <w:rPr>
          <w:lang w:val="nl-BE"/>
        </w:rPr>
        <w:fldChar w:fldCharType="begin" w:fldLock="1"/>
      </w:r>
      <w:r w:rsidR="00B91686" w:rsidRPr="005D21C1">
        <w:rPr>
          <w:lang w:val="nl-BE"/>
        </w:rPr>
        <w:instrText>ADDIN CSL_CITATION { "citationItems" : [ { "id" : "ITEM-1", "itemData" : { "DOI" : "10.1162/qjec.2010.125.3.1297", "ISBN" : "0033-5533", "ISSN" : "0033-5533, 1531-4650", "abstract" : "An increasingly popular practice for student assignment to public schools in the United States is the use of school choice systems. The celebrated Gale. Shapley student-optimal stable mechanism (SOSM) has recently replaced two deficient student assignment mechanisms that were in use in New York City and Boston. We provide theoretical evidence that the SOSM outcome may produce large welfare losses. Then we propose an efficiency-adjusted deferred acceptance mechanism (EADAM) that allows a student to consent to waive a certain priority that has no effect on his or her assignment. Under EADAM, consenting students cause themselves no harm, but may help many others benefit as a consequence. We show that EADAM can recover any welfare losses due to SOSM while also preserving immunity against strategic behavior in a particular way. It is also possible to use EADAM to eliminate welfare losses due to randomly breaking ties in student priorities.", "author" : [ { "dropping-particle" : "", "family" : "Kesten", "given" : "Onur", "non-dropping-particle" : "", "parse-names" : false, "suffix" : "" } ], "container-title" : "The Quarterly Journal of Economics", "id" : "ITEM-1", "issue" : "August", "issued" : { "date-parts" : [ [ "2010" ] ] }, "page" : "1297-1348", "title" : "school choice with consent", "type" : "article-journal" }, "uris" : [ "http://www.mendeley.com/documents/?uuid=65efb1b4-43a5-4912-97b8-9e980f28dd5d" ] } ], "mendeley" : { "formattedCitation" : "(Kesten, 2010)", "plainTextFormattedCitation" : "(Kesten, 2010)", "previouslyFormattedCitation" : "(Kesten, 2010)" }, "properties" : { "noteIndex" : 0 }, "schema" : "https://github.com/citation-style-language/schema/raw/master/csl-citation.json" }</w:instrText>
      </w:r>
      <w:r w:rsidR="006D6459" w:rsidRPr="005D21C1">
        <w:rPr>
          <w:lang w:val="nl-BE"/>
        </w:rPr>
        <w:fldChar w:fldCharType="separate"/>
      </w:r>
      <w:r w:rsidR="006D6459" w:rsidRPr="005D21C1">
        <w:rPr>
          <w:noProof/>
          <w:lang w:val="nl-BE"/>
        </w:rPr>
        <w:t>(Kesten, 2010)</w:t>
      </w:r>
      <w:r w:rsidR="006D6459" w:rsidRPr="005D21C1">
        <w:rPr>
          <w:lang w:val="nl-BE"/>
        </w:rPr>
        <w:fldChar w:fldCharType="end"/>
      </w:r>
      <w:r w:rsidR="006D6459" w:rsidRPr="005D21C1">
        <w:rPr>
          <w:lang w:val="nl-BE"/>
        </w:rPr>
        <w:t>.</w:t>
      </w:r>
    </w:p>
    <w:p w14:paraId="113C2E60" w14:textId="77777777" w:rsidR="008E1550" w:rsidRPr="005D21C1" w:rsidRDefault="008E1550" w:rsidP="008E1550">
      <w:pPr>
        <w:pStyle w:val="Geenafstand"/>
        <w:jc w:val="both"/>
        <w:rPr>
          <w:lang w:val="nl-BE"/>
        </w:rPr>
      </w:pPr>
    </w:p>
    <w:p w14:paraId="57DBB825" w14:textId="2418BC42" w:rsidR="008E1550" w:rsidRPr="005D21C1" w:rsidRDefault="008E1550" w:rsidP="005A6D3B">
      <w:pPr>
        <w:pStyle w:val="Geenafstand"/>
        <w:jc w:val="both"/>
        <w:rPr>
          <w:lang w:val="nl-BE"/>
        </w:rPr>
      </w:pPr>
      <w:r w:rsidRPr="005D21C1">
        <w:rPr>
          <w:lang w:val="nl-BE"/>
        </w:rPr>
        <w:t xml:space="preserve">In de literatuur zijn er allerhande </w:t>
      </w:r>
      <w:r w:rsidR="008C3BA3" w:rsidRPr="005D21C1">
        <w:rPr>
          <w:lang w:val="nl-BE"/>
        </w:rPr>
        <w:t>algoritmen</w:t>
      </w:r>
      <w:r w:rsidRPr="005D21C1">
        <w:rPr>
          <w:lang w:val="nl-BE"/>
        </w:rPr>
        <w:t xml:space="preserve"> te vinden die de basisalgoritmen aanpassen met het oog op betere prestaties van één van de drie criteria: stabiliteit, efficiëntie en strategieneutraliteit. Aangezien stabiliteit belangrijk is om juridische acties van ouders te vermijden, </w:t>
      </w:r>
      <w:r w:rsidR="006D6459" w:rsidRPr="005D21C1">
        <w:rPr>
          <w:lang w:val="nl-BE"/>
        </w:rPr>
        <w:t xml:space="preserve">wordt er in dit onderzoek vertrokken </w:t>
      </w:r>
      <w:r w:rsidRPr="005D21C1">
        <w:rPr>
          <w:lang w:val="nl-BE"/>
        </w:rPr>
        <w:t xml:space="preserve">van een stabiel mechanisme, waarbij nadien de efficiëntie wordt aangepast. </w:t>
      </w:r>
      <w:r w:rsidR="007C18CB" w:rsidRPr="005D21C1">
        <w:rPr>
          <w:lang w:val="nl-BE"/>
        </w:rPr>
        <w:t>Twee mechanismen worden hieronder uitvoerig beschrev</w:t>
      </w:r>
      <w:r w:rsidR="00C822B6" w:rsidRPr="005D21C1">
        <w:rPr>
          <w:lang w:val="nl-BE"/>
        </w:rPr>
        <w:t>en. Het eerste mechanisme, het stable improvement c</w:t>
      </w:r>
      <w:r w:rsidR="007C18CB" w:rsidRPr="005D21C1">
        <w:rPr>
          <w:lang w:val="nl-BE"/>
        </w:rPr>
        <w:t xml:space="preserve">ycles (SIC) mechanisme, wordt vaak in de praktijk </w:t>
      </w:r>
      <w:r w:rsidR="006D6459" w:rsidRPr="005D21C1">
        <w:rPr>
          <w:lang w:val="nl-BE"/>
        </w:rPr>
        <w:t>toegepast</w:t>
      </w:r>
      <w:r w:rsidR="007C18CB" w:rsidRPr="005D21C1">
        <w:rPr>
          <w:lang w:val="nl-BE"/>
        </w:rPr>
        <w:t xml:space="preserve">. Het tweede mechanisme, </w:t>
      </w:r>
      <w:r w:rsidRPr="005D21C1">
        <w:rPr>
          <w:lang w:val="nl-BE"/>
        </w:rPr>
        <w:t>het</w:t>
      </w:r>
      <w:r w:rsidR="00C822B6" w:rsidRPr="005D21C1">
        <w:rPr>
          <w:lang w:val="nl-BE"/>
        </w:rPr>
        <w:t xml:space="preserve"> m</w:t>
      </w:r>
      <w:r w:rsidR="00880A9F" w:rsidRPr="005D21C1">
        <w:rPr>
          <w:lang w:val="nl-BE"/>
        </w:rPr>
        <w:t>odifie</w:t>
      </w:r>
      <w:r w:rsidR="00C822B6" w:rsidRPr="005D21C1">
        <w:rPr>
          <w:lang w:val="nl-BE"/>
        </w:rPr>
        <w:t>d deferred acceptance a</w:t>
      </w:r>
      <w:r w:rsidR="00880A9F" w:rsidRPr="005D21C1">
        <w:rPr>
          <w:lang w:val="nl-BE"/>
        </w:rPr>
        <w:t>lgorithm</w:t>
      </w:r>
      <w:r w:rsidR="00C822B6" w:rsidRPr="005D21C1">
        <w:rPr>
          <w:lang w:val="nl-BE"/>
        </w:rPr>
        <w:t xml:space="preserve"> with minority r</w:t>
      </w:r>
      <w:r w:rsidR="007C18CB" w:rsidRPr="005D21C1">
        <w:rPr>
          <w:lang w:val="nl-BE"/>
        </w:rPr>
        <w:t xml:space="preserve">eserves, legt een verband tussen efficiëntie en een positief actiebeleid. </w:t>
      </w:r>
    </w:p>
    <w:p w14:paraId="2334362A" w14:textId="4660FE34" w:rsidR="008E1550" w:rsidRPr="005D21C1" w:rsidRDefault="008E1550" w:rsidP="008E1550">
      <w:pPr>
        <w:pStyle w:val="Kop3"/>
        <w:rPr>
          <w:lang w:val="nl-BE"/>
        </w:rPr>
      </w:pPr>
      <w:bookmarkStart w:id="113" w:name="_Toc456610083"/>
      <w:bookmarkStart w:id="114" w:name="_Toc417669900"/>
      <w:bookmarkStart w:id="115" w:name="_Ref418260936"/>
      <w:r w:rsidRPr="005D21C1">
        <w:rPr>
          <w:lang w:val="nl-BE"/>
        </w:rPr>
        <w:t>Stable</w:t>
      </w:r>
      <w:r w:rsidR="002134E0" w:rsidRPr="005D21C1">
        <w:rPr>
          <w:lang w:val="nl-BE"/>
        </w:rPr>
        <w:t xml:space="preserve"> </w:t>
      </w:r>
      <w:r w:rsidRPr="005D21C1">
        <w:rPr>
          <w:lang w:val="nl-BE"/>
        </w:rPr>
        <w:t>improvement</w:t>
      </w:r>
      <w:r w:rsidR="002134E0" w:rsidRPr="005D21C1">
        <w:rPr>
          <w:lang w:val="nl-BE"/>
        </w:rPr>
        <w:t xml:space="preserve"> </w:t>
      </w:r>
      <w:r w:rsidRPr="005D21C1">
        <w:rPr>
          <w:lang w:val="nl-BE"/>
        </w:rPr>
        <w:t>cycles</w:t>
      </w:r>
      <w:bookmarkEnd w:id="113"/>
      <w:r w:rsidRPr="005D21C1">
        <w:rPr>
          <w:lang w:val="nl-BE"/>
        </w:rPr>
        <w:t xml:space="preserve"> </w:t>
      </w:r>
      <w:bookmarkEnd w:id="114"/>
      <w:bookmarkEnd w:id="115"/>
    </w:p>
    <w:p w14:paraId="46AAF015" w14:textId="1204DF0B" w:rsidR="005B7908" w:rsidRPr="005D21C1" w:rsidRDefault="005B7908" w:rsidP="005B7908">
      <w:pPr>
        <w:jc w:val="both"/>
        <w:rPr>
          <w:lang w:val="nl-BE"/>
        </w:rPr>
      </w:pPr>
      <w:r w:rsidRPr="005D21C1">
        <w:rPr>
          <w:lang w:val="nl-BE"/>
        </w:rPr>
        <w:t xml:space="preserve">De stable improvement cycles </w:t>
      </w:r>
      <w:r w:rsidR="008C4EC7" w:rsidRPr="005D21C1">
        <w:rPr>
          <w:lang w:val="nl-BE"/>
        </w:rPr>
        <w:t xml:space="preserve">(SIC) </w:t>
      </w:r>
      <w:r w:rsidRPr="005D21C1">
        <w:rPr>
          <w:lang w:val="nl-BE"/>
        </w:rPr>
        <w:t>procedure, ingevoerd door Erdil en Ergin</w:t>
      </w:r>
      <w:r w:rsidR="008C4EC7" w:rsidRPr="005D21C1">
        <w:rPr>
          <w:lang w:val="nl-BE"/>
        </w:rPr>
        <w:t xml:space="preserve"> (2008)</w:t>
      </w:r>
      <w:r w:rsidRPr="005D21C1">
        <w:rPr>
          <w:lang w:val="nl-BE"/>
        </w:rPr>
        <w:t xml:space="preserve">, is een effectieve manier om de inefficiëntie die door de willekeur van tie breaking bij zwakke prioriteitsstructuren ontstaat, te identificeren. Dit algoritme maakt het mogelijk om de omvang van het welzijnsverlies te meten. Het is gebaseerd op Gale’s top trading cycles mechanisme </w:t>
      </w:r>
      <w:r w:rsidRPr="005D21C1">
        <w:rPr>
          <w:lang w:val="nl-BE"/>
        </w:rPr>
        <w:fldChar w:fldCharType="begin" w:fldLock="1"/>
      </w:r>
      <w:r w:rsidRPr="005D21C1">
        <w:rPr>
          <w:lang w:val="nl-BE"/>
        </w:rPr>
        <w:instrText>ADDIN CSL_CITATION { "citationItems" : [ { "id" : "ITEM-1", "itemData" : { "DOI" : "10.1016/0304-4068(74)90033-0", "ISSN" : "03044068", "abstract" : "An economic model of trading in commodities that are inherently indivisible, like houses, is investigated from a game-theoretic point of view. The concepts of balanced game and core are developed, and a general theorem of Scarf's is applied to prove that the market in question has a nonempty core, that is, at least one outcome that no subset of traders can improve upon. A number of examples are discussed, and the final section reviews a series of other models involving indivisible commodities, with references to the literature.", "author" : [ { "dropping-particle" : "", "family" : "Shapley", "given" : "Lloyd", "non-dropping-particle" : "", "parse-names" : false, "suffix" : "" }, { "dropping-particle" : "", "family" : "Scarf", "given" : "Herbert", "non-dropping-particle" : "", "parse-names" : false, "suffix" : "" } ], "container-title" : "Journal of Mathematical Economics", "id" : "ITEM-1", "issue" : "1", "issued" : { "date-parts" : [ [ "1974", "3" ] ] }, "page" : "23-37", "title" : "On cores and indivisibility", "type" : "article-journal", "volume" : "1" }, "uris" : [ "http://www.mendeley.com/documents/?uuid=08ddbf61-359b-4dc7-8fb8-2f88e5e45331" ] } ], "mendeley" : { "formattedCitation" : "(Shapley &amp; Scarf, 1974)", "plainTextFormattedCitation" : "(Shapley &amp; Scarf, 1974)", "previouslyFormattedCitation" : "(Shapley &amp; Scarf, 1974)" }, "properties" : { "noteIndex" : 0 }, "schema" : "https://github.com/citation-style-language/schema/raw/master/csl-citation.json" }</w:instrText>
      </w:r>
      <w:r w:rsidRPr="005D21C1">
        <w:rPr>
          <w:lang w:val="nl-BE"/>
        </w:rPr>
        <w:fldChar w:fldCharType="separate"/>
      </w:r>
      <w:r w:rsidRPr="005D21C1">
        <w:rPr>
          <w:noProof/>
          <w:lang w:val="nl-BE"/>
        </w:rPr>
        <w:t>(Shapley &amp; Scarf, 1974)</w:t>
      </w:r>
      <w:r w:rsidRPr="005D21C1">
        <w:rPr>
          <w:lang w:val="nl-BE"/>
        </w:rPr>
        <w:fldChar w:fldCharType="end"/>
      </w:r>
      <w:r w:rsidRPr="005D21C1">
        <w:rPr>
          <w:lang w:val="nl-BE"/>
        </w:rPr>
        <w:t xml:space="preserve"> dat leerlingen toelaat om prioriteiten te ruilen tussen de </w:t>
      </w:r>
      <w:r w:rsidR="006D6459" w:rsidRPr="005D21C1">
        <w:rPr>
          <w:lang w:val="nl-BE"/>
        </w:rPr>
        <w:t xml:space="preserve">verschillende scholen. Pareto </w:t>
      </w:r>
      <w:r w:rsidRPr="005D21C1">
        <w:rPr>
          <w:lang w:val="nl-BE"/>
        </w:rPr>
        <w:t xml:space="preserve">efficiënte mechanismen kunnen echter geen volledige eliminatie van prioriteitsinbreuken garanderen en kunnen dus de mogelijkheid van potentiële </w:t>
      </w:r>
      <w:r w:rsidRPr="005D21C1">
        <w:rPr>
          <w:lang w:val="nl-BE"/>
        </w:rPr>
        <w:lastRenderedPageBreak/>
        <w:t xml:space="preserve">juridische acties door </w:t>
      </w:r>
      <w:r w:rsidR="006D6459" w:rsidRPr="005D21C1">
        <w:rPr>
          <w:lang w:val="nl-BE"/>
        </w:rPr>
        <w:t>ontstelde</w:t>
      </w:r>
      <w:r w:rsidRPr="005D21C1">
        <w:rPr>
          <w:lang w:val="nl-BE"/>
        </w:rPr>
        <w:t xml:space="preserve"> ouders niet uitsluiten. De aard van het schoolkeuze probleem confronteert onderwijsambtenaren, alsmede mechanisme ontwerpers, met een lastig dilemma als gevolg van de onverenigbaarheid van efficiëntie en de afkeer van prioriteitsschendingen. Het SIC algoritme is een praktische intermediaire oplossing voor dit dilemma </w:t>
      </w:r>
      <w:r w:rsidRPr="005D21C1">
        <w:rPr>
          <w:lang w:val="nl-BE"/>
        </w:rPr>
        <w:fldChar w:fldCharType="begin" w:fldLock="1"/>
      </w:r>
      <w:r w:rsidRPr="005D21C1">
        <w:rPr>
          <w:lang w:val="nl-BE"/>
        </w:rPr>
        <w:instrText>ADDIN CSL_CITATION { "citationItems" : [ { "id" : "ITEM-1", "itemData" : { "DOI" : "10.1257/aer.98.3.669", "ISBN" : "0002-8282", "ISSN" : "00028282", "abstract" : "In several school choice districts in the United States, the student proposing deferred acceptance algorithm is applied after indifferences in priority orders are broken in some exogenous way. Although such a tie-breaking procedure preserves stability, it adversely affects the welfare of the students since it introduces artificial stability constraints. Our main finding is a polynomial-time algorithm for the computation of a student-optimal stable matching when priorities are weak. The idea behind our construction relies on a new notion which we call a stable improvement cycle. We also investigate the strategic properties of the student-optimal stable mechanism.", "author" : [ { "dropping-particle" : "", "family" : "Erdil", "given" : "Aytek", "non-dropping-particle" : "", "parse-names" : false, "suffix" : "" }, { "dropping-particle" : "", "family" : "Ergin", "given" : "Haluk", "non-dropping-particle" : "", "parse-names" : false, "suffix" : "" } ], "container-title" : "American Economic Review", "id" : "ITEM-1", "issue" : "3", "issued" : { "date-parts" : [ [ "2008" ] ] }, "page" : "669-689", "title" : "What's the matter with tie-breaking? Improving efficiency in school choice", "type" : "article-journal", "volume" : "98" }, "uris" : [ "http://www.mendeley.com/documents/?uuid=6ef7bfa6-d6b4-4710-93f0-63e0b565123e" ] } ], "mendeley" : { "formattedCitation" : "(Erdil &amp; Ergin, 2008)", "plainTextFormattedCitation" : "(Erdil &amp; Ergin, 2008)", "previouslyFormattedCitation" : "(Erdil &amp; Ergin, 2008)" }, "properties" : { "noteIndex" : 0 }, "schema" : "https://github.com/citation-style-language/schema/raw/master/csl-citation.json" }</w:instrText>
      </w:r>
      <w:r w:rsidRPr="005D21C1">
        <w:rPr>
          <w:lang w:val="nl-BE"/>
        </w:rPr>
        <w:fldChar w:fldCharType="separate"/>
      </w:r>
      <w:r w:rsidRPr="005D21C1">
        <w:rPr>
          <w:noProof/>
          <w:lang w:val="nl-BE"/>
        </w:rPr>
        <w:t>(Erdil &amp; Ergin, 2008)</w:t>
      </w:r>
      <w:r w:rsidRPr="005D21C1">
        <w:rPr>
          <w:lang w:val="nl-BE"/>
        </w:rPr>
        <w:fldChar w:fldCharType="end"/>
      </w:r>
      <w:r w:rsidRPr="005D21C1">
        <w:rPr>
          <w:lang w:val="nl-BE"/>
        </w:rPr>
        <w:t>.</w:t>
      </w:r>
    </w:p>
    <w:p w14:paraId="7F18EABD" w14:textId="77777777" w:rsidR="008E1550" w:rsidRPr="005D21C1" w:rsidRDefault="008E1550" w:rsidP="008E1550">
      <w:pPr>
        <w:jc w:val="both"/>
        <w:rPr>
          <w:lang w:val="nl-BE"/>
        </w:rPr>
      </w:pPr>
    </w:p>
    <w:p w14:paraId="79F2626C" w14:textId="09CC2764" w:rsidR="008E1550" w:rsidRPr="005D21C1" w:rsidRDefault="008E1550" w:rsidP="008E1550">
      <w:pPr>
        <w:jc w:val="both"/>
        <w:rPr>
          <w:lang w:val="nl-BE"/>
        </w:rPr>
      </w:pPr>
      <w:r w:rsidRPr="005D21C1">
        <w:rPr>
          <w:lang w:val="nl-BE"/>
        </w:rPr>
        <w:t>Een stabiele verbeteringscyclus</w:t>
      </w:r>
      <w:r w:rsidR="00851514" w:rsidRPr="005D21C1">
        <w:rPr>
          <w:lang w:val="nl-BE"/>
        </w:rPr>
        <w:t xml:space="preserve"> (SIC)</w:t>
      </w:r>
      <w:r w:rsidRPr="005D21C1">
        <w:rPr>
          <w:lang w:val="nl-BE"/>
        </w:rPr>
        <w:t xml:space="preserve"> bestaat uit leerlingen k</w:t>
      </w:r>
      <w:r w:rsidRPr="005D21C1">
        <w:rPr>
          <w:vertAlign w:val="subscript"/>
          <w:lang w:val="nl-BE"/>
        </w:rPr>
        <w:t>1</w:t>
      </w:r>
      <w:r w:rsidRPr="005D21C1">
        <w:rPr>
          <w:lang w:val="nl-BE"/>
        </w:rPr>
        <w:t>,…k</w:t>
      </w:r>
      <w:r w:rsidRPr="005D21C1">
        <w:rPr>
          <w:vertAlign w:val="subscript"/>
          <w:lang w:val="nl-BE"/>
        </w:rPr>
        <w:t>n</w:t>
      </w:r>
      <m:oMath>
        <m:r>
          <w:rPr>
            <w:rFonts w:ascii="Cambria Math" w:hAnsi="Cambria Math"/>
            <w:vertAlign w:val="subscript"/>
            <w:lang w:val="nl-BE"/>
          </w:rPr>
          <m:t xml:space="preserve"> </m:t>
        </m:r>
        <m:r>
          <w:rPr>
            <w:rFonts w:ascii="Cambria Math" w:hAnsi="Cambria Math"/>
            <w:lang w:val="nl-BE"/>
          </w:rPr>
          <m:t>≡</m:t>
        </m:r>
      </m:oMath>
      <w:r w:rsidRPr="005D21C1">
        <w:rPr>
          <w:lang w:val="nl-BE"/>
        </w:rPr>
        <w:t xml:space="preserve"> k</w:t>
      </w:r>
      <w:r w:rsidRPr="005D21C1">
        <w:rPr>
          <w:vertAlign w:val="subscript"/>
          <w:lang w:val="nl-BE"/>
        </w:rPr>
        <w:t xml:space="preserve">0 </w:t>
      </w:r>
      <w:r w:rsidRPr="005D21C1">
        <w:rPr>
          <w:lang w:val="nl-BE"/>
        </w:rPr>
        <w:t xml:space="preserve">(n </w:t>
      </w:r>
      <m:oMath>
        <m:r>
          <w:rPr>
            <w:rFonts w:ascii="Cambria Math" w:hAnsi="Cambria Math"/>
            <w:lang w:val="nl-BE"/>
          </w:rPr>
          <m:t>≥</m:t>
        </m:r>
      </m:oMath>
      <w:r w:rsidR="00971A43">
        <w:rPr>
          <w:lang w:val="nl-BE"/>
        </w:rPr>
        <w:t xml:space="preserve"> 2) zo</w:t>
      </w:r>
      <w:r w:rsidRPr="005D21C1">
        <w:rPr>
          <w:lang w:val="nl-BE"/>
        </w:rPr>
        <w:t>dat:</w:t>
      </w:r>
    </w:p>
    <w:p w14:paraId="62B6BC8C" w14:textId="77777777" w:rsidR="008E1550" w:rsidRPr="005D21C1" w:rsidRDefault="008E1550" w:rsidP="009B7F0E">
      <w:pPr>
        <w:pStyle w:val="Lijstalinea"/>
        <w:numPr>
          <w:ilvl w:val="0"/>
          <w:numId w:val="17"/>
        </w:numPr>
        <w:spacing w:before="40" w:line="360" w:lineRule="auto"/>
        <w:ind w:left="714" w:hanging="357"/>
        <w:jc w:val="both"/>
        <w:rPr>
          <w:lang w:val="nl-BE"/>
        </w:rPr>
      </w:pPr>
      <w:r w:rsidRPr="005D21C1">
        <w:rPr>
          <w:lang w:val="nl-BE"/>
        </w:rPr>
        <w:t>Elke leerling in de cyclus toegewezen is aan een school</w:t>
      </w:r>
    </w:p>
    <w:p w14:paraId="176C35AE" w14:textId="42C78D15" w:rsidR="008E1550" w:rsidRPr="005D21C1" w:rsidRDefault="008E1550" w:rsidP="007C18CB">
      <w:pPr>
        <w:pStyle w:val="Lijstalinea"/>
        <w:numPr>
          <w:ilvl w:val="0"/>
          <w:numId w:val="17"/>
        </w:numPr>
        <w:spacing w:line="360" w:lineRule="auto"/>
        <w:jc w:val="both"/>
        <w:rPr>
          <w:lang w:val="nl-BE"/>
        </w:rPr>
      </w:pPr>
      <w:r w:rsidRPr="005D21C1">
        <w:rPr>
          <w:lang w:val="nl-BE"/>
        </w:rPr>
        <w:t>Leerling k</w:t>
      </w:r>
      <w:r w:rsidRPr="005D21C1">
        <w:rPr>
          <w:vertAlign w:val="subscript"/>
          <w:lang w:val="nl-BE"/>
        </w:rPr>
        <w:t>j</w:t>
      </w:r>
      <w:r w:rsidR="002134E0" w:rsidRPr="005D21C1">
        <w:rPr>
          <w:vertAlign w:val="subscript"/>
          <w:lang w:val="nl-BE"/>
        </w:rPr>
        <w:t xml:space="preserve"> </w:t>
      </w:r>
      <w:r w:rsidRPr="005D21C1">
        <w:rPr>
          <w:lang w:val="nl-BE"/>
        </w:rPr>
        <w:t>verlangt naar een plaats op school s</w:t>
      </w:r>
      <w:r w:rsidRPr="005D21C1">
        <w:rPr>
          <w:vertAlign w:val="subscript"/>
          <w:lang w:val="nl-BE"/>
        </w:rPr>
        <w:t>j</w:t>
      </w:r>
      <w:r w:rsidRPr="005D21C1">
        <w:rPr>
          <w:lang w:val="nl-BE"/>
        </w:rPr>
        <w:t xml:space="preserve"> waartoe leerling k</w:t>
      </w:r>
      <w:r w:rsidRPr="005D21C1">
        <w:rPr>
          <w:vertAlign w:val="subscript"/>
          <w:lang w:val="nl-BE"/>
        </w:rPr>
        <w:t>j+1</w:t>
      </w:r>
      <w:r w:rsidRPr="005D21C1">
        <w:rPr>
          <w:lang w:val="nl-BE"/>
        </w:rPr>
        <w:t xml:space="preserve"> is toegewezen</w:t>
      </w:r>
    </w:p>
    <w:p w14:paraId="2D54207D" w14:textId="7C7C47AD" w:rsidR="008E1550" w:rsidRPr="005D21C1" w:rsidRDefault="008E1550" w:rsidP="009B7F0E">
      <w:pPr>
        <w:pStyle w:val="Lijstalinea"/>
        <w:numPr>
          <w:ilvl w:val="0"/>
          <w:numId w:val="17"/>
        </w:numPr>
        <w:spacing w:after="40" w:line="360" w:lineRule="auto"/>
        <w:ind w:left="714" w:hanging="357"/>
        <w:jc w:val="both"/>
        <w:rPr>
          <w:lang w:val="nl-BE"/>
        </w:rPr>
      </w:pPr>
      <w:r w:rsidRPr="005D21C1">
        <w:rPr>
          <w:lang w:val="nl-BE"/>
        </w:rPr>
        <w:t>Leerling k</w:t>
      </w:r>
      <w:r w:rsidRPr="005D21C1">
        <w:rPr>
          <w:vertAlign w:val="subscript"/>
          <w:lang w:val="nl-BE"/>
        </w:rPr>
        <w:t>j</w:t>
      </w:r>
      <w:r w:rsidR="002134E0" w:rsidRPr="005D21C1">
        <w:rPr>
          <w:vertAlign w:val="subscript"/>
          <w:lang w:val="nl-BE"/>
        </w:rPr>
        <w:t xml:space="preserve"> </w:t>
      </w:r>
      <w:r w:rsidRPr="005D21C1">
        <w:rPr>
          <w:lang w:val="nl-BE"/>
        </w:rPr>
        <w:t>behoort tot de set van leerlingen K</w:t>
      </w:r>
      <w:r w:rsidRPr="005D21C1">
        <w:rPr>
          <w:vertAlign w:val="superscript"/>
          <w:lang w:val="nl-BE"/>
        </w:rPr>
        <w:t>sj</w:t>
      </w:r>
      <w:r w:rsidRPr="005D21C1">
        <w:rPr>
          <w:lang w:val="nl-BE"/>
        </w:rPr>
        <w:t xml:space="preserve"> die de hoogste prioriteit hebben op school s</w:t>
      </w:r>
      <w:r w:rsidRPr="005D21C1">
        <w:rPr>
          <w:vertAlign w:val="subscript"/>
          <w:lang w:val="nl-BE"/>
        </w:rPr>
        <w:t>j</w:t>
      </w:r>
    </w:p>
    <w:p w14:paraId="63C00C75" w14:textId="489687EA" w:rsidR="00CA6861" w:rsidRPr="005D21C1" w:rsidRDefault="008E1550" w:rsidP="009B7F0E">
      <w:pPr>
        <w:rPr>
          <w:lang w:val="nl-BE"/>
        </w:rPr>
      </w:pPr>
      <w:r w:rsidRPr="005D21C1">
        <w:rPr>
          <w:lang w:val="nl-BE"/>
        </w:rPr>
        <w:t>voor elke j = 0,…, n-1.</w:t>
      </w:r>
    </w:p>
    <w:p w14:paraId="583199D2" w14:textId="77777777" w:rsidR="00736FF2" w:rsidRPr="005D21C1" w:rsidRDefault="00736FF2" w:rsidP="008E1550">
      <w:pPr>
        <w:jc w:val="both"/>
        <w:rPr>
          <w:lang w:val="nl-BE"/>
        </w:rPr>
      </w:pPr>
    </w:p>
    <w:p w14:paraId="67BA24BF" w14:textId="7847C55E" w:rsidR="00541E01" w:rsidRPr="005D21C1" w:rsidRDefault="00736FF2" w:rsidP="008E1550">
      <w:pPr>
        <w:jc w:val="both"/>
        <w:rPr>
          <w:lang w:val="nl-BE"/>
        </w:rPr>
      </w:pPr>
      <w:r w:rsidRPr="005D21C1">
        <w:rPr>
          <w:lang w:val="nl-BE"/>
        </w:rPr>
        <w:t xml:space="preserve">Het algoritme </w:t>
      </w:r>
      <w:r w:rsidR="00541E01" w:rsidRPr="005D21C1">
        <w:rPr>
          <w:lang w:val="nl-BE"/>
        </w:rPr>
        <w:t xml:space="preserve">vereist het creëren van een gerichte graaf. </w:t>
      </w:r>
      <w:r w:rsidR="00541E01" w:rsidRPr="005D21C1">
        <w:rPr>
          <w:lang w:val="nl-BE" w:eastAsia="nl-BE"/>
        </w:rPr>
        <w:t>Een gerichte graaf G = (S, K) bestaat uit een eindige verzameling van knooppunten S en een verzameling bestaande uit geordende paren van verschillende knooppunten K, genaamd pijlen.</w:t>
      </w:r>
      <w:r w:rsidR="00541E01" w:rsidRPr="005D21C1">
        <w:rPr>
          <w:lang w:val="nl-BE"/>
        </w:rPr>
        <w:t xml:space="preserve"> Het algoritme </w:t>
      </w:r>
      <w:r w:rsidRPr="005D21C1">
        <w:rPr>
          <w:lang w:val="nl-BE"/>
        </w:rPr>
        <w:t xml:space="preserve">gaat als volgt: </w:t>
      </w:r>
    </w:p>
    <w:p w14:paraId="388E9527" w14:textId="77777777" w:rsidR="008E1550" w:rsidRPr="005D21C1" w:rsidRDefault="008E1550" w:rsidP="00736FF2">
      <w:pPr>
        <w:ind w:left="709" w:hanging="709"/>
        <w:jc w:val="both"/>
        <w:rPr>
          <w:lang w:val="nl-BE"/>
        </w:rPr>
      </w:pPr>
      <w:r w:rsidRPr="005D21C1">
        <w:rPr>
          <w:lang w:val="nl-BE"/>
        </w:rPr>
        <w:t xml:space="preserve">Stap 0: Selecteer een strikte prioriteitsstructuur (bv. tie breaking d.m.v. loting). Voer het DA algoritme uit en verkrijg een tijdelijke matching </w:t>
      </w:r>
      <m:oMath>
        <m:sSub>
          <m:sSubPr>
            <m:ctrlPr>
              <w:rPr>
                <w:rFonts w:ascii="Cambria Math" w:hAnsi="Cambria Math"/>
                <w:i/>
                <w:lang w:val="nl-BE"/>
              </w:rPr>
            </m:ctrlPr>
          </m:sSubPr>
          <m:e>
            <m:r>
              <w:rPr>
                <w:rFonts w:ascii="Cambria Math" w:hAnsi="Cambria Math"/>
                <w:lang w:val="nl-BE"/>
              </w:rPr>
              <m:t>μ</m:t>
            </m:r>
          </m:e>
          <m:sub>
            <m:r>
              <w:rPr>
                <w:rFonts w:ascii="Cambria Math" w:hAnsi="Cambria Math"/>
                <w:lang w:val="nl-BE"/>
              </w:rPr>
              <m:t>0</m:t>
            </m:r>
          </m:sub>
        </m:sSub>
      </m:oMath>
      <w:r w:rsidRPr="005D21C1">
        <w:rPr>
          <w:lang w:val="nl-BE"/>
        </w:rPr>
        <w:t>.</w:t>
      </w:r>
    </w:p>
    <w:p w14:paraId="50FCDC86" w14:textId="77777777" w:rsidR="008E1550" w:rsidRPr="005D21C1" w:rsidRDefault="008E1550" w:rsidP="008E1550">
      <w:pPr>
        <w:jc w:val="both"/>
        <w:rPr>
          <w:lang w:val="nl-BE"/>
        </w:rPr>
      </w:pPr>
    </w:p>
    <w:p w14:paraId="0FA4D4FA" w14:textId="77777777" w:rsidR="008E1550" w:rsidRPr="005D21C1" w:rsidRDefault="008E1550" w:rsidP="008E1550">
      <w:pPr>
        <w:jc w:val="both"/>
        <w:rPr>
          <w:lang w:val="nl-BE"/>
        </w:rPr>
      </w:pPr>
      <w:r w:rsidRPr="005D21C1">
        <w:rPr>
          <w:lang w:val="nl-BE"/>
        </w:rPr>
        <w:t xml:space="preserve">Stap t </w:t>
      </w:r>
      <m:oMath>
        <m:r>
          <w:rPr>
            <w:rFonts w:ascii="Cambria Math" w:hAnsi="Cambria Math"/>
            <w:lang w:val="nl-BE"/>
          </w:rPr>
          <m:t>≥</m:t>
        </m:r>
      </m:oMath>
      <w:r w:rsidRPr="005D21C1">
        <w:rPr>
          <w:lang w:val="nl-BE"/>
        </w:rPr>
        <w:t xml:space="preserve"> 1: </w:t>
      </w:r>
    </w:p>
    <w:p w14:paraId="418B3B8F" w14:textId="5DE5791C" w:rsidR="008E1550" w:rsidRPr="005D21C1" w:rsidRDefault="008E1550" w:rsidP="00736FF2">
      <w:pPr>
        <w:ind w:left="709"/>
        <w:jc w:val="both"/>
        <w:rPr>
          <w:lang w:val="nl-BE"/>
        </w:rPr>
      </w:pPr>
      <w:r w:rsidRPr="005D21C1">
        <w:rPr>
          <w:lang w:val="nl-BE"/>
        </w:rPr>
        <w:t xml:space="preserve">t.a) Gegeven </w:t>
      </w:r>
      <m:oMath>
        <m:sSub>
          <m:sSubPr>
            <m:ctrlPr>
              <w:rPr>
                <w:rFonts w:ascii="Cambria Math" w:hAnsi="Cambria Math"/>
                <w:i/>
                <w:lang w:val="nl-BE"/>
              </w:rPr>
            </m:ctrlPr>
          </m:sSubPr>
          <m:e>
            <m:r>
              <w:rPr>
                <w:rFonts w:ascii="Cambria Math" w:hAnsi="Cambria Math"/>
                <w:lang w:val="nl-BE"/>
              </w:rPr>
              <m:t>μ</m:t>
            </m:r>
          </m:e>
          <m:sub>
            <m:r>
              <w:rPr>
                <w:rFonts w:ascii="Cambria Math" w:hAnsi="Cambria Math"/>
                <w:lang w:val="nl-BE"/>
              </w:rPr>
              <m:t>t-1</m:t>
            </m:r>
          </m:sub>
        </m:sSub>
      </m:oMath>
      <w:r w:rsidRPr="005D21C1">
        <w:rPr>
          <w:lang w:val="nl-BE"/>
        </w:rPr>
        <w:t>, geef de scholen weer als knooppunten van een gerichte graaf, waarbij voor elk paar van school s en s’, er een verbinding s</w:t>
      </w:r>
      <w:r w:rsidR="00852132" w:rsidRPr="005D21C1">
        <w:rPr>
          <w:lang w:val="nl-BE"/>
        </w:rPr>
        <w:t xml:space="preserve"> </w:t>
      </w:r>
      <w:r w:rsidRPr="005D21C1">
        <w:rPr>
          <w:lang w:val="nl-BE"/>
        </w:rPr>
        <w:sym w:font="Wingdings" w:char="F0E0"/>
      </w:r>
      <w:r w:rsidR="00852132" w:rsidRPr="005D21C1">
        <w:rPr>
          <w:lang w:val="nl-BE"/>
        </w:rPr>
        <w:t xml:space="preserve"> </w:t>
      </w:r>
      <w:r w:rsidRPr="005D21C1">
        <w:rPr>
          <w:lang w:val="nl-BE"/>
        </w:rPr>
        <w:t>s’ is en enkel en alleen als er een leerling k bestaat die gekoppeld is aan school s onder</w:t>
      </w:r>
      <w:r w:rsidR="00BC319B" w:rsidRPr="005D21C1">
        <w:rPr>
          <w:lang w:val="nl-BE"/>
        </w:rPr>
        <w:t xml:space="preserve"> </w:t>
      </w:r>
      <m:oMath>
        <m:sSub>
          <m:sSubPr>
            <m:ctrlPr>
              <w:rPr>
                <w:rFonts w:ascii="Cambria Math" w:hAnsi="Cambria Math"/>
                <w:i/>
                <w:lang w:val="nl-BE"/>
              </w:rPr>
            </m:ctrlPr>
          </m:sSubPr>
          <m:e>
            <m:r>
              <w:rPr>
                <w:rFonts w:ascii="Cambria Math" w:hAnsi="Cambria Math"/>
                <w:lang w:val="nl-BE"/>
              </w:rPr>
              <m:t>μ</m:t>
            </m:r>
          </m:e>
          <m:sub>
            <m:r>
              <w:rPr>
                <w:rFonts w:ascii="Cambria Math" w:hAnsi="Cambria Math"/>
                <w:lang w:val="nl-BE"/>
              </w:rPr>
              <m:t>t-1</m:t>
            </m:r>
          </m:sub>
        </m:sSub>
        <m:r>
          <w:rPr>
            <w:rFonts w:ascii="Cambria Math" w:hAnsi="Cambria Math"/>
            <w:lang w:val="nl-BE"/>
          </w:rPr>
          <m:t xml:space="preserve"> </m:t>
        </m:r>
      </m:oMath>
      <w:r w:rsidRPr="005D21C1">
        <w:rPr>
          <w:lang w:val="nl-BE"/>
        </w:rPr>
        <w:t>en k behoort tot K</w:t>
      </w:r>
      <w:r w:rsidRPr="005D21C1">
        <w:rPr>
          <w:vertAlign w:val="superscript"/>
          <w:lang w:val="nl-BE"/>
        </w:rPr>
        <w:t>s’</w:t>
      </w:r>
      <w:r w:rsidRPr="005D21C1">
        <w:rPr>
          <w:lang w:val="nl-BE"/>
        </w:rPr>
        <w:t>.</w:t>
      </w:r>
    </w:p>
    <w:p w14:paraId="1578B465" w14:textId="77777777" w:rsidR="008E1550" w:rsidRPr="005D21C1" w:rsidRDefault="008E1550" w:rsidP="008E1550">
      <w:pPr>
        <w:jc w:val="both"/>
        <w:rPr>
          <w:lang w:val="nl-BE"/>
        </w:rPr>
      </w:pPr>
    </w:p>
    <w:p w14:paraId="52AD3931" w14:textId="45165C36" w:rsidR="008E1550" w:rsidRPr="005D21C1" w:rsidRDefault="008E1550" w:rsidP="00736FF2">
      <w:pPr>
        <w:ind w:left="709" w:hanging="1"/>
        <w:jc w:val="both"/>
        <w:rPr>
          <w:lang w:val="nl-BE"/>
        </w:rPr>
      </w:pPr>
      <w:r w:rsidRPr="005D21C1">
        <w:rPr>
          <w:lang w:val="nl-BE"/>
        </w:rPr>
        <w:t>t.b) Indien er cycli aanwezig zijn in de gerichte graaf, selecteer dan een cyclus. Voor elke verbinding</w:t>
      </w:r>
      <w:r w:rsidR="0027065E" w:rsidRPr="005D21C1">
        <w:rPr>
          <w:lang w:val="nl-BE"/>
        </w:rPr>
        <w:t xml:space="preserve"> </w:t>
      </w:r>
      <w:r w:rsidRPr="005D21C1">
        <w:rPr>
          <w:lang w:val="nl-BE"/>
        </w:rPr>
        <w:t>s</w:t>
      </w:r>
      <w:r w:rsidR="00B72571" w:rsidRPr="005D21C1">
        <w:rPr>
          <w:lang w:val="nl-BE"/>
        </w:rPr>
        <w:t xml:space="preserve"> </w:t>
      </w:r>
      <w:r w:rsidRPr="005D21C1">
        <w:rPr>
          <w:lang w:val="nl-BE"/>
        </w:rPr>
        <w:sym w:font="Wingdings" w:char="F0E0"/>
      </w:r>
      <w:r w:rsidR="00B72571" w:rsidRPr="005D21C1">
        <w:rPr>
          <w:lang w:val="nl-BE"/>
        </w:rPr>
        <w:t xml:space="preserve"> </w:t>
      </w:r>
      <w:r w:rsidRPr="005D21C1">
        <w:rPr>
          <w:lang w:val="nl-BE"/>
        </w:rPr>
        <w:t>s’ in deze cyclus, selecteer een leerling k uit K</w:t>
      </w:r>
      <w:r w:rsidRPr="005D21C1">
        <w:rPr>
          <w:vertAlign w:val="superscript"/>
          <w:lang w:val="nl-BE"/>
        </w:rPr>
        <w:t>s’</w:t>
      </w:r>
      <w:r w:rsidRPr="005D21C1">
        <w:rPr>
          <w:lang w:val="nl-BE"/>
        </w:rPr>
        <w:t xml:space="preserve"> die in de vorige stap gekoppeld werd met school s. Voer deze stabiele verbeteringscyclus uit om </w:t>
      </w:r>
      <m:oMath>
        <m:sSub>
          <m:sSubPr>
            <m:ctrlPr>
              <w:rPr>
                <w:rFonts w:ascii="Cambria Math" w:hAnsi="Cambria Math"/>
                <w:i/>
                <w:lang w:val="nl-BE"/>
              </w:rPr>
            </m:ctrlPr>
          </m:sSubPr>
          <m:e>
            <m:r>
              <w:rPr>
                <w:rFonts w:ascii="Cambria Math" w:hAnsi="Cambria Math"/>
                <w:lang w:val="nl-BE"/>
              </w:rPr>
              <m:t>μ</m:t>
            </m:r>
          </m:e>
          <m:sub>
            <m:r>
              <w:rPr>
                <w:rFonts w:ascii="Cambria Math" w:hAnsi="Cambria Math"/>
                <w:lang w:val="nl-BE"/>
              </w:rPr>
              <m:t>t</m:t>
            </m:r>
          </m:sub>
        </m:sSub>
      </m:oMath>
      <w:r w:rsidRPr="005D21C1">
        <w:rPr>
          <w:lang w:val="nl-BE"/>
        </w:rPr>
        <w:t xml:space="preserve"> te bekomen en ga naar stap t+1.a. Indien er geen enkele cyclus bestaat, geef dan </w:t>
      </w:r>
      <m:oMath>
        <m:sSub>
          <m:sSubPr>
            <m:ctrlPr>
              <w:rPr>
                <w:rFonts w:ascii="Cambria Math" w:hAnsi="Cambria Math"/>
                <w:i/>
                <w:lang w:val="nl-BE"/>
              </w:rPr>
            </m:ctrlPr>
          </m:sSubPr>
          <m:e>
            <m:r>
              <w:rPr>
                <w:rFonts w:ascii="Cambria Math" w:hAnsi="Cambria Math"/>
                <w:lang w:val="nl-BE"/>
              </w:rPr>
              <m:t>μ</m:t>
            </m:r>
          </m:e>
          <m:sub>
            <m:r>
              <w:rPr>
                <w:rFonts w:ascii="Cambria Math" w:hAnsi="Cambria Math"/>
                <w:lang w:val="nl-BE"/>
              </w:rPr>
              <m:t>t-1</m:t>
            </m:r>
          </m:sub>
        </m:sSub>
      </m:oMath>
      <w:r w:rsidRPr="005D21C1">
        <w:rPr>
          <w:lang w:val="nl-BE"/>
        </w:rPr>
        <w:t xml:space="preserve"> terug als uitkomst van het algoritme.</w:t>
      </w:r>
    </w:p>
    <w:p w14:paraId="5A77F6F9" w14:textId="77777777" w:rsidR="008E1550" w:rsidRPr="005D21C1" w:rsidRDefault="008E1550" w:rsidP="008E1550">
      <w:pPr>
        <w:jc w:val="both"/>
        <w:rPr>
          <w:lang w:val="nl-BE"/>
        </w:rPr>
      </w:pPr>
    </w:p>
    <w:p w14:paraId="474A970F" w14:textId="72660FC6" w:rsidR="008E1550" w:rsidRDefault="008E1550" w:rsidP="008E1550">
      <w:pPr>
        <w:jc w:val="both"/>
        <w:rPr>
          <w:lang w:val="nl-BE"/>
        </w:rPr>
      </w:pPr>
      <w:r w:rsidRPr="005D21C1">
        <w:rPr>
          <w:lang w:val="nl-BE"/>
        </w:rPr>
        <w:t xml:space="preserve">In de beschrijving hierboven, laten we open hoe het algoritme de cyclus en de leerling moet kiezen in stap (t.b). </w:t>
      </w:r>
    </w:p>
    <w:p w14:paraId="72096D10" w14:textId="77777777" w:rsidR="006F7169" w:rsidRPr="005D21C1" w:rsidRDefault="006F7169" w:rsidP="008E1550">
      <w:pPr>
        <w:jc w:val="both"/>
        <w:rPr>
          <w:lang w:val="nl-BE"/>
        </w:rPr>
      </w:pPr>
    </w:p>
    <w:p w14:paraId="5EDD2901" w14:textId="77777777" w:rsidR="008E1550" w:rsidRPr="005D21C1" w:rsidRDefault="008E1550" w:rsidP="00B22F1A">
      <w:pPr>
        <w:pBdr>
          <w:top w:val="single" w:sz="4" w:space="1" w:color="auto"/>
        </w:pBdr>
        <w:jc w:val="both"/>
        <w:rPr>
          <w:b/>
          <w:i/>
          <w:szCs w:val="20"/>
          <w:lang w:val="nl-BE"/>
        </w:rPr>
      </w:pPr>
      <w:r w:rsidRPr="005D21C1">
        <w:rPr>
          <w:b/>
          <w:i/>
          <w:szCs w:val="20"/>
          <w:lang w:val="nl-BE"/>
        </w:rPr>
        <w:t>Voorbeeld van een stabiele verbeteringscyclus</w:t>
      </w:r>
    </w:p>
    <w:p w14:paraId="657AFD07" w14:textId="2FA645E7" w:rsidR="008E1550" w:rsidRPr="005D21C1" w:rsidRDefault="00DD374E" w:rsidP="008E1550">
      <w:pPr>
        <w:widowControl w:val="0"/>
        <w:autoSpaceDE w:val="0"/>
        <w:autoSpaceDN w:val="0"/>
        <w:adjustRightInd w:val="0"/>
        <w:jc w:val="both"/>
        <w:rPr>
          <w:rFonts w:cs="Arial"/>
          <w:bCs/>
          <w:szCs w:val="20"/>
          <w:lang w:val="nl-BE"/>
        </w:rPr>
      </w:pPr>
      <w:r w:rsidRPr="005D21C1">
        <w:rPr>
          <w:rFonts w:cs="Arial"/>
          <w:bCs/>
          <w:szCs w:val="20"/>
          <w:lang w:val="nl-BE"/>
        </w:rPr>
        <w:t>Er zijn drie leerlingen (k</w:t>
      </w:r>
      <w:r w:rsidRPr="005D21C1">
        <w:rPr>
          <w:rFonts w:cs="Arial"/>
          <w:bCs/>
          <w:szCs w:val="20"/>
          <w:vertAlign w:val="subscript"/>
          <w:lang w:val="nl-BE"/>
        </w:rPr>
        <w:t>1</w:t>
      </w:r>
      <w:r w:rsidR="008E1550" w:rsidRPr="005D21C1">
        <w:rPr>
          <w:rFonts w:cs="Arial"/>
          <w:bCs/>
          <w:szCs w:val="20"/>
          <w:lang w:val="nl-BE"/>
        </w:rPr>
        <w:t>,</w:t>
      </w:r>
      <w:r w:rsidR="0027065E" w:rsidRPr="005D21C1">
        <w:rPr>
          <w:rFonts w:cs="Arial"/>
          <w:bCs/>
          <w:szCs w:val="20"/>
          <w:lang w:val="nl-BE"/>
        </w:rPr>
        <w:t xml:space="preserve"> </w:t>
      </w:r>
      <w:r w:rsidRPr="005D21C1">
        <w:rPr>
          <w:rFonts w:cs="Arial"/>
          <w:bCs/>
          <w:szCs w:val="20"/>
          <w:lang w:val="nl-BE"/>
        </w:rPr>
        <w:t>k</w:t>
      </w:r>
      <w:r w:rsidRPr="005D21C1">
        <w:rPr>
          <w:rFonts w:cs="Arial"/>
          <w:bCs/>
          <w:szCs w:val="20"/>
          <w:vertAlign w:val="subscript"/>
          <w:lang w:val="nl-BE"/>
        </w:rPr>
        <w:t>2</w:t>
      </w:r>
      <w:r w:rsidR="008E1550" w:rsidRPr="005D21C1">
        <w:rPr>
          <w:rFonts w:cs="Arial"/>
          <w:bCs/>
          <w:szCs w:val="20"/>
          <w:lang w:val="nl-BE"/>
        </w:rPr>
        <w:t>,</w:t>
      </w:r>
      <w:r w:rsidR="0027065E" w:rsidRPr="005D21C1">
        <w:rPr>
          <w:rFonts w:cs="Arial"/>
          <w:bCs/>
          <w:szCs w:val="20"/>
          <w:lang w:val="nl-BE"/>
        </w:rPr>
        <w:t xml:space="preserve"> </w:t>
      </w:r>
      <w:r w:rsidRPr="005D21C1">
        <w:rPr>
          <w:rFonts w:cs="Arial"/>
          <w:bCs/>
          <w:szCs w:val="20"/>
          <w:lang w:val="nl-BE"/>
        </w:rPr>
        <w:t>k</w:t>
      </w:r>
      <w:r w:rsidRPr="005D21C1">
        <w:rPr>
          <w:rFonts w:cs="Arial"/>
          <w:bCs/>
          <w:szCs w:val="20"/>
          <w:vertAlign w:val="subscript"/>
          <w:lang w:val="nl-BE"/>
        </w:rPr>
        <w:t>3</w:t>
      </w:r>
      <w:r w:rsidR="008E1550" w:rsidRPr="005D21C1">
        <w:rPr>
          <w:rFonts w:cs="Arial"/>
          <w:bCs/>
          <w:szCs w:val="20"/>
          <w:lang w:val="nl-BE"/>
        </w:rPr>
        <w:t>) en drie scholen (s</w:t>
      </w:r>
      <w:r w:rsidR="008E1550" w:rsidRPr="005D21C1">
        <w:rPr>
          <w:rFonts w:cs="Arial"/>
          <w:bCs/>
          <w:szCs w:val="20"/>
          <w:vertAlign w:val="subscript"/>
          <w:lang w:val="nl-BE"/>
        </w:rPr>
        <w:t>1</w:t>
      </w:r>
      <w:r w:rsidR="008E1550" w:rsidRPr="005D21C1">
        <w:rPr>
          <w:rFonts w:cs="Arial"/>
          <w:bCs/>
          <w:szCs w:val="20"/>
          <w:lang w:val="nl-BE"/>
        </w:rPr>
        <w:t>,</w:t>
      </w:r>
      <w:r w:rsidR="0027065E" w:rsidRPr="005D21C1">
        <w:rPr>
          <w:rFonts w:cs="Arial"/>
          <w:bCs/>
          <w:szCs w:val="20"/>
          <w:lang w:val="nl-BE"/>
        </w:rPr>
        <w:t xml:space="preserve"> </w:t>
      </w:r>
      <w:r w:rsidR="008E1550" w:rsidRPr="005D21C1">
        <w:rPr>
          <w:rFonts w:cs="Arial"/>
          <w:bCs/>
          <w:szCs w:val="20"/>
          <w:lang w:val="nl-BE"/>
        </w:rPr>
        <w:t>s</w:t>
      </w:r>
      <w:r w:rsidR="008E1550" w:rsidRPr="005D21C1">
        <w:rPr>
          <w:rFonts w:cs="Arial"/>
          <w:bCs/>
          <w:szCs w:val="20"/>
          <w:vertAlign w:val="subscript"/>
          <w:lang w:val="nl-BE"/>
        </w:rPr>
        <w:t>2</w:t>
      </w:r>
      <w:r w:rsidR="008E1550" w:rsidRPr="005D21C1">
        <w:rPr>
          <w:rFonts w:cs="Arial"/>
          <w:bCs/>
          <w:szCs w:val="20"/>
          <w:lang w:val="nl-BE"/>
        </w:rPr>
        <w:t>,</w:t>
      </w:r>
      <w:r w:rsidR="0027065E" w:rsidRPr="005D21C1">
        <w:rPr>
          <w:rFonts w:cs="Arial"/>
          <w:bCs/>
          <w:szCs w:val="20"/>
          <w:lang w:val="nl-BE"/>
        </w:rPr>
        <w:t xml:space="preserve"> </w:t>
      </w:r>
      <w:r w:rsidR="008E1550" w:rsidRPr="005D21C1">
        <w:rPr>
          <w:rFonts w:cs="Arial"/>
          <w:bCs/>
          <w:szCs w:val="20"/>
          <w:lang w:val="nl-BE"/>
        </w:rPr>
        <w:t>s</w:t>
      </w:r>
      <w:r w:rsidR="008E1550" w:rsidRPr="005D21C1">
        <w:rPr>
          <w:rFonts w:cs="Arial"/>
          <w:bCs/>
          <w:szCs w:val="20"/>
          <w:vertAlign w:val="subscript"/>
          <w:lang w:val="nl-BE"/>
        </w:rPr>
        <w:t>3</w:t>
      </w:r>
      <w:r w:rsidR="008E1550" w:rsidRPr="005D21C1">
        <w:rPr>
          <w:rFonts w:cs="Arial"/>
          <w:bCs/>
          <w:szCs w:val="20"/>
          <w:lang w:val="nl-BE"/>
        </w:rPr>
        <w:t>) met elk één plaats. De voorkeuren van de leerlingen en de school prioriteiten zijn als volgt:</w:t>
      </w:r>
    </w:p>
    <w:p w14:paraId="71AE5EAA" w14:textId="77777777" w:rsidR="00DD374E" w:rsidRPr="005D21C1" w:rsidRDefault="00DD374E" w:rsidP="008E1550">
      <w:pPr>
        <w:widowControl w:val="0"/>
        <w:autoSpaceDE w:val="0"/>
        <w:autoSpaceDN w:val="0"/>
        <w:adjustRightInd w:val="0"/>
        <w:jc w:val="both"/>
        <w:rPr>
          <w:rFonts w:cs="Arial"/>
          <w:bCs/>
          <w:szCs w:val="20"/>
          <w:lang w:val="nl-BE"/>
        </w:rPr>
      </w:pP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
        <w:gridCol w:w="995"/>
        <w:gridCol w:w="995"/>
      </w:tblGrid>
      <w:tr w:rsidR="00635C47" w:rsidRPr="005D21C1" w14:paraId="32F821F2" w14:textId="77777777" w:rsidTr="00851514">
        <w:trPr>
          <w:trHeight w:val="419"/>
          <w:jc w:val="center"/>
        </w:trPr>
        <w:tc>
          <w:tcPr>
            <w:tcW w:w="994" w:type="dxa"/>
            <w:tcBorders>
              <w:bottom w:val="single" w:sz="4" w:space="0" w:color="auto"/>
            </w:tcBorders>
          </w:tcPr>
          <w:p w14:paraId="4C306065" w14:textId="77777777" w:rsidR="00635C47" w:rsidRPr="005D21C1"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k</m:t>
                        </m:r>
                      </m:e>
                      <m:sub>
                        <m:r>
                          <w:rPr>
                            <w:rFonts w:ascii="Cambria Math" w:eastAsiaTheme="minorEastAsia" w:hAnsi="Cambria Math"/>
                            <w:lang w:val="nl-BE"/>
                          </w:rPr>
                          <m:t>1</m:t>
                        </m:r>
                      </m:sub>
                    </m:sSub>
                  </m:sub>
                </m:sSub>
              </m:oMath>
            </m:oMathPara>
          </w:p>
        </w:tc>
        <w:tc>
          <w:tcPr>
            <w:tcW w:w="995" w:type="dxa"/>
            <w:tcBorders>
              <w:bottom w:val="single" w:sz="4" w:space="0" w:color="auto"/>
            </w:tcBorders>
          </w:tcPr>
          <w:p w14:paraId="76EED928" w14:textId="77777777" w:rsidR="00635C47" w:rsidRPr="005D21C1"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k</m:t>
                        </m:r>
                      </m:e>
                      <m:sub>
                        <m:r>
                          <w:rPr>
                            <w:rFonts w:ascii="Cambria Math" w:eastAsiaTheme="minorEastAsia" w:hAnsi="Cambria Math"/>
                            <w:lang w:val="nl-BE"/>
                          </w:rPr>
                          <m:t>2</m:t>
                        </m:r>
                      </m:sub>
                    </m:sSub>
                  </m:sub>
                </m:sSub>
              </m:oMath>
            </m:oMathPara>
          </w:p>
        </w:tc>
        <w:tc>
          <w:tcPr>
            <w:tcW w:w="995" w:type="dxa"/>
            <w:tcBorders>
              <w:bottom w:val="single" w:sz="4" w:space="0" w:color="auto"/>
            </w:tcBorders>
          </w:tcPr>
          <w:p w14:paraId="440DC4E6" w14:textId="77777777" w:rsidR="00635C47" w:rsidRPr="005D21C1"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k</m:t>
                        </m:r>
                      </m:e>
                      <m:sub>
                        <m:r>
                          <w:rPr>
                            <w:rFonts w:ascii="Cambria Math" w:eastAsiaTheme="minorEastAsia" w:hAnsi="Cambria Math"/>
                            <w:lang w:val="nl-BE"/>
                          </w:rPr>
                          <m:t>3</m:t>
                        </m:r>
                      </m:sub>
                    </m:sSub>
                  </m:sub>
                </m:sSub>
              </m:oMath>
            </m:oMathPara>
          </w:p>
        </w:tc>
      </w:tr>
      <w:tr w:rsidR="00635C47" w:rsidRPr="005D21C1" w14:paraId="7844C310" w14:textId="77777777" w:rsidTr="00851514">
        <w:trPr>
          <w:trHeight w:val="394"/>
          <w:jc w:val="center"/>
        </w:trPr>
        <w:tc>
          <w:tcPr>
            <w:tcW w:w="994" w:type="dxa"/>
            <w:tcBorders>
              <w:top w:val="single" w:sz="4" w:space="0" w:color="auto"/>
            </w:tcBorders>
          </w:tcPr>
          <w:p w14:paraId="743B19ED" w14:textId="3560C5AB" w:rsidR="00635C47" w:rsidRPr="005D21C1"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rPr>
                      <m:t>1</m:t>
                    </m:r>
                  </m:sub>
                </m:sSub>
              </m:oMath>
            </m:oMathPara>
          </w:p>
        </w:tc>
        <w:tc>
          <w:tcPr>
            <w:tcW w:w="995" w:type="dxa"/>
            <w:tcBorders>
              <w:top w:val="single" w:sz="4" w:space="0" w:color="auto"/>
            </w:tcBorders>
          </w:tcPr>
          <w:p w14:paraId="1A5E9136" w14:textId="1138ECA1" w:rsidR="00635C47" w:rsidRPr="005D21C1"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1</m:t>
                    </m:r>
                  </m:sub>
                </m:sSub>
              </m:oMath>
            </m:oMathPara>
          </w:p>
        </w:tc>
        <w:tc>
          <w:tcPr>
            <w:tcW w:w="995" w:type="dxa"/>
            <w:tcBorders>
              <w:top w:val="single" w:sz="4" w:space="0" w:color="auto"/>
            </w:tcBorders>
          </w:tcPr>
          <w:p w14:paraId="38F57EB0" w14:textId="62B12024" w:rsidR="00635C47" w:rsidRPr="005D21C1"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2</m:t>
                    </m:r>
                  </m:sub>
                </m:sSub>
              </m:oMath>
            </m:oMathPara>
          </w:p>
        </w:tc>
      </w:tr>
      <w:tr w:rsidR="00635C47" w:rsidRPr="005D21C1" w14:paraId="6E22B392" w14:textId="77777777" w:rsidTr="00851514">
        <w:trPr>
          <w:trHeight w:val="394"/>
          <w:jc w:val="center"/>
        </w:trPr>
        <w:tc>
          <w:tcPr>
            <w:tcW w:w="994" w:type="dxa"/>
          </w:tcPr>
          <w:p w14:paraId="00FC3022" w14:textId="0311B69B" w:rsidR="00635C47" w:rsidRPr="005D21C1"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rPr>
                      <m:t>2</m:t>
                    </m:r>
                  </m:sub>
                </m:sSub>
              </m:oMath>
            </m:oMathPara>
          </w:p>
        </w:tc>
        <w:tc>
          <w:tcPr>
            <w:tcW w:w="995" w:type="dxa"/>
          </w:tcPr>
          <w:p w14:paraId="65CF2A71" w14:textId="11A347F2" w:rsidR="00635C47" w:rsidRPr="005D21C1" w:rsidRDefault="002F3EBF" w:rsidP="002B2ACD">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2</m:t>
                    </m:r>
                  </m:sub>
                </m:sSub>
              </m:oMath>
            </m:oMathPara>
          </w:p>
        </w:tc>
        <w:tc>
          <w:tcPr>
            <w:tcW w:w="995" w:type="dxa"/>
          </w:tcPr>
          <w:p w14:paraId="579C23B1" w14:textId="1E52A652" w:rsidR="00635C47" w:rsidRPr="005D21C1" w:rsidRDefault="002F3EBF" w:rsidP="002B2ACD">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1</m:t>
                    </m:r>
                  </m:sub>
                </m:sSub>
              </m:oMath>
            </m:oMathPara>
          </w:p>
        </w:tc>
      </w:tr>
      <w:tr w:rsidR="00635C47" w:rsidRPr="005D21C1" w14:paraId="407A6B6C" w14:textId="77777777" w:rsidTr="00851514">
        <w:trPr>
          <w:trHeight w:val="394"/>
          <w:jc w:val="center"/>
        </w:trPr>
        <w:tc>
          <w:tcPr>
            <w:tcW w:w="994" w:type="dxa"/>
          </w:tcPr>
          <w:p w14:paraId="444FC852" w14:textId="77777777" w:rsidR="00635C47" w:rsidRPr="005D21C1"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rPr>
                      <m:t>3</m:t>
                    </m:r>
                  </m:sub>
                </m:sSub>
              </m:oMath>
            </m:oMathPara>
          </w:p>
        </w:tc>
        <w:tc>
          <w:tcPr>
            <w:tcW w:w="995" w:type="dxa"/>
          </w:tcPr>
          <w:p w14:paraId="43C4DB5D" w14:textId="77777777" w:rsidR="00635C47" w:rsidRPr="005D21C1"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rPr>
                      <m:t>3</m:t>
                    </m:r>
                  </m:sub>
                </m:sSub>
              </m:oMath>
            </m:oMathPara>
          </w:p>
        </w:tc>
        <w:tc>
          <w:tcPr>
            <w:tcW w:w="995" w:type="dxa"/>
          </w:tcPr>
          <w:p w14:paraId="72205600" w14:textId="59923A30" w:rsidR="00635C47" w:rsidRPr="005D21C1" w:rsidRDefault="002F3EBF" w:rsidP="00851514">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rPr>
                      <m:t>3</m:t>
                    </m:r>
                  </m:sub>
                </m:sSub>
              </m:oMath>
            </m:oMathPara>
          </w:p>
        </w:tc>
      </w:tr>
    </w:tbl>
    <w:p w14:paraId="5925CB93" w14:textId="77777777" w:rsidR="009B7F0E" w:rsidRDefault="009B7F0E" w:rsidP="008E1550">
      <w:pPr>
        <w:widowControl w:val="0"/>
        <w:autoSpaceDE w:val="0"/>
        <w:autoSpaceDN w:val="0"/>
        <w:adjustRightInd w:val="0"/>
        <w:jc w:val="both"/>
        <w:rPr>
          <w:rFonts w:cs="Arial"/>
          <w:bCs/>
          <w:szCs w:val="20"/>
          <w:lang w:val="nl-BE"/>
        </w:rPr>
      </w:pPr>
      <w:r>
        <w:rPr>
          <w:rFonts w:cs="Arial"/>
          <w:bCs/>
          <w:szCs w:val="20"/>
          <w:lang w:val="nl-BE"/>
        </w:rPr>
        <w:br w:type="page"/>
      </w:r>
    </w:p>
    <w:p w14:paraId="0FA4EBA9" w14:textId="0EB537AE" w:rsidR="00635C47" w:rsidRPr="005D21C1" w:rsidRDefault="00F312FA" w:rsidP="008E1550">
      <w:pPr>
        <w:widowControl w:val="0"/>
        <w:autoSpaceDE w:val="0"/>
        <w:autoSpaceDN w:val="0"/>
        <w:adjustRightInd w:val="0"/>
        <w:jc w:val="both"/>
        <w:rPr>
          <w:rFonts w:cs="Arial"/>
          <w:bCs/>
          <w:szCs w:val="20"/>
          <w:lang w:val="nl-BE"/>
        </w:rPr>
      </w:pPr>
      <w:r w:rsidRPr="005D21C1">
        <w:rPr>
          <w:noProof/>
          <w:lang w:val="en-US"/>
        </w:rPr>
        <w:lastRenderedPageBreak/>
        <w:drawing>
          <wp:anchor distT="0" distB="0" distL="114300" distR="114300" simplePos="0" relativeHeight="251628544" behindDoc="0" locked="0" layoutInCell="1" allowOverlap="1" wp14:anchorId="0C6B0979" wp14:editId="0870A117">
            <wp:simplePos x="0" y="0"/>
            <wp:positionH relativeFrom="column">
              <wp:posOffset>4344582</wp:posOffset>
            </wp:positionH>
            <wp:positionV relativeFrom="paragraph">
              <wp:posOffset>410123</wp:posOffset>
            </wp:positionV>
            <wp:extent cx="1376045" cy="714704"/>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4787" t="44778" r="61309" b="33141"/>
                    <a:stretch/>
                  </pic:blipFill>
                  <pic:spPr bwMode="auto">
                    <a:xfrm>
                      <a:off x="0" y="0"/>
                      <a:ext cx="1376045" cy="7147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2ACD" w:rsidRPr="005D21C1">
        <w:rPr>
          <w:rFonts w:cs="Arial"/>
          <w:bCs/>
          <w:szCs w:val="20"/>
          <w:lang w:val="nl-BE"/>
        </w:rPr>
        <w:t xml:space="preserve">De prioriteiten van de scholen zijn niet </w:t>
      </w:r>
      <w:r w:rsidR="00816C56" w:rsidRPr="005D21C1">
        <w:rPr>
          <w:rFonts w:cs="Arial"/>
          <w:bCs/>
          <w:szCs w:val="20"/>
          <w:lang w:val="nl-BE"/>
        </w:rPr>
        <w:t xml:space="preserve">allen </w:t>
      </w:r>
      <w:r w:rsidR="00635C47" w:rsidRPr="005D21C1">
        <w:rPr>
          <w:rFonts w:cs="Arial"/>
          <w:bCs/>
          <w:szCs w:val="20"/>
          <w:lang w:val="nl-BE"/>
        </w:rPr>
        <w:t>strikt, namelijk de twee leerlingen k</w:t>
      </w:r>
      <w:r w:rsidR="00635C47" w:rsidRPr="005D21C1">
        <w:rPr>
          <w:rFonts w:cs="Arial"/>
          <w:bCs/>
          <w:szCs w:val="20"/>
          <w:vertAlign w:val="subscript"/>
          <w:lang w:val="nl-BE"/>
        </w:rPr>
        <w:t>1</w:t>
      </w:r>
      <w:r w:rsidR="00635C47" w:rsidRPr="005D21C1">
        <w:rPr>
          <w:rFonts w:cs="Arial"/>
          <w:bCs/>
          <w:szCs w:val="20"/>
          <w:lang w:val="nl-BE"/>
        </w:rPr>
        <w:t xml:space="preserve"> en k</w:t>
      </w:r>
      <w:r w:rsidR="00635C47" w:rsidRPr="005D21C1">
        <w:rPr>
          <w:rFonts w:cs="Arial"/>
          <w:bCs/>
          <w:szCs w:val="20"/>
          <w:vertAlign w:val="subscript"/>
          <w:lang w:val="nl-BE"/>
        </w:rPr>
        <w:t xml:space="preserve">2 </w:t>
      </w:r>
      <w:r w:rsidR="00635C47" w:rsidRPr="005D21C1">
        <w:rPr>
          <w:rFonts w:cs="Arial"/>
          <w:bCs/>
          <w:szCs w:val="20"/>
          <w:lang w:val="nl-BE"/>
        </w:rPr>
        <w:t>behoren tot dezelfde prioriteitsklasse voor s</w:t>
      </w:r>
      <w:r w:rsidR="00635C47" w:rsidRPr="005D21C1">
        <w:rPr>
          <w:rFonts w:cs="Arial"/>
          <w:bCs/>
          <w:szCs w:val="20"/>
          <w:vertAlign w:val="subscript"/>
          <w:lang w:val="nl-BE"/>
        </w:rPr>
        <w:t>1</w:t>
      </w:r>
      <w:r w:rsidR="00635C47" w:rsidRPr="005D21C1">
        <w:rPr>
          <w:rFonts w:cs="Arial"/>
          <w:bCs/>
          <w:szCs w:val="20"/>
          <w:lang w:val="nl-BE"/>
        </w:rPr>
        <w:t>.</w:t>
      </w:r>
    </w:p>
    <w:p w14:paraId="6CDF8273" w14:textId="7F848CEB" w:rsidR="00816C56" w:rsidRPr="005D21C1" w:rsidRDefault="002F3EBF" w:rsidP="008E1550">
      <w:pPr>
        <w:widowControl w:val="0"/>
        <w:autoSpaceDE w:val="0"/>
        <w:autoSpaceDN w:val="0"/>
        <w:adjustRightInd w:val="0"/>
        <w:jc w:val="both"/>
        <w:rPr>
          <w:rFonts w:cs="Arial"/>
          <w:szCs w:val="20"/>
          <w:lang w:val="en-US"/>
        </w:rPr>
      </w:pPr>
      <m:oMathPara>
        <m:oMathParaPr>
          <m:jc m:val="left"/>
        </m:oMathParaPr>
        <m:oMath>
          <m:sSub>
            <m:sSubPr>
              <m:ctrlPr>
                <w:rPr>
                  <w:rFonts w:ascii="Cambria Math" w:hAnsi="Cambria Math" w:cs="Arial"/>
                  <w:bCs/>
                  <w:i/>
                  <w:szCs w:val="20"/>
                  <w:lang w:val="nl-BE"/>
                </w:rPr>
              </m:ctrlPr>
            </m:sSubPr>
            <m:e>
              <m:r>
                <w:rPr>
                  <w:rFonts w:ascii="Cambria Math" w:hAnsi="Cambria Math" w:cs="Arial"/>
                  <w:szCs w:val="20"/>
                  <w:lang w:val="nl-BE"/>
                </w:rPr>
                <m:t>s</m:t>
              </m:r>
            </m:e>
            <m:sub>
              <m:r>
                <w:rPr>
                  <w:rFonts w:ascii="Cambria Math" w:hAnsi="Cambria Math" w:cs="Arial"/>
                  <w:szCs w:val="20"/>
                  <w:lang w:val="nl-BE"/>
                </w:rPr>
                <m:t>1</m:t>
              </m:r>
            </m:sub>
          </m:sSub>
          <m:r>
            <w:rPr>
              <w:rFonts w:ascii="Cambria Math" w:hAnsi="Cambria Math" w:cs="Arial"/>
              <w:szCs w:val="20"/>
              <w:lang w:val="nl-BE"/>
            </w:rPr>
            <m:t xml:space="preserve">: </m:t>
          </m:r>
          <m:sSub>
            <m:sSubPr>
              <m:ctrlPr>
                <w:rPr>
                  <w:rFonts w:ascii="Cambria Math" w:hAnsi="Cambria Math" w:cs="Arial"/>
                  <w:bCs/>
                  <w:i/>
                  <w:szCs w:val="20"/>
                  <w:lang w:val="nl-BE"/>
                </w:rPr>
              </m:ctrlPr>
            </m:sSubPr>
            <m:e>
              <m:r>
                <w:rPr>
                  <w:rFonts w:ascii="Cambria Math" w:hAnsi="Cambria Math" w:cs="Arial"/>
                  <w:szCs w:val="20"/>
                  <w:lang w:val="nl-BE"/>
                </w:rPr>
                <m:t>k</m:t>
              </m:r>
            </m:e>
            <m:sub>
              <m:r>
                <w:rPr>
                  <w:rFonts w:ascii="Cambria Math" w:hAnsi="Cambria Math" w:cs="Arial"/>
                  <w:szCs w:val="20"/>
                  <w:lang w:val="nl-BE"/>
                </w:rPr>
                <m:t>3</m:t>
              </m:r>
            </m:sub>
          </m:sSub>
          <m:r>
            <w:rPr>
              <w:rFonts w:ascii="Cambria Math" w:hAnsi="Cambria Math" w:cs="Arial"/>
              <w:szCs w:val="20"/>
              <w:lang w:val="en-US"/>
            </w:rPr>
            <m:t>≻</m:t>
          </m:r>
          <m:sSub>
            <m:sSubPr>
              <m:ctrlPr>
                <w:rPr>
                  <w:rFonts w:ascii="Cambria Math" w:hAnsi="Cambria Math" w:cs="Arial"/>
                  <w:i/>
                  <w:szCs w:val="20"/>
                  <w:lang w:val="en-US"/>
                </w:rPr>
              </m:ctrlPr>
            </m:sSubPr>
            <m:e>
              <m:r>
                <w:rPr>
                  <w:rFonts w:ascii="Cambria Math" w:hAnsi="Cambria Math" w:cs="Arial"/>
                  <w:szCs w:val="20"/>
                  <w:lang w:val="en-US"/>
                </w:rPr>
                <m:t>k</m:t>
              </m:r>
            </m:e>
            <m:sub>
              <m:r>
                <w:rPr>
                  <w:rFonts w:ascii="Cambria Math" w:hAnsi="Cambria Math" w:cs="Arial"/>
                  <w:szCs w:val="20"/>
                  <w:lang w:val="en-US"/>
                </w:rPr>
                <m:t>1</m:t>
              </m:r>
            </m:sub>
          </m:sSub>
          <m:r>
            <w:rPr>
              <w:rFonts w:ascii="Cambria Math" w:hAnsi="Cambria Math" w:cs="Arial"/>
              <w:szCs w:val="20"/>
              <w:lang w:val="en-US"/>
            </w:rPr>
            <m:t xml:space="preserve"> ≈</m:t>
          </m:r>
          <m:sSub>
            <m:sSubPr>
              <m:ctrlPr>
                <w:rPr>
                  <w:rFonts w:ascii="Cambria Math" w:hAnsi="Cambria Math" w:cs="Arial"/>
                  <w:i/>
                  <w:szCs w:val="20"/>
                  <w:lang w:val="en-US"/>
                </w:rPr>
              </m:ctrlPr>
            </m:sSubPr>
            <m:e>
              <m:r>
                <w:rPr>
                  <w:rFonts w:ascii="Cambria Math" w:hAnsi="Cambria Math" w:cs="Arial"/>
                  <w:szCs w:val="20"/>
                  <w:lang w:val="en-US"/>
                </w:rPr>
                <m:t>k</m:t>
              </m:r>
            </m:e>
            <m:sub>
              <m:r>
                <w:rPr>
                  <w:rFonts w:ascii="Cambria Math" w:hAnsi="Cambria Math" w:cs="Arial"/>
                  <w:szCs w:val="20"/>
                  <w:lang w:val="en-US"/>
                </w:rPr>
                <m:t>2</m:t>
              </m:r>
            </m:sub>
          </m:sSub>
        </m:oMath>
      </m:oMathPara>
    </w:p>
    <w:p w14:paraId="12B7652F" w14:textId="53BBC319" w:rsidR="00816C56" w:rsidRPr="005D21C1" w:rsidRDefault="002F3EBF" w:rsidP="00816C56">
      <w:pPr>
        <w:widowControl w:val="0"/>
        <w:autoSpaceDE w:val="0"/>
        <w:autoSpaceDN w:val="0"/>
        <w:adjustRightInd w:val="0"/>
        <w:jc w:val="both"/>
        <w:rPr>
          <w:rFonts w:cs="Arial"/>
          <w:szCs w:val="20"/>
          <w:lang w:val="en-US"/>
        </w:rPr>
      </w:pPr>
      <m:oMathPara>
        <m:oMathParaPr>
          <m:jc m:val="left"/>
        </m:oMathParaPr>
        <m:oMath>
          <m:sSub>
            <m:sSubPr>
              <m:ctrlPr>
                <w:rPr>
                  <w:rFonts w:ascii="Cambria Math" w:hAnsi="Cambria Math" w:cs="Arial"/>
                  <w:bCs/>
                  <w:i/>
                  <w:szCs w:val="20"/>
                  <w:lang w:val="nl-BE"/>
                </w:rPr>
              </m:ctrlPr>
            </m:sSubPr>
            <m:e>
              <m:r>
                <w:rPr>
                  <w:rFonts w:ascii="Cambria Math" w:hAnsi="Cambria Math" w:cs="Arial"/>
                  <w:szCs w:val="20"/>
                  <w:lang w:val="nl-BE"/>
                </w:rPr>
                <m:t>s</m:t>
              </m:r>
            </m:e>
            <m:sub>
              <m:r>
                <w:rPr>
                  <w:rFonts w:ascii="Cambria Math" w:hAnsi="Cambria Math" w:cs="Arial"/>
                  <w:szCs w:val="20"/>
                  <w:lang w:val="nl-BE"/>
                </w:rPr>
                <m:t>2</m:t>
              </m:r>
            </m:sub>
          </m:sSub>
          <m:r>
            <w:rPr>
              <w:rFonts w:ascii="Cambria Math" w:hAnsi="Cambria Math" w:cs="Arial"/>
              <w:szCs w:val="20"/>
              <w:lang w:val="nl-BE"/>
            </w:rPr>
            <m:t xml:space="preserve">: </m:t>
          </m:r>
          <m:sSub>
            <m:sSubPr>
              <m:ctrlPr>
                <w:rPr>
                  <w:rFonts w:ascii="Cambria Math" w:hAnsi="Cambria Math" w:cs="Arial"/>
                  <w:bCs/>
                  <w:i/>
                  <w:szCs w:val="20"/>
                  <w:lang w:val="nl-BE"/>
                </w:rPr>
              </m:ctrlPr>
            </m:sSubPr>
            <m:e>
              <m:r>
                <w:rPr>
                  <w:rFonts w:ascii="Cambria Math" w:hAnsi="Cambria Math" w:cs="Arial"/>
                  <w:szCs w:val="20"/>
                  <w:lang w:val="nl-BE"/>
                </w:rPr>
                <m:t>k</m:t>
              </m:r>
            </m:e>
            <m:sub>
              <m:r>
                <w:rPr>
                  <w:rFonts w:ascii="Cambria Math" w:hAnsi="Cambria Math" w:cs="Arial"/>
                  <w:szCs w:val="20"/>
                  <w:lang w:val="nl-BE"/>
                </w:rPr>
                <m:t>2</m:t>
              </m:r>
            </m:sub>
          </m:sSub>
          <m:r>
            <w:rPr>
              <w:rFonts w:ascii="Cambria Math" w:hAnsi="Cambria Math" w:cs="Arial"/>
              <w:szCs w:val="20"/>
              <w:lang w:val="en-US"/>
            </w:rPr>
            <m:t>≻</m:t>
          </m:r>
          <m:sSub>
            <m:sSubPr>
              <m:ctrlPr>
                <w:rPr>
                  <w:rFonts w:ascii="Cambria Math" w:hAnsi="Cambria Math" w:cs="Arial"/>
                  <w:i/>
                  <w:szCs w:val="20"/>
                  <w:lang w:val="en-US"/>
                </w:rPr>
              </m:ctrlPr>
            </m:sSubPr>
            <m:e>
              <m:r>
                <w:rPr>
                  <w:rFonts w:ascii="Cambria Math" w:hAnsi="Cambria Math" w:cs="Arial"/>
                  <w:szCs w:val="20"/>
                  <w:lang w:val="en-US"/>
                </w:rPr>
                <m:t>k</m:t>
              </m:r>
            </m:e>
            <m:sub>
              <m:r>
                <w:rPr>
                  <w:rFonts w:ascii="Cambria Math" w:hAnsi="Cambria Math" w:cs="Arial"/>
                  <w:szCs w:val="20"/>
                  <w:lang w:val="en-US"/>
                </w:rPr>
                <m:t>3</m:t>
              </m:r>
            </m:sub>
          </m:sSub>
          <m:r>
            <w:rPr>
              <w:rFonts w:ascii="Cambria Math" w:hAnsi="Cambria Math" w:cs="Arial"/>
              <w:szCs w:val="20"/>
              <w:lang w:val="en-US"/>
            </w:rPr>
            <m:t xml:space="preserve"> ≻</m:t>
          </m:r>
          <m:sSub>
            <m:sSubPr>
              <m:ctrlPr>
                <w:rPr>
                  <w:rFonts w:ascii="Cambria Math" w:hAnsi="Cambria Math" w:cs="Arial"/>
                  <w:i/>
                  <w:szCs w:val="20"/>
                  <w:lang w:val="en-US"/>
                </w:rPr>
              </m:ctrlPr>
            </m:sSubPr>
            <m:e>
              <m:r>
                <w:rPr>
                  <w:rFonts w:ascii="Cambria Math" w:hAnsi="Cambria Math" w:cs="Arial"/>
                  <w:szCs w:val="20"/>
                  <w:lang w:val="en-US"/>
                </w:rPr>
                <m:t>k</m:t>
              </m:r>
            </m:e>
            <m:sub>
              <m:r>
                <w:rPr>
                  <w:rFonts w:ascii="Cambria Math" w:hAnsi="Cambria Math" w:cs="Arial"/>
                  <w:szCs w:val="20"/>
                  <w:lang w:val="en-US"/>
                </w:rPr>
                <m:t>1</m:t>
              </m:r>
            </m:sub>
          </m:sSub>
        </m:oMath>
      </m:oMathPara>
    </w:p>
    <w:p w14:paraId="20B1710D" w14:textId="34DE9158" w:rsidR="00816C56" w:rsidRPr="005D21C1" w:rsidRDefault="002F3EBF" w:rsidP="00816C56">
      <w:pPr>
        <w:widowControl w:val="0"/>
        <w:autoSpaceDE w:val="0"/>
        <w:autoSpaceDN w:val="0"/>
        <w:adjustRightInd w:val="0"/>
        <w:jc w:val="both"/>
        <w:rPr>
          <w:rFonts w:cs="Arial"/>
          <w:szCs w:val="20"/>
          <w:lang w:val="en-US"/>
        </w:rPr>
      </w:pPr>
      <m:oMathPara>
        <m:oMathParaPr>
          <m:jc m:val="left"/>
        </m:oMathParaPr>
        <m:oMath>
          <m:sSub>
            <m:sSubPr>
              <m:ctrlPr>
                <w:rPr>
                  <w:rFonts w:ascii="Cambria Math" w:hAnsi="Cambria Math" w:cs="Arial"/>
                  <w:bCs/>
                  <w:i/>
                  <w:szCs w:val="20"/>
                  <w:lang w:val="nl-BE"/>
                </w:rPr>
              </m:ctrlPr>
            </m:sSubPr>
            <m:e>
              <m:r>
                <w:rPr>
                  <w:rFonts w:ascii="Cambria Math" w:hAnsi="Cambria Math" w:cs="Arial"/>
                  <w:szCs w:val="20"/>
                  <w:lang w:val="nl-BE"/>
                </w:rPr>
                <m:t>s</m:t>
              </m:r>
            </m:e>
            <m:sub>
              <m:r>
                <w:rPr>
                  <w:rFonts w:ascii="Cambria Math" w:hAnsi="Cambria Math" w:cs="Arial"/>
                  <w:szCs w:val="20"/>
                  <w:lang w:val="nl-BE"/>
                </w:rPr>
                <m:t>3</m:t>
              </m:r>
            </m:sub>
          </m:sSub>
          <m:r>
            <w:rPr>
              <w:rFonts w:ascii="Cambria Math" w:hAnsi="Cambria Math" w:cs="Arial"/>
              <w:szCs w:val="20"/>
              <w:lang w:val="nl-BE"/>
            </w:rPr>
            <m:t xml:space="preserve">: </m:t>
          </m:r>
          <m:sSub>
            <m:sSubPr>
              <m:ctrlPr>
                <w:rPr>
                  <w:rFonts w:ascii="Cambria Math" w:hAnsi="Cambria Math" w:cs="Arial"/>
                  <w:bCs/>
                  <w:i/>
                  <w:szCs w:val="20"/>
                  <w:lang w:val="nl-BE"/>
                </w:rPr>
              </m:ctrlPr>
            </m:sSubPr>
            <m:e>
              <m:r>
                <w:rPr>
                  <w:rFonts w:ascii="Cambria Math" w:hAnsi="Cambria Math" w:cs="Arial"/>
                  <w:szCs w:val="20"/>
                  <w:lang w:val="nl-BE"/>
                </w:rPr>
                <m:t>k</m:t>
              </m:r>
            </m:e>
            <m:sub>
              <m:r>
                <w:rPr>
                  <w:rFonts w:ascii="Cambria Math" w:hAnsi="Cambria Math" w:cs="Arial"/>
                  <w:szCs w:val="20"/>
                  <w:lang w:val="nl-BE"/>
                </w:rPr>
                <m:t>1</m:t>
              </m:r>
            </m:sub>
          </m:sSub>
          <m:r>
            <w:rPr>
              <w:rFonts w:ascii="Cambria Math" w:hAnsi="Cambria Math" w:cs="Arial"/>
              <w:szCs w:val="20"/>
              <w:lang w:val="en-US"/>
            </w:rPr>
            <m:t>≻</m:t>
          </m:r>
          <m:sSub>
            <m:sSubPr>
              <m:ctrlPr>
                <w:rPr>
                  <w:rFonts w:ascii="Cambria Math" w:hAnsi="Cambria Math" w:cs="Arial"/>
                  <w:i/>
                  <w:szCs w:val="20"/>
                  <w:lang w:val="en-US"/>
                </w:rPr>
              </m:ctrlPr>
            </m:sSubPr>
            <m:e>
              <m:r>
                <w:rPr>
                  <w:rFonts w:ascii="Cambria Math" w:hAnsi="Cambria Math" w:cs="Arial"/>
                  <w:szCs w:val="20"/>
                  <w:lang w:val="en-US"/>
                </w:rPr>
                <m:t>k</m:t>
              </m:r>
            </m:e>
            <m:sub>
              <m:r>
                <w:rPr>
                  <w:rFonts w:ascii="Cambria Math" w:hAnsi="Cambria Math" w:cs="Arial"/>
                  <w:szCs w:val="20"/>
                  <w:lang w:val="en-US"/>
                </w:rPr>
                <m:t>2</m:t>
              </m:r>
            </m:sub>
          </m:sSub>
          <m:r>
            <w:rPr>
              <w:rFonts w:ascii="Cambria Math" w:hAnsi="Cambria Math" w:cs="Arial"/>
              <w:szCs w:val="20"/>
              <w:lang w:val="en-US"/>
            </w:rPr>
            <m:t xml:space="preserve"> ≻</m:t>
          </m:r>
          <m:sSub>
            <m:sSubPr>
              <m:ctrlPr>
                <w:rPr>
                  <w:rFonts w:ascii="Cambria Math" w:hAnsi="Cambria Math" w:cs="Arial"/>
                  <w:i/>
                  <w:szCs w:val="20"/>
                  <w:lang w:val="en-US"/>
                </w:rPr>
              </m:ctrlPr>
            </m:sSubPr>
            <m:e>
              <m:r>
                <w:rPr>
                  <w:rFonts w:ascii="Cambria Math" w:hAnsi="Cambria Math" w:cs="Arial"/>
                  <w:szCs w:val="20"/>
                  <w:lang w:val="en-US"/>
                </w:rPr>
                <m:t>k</m:t>
              </m:r>
            </m:e>
            <m:sub>
              <m:r>
                <w:rPr>
                  <w:rFonts w:ascii="Cambria Math" w:hAnsi="Cambria Math" w:cs="Arial"/>
                  <w:szCs w:val="20"/>
                  <w:lang w:val="en-US"/>
                </w:rPr>
                <m:t>3</m:t>
              </m:r>
            </m:sub>
          </m:sSub>
        </m:oMath>
      </m:oMathPara>
    </w:p>
    <w:p w14:paraId="34664A52" w14:textId="77777777" w:rsidR="002B2ACD" w:rsidRPr="005D21C1" w:rsidRDefault="002B2ACD" w:rsidP="008E1550">
      <w:pPr>
        <w:jc w:val="both"/>
        <w:rPr>
          <w:szCs w:val="20"/>
          <w:lang w:val="nl-BE"/>
        </w:rPr>
      </w:pPr>
    </w:p>
    <w:p w14:paraId="2C0D9B27" w14:textId="0A7794B7" w:rsidR="00635C47" w:rsidRDefault="00635C47" w:rsidP="008E1550">
      <w:pPr>
        <w:jc w:val="both"/>
        <w:rPr>
          <w:szCs w:val="20"/>
          <w:lang w:val="nl-BE"/>
        </w:rPr>
      </w:pPr>
      <w:r w:rsidRPr="005D21C1">
        <w:rPr>
          <w:szCs w:val="20"/>
          <w:lang w:val="nl-BE"/>
        </w:rPr>
        <w:t>Er is geen stabiele verbeteringscyclus indien ties worden gebroken ten voordele van k</w:t>
      </w:r>
      <w:r w:rsidRPr="005D21C1">
        <w:rPr>
          <w:szCs w:val="20"/>
          <w:vertAlign w:val="subscript"/>
          <w:lang w:val="nl-BE"/>
        </w:rPr>
        <w:t>2</w:t>
      </w:r>
      <w:r w:rsidRPr="005D21C1">
        <w:rPr>
          <w:szCs w:val="20"/>
          <w:lang w:val="nl-BE"/>
        </w:rPr>
        <w:t>, aangezien zowel k</w:t>
      </w:r>
      <w:r w:rsidRPr="005D21C1">
        <w:rPr>
          <w:szCs w:val="20"/>
          <w:vertAlign w:val="subscript"/>
          <w:lang w:val="nl-BE"/>
        </w:rPr>
        <w:t>2</w:t>
      </w:r>
      <w:r w:rsidRPr="005D21C1">
        <w:rPr>
          <w:szCs w:val="20"/>
          <w:lang w:val="nl-BE"/>
        </w:rPr>
        <w:t xml:space="preserve"> en k</w:t>
      </w:r>
      <w:r w:rsidRPr="005D21C1">
        <w:rPr>
          <w:szCs w:val="20"/>
          <w:vertAlign w:val="subscript"/>
          <w:lang w:val="nl-BE"/>
        </w:rPr>
        <w:t>3</w:t>
      </w:r>
      <w:r w:rsidRPr="005D21C1">
        <w:rPr>
          <w:szCs w:val="20"/>
          <w:lang w:val="nl-BE"/>
        </w:rPr>
        <w:t xml:space="preserve"> toegewezen zijn aan hun topkeuzes onder het DA algoritme. Indien ties worden gebroken ten voordele van k</w:t>
      </w:r>
      <w:r w:rsidRPr="005D21C1">
        <w:rPr>
          <w:szCs w:val="20"/>
          <w:vertAlign w:val="subscript"/>
          <w:lang w:val="nl-BE"/>
        </w:rPr>
        <w:t>1</w:t>
      </w:r>
      <w:r w:rsidRPr="005D21C1">
        <w:rPr>
          <w:szCs w:val="20"/>
          <w:lang w:val="nl-BE"/>
        </w:rPr>
        <w:t xml:space="preserve"> daarentegen, is er een stabiele verbeteringscyclus waarbij k</w:t>
      </w:r>
      <w:r w:rsidRPr="005D21C1">
        <w:rPr>
          <w:szCs w:val="20"/>
          <w:vertAlign w:val="subscript"/>
          <w:lang w:val="nl-BE"/>
        </w:rPr>
        <w:t>2</w:t>
      </w:r>
      <w:r w:rsidRPr="005D21C1">
        <w:rPr>
          <w:szCs w:val="20"/>
          <w:lang w:val="nl-BE"/>
        </w:rPr>
        <w:t xml:space="preserve"> en k</w:t>
      </w:r>
      <w:r w:rsidRPr="005D21C1">
        <w:rPr>
          <w:szCs w:val="20"/>
          <w:vertAlign w:val="subscript"/>
          <w:lang w:val="nl-BE"/>
        </w:rPr>
        <w:t>3</w:t>
      </w:r>
      <w:r w:rsidRPr="005D21C1">
        <w:rPr>
          <w:szCs w:val="20"/>
          <w:lang w:val="nl-BE"/>
        </w:rPr>
        <w:t xml:space="preserve"> zouden kunnen ruilen. Daarom levert het SIC mechanisme volgende matching op voor beide uitkomsten van de loting:</w:t>
      </w:r>
    </w:p>
    <w:p w14:paraId="4BC0602F" w14:textId="77777777" w:rsidR="00B22F1A" w:rsidRPr="005D21C1" w:rsidRDefault="00B22F1A" w:rsidP="008E1550">
      <w:pPr>
        <w:jc w:val="both"/>
        <w:rPr>
          <w:szCs w:val="20"/>
          <w:lang w:val="nl-BE"/>
        </w:rPr>
      </w:pPr>
    </w:p>
    <w:p w14:paraId="1372E269" w14:textId="3203DCDB" w:rsidR="00635C47" w:rsidRPr="005D21C1" w:rsidRDefault="00635C47" w:rsidP="00635C47">
      <w:pPr>
        <w:pBdr>
          <w:bottom w:val="single" w:sz="4" w:space="1" w:color="auto"/>
        </w:pBdr>
        <w:rPr>
          <w:lang w:val="nl-BE"/>
        </w:rPr>
      </w:pPr>
      <m:oMathPara>
        <m:oMath>
          <m:r>
            <w:rPr>
              <w:rFonts w:ascii="Cambria Math" w:hAnsi="Cambria Math"/>
              <w:lang w:val="nl-BE"/>
            </w:rPr>
            <m:t xml:space="preserve">μ = </m:t>
          </m:r>
          <m:d>
            <m:dPr>
              <m:ctrlPr>
                <w:rPr>
                  <w:rFonts w:ascii="Cambria Math" w:hAnsi="Cambria Math"/>
                  <w:i/>
                  <w:lang w:val="nl-BE"/>
                </w:rPr>
              </m:ctrlPr>
            </m:dPr>
            <m:e>
              <m:m>
                <m:mPr>
                  <m:mcs>
                    <m:mc>
                      <m:mcPr>
                        <m:count m:val="3"/>
                        <m:mcJc m:val="center"/>
                      </m:mcPr>
                    </m:mc>
                  </m:mcs>
                  <m:ctrlPr>
                    <w:rPr>
                      <w:rFonts w:ascii="Cambria Math" w:hAnsi="Cambria Math"/>
                      <w:i/>
                      <w:lang w:val="nl-BE"/>
                    </w:rPr>
                  </m:ctrlPr>
                </m:mPr>
                <m:mr>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e>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2</m:t>
                        </m:r>
                      </m:sub>
                    </m:sSub>
                  </m:e>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e>
                </m:mr>
                <m:mr>
                  <m:e>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3</m:t>
                        </m:r>
                      </m:sub>
                    </m:sSub>
                  </m:e>
                  <m:e>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1</m:t>
                        </m:r>
                      </m:sub>
                    </m:sSub>
                  </m:e>
                  <m:e>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2</m:t>
                        </m:r>
                      </m:sub>
                    </m:sSub>
                  </m:e>
                </m:mr>
              </m:m>
            </m:e>
          </m:d>
        </m:oMath>
      </m:oMathPara>
    </w:p>
    <w:p w14:paraId="3801E013" w14:textId="77777777" w:rsidR="008E1550" w:rsidRPr="005D21C1" w:rsidRDefault="008E1550" w:rsidP="008E1550">
      <w:pPr>
        <w:jc w:val="both"/>
        <w:rPr>
          <w:szCs w:val="22"/>
          <w:lang w:val="nl-BE"/>
        </w:rPr>
      </w:pPr>
    </w:p>
    <w:p w14:paraId="6151D180" w14:textId="56BD14A1" w:rsidR="005B7908" w:rsidRPr="005D21C1" w:rsidRDefault="008E1550" w:rsidP="005B7908">
      <w:pPr>
        <w:pStyle w:val="Geenafstand"/>
        <w:jc w:val="both"/>
        <w:rPr>
          <w:lang w:val="nl-BE"/>
        </w:rPr>
      </w:pPr>
      <w:r w:rsidRPr="005D21C1">
        <w:rPr>
          <w:szCs w:val="22"/>
          <w:lang w:val="nl-BE"/>
        </w:rPr>
        <w:t>Als een stabiele matching niet tot de student optimaal stabiele set behoort, dan kan er dus een stabiele verbeteringscyclus worden gevonden</w:t>
      </w:r>
      <w:r w:rsidR="005B7908" w:rsidRPr="005D21C1">
        <w:rPr>
          <w:szCs w:val="22"/>
          <w:lang w:val="nl-BE"/>
        </w:rPr>
        <w:t xml:space="preserve">. </w:t>
      </w:r>
      <w:r w:rsidR="0072108F" w:rsidRPr="005D21C1">
        <w:rPr>
          <w:szCs w:val="22"/>
          <w:lang w:val="nl-BE"/>
        </w:rPr>
        <w:t>De uiteindelijk beko</w:t>
      </w:r>
      <w:r w:rsidR="00CC096F" w:rsidRPr="005D21C1">
        <w:rPr>
          <w:szCs w:val="22"/>
          <w:lang w:val="nl-BE"/>
        </w:rPr>
        <w:t>men matching blijft stabiel en P</w:t>
      </w:r>
      <w:r w:rsidR="0072108F" w:rsidRPr="005D21C1">
        <w:rPr>
          <w:szCs w:val="22"/>
          <w:lang w:val="nl-BE"/>
        </w:rPr>
        <w:t xml:space="preserve">areto domineert de oorspronkelijke matching. </w:t>
      </w:r>
      <w:r w:rsidRPr="005D21C1">
        <w:rPr>
          <w:szCs w:val="22"/>
          <w:lang w:val="nl-BE"/>
        </w:rPr>
        <w:t>Dit mechanisme i</w:t>
      </w:r>
      <w:r w:rsidR="00750132" w:rsidRPr="005D21C1">
        <w:rPr>
          <w:szCs w:val="22"/>
          <w:lang w:val="nl-BE"/>
        </w:rPr>
        <w:t>s echter niet strategieneutraal aangezien, zoals eerder vermeld, er een trade-off bestaat tussen efficiëntie en strategieneutraliteit wanneer schoolprioriteiten zwak zijn.</w:t>
      </w:r>
      <w:r w:rsidR="005B7908" w:rsidRPr="005D21C1">
        <w:rPr>
          <w:lang w:val="nl-BE"/>
        </w:rPr>
        <w:t xml:space="preserve"> Er is geen strategieneutraal mechanisme dat altijd een student-optimaal stabiele matching kiest </w:t>
      </w:r>
      <w:r w:rsidR="005B7908" w:rsidRPr="005D21C1">
        <w:rPr>
          <w:lang w:val="nl-BE"/>
        </w:rPr>
        <w:fldChar w:fldCharType="begin" w:fldLock="1"/>
      </w:r>
      <w:r w:rsidR="005B7908" w:rsidRPr="005D21C1">
        <w:rPr>
          <w:lang w:val="nl-BE"/>
        </w:rPr>
        <w:instrText>ADDIN CSL_CITATION { "citationItems" : [ { "id" : "ITEM-1", "itemData" : { "DOI" : "10.1257/aer.98.3.669", "ISBN" : "0002-8282", "ISSN" : "00028282", "abstract" : "In several school choice districts in the United States, the student proposing deferred acceptance algorithm is applied after indifferences in priority orders are broken in some exogenous way. Although such a tie-breaking procedure preserves stability, it adversely affects the welfare of the students since it introduces artificial stability constraints. Our main finding is a polynomial-time algorithm for the computation of a student-optimal stable matching when priorities are weak. The idea behind our construction relies on a new notion which we call a stable improvement cycle. We also investigate the strategic properties of the student-optimal stable mechanism.", "author" : [ { "dropping-particle" : "", "family" : "Erdil", "given" : "Aytek", "non-dropping-particle" : "", "parse-names" : false, "suffix" : "" }, { "dropping-particle" : "", "family" : "Ergin", "given" : "Haluk", "non-dropping-particle" : "", "parse-names" : false, "suffix" : "" } ], "container-title" : "American Economic Review", "id" : "ITEM-1", "issue" : "3", "issued" : { "date-parts" : [ [ "2008" ] ] }, "page" : "669-689", "title" : "What's the matter with tie-breaking? Improving efficiency in school choice", "type" : "article-journal", "volume" : "98" }, "uris" : [ "http://www.mendeley.com/documents/?uuid=6ef7bfa6-d6b4-4710-93f0-63e0b565123e" ] } ], "mendeley" : { "formattedCitation" : "(Erdil &amp; Ergin, 2008)", "plainTextFormattedCitation" : "(Erdil &amp; Ergin, 2008)", "previouslyFormattedCitation" : "(Erdil &amp; Ergin, 2008)" }, "properties" : { "noteIndex" : 0 }, "schema" : "https://github.com/citation-style-language/schema/raw/master/csl-citation.json" }</w:instrText>
      </w:r>
      <w:r w:rsidR="005B7908" w:rsidRPr="005D21C1">
        <w:rPr>
          <w:lang w:val="nl-BE"/>
        </w:rPr>
        <w:fldChar w:fldCharType="separate"/>
      </w:r>
      <w:r w:rsidR="005B7908" w:rsidRPr="005D21C1">
        <w:rPr>
          <w:noProof/>
          <w:lang w:val="nl-BE"/>
        </w:rPr>
        <w:t>(Erdil &amp; Ergin, 2008)</w:t>
      </w:r>
      <w:r w:rsidR="005B7908" w:rsidRPr="005D21C1">
        <w:rPr>
          <w:lang w:val="nl-BE"/>
        </w:rPr>
        <w:fldChar w:fldCharType="end"/>
      </w:r>
      <w:r w:rsidR="005B7908" w:rsidRPr="005D21C1">
        <w:rPr>
          <w:lang w:val="nl-BE"/>
        </w:rPr>
        <w:t xml:space="preserve">. Daarom kan SOSM met elke tie breaker inefficiënte uitkomsten opleveren en verwijdering van dergelijke inefficiëntie kunnen de stimuli van leerlingen schaden. </w:t>
      </w:r>
      <w:r w:rsidR="00CC096F" w:rsidRPr="005D21C1">
        <w:rPr>
          <w:lang w:val="nl-BE"/>
        </w:rPr>
        <w:t>E</w:t>
      </w:r>
      <w:r w:rsidR="005B7908" w:rsidRPr="005D21C1">
        <w:rPr>
          <w:lang w:val="nl-BE"/>
        </w:rPr>
        <w:t xml:space="preserve">r is </w:t>
      </w:r>
      <w:r w:rsidR="00CC096F" w:rsidRPr="005D21C1">
        <w:rPr>
          <w:lang w:val="nl-BE"/>
        </w:rPr>
        <w:t xml:space="preserve">echter </w:t>
      </w:r>
      <w:r w:rsidR="005B7908" w:rsidRPr="005D21C1">
        <w:rPr>
          <w:lang w:val="nl-BE"/>
        </w:rPr>
        <w:t xml:space="preserve">geen Pareto-efficiënt en strategieneutraal mechanisme dat SOSM Pareto domineert wanneer schoolprioriteiten strikt zijn </w:t>
      </w:r>
      <w:r w:rsidR="005B7908" w:rsidRPr="005D21C1">
        <w:rPr>
          <w:lang w:val="nl-BE"/>
        </w:rPr>
        <w:fldChar w:fldCharType="begin" w:fldLock="1"/>
      </w:r>
      <w:r w:rsidR="005B7908" w:rsidRPr="005D21C1">
        <w:rPr>
          <w:lang w:val="nl-BE"/>
        </w:rPr>
        <w:instrText>ADDIN CSL_CITATION { "citationItems" : [ { "id" : "ITEM-1", "itemData" : { "DOI" : "10.1162/qjec.2010.125.3.1297", "ISBN" : "0033-5533", "ISSN" : "0033-5533, 1531-4650", "abstract" : "An increasingly popular practice for student assignment to public schools in the United States is the use of school choice systems. The celebrated Gale. Shapley student-optimal stable mechanism (SOSM) has recently replaced two deficient student assignment mechanisms that were in use in New York City and Boston. We provide theoretical evidence that the SOSM outcome may produce large welfare losses. Then we propose an efficiency-adjusted deferred acceptance mechanism (EADAM) that allows a student to consent to waive a certain priority that has no effect on his or her assignment. Under EADAM, consenting students cause themselves no harm, but may help many others benefit as a consequence. We show that EADAM can recover any welfare losses due to SOSM while also preserving immunity against strategic behavior in a particular way. It is also possible to use EADAM to eliminate welfare losses due to randomly breaking ties in student priorities.", "author" : [ { "dropping-particle" : "", "family" : "Kesten", "given" : "Onur", "non-dropping-particle" : "", "parse-names" : false, "suffix" : "" } ], "container-title" : "The Quarterly Journal of Economics", "id" : "ITEM-1", "issue" : "August", "issued" : { "date-parts" : [ [ "2010" ] ] }, "page" : "1297-1348", "title" : "school choice with consent", "type" : "article-journal" }, "uris" : [ "http://www.mendeley.com/documents/?uuid=65efb1b4-43a5-4912-97b8-9e980f28dd5d" ] } ], "mendeley" : { "formattedCitation" : "(Kesten, 2010)", "plainTextFormattedCitation" : "(Kesten, 2010)", "previouslyFormattedCitation" : "(Kesten, 2010)" }, "properties" : { "noteIndex" : 0 }, "schema" : "https://github.com/citation-style-language/schema/raw/master/csl-citation.json" }</w:instrText>
      </w:r>
      <w:r w:rsidR="005B7908" w:rsidRPr="005D21C1">
        <w:rPr>
          <w:lang w:val="nl-BE"/>
        </w:rPr>
        <w:fldChar w:fldCharType="separate"/>
      </w:r>
      <w:r w:rsidR="005B7908" w:rsidRPr="005D21C1">
        <w:rPr>
          <w:noProof/>
          <w:lang w:val="nl-BE"/>
        </w:rPr>
        <w:t>(Kesten, 2010)</w:t>
      </w:r>
      <w:r w:rsidR="005B7908" w:rsidRPr="005D21C1">
        <w:rPr>
          <w:lang w:val="nl-BE"/>
        </w:rPr>
        <w:fldChar w:fldCharType="end"/>
      </w:r>
      <w:r w:rsidR="005B7908" w:rsidRPr="005D21C1">
        <w:rPr>
          <w:lang w:val="nl-BE"/>
        </w:rPr>
        <w:t>.</w:t>
      </w:r>
    </w:p>
    <w:p w14:paraId="08D16597" w14:textId="77777777" w:rsidR="008E1550" w:rsidRPr="005D21C1" w:rsidRDefault="008E1550" w:rsidP="008E1550">
      <w:pPr>
        <w:jc w:val="both"/>
        <w:rPr>
          <w:lang w:val="nl-BE"/>
        </w:rPr>
      </w:pPr>
      <w:bookmarkStart w:id="116" w:name="_Toc417669901"/>
    </w:p>
    <w:p w14:paraId="64331092" w14:textId="50474CA7" w:rsidR="008E1550" w:rsidRPr="005D21C1" w:rsidRDefault="008E1550" w:rsidP="008E1550">
      <w:pPr>
        <w:pStyle w:val="Kop3"/>
        <w:rPr>
          <w:lang w:val="en-US"/>
        </w:rPr>
      </w:pPr>
      <w:bookmarkStart w:id="117" w:name="_Toc456610084"/>
      <w:bookmarkEnd w:id="116"/>
      <w:r w:rsidRPr="005D21C1">
        <w:rPr>
          <w:lang w:val="en-US"/>
        </w:rPr>
        <w:t>Modifi</w:t>
      </w:r>
      <w:r w:rsidR="00C822B6" w:rsidRPr="005D21C1">
        <w:rPr>
          <w:lang w:val="en-US"/>
        </w:rPr>
        <w:t>ed Deferred Acceptance A</w:t>
      </w:r>
      <w:r w:rsidR="004B2712" w:rsidRPr="005D21C1">
        <w:rPr>
          <w:lang w:val="en-US"/>
        </w:rPr>
        <w:t>lgorithm</w:t>
      </w:r>
      <w:r w:rsidRPr="005D21C1">
        <w:rPr>
          <w:lang w:val="en-US"/>
        </w:rPr>
        <w:t xml:space="preserve"> </w:t>
      </w:r>
      <w:r w:rsidR="004B2712" w:rsidRPr="005D21C1">
        <w:rPr>
          <w:lang w:val="en-US"/>
        </w:rPr>
        <w:t>with</w:t>
      </w:r>
      <w:r w:rsidRPr="005D21C1">
        <w:rPr>
          <w:lang w:val="en-US"/>
        </w:rPr>
        <w:t xml:space="preserve"> Minority reserves</w:t>
      </w:r>
      <w:bookmarkEnd w:id="117"/>
    </w:p>
    <w:p w14:paraId="6D808936" w14:textId="7C3F5136" w:rsidR="008E1550" w:rsidRPr="005D21C1" w:rsidRDefault="00C822B6" w:rsidP="00C05EEB">
      <w:pPr>
        <w:jc w:val="both"/>
        <w:rPr>
          <w:lang w:val="nl-BE"/>
        </w:rPr>
      </w:pPr>
      <w:r w:rsidRPr="005D21C1">
        <w:rPr>
          <w:lang w:val="en-US"/>
        </w:rPr>
        <w:t>Het m</w:t>
      </w:r>
      <w:r w:rsidR="008E1550" w:rsidRPr="005D21C1">
        <w:rPr>
          <w:lang w:val="en-US"/>
        </w:rPr>
        <w:t>odified</w:t>
      </w:r>
      <w:r w:rsidR="004B2712" w:rsidRPr="005D21C1">
        <w:rPr>
          <w:lang w:val="en-US"/>
        </w:rPr>
        <w:t xml:space="preserve"> </w:t>
      </w:r>
      <w:r w:rsidRPr="005D21C1">
        <w:rPr>
          <w:lang w:val="en-US"/>
        </w:rPr>
        <w:t>d</w:t>
      </w:r>
      <w:r w:rsidR="008E1550" w:rsidRPr="005D21C1">
        <w:rPr>
          <w:lang w:val="en-US"/>
        </w:rPr>
        <w:t>eferred</w:t>
      </w:r>
      <w:r w:rsidR="004B2712" w:rsidRPr="005D21C1">
        <w:rPr>
          <w:lang w:val="en-US"/>
        </w:rPr>
        <w:t xml:space="preserve"> </w:t>
      </w:r>
      <w:r w:rsidRPr="005D21C1">
        <w:rPr>
          <w:lang w:val="en-US"/>
        </w:rPr>
        <w:t>acceptance a</w:t>
      </w:r>
      <w:r w:rsidR="00B91686" w:rsidRPr="005D21C1">
        <w:rPr>
          <w:lang w:val="en-US"/>
        </w:rPr>
        <w:t>lgorithm</w:t>
      </w:r>
      <w:r w:rsidR="008E1550" w:rsidRPr="005D21C1">
        <w:rPr>
          <w:lang w:val="en-US"/>
        </w:rPr>
        <w:t xml:space="preserve"> </w:t>
      </w:r>
      <w:r w:rsidR="004B2712" w:rsidRPr="005D21C1">
        <w:rPr>
          <w:lang w:val="en-US"/>
        </w:rPr>
        <w:t>with</w:t>
      </w:r>
      <w:r w:rsidRPr="005D21C1">
        <w:rPr>
          <w:lang w:val="en-US"/>
        </w:rPr>
        <w:t xml:space="preserve"> minority r</w:t>
      </w:r>
      <w:r w:rsidR="008E1550" w:rsidRPr="005D21C1">
        <w:rPr>
          <w:lang w:val="en-US"/>
        </w:rPr>
        <w:t>eserves (MDA</w:t>
      </w:r>
      <w:r w:rsidR="008E1550" w:rsidRPr="005D21C1">
        <w:rPr>
          <w:vertAlign w:val="superscript"/>
          <w:lang w:val="en-US"/>
        </w:rPr>
        <w:t>m</w:t>
      </w:r>
      <w:r w:rsidR="008E1550" w:rsidRPr="005D21C1">
        <w:rPr>
          <w:lang w:val="en-US"/>
        </w:rPr>
        <w:t>) is een variant van het DA</w:t>
      </w:r>
      <w:r w:rsidR="008E1550" w:rsidRPr="005D21C1">
        <w:rPr>
          <w:vertAlign w:val="superscript"/>
          <w:lang w:val="en-US"/>
        </w:rPr>
        <w:t>m</w:t>
      </w:r>
      <w:r w:rsidR="008E1550" w:rsidRPr="005D21C1">
        <w:rPr>
          <w:lang w:val="en-US"/>
        </w:rPr>
        <w:t xml:space="preserve">. </w:t>
      </w:r>
      <w:r w:rsidR="008E1550" w:rsidRPr="005D21C1">
        <w:rPr>
          <w:lang w:val="nl-BE"/>
        </w:rPr>
        <w:t>De aanpassing is gebaseerd op de volgende observatie waarom DA</w:t>
      </w:r>
      <w:r w:rsidR="008E1550" w:rsidRPr="005D21C1">
        <w:rPr>
          <w:vertAlign w:val="superscript"/>
          <w:lang w:val="nl-BE"/>
        </w:rPr>
        <w:t>m</w:t>
      </w:r>
      <w:r w:rsidR="0027065E" w:rsidRPr="005D21C1">
        <w:rPr>
          <w:lang w:val="nl-BE"/>
        </w:rPr>
        <w:t xml:space="preserve"> </w:t>
      </w:r>
      <w:r w:rsidR="008E1550" w:rsidRPr="005D21C1">
        <w:rPr>
          <w:lang w:val="nl-BE"/>
        </w:rPr>
        <w:t>verkeerdelijk responsief is: in het DA</w:t>
      </w:r>
      <w:r w:rsidR="008E1550" w:rsidRPr="005D21C1">
        <w:rPr>
          <w:vertAlign w:val="superscript"/>
          <w:lang w:val="nl-BE"/>
        </w:rPr>
        <w:t>m</w:t>
      </w:r>
      <w:r w:rsidR="008E1550" w:rsidRPr="005D21C1">
        <w:rPr>
          <w:lang w:val="nl-BE"/>
        </w:rPr>
        <w:t xml:space="preserve"> algoritme wordt een minderheidsleerling die een lagere prioriteit heeft dan een meerderheidsleerling op die school, tijdelijk geaccepteerd bij die school terwijl de meerderheidsleerling geweigerd wordt. De meerderheidsleerling die geweigerd werd kan echter een reeks van weigeringen initiëren dat kan eindigen in een situatie waarbij de minderheidsleerling geweigerd wordt op diezelfde school. De minderheidsleerling “interfereert” dus met het toewijzingsproces van de school zonder er voordeel bij te hebben. De hoofdgedachte achter MDA</w:t>
      </w:r>
      <w:r w:rsidR="008E1550" w:rsidRPr="005D21C1">
        <w:rPr>
          <w:vertAlign w:val="superscript"/>
          <w:lang w:val="nl-BE"/>
        </w:rPr>
        <w:t>m</w:t>
      </w:r>
      <w:r w:rsidR="008E1550" w:rsidRPr="005D21C1">
        <w:rPr>
          <w:lang w:val="nl-BE"/>
        </w:rPr>
        <w:t xml:space="preserve"> is dus het detecteren van deze </w:t>
      </w:r>
      <w:r w:rsidR="0027065E" w:rsidRPr="005D21C1">
        <w:rPr>
          <w:lang w:val="nl-BE"/>
        </w:rPr>
        <w:t>‘</w:t>
      </w:r>
      <w:r w:rsidR="008E1550" w:rsidRPr="005D21C1">
        <w:rPr>
          <w:lang w:val="nl-BE"/>
        </w:rPr>
        <w:t>interferenten</w:t>
      </w:r>
      <w:r w:rsidR="0027065E" w:rsidRPr="005D21C1">
        <w:rPr>
          <w:lang w:val="nl-BE"/>
        </w:rPr>
        <w:t>’</w:t>
      </w:r>
      <w:r w:rsidR="008E1550" w:rsidRPr="005D21C1">
        <w:rPr>
          <w:lang w:val="nl-BE"/>
        </w:rPr>
        <w:t xml:space="preserve"> en hen te behandelen als meerderheidsleerlingen op die scholen waarbij ze interfereren</w:t>
      </w:r>
      <w:r w:rsidR="00B91686" w:rsidRPr="005D21C1">
        <w:rPr>
          <w:lang w:val="nl-BE"/>
        </w:rPr>
        <w:t xml:space="preserve"> </w:t>
      </w:r>
      <w:r w:rsidR="00B91686" w:rsidRPr="005D21C1">
        <w:rPr>
          <w:lang w:val="nl-BE"/>
        </w:rPr>
        <w:fldChar w:fldCharType="begin" w:fldLock="1"/>
      </w:r>
      <w:r w:rsidR="00577417" w:rsidRPr="005D21C1">
        <w:rPr>
          <w:lang w:val="nl-BE"/>
        </w:rPr>
        <w:instrText>ADDIN CSL_CITATION { "citationItems" : [ { "id" : "ITEM-1", "itemData" : { "DOI" : "http://dx.doi.org/10.2139/ssrn.2468320", "author" : [ { "dropping-particle" : "", "family" : "Dogan", "given" : "B", "non-dropping-particle" : "", "parse-names" : false, "suffix" : "" } ], "collection-title" : "Cahiers de Recherches Economiques du D\u00e9partement d'Econom\u00e9trie et d'Economie politique (DEEP", "id" : "ITEM-1", "issued" : { "date-parts" : [ [ "2015" ] ] }, "number" : "15.02", "number-of-pages" : "1-43", "publisher-place" : "Lausanne", "title" : "Responsive Affirmative Action in School Choice", "type" : "report" }, "uris" : [ "http://www.mendeley.com/documents/?uuid=7afa577e-44e8-476a-9c6e-96892bae6625" ] } ], "mendeley" : { "formattedCitation" : "(Dogan, 2015)", "plainTextFormattedCitation" : "(Dogan, 2015)", "previouslyFormattedCitation" : "(Dogan, 2015)" }, "properties" : { "noteIndex" : 0 }, "schema" : "https://github.com/citation-style-language/schema/raw/master/csl-citation.json" }</w:instrText>
      </w:r>
      <w:r w:rsidR="00B91686" w:rsidRPr="005D21C1">
        <w:rPr>
          <w:lang w:val="nl-BE"/>
        </w:rPr>
        <w:fldChar w:fldCharType="separate"/>
      </w:r>
      <w:r w:rsidR="00B91686" w:rsidRPr="005D21C1">
        <w:rPr>
          <w:noProof/>
          <w:lang w:val="nl-BE"/>
        </w:rPr>
        <w:t>(Dogan, 2015)</w:t>
      </w:r>
      <w:r w:rsidR="00B91686" w:rsidRPr="005D21C1">
        <w:rPr>
          <w:lang w:val="nl-BE"/>
        </w:rPr>
        <w:fldChar w:fldCharType="end"/>
      </w:r>
      <w:r w:rsidR="008E1550" w:rsidRPr="005D21C1">
        <w:rPr>
          <w:lang w:val="nl-BE"/>
        </w:rPr>
        <w:t>.</w:t>
      </w:r>
    </w:p>
    <w:p w14:paraId="7966AFF2" w14:textId="77777777" w:rsidR="00C05EEB" w:rsidRPr="005D21C1" w:rsidRDefault="00C05EEB" w:rsidP="00C05EEB">
      <w:pPr>
        <w:jc w:val="both"/>
        <w:rPr>
          <w:lang w:val="nl-BE"/>
        </w:rPr>
      </w:pPr>
    </w:p>
    <w:p w14:paraId="247F0D98" w14:textId="77777777" w:rsidR="008E1550" w:rsidRPr="005D21C1" w:rsidRDefault="008E1550" w:rsidP="00C05EEB">
      <w:pPr>
        <w:pBdr>
          <w:top w:val="single" w:sz="4" w:space="1" w:color="auto"/>
        </w:pBdr>
        <w:jc w:val="both"/>
        <w:rPr>
          <w:b/>
          <w:i/>
          <w:lang w:val="nl-BE"/>
        </w:rPr>
      </w:pPr>
      <w:r w:rsidRPr="005D21C1">
        <w:rPr>
          <w:b/>
          <w:i/>
          <w:lang w:val="nl-BE"/>
        </w:rPr>
        <w:t>Voorbeeld van een interferent</w:t>
      </w:r>
    </w:p>
    <w:p w14:paraId="4CCC2BF7" w14:textId="5FA4292A" w:rsidR="004A51F5" w:rsidRPr="005D21C1" w:rsidRDefault="008C786D" w:rsidP="008E1550">
      <w:pPr>
        <w:rPr>
          <w:lang w:val="nl-BE"/>
        </w:rPr>
      </w:pPr>
      <w:r w:rsidRPr="005D21C1">
        <w:rPr>
          <w:lang w:val="nl-BE"/>
        </w:rPr>
        <w:t>Veronderstel zes minderheidsstudenten</w:t>
      </w:r>
      <w:r w:rsidR="008E1550" w:rsidRPr="005D21C1">
        <w:rPr>
          <w:lang w:val="nl-BE"/>
        </w:rPr>
        <w:t xml:space="preserve"> </w:t>
      </w:r>
      <m:oMath>
        <m:d>
          <m:dPr>
            <m:begChr m:val="{"/>
            <m:endChr m:val="}"/>
            <m:ctrlPr>
              <w:rPr>
                <w:rFonts w:ascii="Cambria Math" w:hAnsi="Cambria Math"/>
                <w:i/>
                <w:lang w:val="nl-BE"/>
              </w:rPr>
            </m:ctrlPr>
          </m:dPr>
          <m:e>
            <m:sSubSup>
              <m:sSubSupPr>
                <m:ctrlPr>
                  <w:rPr>
                    <w:rFonts w:ascii="Cambria Math" w:hAnsi="Cambria Math"/>
                    <w:i/>
                    <w:lang w:val="nl-BE"/>
                  </w:rPr>
                </m:ctrlPr>
              </m:sSubSupPr>
              <m:e>
                <m:r>
                  <w:rPr>
                    <w:rFonts w:ascii="Cambria Math" w:hAnsi="Cambria Math"/>
                    <w:lang w:val="nl-BE"/>
                  </w:rPr>
                  <m:t>k</m:t>
                </m:r>
              </m:e>
              <m:sub>
                <m:r>
                  <w:rPr>
                    <w:rFonts w:ascii="Cambria Math" w:hAnsi="Cambria Math"/>
                    <w:lang w:val="nl-BE"/>
                  </w:rPr>
                  <m:t>1</m:t>
                </m:r>
              </m:sub>
              <m:sup>
                <m:r>
                  <w:rPr>
                    <w:rFonts w:ascii="Cambria Math" w:hAnsi="Cambria Math"/>
                    <w:lang w:val="nl-BE"/>
                  </w:rPr>
                  <m:t>m</m:t>
                </m:r>
              </m:sup>
            </m:sSubSup>
            <m:r>
              <w:rPr>
                <w:rFonts w:ascii="Cambria Math" w:hAnsi="Cambria Math"/>
                <w:lang w:val="nl-BE"/>
              </w:rPr>
              <m:t>,</m:t>
            </m:r>
            <m:sSubSup>
              <m:sSubSupPr>
                <m:ctrlPr>
                  <w:rPr>
                    <w:rFonts w:ascii="Cambria Math" w:hAnsi="Cambria Math"/>
                    <w:i/>
                    <w:lang w:val="nl-BE"/>
                  </w:rPr>
                </m:ctrlPr>
              </m:sSubSupPr>
              <m:e>
                <m:r>
                  <w:rPr>
                    <w:rFonts w:ascii="Cambria Math" w:hAnsi="Cambria Math"/>
                    <w:lang w:val="nl-BE"/>
                  </w:rPr>
                  <m:t>k</m:t>
                </m:r>
              </m:e>
              <m:sub>
                <m:r>
                  <w:rPr>
                    <w:rFonts w:ascii="Cambria Math" w:hAnsi="Cambria Math"/>
                    <w:lang w:val="nl-BE"/>
                  </w:rPr>
                  <m:t>2</m:t>
                </m:r>
              </m:sub>
              <m:sup>
                <m:r>
                  <w:rPr>
                    <w:rFonts w:ascii="Cambria Math" w:hAnsi="Cambria Math"/>
                    <w:lang w:val="nl-BE"/>
                  </w:rPr>
                  <m:t>m</m:t>
                </m:r>
              </m:sup>
            </m:sSubSup>
            <m:r>
              <w:rPr>
                <w:rFonts w:ascii="Cambria Math" w:hAnsi="Cambria Math"/>
                <w:lang w:val="nl-BE"/>
              </w:rPr>
              <m:t>,</m:t>
            </m:r>
            <m:sSubSup>
              <m:sSubSupPr>
                <m:ctrlPr>
                  <w:rPr>
                    <w:rFonts w:ascii="Cambria Math" w:hAnsi="Cambria Math"/>
                    <w:i/>
                    <w:lang w:val="nl-BE"/>
                  </w:rPr>
                </m:ctrlPr>
              </m:sSubSupPr>
              <m:e>
                <m:r>
                  <w:rPr>
                    <w:rFonts w:ascii="Cambria Math" w:hAnsi="Cambria Math"/>
                    <w:lang w:val="nl-BE"/>
                  </w:rPr>
                  <m:t>k</m:t>
                </m:r>
              </m:e>
              <m:sub>
                <m:r>
                  <w:rPr>
                    <w:rFonts w:ascii="Cambria Math" w:hAnsi="Cambria Math"/>
                    <w:lang w:val="nl-BE"/>
                  </w:rPr>
                  <m:t>3</m:t>
                </m:r>
              </m:sub>
              <m:sup>
                <m:r>
                  <w:rPr>
                    <w:rFonts w:ascii="Cambria Math" w:hAnsi="Cambria Math"/>
                    <w:lang w:val="nl-BE"/>
                  </w:rPr>
                  <m:t>m</m:t>
                </m:r>
              </m:sup>
            </m:sSubSup>
            <m:r>
              <w:rPr>
                <w:rFonts w:ascii="Cambria Math" w:hAnsi="Cambria Math"/>
                <w:lang w:val="nl-BE"/>
              </w:rPr>
              <m:t xml:space="preserve">, </m:t>
            </m:r>
            <m:sSubSup>
              <m:sSubSupPr>
                <m:ctrlPr>
                  <w:rPr>
                    <w:rFonts w:ascii="Cambria Math" w:hAnsi="Cambria Math"/>
                    <w:i/>
                    <w:lang w:val="nl-BE"/>
                  </w:rPr>
                </m:ctrlPr>
              </m:sSubSupPr>
              <m:e>
                <m:r>
                  <w:rPr>
                    <w:rFonts w:ascii="Cambria Math" w:hAnsi="Cambria Math"/>
                    <w:lang w:val="nl-BE"/>
                  </w:rPr>
                  <m:t>k</m:t>
                </m:r>
              </m:e>
              <m:sub>
                <m:r>
                  <w:rPr>
                    <w:rFonts w:ascii="Cambria Math" w:hAnsi="Cambria Math"/>
                    <w:lang w:val="nl-BE"/>
                  </w:rPr>
                  <m:t>4</m:t>
                </m:r>
              </m:sub>
              <m:sup>
                <m:r>
                  <w:rPr>
                    <w:rFonts w:ascii="Cambria Math" w:hAnsi="Cambria Math"/>
                    <w:lang w:val="nl-BE"/>
                  </w:rPr>
                  <m:t>m</m:t>
                </m:r>
              </m:sup>
            </m:sSubSup>
            <m:r>
              <w:rPr>
                <w:rFonts w:ascii="Cambria Math" w:hAnsi="Cambria Math"/>
                <w:lang w:val="nl-BE"/>
              </w:rPr>
              <m:t xml:space="preserve">, </m:t>
            </m:r>
            <m:sSubSup>
              <m:sSubSupPr>
                <m:ctrlPr>
                  <w:rPr>
                    <w:rFonts w:ascii="Cambria Math" w:hAnsi="Cambria Math"/>
                    <w:i/>
                    <w:lang w:val="nl-BE"/>
                  </w:rPr>
                </m:ctrlPr>
              </m:sSubSupPr>
              <m:e>
                <m:r>
                  <w:rPr>
                    <w:rFonts w:ascii="Cambria Math" w:hAnsi="Cambria Math"/>
                    <w:lang w:val="nl-BE"/>
                  </w:rPr>
                  <m:t>k</m:t>
                </m:r>
              </m:e>
              <m:sub>
                <m:r>
                  <w:rPr>
                    <w:rFonts w:ascii="Cambria Math" w:hAnsi="Cambria Math"/>
                    <w:lang w:val="nl-BE"/>
                  </w:rPr>
                  <m:t>5</m:t>
                </m:r>
              </m:sub>
              <m:sup>
                <m:r>
                  <w:rPr>
                    <w:rFonts w:ascii="Cambria Math" w:hAnsi="Cambria Math"/>
                    <w:lang w:val="nl-BE"/>
                  </w:rPr>
                  <m:t>m</m:t>
                </m:r>
              </m:sup>
            </m:sSubSup>
            <m:r>
              <w:rPr>
                <w:rFonts w:ascii="Cambria Math" w:hAnsi="Cambria Math"/>
                <w:lang w:val="nl-BE"/>
              </w:rPr>
              <m:t>,</m:t>
            </m:r>
            <m:sSubSup>
              <m:sSubSupPr>
                <m:ctrlPr>
                  <w:rPr>
                    <w:rFonts w:ascii="Cambria Math" w:hAnsi="Cambria Math"/>
                    <w:i/>
                    <w:lang w:val="nl-BE"/>
                  </w:rPr>
                </m:ctrlPr>
              </m:sSubSupPr>
              <m:e>
                <m:r>
                  <w:rPr>
                    <w:rFonts w:ascii="Cambria Math" w:hAnsi="Cambria Math"/>
                    <w:lang w:val="nl-BE"/>
                  </w:rPr>
                  <m:t>k</m:t>
                </m:r>
              </m:e>
              <m:sub>
                <m:r>
                  <w:rPr>
                    <w:rFonts w:ascii="Cambria Math" w:hAnsi="Cambria Math"/>
                    <w:lang w:val="nl-BE"/>
                  </w:rPr>
                  <m:t>6</m:t>
                </m:r>
              </m:sub>
              <m:sup>
                <m:r>
                  <w:rPr>
                    <w:rFonts w:ascii="Cambria Math" w:hAnsi="Cambria Math"/>
                    <w:lang w:val="nl-BE"/>
                  </w:rPr>
                  <m:t>m</m:t>
                </m:r>
              </m:sup>
            </m:sSubSup>
          </m:e>
        </m:d>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w:r w:rsidRPr="005D21C1">
        <w:rPr>
          <w:lang w:val="nl-BE"/>
        </w:rPr>
        <w:t xml:space="preserve"> en </w:t>
      </w:r>
      <w:r w:rsidR="00541E01" w:rsidRPr="005D21C1">
        <w:rPr>
          <w:lang w:val="nl-BE"/>
        </w:rPr>
        <w:t>vier</w:t>
      </w:r>
      <w:r w:rsidRPr="005D21C1">
        <w:rPr>
          <w:lang w:val="nl-BE"/>
        </w:rPr>
        <w:t xml:space="preserve"> meerderheidsstudenten </w:t>
      </w:r>
      <m:oMath>
        <m:d>
          <m:dPr>
            <m:begChr m:val="{"/>
            <m:endChr m:val="}"/>
            <m:ctrlPr>
              <w:rPr>
                <w:rFonts w:ascii="Cambria Math" w:hAnsi="Cambria Math"/>
                <w:i/>
                <w:lang w:val="nl-BE"/>
              </w:rPr>
            </m:ctrlPr>
          </m:dPr>
          <m:e>
            <m:sSubSup>
              <m:sSubSupPr>
                <m:ctrlPr>
                  <w:rPr>
                    <w:rFonts w:ascii="Cambria Math" w:hAnsi="Cambria Math"/>
                    <w:i/>
                    <w:lang w:val="nl-BE"/>
                  </w:rPr>
                </m:ctrlPr>
              </m:sSubSupPr>
              <m:e>
                <m:r>
                  <w:rPr>
                    <w:rFonts w:ascii="Cambria Math" w:hAnsi="Cambria Math"/>
                    <w:lang w:val="nl-BE"/>
                  </w:rPr>
                  <m:t>k</m:t>
                </m:r>
              </m:e>
              <m:sub>
                <m:r>
                  <w:rPr>
                    <w:rFonts w:ascii="Cambria Math" w:hAnsi="Cambria Math"/>
                    <w:lang w:val="nl-BE"/>
                  </w:rPr>
                  <m:t>7</m:t>
                </m:r>
              </m:sub>
              <m:sup>
                <m:r>
                  <w:rPr>
                    <w:rFonts w:ascii="Cambria Math" w:hAnsi="Cambria Math"/>
                    <w:lang w:val="nl-BE"/>
                  </w:rPr>
                  <m:t>M</m:t>
                </m:r>
              </m:sup>
            </m:sSubSup>
            <m:r>
              <w:rPr>
                <w:rFonts w:ascii="Cambria Math" w:hAnsi="Cambria Math"/>
                <w:lang w:val="nl-BE"/>
              </w:rPr>
              <m:t>,</m:t>
            </m:r>
            <m:sSubSup>
              <m:sSubSupPr>
                <m:ctrlPr>
                  <w:rPr>
                    <w:rFonts w:ascii="Cambria Math" w:hAnsi="Cambria Math"/>
                    <w:i/>
                    <w:lang w:val="nl-BE"/>
                  </w:rPr>
                </m:ctrlPr>
              </m:sSubSupPr>
              <m:e>
                <m:r>
                  <w:rPr>
                    <w:rFonts w:ascii="Cambria Math" w:hAnsi="Cambria Math"/>
                    <w:lang w:val="nl-BE"/>
                  </w:rPr>
                  <m:t>k</m:t>
                </m:r>
              </m:e>
              <m:sub>
                <m:r>
                  <w:rPr>
                    <w:rFonts w:ascii="Cambria Math" w:hAnsi="Cambria Math"/>
                    <w:lang w:val="nl-BE"/>
                  </w:rPr>
                  <m:t>8</m:t>
                </m:r>
              </m:sub>
              <m:sup>
                <m:r>
                  <w:rPr>
                    <w:rFonts w:ascii="Cambria Math" w:hAnsi="Cambria Math"/>
                    <w:lang w:val="nl-BE"/>
                  </w:rPr>
                  <m:t>M</m:t>
                </m:r>
              </m:sup>
            </m:sSubSup>
            <m:r>
              <w:rPr>
                <w:rFonts w:ascii="Cambria Math" w:hAnsi="Cambria Math"/>
                <w:lang w:val="nl-BE"/>
              </w:rPr>
              <m:t>,</m:t>
            </m:r>
            <m:sSubSup>
              <m:sSubSupPr>
                <m:ctrlPr>
                  <w:rPr>
                    <w:rFonts w:ascii="Cambria Math" w:hAnsi="Cambria Math"/>
                    <w:i/>
                    <w:lang w:val="nl-BE"/>
                  </w:rPr>
                </m:ctrlPr>
              </m:sSubSupPr>
              <m:e>
                <m:r>
                  <w:rPr>
                    <w:rFonts w:ascii="Cambria Math" w:hAnsi="Cambria Math"/>
                    <w:lang w:val="nl-BE"/>
                  </w:rPr>
                  <m:t>k</m:t>
                </m:r>
              </m:e>
              <m:sub>
                <m:r>
                  <w:rPr>
                    <w:rFonts w:ascii="Cambria Math" w:hAnsi="Cambria Math"/>
                    <w:lang w:val="nl-BE"/>
                  </w:rPr>
                  <m:t>9</m:t>
                </m:r>
              </m:sub>
              <m:sup>
                <m:r>
                  <w:rPr>
                    <w:rFonts w:ascii="Cambria Math" w:hAnsi="Cambria Math"/>
                    <w:lang w:val="nl-BE"/>
                  </w:rPr>
                  <m:t>M</m:t>
                </m:r>
              </m:sup>
            </m:sSubSup>
            <m:r>
              <w:rPr>
                <w:rFonts w:ascii="Cambria Math" w:hAnsi="Cambria Math"/>
                <w:lang w:val="nl-BE"/>
              </w:rPr>
              <m:t>,</m:t>
            </m:r>
            <m:sSubSup>
              <m:sSubSupPr>
                <m:ctrlPr>
                  <w:rPr>
                    <w:rFonts w:ascii="Cambria Math" w:hAnsi="Cambria Math"/>
                    <w:i/>
                    <w:lang w:val="nl-BE"/>
                  </w:rPr>
                </m:ctrlPr>
              </m:sSubSupPr>
              <m:e>
                <m:r>
                  <w:rPr>
                    <w:rFonts w:ascii="Cambria Math" w:hAnsi="Cambria Math"/>
                    <w:lang w:val="nl-BE"/>
                  </w:rPr>
                  <m:t>k</m:t>
                </m:r>
              </m:e>
              <m:sub>
                <m:r>
                  <w:rPr>
                    <w:rFonts w:ascii="Cambria Math" w:hAnsi="Cambria Math"/>
                    <w:lang w:val="nl-BE"/>
                  </w:rPr>
                  <m:t>10</m:t>
                </m:r>
              </m:sub>
              <m:sup>
                <m:r>
                  <w:rPr>
                    <w:rFonts w:ascii="Cambria Math" w:hAnsi="Cambria Math"/>
                    <w:lang w:val="nl-BE"/>
                  </w:rPr>
                  <m:t>M</m:t>
                </m:r>
              </m:sup>
            </m:sSubSup>
          </m:e>
        </m:d>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w:r w:rsidRPr="005D21C1">
        <w:rPr>
          <w:lang w:val="nl-BE"/>
        </w:rPr>
        <w:t>. Er zijn acht scholen</w:t>
      </w:r>
      <w:r w:rsidR="008E1550" w:rsidRPr="005D21C1">
        <w:rPr>
          <w:lang w:val="nl-BE"/>
        </w:rPr>
        <w:t xml:space="preserve"> </w:t>
      </w:r>
      <m:oMath>
        <m:d>
          <m:dPr>
            <m:begChr m:val="{"/>
            <m:endChr m:val="}"/>
            <m:ctrlPr>
              <w:rPr>
                <w:rFonts w:ascii="Cambria Math" w:hAnsi="Cambria Math"/>
                <w:i/>
                <w:lang w:val="nl-BE"/>
              </w:rPr>
            </m:ctrlPr>
          </m:dPr>
          <m:e>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1</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1</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3</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4</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5</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6</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7</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8</m:t>
                </m:r>
              </m:sub>
            </m:sSub>
          </m:e>
        </m:d>
        <m:r>
          <w:rPr>
            <w:rFonts w:ascii="Cambria Math" w:hAnsi="Cambria Math"/>
            <w:lang w:val="nl-BE"/>
          </w:rPr>
          <m:t xml:space="preserve"> ∈S</m:t>
        </m:r>
      </m:oMath>
      <w:r w:rsidRPr="005D21C1">
        <w:rPr>
          <w:lang w:val="nl-BE"/>
        </w:rPr>
        <w:t xml:space="preserve"> met volgende reserves en capaciteiten:</w:t>
      </w:r>
    </w:p>
    <w:p w14:paraId="5207CE47" w14:textId="77777777" w:rsidR="004A51F5" w:rsidRPr="005D21C1" w:rsidRDefault="004A51F5" w:rsidP="008E1550">
      <w:pPr>
        <w:rPr>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1005"/>
        <w:gridCol w:w="1005"/>
        <w:gridCol w:w="1006"/>
        <w:gridCol w:w="1005"/>
        <w:gridCol w:w="1006"/>
        <w:gridCol w:w="1006"/>
        <w:gridCol w:w="1006"/>
        <w:gridCol w:w="977"/>
      </w:tblGrid>
      <w:tr w:rsidR="004A51F5" w:rsidRPr="005D21C1" w14:paraId="6E76E741" w14:textId="40EBD3D2" w:rsidTr="004A51F5">
        <w:tc>
          <w:tcPr>
            <w:tcW w:w="1046" w:type="dxa"/>
            <w:tcBorders>
              <w:bottom w:val="single" w:sz="4" w:space="0" w:color="auto"/>
            </w:tcBorders>
          </w:tcPr>
          <w:p w14:paraId="153FDA0A" w14:textId="77777777" w:rsidR="004A51F5" w:rsidRPr="005D21C1" w:rsidRDefault="004A51F5" w:rsidP="008E1550">
            <w:pPr>
              <w:rPr>
                <w:lang w:val="nl-BE"/>
              </w:rPr>
            </w:pPr>
          </w:p>
        </w:tc>
        <w:tc>
          <w:tcPr>
            <w:tcW w:w="1005" w:type="dxa"/>
            <w:tcBorders>
              <w:bottom w:val="single" w:sz="4" w:space="0" w:color="auto"/>
            </w:tcBorders>
          </w:tcPr>
          <w:p w14:paraId="4D9C5EF7" w14:textId="0671F56A" w:rsidR="004A51F5" w:rsidRPr="005D21C1" w:rsidRDefault="002F3EBF" w:rsidP="008E1550">
            <w:pPr>
              <w:rPr>
                <w:lang w:val="nl-BE"/>
              </w:rPr>
            </w:pPr>
            <m:oMathPara>
              <m:oMath>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1</m:t>
                    </m:r>
                  </m:sub>
                </m:sSub>
              </m:oMath>
            </m:oMathPara>
          </w:p>
        </w:tc>
        <w:tc>
          <w:tcPr>
            <w:tcW w:w="1005" w:type="dxa"/>
            <w:tcBorders>
              <w:bottom w:val="single" w:sz="4" w:space="0" w:color="auto"/>
            </w:tcBorders>
          </w:tcPr>
          <w:p w14:paraId="02F3FF74" w14:textId="35419DBD" w:rsidR="004A51F5" w:rsidRPr="005D21C1" w:rsidRDefault="002F3EBF" w:rsidP="008E1550">
            <w:pPr>
              <w:rPr>
                <w:lang w:val="nl-BE"/>
              </w:rPr>
            </w:pPr>
            <m:oMathPara>
              <m:oMath>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1</m:t>
                    </m:r>
                  </m:sub>
                </m:sSub>
              </m:oMath>
            </m:oMathPara>
          </w:p>
        </w:tc>
        <w:tc>
          <w:tcPr>
            <w:tcW w:w="1006" w:type="dxa"/>
            <w:tcBorders>
              <w:bottom w:val="single" w:sz="4" w:space="0" w:color="auto"/>
            </w:tcBorders>
          </w:tcPr>
          <w:p w14:paraId="659BB0D2" w14:textId="7D01864F" w:rsidR="004A51F5" w:rsidRPr="005D21C1" w:rsidRDefault="002F3EBF" w:rsidP="008E1550">
            <w:pPr>
              <w:rPr>
                <w:lang w:val="nl-BE"/>
              </w:rPr>
            </w:pPr>
            <m:oMathPara>
              <m:oMath>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3</m:t>
                    </m:r>
                  </m:sub>
                </m:sSub>
              </m:oMath>
            </m:oMathPara>
          </w:p>
        </w:tc>
        <w:tc>
          <w:tcPr>
            <w:tcW w:w="1005" w:type="dxa"/>
            <w:tcBorders>
              <w:bottom w:val="single" w:sz="4" w:space="0" w:color="auto"/>
            </w:tcBorders>
          </w:tcPr>
          <w:p w14:paraId="20DB6486" w14:textId="4C137F9F" w:rsidR="004A51F5" w:rsidRPr="005D21C1" w:rsidRDefault="002F3EBF" w:rsidP="008E1550">
            <w:pPr>
              <w:rPr>
                <w:lang w:val="nl-BE"/>
              </w:rPr>
            </w:pPr>
            <m:oMathPara>
              <m:oMath>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4</m:t>
                    </m:r>
                  </m:sub>
                </m:sSub>
              </m:oMath>
            </m:oMathPara>
          </w:p>
        </w:tc>
        <w:tc>
          <w:tcPr>
            <w:tcW w:w="1006" w:type="dxa"/>
            <w:tcBorders>
              <w:bottom w:val="single" w:sz="4" w:space="0" w:color="auto"/>
            </w:tcBorders>
          </w:tcPr>
          <w:p w14:paraId="1BAC394E" w14:textId="3FBF4B43" w:rsidR="004A51F5" w:rsidRPr="005D21C1" w:rsidRDefault="002F3EBF" w:rsidP="008E1550">
            <w:pPr>
              <w:rPr>
                <w:lang w:val="nl-BE"/>
              </w:rPr>
            </w:pPr>
            <m:oMathPara>
              <m:oMath>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5</m:t>
                    </m:r>
                  </m:sub>
                </m:sSub>
              </m:oMath>
            </m:oMathPara>
          </w:p>
        </w:tc>
        <w:tc>
          <w:tcPr>
            <w:tcW w:w="1006" w:type="dxa"/>
            <w:tcBorders>
              <w:bottom w:val="single" w:sz="4" w:space="0" w:color="auto"/>
            </w:tcBorders>
          </w:tcPr>
          <w:p w14:paraId="391F29E5" w14:textId="55B98E47" w:rsidR="004A51F5" w:rsidRPr="005D21C1" w:rsidRDefault="002F3EBF" w:rsidP="008E1550">
            <w:pPr>
              <w:rPr>
                <w:lang w:val="nl-BE"/>
              </w:rPr>
            </w:pPr>
            <m:oMathPara>
              <m:oMath>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6</m:t>
                    </m:r>
                  </m:sub>
                </m:sSub>
              </m:oMath>
            </m:oMathPara>
          </w:p>
        </w:tc>
        <w:tc>
          <w:tcPr>
            <w:tcW w:w="1006" w:type="dxa"/>
            <w:tcBorders>
              <w:bottom w:val="single" w:sz="4" w:space="0" w:color="auto"/>
            </w:tcBorders>
          </w:tcPr>
          <w:p w14:paraId="7B9717BF" w14:textId="4D5AE982" w:rsidR="004A51F5" w:rsidRPr="005D21C1" w:rsidRDefault="002F3EBF" w:rsidP="008E1550">
            <w:pPr>
              <w:rPr>
                <w:lang w:val="nl-BE"/>
              </w:rPr>
            </w:pPr>
            <m:oMathPara>
              <m:oMath>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7</m:t>
                    </m:r>
                  </m:sub>
                </m:sSub>
              </m:oMath>
            </m:oMathPara>
          </w:p>
        </w:tc>
        <w:tc>
          <w:tcPr>
            <w:tcW w:w="977" w:type="dxa"/>
            <w:tcBorders>
              <w:bottom w:val="single" w:sz="4" w:space="0" w:color="auto"/>
            </w:tcBorders>
          </w:tcPr>
          <w:p w14:paraId="3229E9C5" w14:textId="2C8762D3" w:rsidR="004A51F5" w:rsidRPr="005D21C1" w:rsidRDefault="002F3EBF" w:rsidP="008E1550">
            <w:pPr>
              <w:rPr>
                <w:rFonts w:cs="Arial"/>
                <w:lang w:val="nl-BE"/>
              </w:rPr>
            </w:pPr>
            <m:oMathPara>
              <m:oMath>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8</m:t>
                    </m:r>
                  </m:sub>
                </m:sSub>
              </m:oMath>
            </m:oMathPara>
          </w:p>
        </w:tc>
      </w:tr>
      <w:tr w:rsidR="004A51F5" w:rsidRPr="005D21C1" w14:paraId="57A5D878" w14:textId="0CF9F32D" w:rsidTr="004A51F5">
        <w:tc>
          <w:tcPr>
            <w:tcW w:w="1046" w:type="dxa"/>
            <w:tcBorders>
              <w:top w:val="single" w:sz="4" w:space="0" w:color="auto"/>
            </w:tcBorders>
          </w:tcPr>
          <w:p w14:paraId="6292A5F7" w14:textId="3B0E1378" w:rsidR="004A51F5" w:rsidRPr="005D21C1" w:rsidRDefault="004A51F5" w:rsidP="008E1550">
            <w:pPr>
              <w:rPr>
                <w:lang w:val="nl-BE"/>
              </w:rPr>
            </w:pPr>
            <w:r w:rsidRPr="005D21C1">
              <w:rPr>
                <w:lang w:val="nl-BE"/>
              </w:rPr>
              <w:t>q(s)</w:t>
            </w:r>
          </w:p>
        </w:tc>
        <w:tc>
          <w:tcPr>
            <w:tcW w:w="1005" w:type="dxa"/>
            <w:tcBorders>
              <w:top w:val="single" w:sz="4" w:space="0" w:color="auto"/>
            </w:tcBorders>
          </w:tcPr>
          <w:p w14:paraId="2EF5F097" w14:textId="78DEE47B" w:rsidR="004A51F5" w:rsidRPr="005D21C1" w:rsidRDefault="004A51F5" w:rsidP="004A51F5">
            <w:pPr>
              <w:jc w:val="center"/>
              <w:rPr>
                <w:lang w:val="nl-BE"/>
              </w:rPr>
            </w:pPr>
            <w:r w:rsidRPr="005D21C1">
              <w:rPr>
                <w:lang w:val="nl-BE"/>
              </w:rPr>
              <w:t>1</w:t>
            </w:r>
          </w:p>
        </w:tc>
        <w:tc>
          <w:tcPr>
            <w:tcW w:w="1005" w:type="dxa"/>
            <w:tcBorders>
              <w:top w:val="single" w:sz="4" w:space="0" w:color="auto"/>
            </w:tcBorders>
          </w:tcPr>
          <w:p w14:paraId="2C1B8E00" w14:textId="16AFB7A5" w:rsidR="004A51F5" w:rsidRPr="005D21C1" w:rsidRDefault="004A51F5" w:rsidP="004A51F5">
            <w:pPr>
              <w:jc w:val="center"/>
              <w:rPr>
                <w:lang w:val="nl-BE"/>
              </w:rPr>
            </w:pPr>
            <w:r w:rsidRPr="005D21C1">
              <w:rPr>
                <w:lang w:val="nl-BE"/>
              </w:rPr>
              <w:t>1</w:t>
            </w:r>
          </w:p>
        </w:tc>
        <w:tc>
          <w:tcPr>
            <w:tcW w:w="1006" w:type="dxa"/>
            <w:tcBorders>
              <w:top w:val="single" w:sz="4" w:space="0" w:color="auto"/>
            </w:tcBorders>
          </w:tcPr>
          <w:p w14:paraId="382351DE" w14:textId="6E24F501" w:rsidR="004A51F5" w:rsidRPr="005D21C1" w:rsidRDefault="004A51F5" w:rsidP="004A51F5">
            <w:pPr>
              <w:jc w:val="center"/>
              <w:rPr>
                <w:lang w:val="nl-BE"/>
              </w:rPr>
            </w:pPr>
            <w:r w:rsidRPr="005D21C1">
              <w:rPr>
                <w:lang w:val="nl-BE"/>
              </w:rPr>
              <w:t>1</w:t>
            </w:r>
          </w:p>
        </w:tc>
        <w:tc>
          <w:tcPr>
            <w:tcW w:w="1005" w:type="dxa"/>
            <w:tcBorders>
              <w:top w:val="single" w:sz="4" w:space="0" w:color="auto"/>
            </w:tcBorders>
          </w:tcPr>
          <w:p w14:paraId="3E089082" w14:textId="1AD80CD2" w:rsidR="004A51F5" w:rsidRPr="005D21C1" w:rsidRDefault="004A51F5" w:rsidP="004A51F5">
            <w:pPr>
              <w:jc w:val="center"/>
              <w:rPr>
                <w:lang w:val="nl-BE"/>
              </w:rPr>
            </w:pPr>
            <w:r w:rsidRPr="005D21C1">
              <w:rPr>
                <w:lang w:val="nl-BE"/>
              </w:rPr>
              <w:t>2</w:t>
            </w:r>
          </w:p>
        </w:tc>
        <w:tc>
          <w:tcPr>
            <w:tcW w:w="1006" w:type="dxa"/>
            <w:tcBorders>
              <w:top w:val="single" w:sz="4" w:space="0" w:color="auto"/>
            </w:tcBorders>
          </w:tcPr>
          <w:p w14:paraId="699CA36A" w14:textId="6D7085AA" w:rsidR="004A51F5" w:rsidRPr="005D21C1" w:rsidRDefault="004A51F5" w:rsidP="004A51F5">
            <w:pPr>
              <w:jc w:val="center"/>
              <w:rPr>
                <w:lang w:val="nl-BE"/>
              </w:rPr>
            </w:pPr>
            <w:r w:rsidRPr="005D21C1">
              <w:rPr>
                <w:lang w:val="nl-BE"/>
              </w:rPr>
              <w:t>1</w:t>
            </w:r>
          </w:p>
        </w:tc>
        <w:tc>
          <w:tcPr>
            <w:tcW w:w="1006" w:type="dxa"/>
            <w:tcBorders>
              <w:top w:val="single" w:sz="4" w:space="0" w:color="auto"/>
            </w:tcBorders>
          </w:tcPr>
          <w:p w14:paraId="393611B2" w14:textId="66F344F9" w:rsidR="004A51F5" w:rsidRPr="005D21C1" w:rsidRDefault="004A51F5" w:rsidP="004A51F5">
            <w:pPr>
              <w:jc w:val="center"/>
              <w:rPr>
                <w:lang w:val="nl-BE"/>
              </w:rPr>
            </w:pPr>
            <w:r w:rsidRPr="005D21C1">
              <w:rPr>
                <w:lang w:val="nl-BE"/>
              </w:rPr>
              <w:t>1</w:t>
            </w:r>
          </w:p>
        </w:tc>
        <w:tc>
          <w:tcPr>
            <w:tcW w:w="1006" w:type="dxa"/>
            <w:tcBorders>
              <w:top w:val="single" w:sz="4" w:space="0" w:color="auto"/>
            </w:tcBorders>
          </w:tcPr>
          <w:p w14:paraId="6A519AA0" w14:textId="10C4BF80" w:rsidR="004A51F5" w:rsidRPr="005D21C1" w:rsidRDefault="004A51F5" w:rsidP="004A51F5">
            <w:pPr>
              <w:jc w:val="center"/>
              <w:rPr>
                <w:lang w:val="nl-BE"/>
              </w:rPr>
            </w:pPr>
            <w:r w:rsidRPr="005D21C1">
              <w:rPr>
                <w:lang w:val="nl-BE"/>
              </w:rPr>
              <w:t>1</w:t>
            </w:r>
          </w:p>
        </w:tc>
        <w:tc>
          <w:tcPr>
            <w:tcW w:w="977" w:type="dxa"/>
            <w:tcBorders>
              <w:top w:val="single" w:sz="4" w:space="0" w:color="auto"/>
            </w:tcBorders>
          </w:tcPr>
          <w:p w14:paraId="6BF2B932" w14:textId="1DA9FC7F" w:rsidR="004A51F5" w:rsidRPr="005D21C1" w:rsidRDefault="004A51F5" w:rsidP="004A51F5">
            <w:pPr>
              <w:jc w:val="center"/>
              <w:rPr>
                <w:lang w:val="nl-BE"/>
              </w:rPr>
            </w:pPr>
            <w:r w:rsidRPr="005D21C1">
              <w:rPr>
                <w:lang w:val="nl-BE"/>
              </w:rPr>
              <w:t>2</w:t>
            </w:r>
          </w:p>
        </w:tc>
      </w:tr>
      <w:tr w:rsidR="004A51F5" w:rsidRPr="005D21C1" w14:paraId="499109FC" w14:textId="59B7A7AD" w:rsidTr="004A51F5">
        <w:tc>
          <w:tcPr>
            <w:tcW w:w="1046" w:type="dxa"/>
          </w:tcPr>
          <w:p w14:paraId="106E6676" w14:textId="20231AD3" w:rsidR="004A51F5" w:rsidRPr="005D21C1" w:rsidRDefault="004A51F5" w:rsidP="008E1550">
            <w:pPr>
              <w:rPr>
                <w:lang w:val="nl-BE"/>
              </w:rPr>
            </w:pPr>
            <w:r w:rsidRPr="005D21C1">
              <w:rPr>
                <w:lang w:val="nl-BE"/>
              </w:rPr>
              <w:t>r</w:t>
            </w:r>
            <w:r w:rsidRPr="005D21C1">
              <w:rPr>
                <w:vertAlign w:val="superscript"/>
                <w:lang w:val="nl-BE"/>
              </w:rPr>
              <w:t>m</w:t>
            </w:r>
            <w:r w:rsidRPr="005D21C1">
              <w:rPr>
                <w:lang w:val="nl-BE"/>
              </w:rPr>
              <w:t>(s)</w:t>
            </w:r>
          </w:p>
        </w:tc>
        <w:tc>
          <w:tcPr>
            <w:tcW w:w="1005" w:type="dxa"/>
          </w:tcPr>
          <w:p w14:paraId="765D81CC" w14:textId="19F034CD" w:rsidR="004A51F5" w:rsidRPr="005D21C1" w:rsidRDefault="004A51F5" w:rsidP="004A51F5">
            <w:pPr>
              <w:jc w:val="center"/>
              <w:rPr>
                <w:lang w:val="nl-BE"/>
              </w:rPr>
            </w:pPr>
            <w:r w:rsidRPr="005D21C1">
              <w:rPr>
                <w:lang w:val="nl-BE"/>
              </w:rPr>
              <w:t>1</w:t>
            </w:r>
          </w:p>
        </w:tc>
        <w:tc>
          <w:tcPr>
            <w:tcW w:w="1005" w:type="dxa"/>
          </w:tcPr>
          <w:p w14:paraId="7C497381" w14:textId="2F266887" w:rsidR="004A51F5" w:rsidRPr="005D21C1" w:rsidRDefault="004A51F5" w:rsidP="004A51F5">
            <w:pPr>
              <w:jc w:val="center"/>
              <w:rPr>
                <w:lang w:val="nl-BE"/>
              </w:rPr>
            </w:pPr>
            <w:r w:rsidRPr="005D21C1">
              <w:rPr>
                <w:lang w:val="nl-BE"/>
              </w:rPr>
              <w:t>0</w:t>
            </w:r>
          </w:p>
        </w:tc>
        <w:tc>
          <w:tcPr>
            <w:tcW w:w="1006" w:type="dxa"/>
          </w:tcPr>
          <w:p w14:paraId="28E11A92" w14:textId="6F84C487" w:rsidR="004A51F5" w:rsidRPr="005D21C1" w:rsidRDefault="004A51F5" w:rsidP="004A51F5">
            <w:pPr>
              <w:jc w:val="center"/>
              <w:rPr>
                <w:lang w:val="nl-BE"/>
              </w:rPr>
            </w:pPr>
            <w:r w:rsidRPr="005D21C1">
              <w:rPr>
                <w:lang w:val="nl-BE"/>
              </w:rPr>
              <w:t>1</w:t>
            </w:r>
          </w:p>
        </w:tc>
        <w:tc>
          <w:tcPr>
            <w:tcW w:w="1005" w:type="dxa"/>
          </w:tcPr>
          <w:p w14:paraId="5EC50C82" w14:textId="537465CE" w:rsidR="004A51F5" w:rsidRPr="005D21C1" w:rsidRDefault="004A51F5" w:rsidP="004A51F5">
            <w:pPr>
              <w:jc w:val="center"/>
              <w:rPr>
                <w:lang w:val="nl-BE"/>
              </w:rPr>
            </w:pPr>
            <w:r w:rsidRPr="005D21C1">
              <w:rPr>
                <w:lang w:val="nl-BE"/>
              </w:rPr>
              <w:t>0</w:t>
            </w:r>
          </w:p>
        </w:tc>
        <w:tc>
          <w:tcPr>
            <w:tcW w:w="1006" w:type="dxa"/>
          </w:tcPr>
          <w:p w14:paraId="487DBD47" w14:textId="337265EE" w:rsidR="004A51F5" w:rsidRPr="005D21C1" w:rsidRDefault="004A51F5" w:rsidP="004A51F5">
            <w:pPr>
              <w:jc w:val="center"/>
              <w:rPr>
                <w:lang w:val="nl-BE"/>
              </w:rPr>
            </w:pPr>
            <w:r w:rsidRPr="005D21C1">
              <w:rPr>
                <w:lang w:val="nl-BE"/>
              </w:rPr>
              <w:t>1</w:t>
            </w:r>
          </w:p>
        </w:tc>
        <w:tc>
          <w:tcPr>
            <w:tcW w:w="1006" w:type="dxa"/>
          </w:tcPr>
          <w:p w14:paraId="1AD335C5" w14:textId="46BD29FC" w:rsidR="004A51F5" w:rsidRPr="005D21C1" w:rsidRDefault="004A51F5" w:rsidP="004A51F5">
            <w:pPr>
              <w:jc w:val="center"/>
              <w:rPr>
                <w:lang w:val="nl-BE"/>
              </w:rPr>
            </w:pPr>
            <w:r w:rsidRPr="005D21C1">
              <w:rPr>
                <w:lang w:val="nl-BE"/>
              </w:rPr>
              <w:t>0</w:t>
            </w:r>
          </w:p>
        </w:tc>
        <w:tc>
          <w:tcPr>
            <w:tcW w:w="1006" w:type="dxa"/>
          </w:tcPr>
          <w:p w14:paraId="33C28C67" w14:textId="6200902C" w:rsidR="004A51F5" w:rsidRPr="005D21C1" w:rsidRDefault="004A51F5" w:rsidP="004A51F5">
            <w:pPr>
              <w:jc w:val="center"/>
              <w:rPr>
                <w:lang w:val="nl-BE"/>
              </w:rPr>
            </w:pPr>
            <w:r w:rsidRPr="005D21C1">
              <w:rPr>
                <w:lang w:val="nl-BE"/>
              </w:rPr>
              <w:t>1</w:t>
            </w:r>
          </w:p>
        </w:tc>
        <w:tc>
          <w:tcPr>
            <w:tcW w:w="977" w:type="dxa"/>
          </w:tcPr>
          <w:p w14:paraId="75A88311" w14:textId="4AA7C9D7" w:rsidR="004A51F5" w:rsidRPr="005D21C1" w:rsidRDefault="004A51F5" w:rsidP="004A51F5">
            <w:pPr>
              <w:jc w:val="center"/>
              <w:rPr>
                <w:lang w:val="nl-BE"/>
              </w:rPr>
            </w:pPr>
            <w:r w:rsidRPr="005D21C1">
              <w:rPr>
                <w:lang w:val="nl-BE"/>
              </w:rPr>
              <w:t>0</w:t>
            </w:r>
          </w:p>
        </w:tc>
      </w:tr>
    </w:tbl>
    <w:p w14:paraId="788EC43E" w14:textId="77777777" w:rsidR="006F7169" w:rsidRDefault="006F7169" w:rsidP="008E1550">
      <w:pPr>
        <w:rPr>
          <w:lang w:val="nl-BE"/>
        </w:rPr>
      </w:pPr>
    </w:p>
    <w:p w14:paraId="058FB0C1" w14:textId="6066A080" w:rsidR="008C786D" w:rsidRPr="005D21C1" w:rsidRDefault="008C786D" w:rsidP="008E1550">
      <w:pPr>
        <w:rPr>
          <w:lang w:val="nl-BE"/>
        </w:rPr>
      </w:pPr>
      <w:r w:rsidRPr="005D21C1">
        <w:rPr>
          <w:lang w:val="nl-BE"/>
        </w:rPr>
        <w:t>De voorkeuren en prioriteiten worden weergegeven als:</w:t>
      </w:r>
    </w:p>
    <w:p w14:paraId="7B2A7B7E" w14:textId="77777777" w:rsidR="008E1550" w:rsidRPr="005D21C1" w:rsidRDefault="008E1550" w:rsidP="008E1550">
      <w:pPr>
        <w:rPr>
          <w:lang w:val="nl-BE"/>
        </w:rPr>
      </w:pPr>
    </w:p>
    <w:tbl>
      <w:tblPr>
        <w:tblStyle w:val="Tabelrast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554"/>
        <w:gridCol w:w="554"/>
        <w:gridCol w:w="554"/>
        <w:gridCol w:w="554"/>
        <w:gridCol w:w="554"/>
        <w:gridCol w:w="550"/>
        <w:gridCol w:w="550"/>
        <w:gridCol w:w="550"/>
        <w:gridCol w:w="568"/>
        <w:gridCol w:w="221"/>
        <w:gridCol w:w="221"/>
        <w:gridCol w:w="484"/>
        <w:gridCol w:w="484"/>
        <w:gridCol w:w="484"/>
        <w:gridCol w:w="484"/>
        <w:gridCol w:w="484"/>
        <w:gridCol w:w="484"/>
        <w:gridCol w:w="484"/>
        <w:gridCol w:w="484"/>
      </w:tblGrid>
      <w:tr w:rsidR="008E1550" w:rsidRPr="005D21C1" w14:paraId="6ABC2C3C" w14:textId="77777777" w:rsidTr="00CB6E99">
        <w:trPr>
          <w:trHeight w:val="408"/>
          <w:jc w:val="center"/>
        </w:trPr>
        <w:tc>
          <w:tcPr>
            <w:tcW w:w="250" w:type="pct"/>
            <w:tcBorders>
              <w:bottom w:val="single" w:sz="4" w:space="0" w:color="auto"/>
            </w:tcBorders>
          </w:tcPr>
          <w:p w14:paraId="27D093AD"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1</m:t>
                        </m:r>
                      </m:sub>
                      <m:sup>
                        <m:r>
                          <w:rPr>
                            <w:rFonts w:ascii="Cambria Math" w:eastAsiaTheme="minorEastAsia" w:hAnsi="Cambria Math"/>
                            <w:lang w:val="nl-BE"/>
                          </w:rPr>
                          <m:t>m</m:t>
                        </m:r>
                      </m:sup>
                    </m:sSubSup>
                  </m:sub>
                </m:sSub>
              </m:oMath>
            </m:oMathPara>
          </w:p>
        </w:tc>
        <w:tc>
          <w:tcPr>
            <w:tcW w:w="250" w:type="pct"/>
            <w:tcBorders>
              <w:bottom w:val="single" w:sz="4" w:space="0" w:color="auto"/>
            </w:tcBorders>
          </w:tcPr>
          <w:p w14:paraId="07BE13EA"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2</m:t>
                        </m:r>
                      </m:sub>
                      <m:sup>
                        <m:r>
                          <w:rPr>
                            <w:rFonts w:ascii="Cambria Math" w:eastAsiaTheme="minorEastAsia" w:hAnsi="Cambria Math"/>
                            <w:lang w:val="nl-BE"/>
                          </w:rPr>
                          <m:t>m</m:t>
                        </m:r>
                      </m:sup>
                    </m:sSubSup>
                  </m:sub>
                </m:sSub>
              </m:oMath>
            </m:oMathPara>
          </w:p>
        </w:tc>
        <w:tc>
          <w:tcPr>
            <w:tcW w:w="250" w:type="pct"/>
            <w:tcBorders>
              <w:bottom w:val="single" w:sz="4" w:space="0" w:color="auto"/>
            </w:tcBorders>
          </w:tcPr>
          <w:p w14:paraId="220EB719"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3</m:t>
                        </m:r>
                      </m:sub>
                      <m:sup>
                        <m:r>
                          <w:rPr>
                            <w:rFonts w:ascii="Cambria Math" w:eastAsiaTheme="minorEastAsia" w:hAnsi="Cambria Math"/>
                            <w:lang w:val="nl-BE"/>
                          </w:rPr>
                          <m:t>m</m:t>
                        </m:r>
                      </m:sup>
                    </m:sSubSup>
                  </m:sub>
                </m:sSub>
              </m:oMath>
            </m:oMathPara>
          </w:p>
        </w:tc>
        <w:tc>
          <w:tcPr>
            <w:tcW w:w="250" w:type="pct"/>
            <w:tcBorders>
              <w:bottom w:val="single" w:sz="4" w:space="0" w:color="auto"/>
            </w:tcBorders>
          </w:tcPr>
          <w:p w14:paraId="299311AD"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4</m:t>
                        </m:r>
                      </m:sub>
                      <m:sup>
                        <m:r>
                          <w:rPr>
                            <w:rFonts w:ascii="Cambria Math" w:eastAsiaTheme="minorEastAsia" w:hAnsi="Cambria Math"/>
                            <w:lang w:val="nl-BE"/>
                          </w:rPr>
                          <m:t>m</m:t>
                        </m:r>
                      </m:sup>
                    </m:sSubSup>
                  </m:sub>
                </m:sSub>
              </m:oMath>
            </m:oMathPara>
          </w:p>
        </w:tc>
        <w:tc>
          <w:tcPr>
            <w:tcW w:w="250" w:type="pct"/>
            <w:tcBorders>
              <w:bottom w:val="single" w:sz="4" w:space="0" w:color="auto"/>
            </w:tcBorders>
          </w:tcPr>
          <w:p w14:paraId="0A19DA4A"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5</m:t>
                        </m:r>
                      </m:sub>
                      <m:sup>
                        <m:r>
                          <w:rPr>
                            <w:rFonts w:ascii="Cambria Math" w:eastAsiaTheme="minorEastAsia" w:hAnsi="Cambria Math"/>
                            <w:lang w:val="nl-BE"/>
                          </w:rPr>
                          <m:t>m</m:t>
                        </m:r>
                      </m:sup>
                    </m:sSubSup>
                  </m:sub>
                </m:sSub>
              </m:oMath>
            </m:oMathPara>
          </w:p>
        </w:tc>
        <w:tc>
          <w:tcPr>
            <w:tcW w:w="250" w:type="pct"/>
            <w:tcBorders>
              <w:bottom w:val="single" w:sz="4" w:space="0" w:color="auto"/>
            </w:tcBorders>
          </w:tcPr>
          <w:p w14:paraId="1CD80474"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6</m:t>
                        </m:r>
                      </m:sub>
                      <m:sup>
                        <m:r>
                          <w:rPr>
                            <w:rFonts w:ascii="Cambria Math" w:eastAsiaTheme="minorEastAsia" w:hAnsi="Cambria Math"/>
                            <w:lang w:val="nl-BE"/>
                          </w:rPr>
                          <m:t>m</m:t>
                        </m:r>
                      </m:sup>
                    </m:sSubSup>
                  </m:sub>
                </m:sSub>
              </m:oMath>
            </m:oMathPara>
          </w:p>
        </w:tc>
        <w:tc>
          <w:tcPr>
            <w:tcW w:w="250" w:type="pct"/>
            <w:tcBorders>
              <w:bottom w:val="single" w:sz="4" w:space="0" w:color="auto"/>
            </w:tcBorders>
          </w:tcPr>
          <w:p w14:paraId="262F9921"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7</m:t>
                        </m:r>
                      </m:sub>
                      <m:sup>
                        <m:r>
                          <w:rPr>
                            <w:rFonts w:ascii="Cambria Math" w:eastAsiaTheme="minorEastAsia" w:hAnsi="Cambria Math"/>
                            <w:lang w:val="nl-BE"/>
                          </w:rPr>
                          <m:t>M</m:t>
                        </m:r>
                      </m:sup>
                    </m:sSubSup>
                  </m:sub>
                </m:sSub>
              </m:oMath>
            </m:oMathPara>
          </w:p>
        </w:tc>
        <w:tc>
          <w:tcPr>
            <w:tcW w:w="250" w:type="pct"/>
            <w:tcBorders>
              <w:bottom w:val="single" w:sz="4" w:space="0" w:color="auto"/>
            </w:tcBorders>
          </w:tcPr>
          <w:p w14:paraId="0B12494E"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8</m:t>
                        </m:r>
                      </m:sub>
                      <m:sup>
                        <m:r>
                          <w:rPr>
                            <w:rFonts w:ascii="Cambria Math" w:eastAsiaTheme="minorEastAsia" w:hAnsi="Cambria Math"/>
                            <w:lang w:val="nl-BE"/>
                          </w:rPr>
                          <m:t>M</m:t>
                        </m:r>
                      </m:sup>
                    </m:sSubSup>
                  </m:sub>
                </m:sSub>
              </m:oMath>
            </m:oMathPara>
          </w:p>
        </w:tc>
        <w:tc>
          <w:tcPr>
            <w:tcW w:w="250" w:type="pct"/>
            <w:tcBorders>
              <w:bottom w:val="single" w:sz="4" w:space="0" w:color="auto"/>
            </w:tcBorders>
          </w:tcPr>
          <w:p w14:paraId="5792DF4B"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9</m:t>
                        </m:r>
                      </m:sub>
                      <m:sup>
                        <m:r>
                          <w:rPr>
                            <w:rFonts w:ascii="Cambria Math" w:eastAsiaTheme="minorEastAsia" w:hAnsi="Cambria Math"/>
                            <w:lang w:val="nl-BE"/>
                          </w:rPr>
                          <m:t>M</m:t>
                        </m:r>
                      </m:sup>
                    </m:sSubSup>
                  </m:sub>
                </m:sSub>
              </m:oMath>
            </m:oMathPara>
          </w:p>
        </w:tc>
        <w:tc>
          <w:tcPr>
            <w:tcW w:w="250" w:type="pct"/>
            <w:tcBorders>
              <w:bottom w:val="single" w:sz="4" w:space="0" w:color="auto"/>
            </w:tcBorders>
          </w:tcPr>
          <w:p w14:paraId="388D35A9"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10</m:t>
                        </m:r>
                      </m:sub>
                      <m:sup>
                        <m:r>
                          <w:rPr>
                            <w:rFonts w:ascii="Cambria Math" w:eastAsiaTheme="minorEastAsia" w:hAnsi="Cambria Math"/>
                            <w:lang w:val="nl-BE"/>
                          </w:rPr>
                          <m:t>M</m:t>
                        </m:r>
                      </m:sup>
                    </m:sSubSup>
                  </m:sub>
                </m:sSub>
              </m:oMath>
            </m:oMathPara>
          </w:p>
        </w:tc>
        <w:tc>
          <w:tcPr>
            <w:tcW w:w="250" w:type="pct"/>
          </w:tcPr>
          <w:p w14:paraId="1C506013" w14:textId="77777777" w:rsidR="008E1550" w:rsidRPr="005D21C1" w:rsidRDefault="008E1550" w:rsidP="00CB6E99">
            <w:pPr>
              <w:rPr>
                <w:rFonts w:cs="Arial"/>
                <w:lang w:val="nl-BE"/>
              </w:rPr>
            </w:pPr>
          </w:p>
        </w:tc>
        <w:tc>
          <w:tcPr>
            <w:tcW w:w="129" w:type="pct"/>
          </w:tcPr>
          <w:p w14:paraId="52827DE9" w14:textId="77777777" w:rsidR="008E1550" w:rsidRPr="005D21C1" w:rsidRDefault="008E1550" w:rsidP="00CB6E99">
            <w:pPr>
              <w:rPr>
                <w:rFonts w:cs="Arial"/>
                <w:lang w:val="nl-BE"/>
              </w:rPr>
            </w:pPr>
          </w:p>
        </w:tc>
        <w:tc>
          <w:tcPr>
            <w:tcW w:w="370" w:type="pct"/>
            <w:tcBorders>
              <w:bottom w:val="single" w:sz="4" w:space="0" w:color="auto"/>
            </w:tcBorders>
          </w:tcPr>
          <w:p w14:paraId="732538A5" w14:textId="77777777" w:rsidR="008E1550" w:rsidRPr="005D21C1" w:rsidRDefault="002F3EBF" w:rsidP="00CB6E99">
            <w:pPr>
              <w:rPr>
                <w:rFonts w:cs="Arial"/>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1</m:t>
                        </m:r>
                      </m:sub>
                    </m:sSub>
                  </m:sub>
                </m:sSub>
              </m:oMath>
            </m:oMathPara>
          </w:p>
        </w:tc>
        <w:tc>
          <w:tcPr>
            <w:tcW w:w="250" w:type="pct"/>
            <w:tcBorders>
              <w:bottom w:val="single" w:sz="4" w:space="0" w:color="auto"/>
            </w:tcBorders>
          </w:tcPr>
          <w:p w14:paraId="75FB0C72" w14:textId="77777777" w:rsidR="008E1550" w:rsidRPr="005D21C1" w:rsidRDefault="002F3EBF" w:rsidP="00CB6E99">
            <w:pPr>
              <w:rPr>
                <w:rFonts w:cs="Arial"/>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2</m:t>
                        </m:r>
                      </m:sub>
                    </m:sSub>
                  </m:sub>
                </m:sSub>
              </m:oMath>
            </m:oMathPara>
          </w:p>
        </w:tc>
        <w:tc>
          <w:tcPr>
            <w:tcW w:w="250" w:type="pct"/>
            <w:tcBorders>
              <w:bottom w:val="single" w:sz="4" w:space="0" w:color="auto"/>
            </w:tcBorders>
          </w:tcPr>
          <w:p w14:paraId="3B197104" w14:textId="77777777" w:rsidR="008E1550" w:rsidRPr="005D21C1" w:rsidRDefault="002F3EBF" w:rsidP="00CB6E99">
            <w:pPr>
              <w:rPr>
                <w:rFonts w:cs="Arial"/>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3</m:t>
                        </m:r>
                      </m:sub>
                    </m:sSub>
                  </m:sub>
                </m:sSub>
              </m:oMath>
            </m:oMathPara>
          </w:p>
        </w:tc>
        <w:tc>
          <w:tcPr>
            <w:tcW w:w="250" w:type="pct"/>
            <w:tcBorders>
              <w:bottom w:val="single" w:sz="4" w:space="0" w:color="auto"/>
            </w:tcBorders>
          </w:tcPr>
          <w:p w14:paraId="5A118D2E" w14:textId="77777777" w:rsidR="008E1550" w:rsidRPr="005D21C1" w:rsidRDefault="002F3EBF" w:rsidP="00CB6E99">
            <w:pPr>
              <w:rPr>
                <w:rFonts w:cs="Arial"/>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4</m:t>
                        </m:r>
                      </m:sub>
                    </m:sSub>
                  </m:sub>
                </m:sSub>
              </m:oMath>
            </m:oMathPara>
          </w:p>
        </w:tc>
        <w:tc>
          <w:tcPr>
            <w:tcW w:w="250" w:type="pct"/>
            <w:tcBorders>
              <w:bottom w:val="single" w:sz="4" w:space="0" w:color="auto"/>
            </w:tcBorders>
          </w:tcPr>
          <w:p w14:paraId="6E61F8AC" w14:textId="77777777" w:rsidR="008E1550" w:rsidRPr="005D21C1" w:rsidRDefault="002F3EBF" w:rsidP="00CB6E99">
            <w:pPr>
              <w:rPr>
                <w:rFonts w:cs="Arial"/>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5</m:t>
                        </m:r>
                      </m:sub>
                    </m:sSub>
                  </m:sub>
                </m:sSub>
              </m:oMath>
            </m:oMathPara>
          </w:p>
        </w:tc>
        <w:tc>
          <w:tcPr>
            <w:tcW w:w="250" w:type="pct"/>
            <w:tcBorders>
              <w:bottom w:val="single" w:sz="4" w:space="0" w:color="auto"/>
            </w:tcBorders>
          </w:tcPr>
          <w:p w14:paraId="3F8DCBF4" w14:textId="77777777" w:rsidR="008E1550" w:rsidRPr="005D21C1" w:rsidRDefault="002F3EBF" w:rsidP="00CB6E99">
            <w:pPr>
              <w:rPr>
                <w:rFonts w:cs="Arial"/>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6</m:t>
                        </m:r>
                      </m:sub>
                    </m:sSub>
                  </m:sub>
                </m:sSub>
              </m:oMath>
            </m:oMathPara>
          </w:p>
        </w:tc>
        <w:tc>
          <w:tcPr>
            <w:tcW w:w="250" w:type="pct"/>
            <w:tcBorders>
              <w:bottom w:val="single" w:sz="4" w:space="0" w:color="auto"/>
            </w:tcBorders>
          </w:tcPr>
          <w:p w14:paraId="3DD63804" w14:textId="77777777" w:rsidR="008E1550" w:rsidRPr="005D21C1" w:rsidRDefault="002F3EBF" w:rsidP="00CB6E99">
            <w:pPr>
              <w:rPr>
                <w:rFonts w:cs="Arial"/>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7</m:t>
                        </m:r>
                      </m:sub>
                    </m:sSub>
                  </m:sub>
                </m:sSub>
              </m:oMath>
            </m:oMathPara>
          </w:p>
        </w:tc>
        <w:tc>
          <w:tcPr>
            <w:tcW w:w="250" w:type="pct"/>
            <w:tcBorders>
              <w:bottom w:val="single" w:sz="4" w:space="0" w:color="auto"/>
            </w:tcBorders>
          </w:tcPr>
          <w:p w14:paraId="5E2FCC44" w14:textId="77777777" w:rsidR="008E1550" w:rsidRPr="005D21C1" w:rsidRDefault="002F3EBF" w:rsidP="00CB6E99">
            <w:pPr>
              <w:rPr>
                <w:rFonts w:cs="Arial"/>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m:t>
                    </m:r>
                  </m:e>
                  <m:sub>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8</m:t>
                        </m:r>
                      </m:sub>
                    </m:sSub>
                  </m:sub>
                </m:sSub>
              </m:oMath>
            </m:oMathPara>
          </w:p>
        </w:tc>
      </w:tr>
      <w:tr w:rsidR="008E1550" w:rsidRPr="005D21C1" w14:paraId="2B2E3352" w14:textId="77777777" w:rsidTr="00CB6E99">
        <w:trPr>
          <w:trHeight w:val="408"/>
          <w:jc w:val="center"/>
        </w:trPr>
        <w:tc>
          <w:tcPr>
            <w:tcW w:w="250" w:type="pct"/>
            <w:tcBorders>
              <w:top w:val="single" w:sz="4" w:space="0" w:color="auto"/>
            </w:tcBorders>
          </w:tcPr>
          <w:p w14:paraId="4FF9EA57"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1</m:t>
                    </m:r>
                  </m:sub>
                </m:sSub>
              </m:oMath>
            </m:oMathPara>
          </w:p>
        </w:tc>
        <w:tc>
          <w:tcPr>
            <w:tcW w:w="250" w:type="pct"/>
            <w:tcBorders>
              <w:top w:val="single" w:sz="4" w:space="0" w:color="auto"/>
            </w:tcBorders>
          </w:tcPr>
          <w:p w14:paraId="419FDEB4"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2</m:t>
                    </m:r>
                  </m:sub>
                </m:sSub>
              </m:oMath>
            </m:oMathPara>
          </w:p>
        </w:tc>
        <w:tc>
          <w:tcPr>
            <w:tcW w:w="250" w:type="pct"/>
            <w:tcBorders>
              <w:top w:val="single" w:sz="4" w:space="0" w:color="auto"/>
            </w:tcBorders>
          </w:tcPr>
          <w:p w14:paraId="2D2F63BA"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3</m:t>
                    </m:r>
                  </m:sub>
                </m:sSub>
              </m:oMath>
            </m:oMathPara>
          </w:p>
        </w:tc>
        <w:tc>
          <w:tcPr>
            <w:tcW w:w="250" w:type="pct"/>
            <w:tcBorders>
              <w:top w:val="single" w:sz="4" w:space="0" w:color="auto"/>
            </w:tcBorders>
          </w:tcPr>
          <w:p w14:paraId="0E11A33A"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5</m:t>
                    </m:r>
                  </m:sub>
                </m:sSub>
              </m:oMath>
            </m:oMathPara>
          </w:p>
        </w:tc>
        <w:tc>
          <w:tcPr>
            <w:tcW w:w="250" w:type="pct"/>
            <w:tcBorders>
              <w:top w:val="single" w:sz="4" w:space="0" w:color="auto"/>
            </w:tcBorders>
          </w:tcPr>
          <w:p w14:paraId="55AF9494"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6</m:t>
                    </m:r>
                  </m:sub>
                </m:sSub>
              </m:oMath>
            </m:oMathPara>
          </w:p>
        </w:tc>
        <w:tc>
          <w:tcPr>
            <w:tcW w:w="250" w:type="pct"/>
            <w:tcBorders>
              <w:top w:val="single" w:sz="4" w:space="0" w:color="auto"/>
            </w:tcBorders>
          </w:tcPr>
          <w:p w14:paraId="4BE3C78F"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7</m:t>
                    </m:r>
                  </m:sub>
                </m:sSub>
              </m:oMath>
            </m:oMathPara>
          </w:p>
        </w:tc>
        <w:tc>
          <w:tcPr>
            <w:tcW w:w="250" w:type="pct"/>
            <w:tcBorders>
              <w:top w:val="single" w:sz="4" w:space="0" w:color="auto"/>
            </w:tcBorders>
          </w:tcPr>
          <w:p w14:paraId="7C6B91F6"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1</m:t>
                    </m:r>
                  </m:sub>
                </m:sSub>
              </m:oMath>
            </m:oMathPara>
          </w:p>
        </w:tc>
        <w:tc>
          <w:tcPr>
            <w:tcW w:w="250" w:type="pct"/>
            <w:tcBorders>
              <w:top w:val="single" w:sz="4" w:space="0" w:color="auto"/>
            </w:tcBorders>
          </w:tcPr>
          <w:p w14:paraId="45CB827A"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3</m:t>
                    </m:r>
                  </m:sub>
                </m:sSub>
              </m:oMath>
            </m:oMathPara>
          </w:p>
        </w:tc>
        <w:tc>
          <w:tcPr>
            <w:tcW w:w="250" w:type="pct"/>
            <w:tcBorders>
              <w:top w:val="single" w:sz="4" w:space="0" w:color="auto"/>
            </w:tcBorders>
          </w:tcPr>
          <w:p w14:paraId="2B5962C1"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5</m:t>
                    </m:r>
                  </m:sub>
                </m:sSub>
              </m:oMath>
            </m:oMathPara>
          </w:p>
        </w:tc>
        <w:tc>
          <w:tcPr>
            <w:tcW w:w="250" w:type="pct"/>
            <w:tcBorders>
              <w:top w:val="single" w:sz="4" w:space="0" w:color="auto"/>
            </w:tcBorders>
          </w:tcPr>
          <w:p w14:paraId="1F2E5730"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7</m:t>
                    </m:r>
                  </m:sub>
                </m:sSub>
              </m:oMath>
            </m:oMathPara>
          </w:p>
        </w:tc>
        <w:tc>
          <w:tcPr>
            <w:tcW w:w="250" w:type="pct"/>
          </w:tcPr>
          <w:p w14:paraId="4FD39471" w14:textId="77777777" w:rsidR="008E1550" w:rsidRPr="005D21C1" w:rsidRDefault="008E1550" w:rsidP="00CB6E99">
            <w:pPr>
              <w:rPr>
                <w:rFonts w:cs="Arial"/>
                <w:lang w:val="nl-BE"/>
              </w:rPr>
            </w:pPr>
          </w:p>
        </w:tc>
        <w:tc>
          <w:tcPr>
            <w:tcW w:w="129" w:type="pct"/>
          </w:tcPr>
          <w:p w14:paraId="02F2A240" w14:textId="77777777" w:rsidR="008E1550" w:rsidRPr="005D21C1" w:rsidRDefault="008E1550" w:rsidP="00CB6E99">
            <w:pPr>
              <w:rPr>
                <w:rFonts w:cs="Arial"/>
                <w:lang w:val="nl-BE"/>
              </w:rPr>
            </w:pPr>
          </w:p>
        </w:tc>
        <w:tc>
          <w:tcPr>
            <w:tcW w:w="370" w:type="pct"/>
            <w:tcBorders>
              <w:top w:val="single" w:sz="4" w:space="0" w:color="auto"/>
            </w:tcBorders>
          </w:tcPr>
          <w:p w14:paraId="314713A5" w14:textId="77777777" w:rsidR="008E1550" w:rsidRPr="005D21C1" w:rsidRDefault="002F3EBF" w:rsidP="00CB6E99">
            <w:pPr>
              <w:rPr>
                <w:rFonts w:cs="Arial"/>
                <w:lang w:val="nl-BE"/>
              </w:rPr>
            </w:pPr>
            <m:oMathPara>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7</m:t>
                    </m:r>
                  </m:sub>
                  <m:sup>
                    <m:r>
                      <w:rPr>
                        <w:rFonts w:ascii="Cambria Math" w:eastAsiaTheme="minorEastAsia" w:hAnsi="Cambria Math"/>
                        <w:lang w:val="nl-BE"/>
                      </w:rPr>
                      <m:t>M</m:t>
                    </m:r>
                  </m:sup>
                </m:sSubSup>
              </m:oMath>
            </m:oMathPara>
          </w:p>
        </w:tc>
        <w:tc>
          <w:tcPr>
            <w:tcW w:w="250" w:type="pct"/>
            <w:tcBorders>
              <w:top w:val="single" w:sz="4" w:space="0" w:color="auto"/>
            </w:tcBorders>
          </w:tcPr>
          <w:p w14:paraId="0EC962BC" w14:textId="77777777" w:rsidR="008E1550" w:rsidRPr="005D21C1" w:rsidRDefault="002F3EBF" w:rsidP="00CB6E99">
            <w:pPr>
              <w:rPr>
                <w:rFonts w:cs="Arial"/>
                <w:lang w:val="nl-BE"/>
              </w:rPr>
            </w:pPr>
            <m:oMathPara>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7</m:t>
                    </m:r>
                  </m:sub>
                  <m:sup>
                    <m:r>
                      <w:rPr>
                        <w:rFonts w:ascii="Cambria Math" w:eastAsiaTheme="minorEastAsia" w:hAnsi="Cambria Math"/>
                        <w:lang w:val="nl-BE"/>
                      </w:rPr>
                      <m:t>M</m:t>
                    </m:r>
                  </m:sup>
                </m:sSubSup>
              </m:oMath>
            </m:oMathPara>
          </w:p>
        </w:tc>
        <w:tc>
          <w:tcPr>
            <w:tcW w:w="250" w:type="pct"/>
            <w:tcBorders>
              <w:top w:val="single" w:sz="4" w:space="0" w:color="auto"/>
            </w:tcBorders>
          </w:tcPr>
          <w:p w14:paraId="5EDD7CD8" w14:textId="77777777" w:rsidR="008E1550" w:rsidRPr="005D21C1" w:rsidRDefault="002F3EBF" w:rsidP="00CB6E99">
            <w:pPr>
              <w:rPr>
                <w:rFonts w:cs="Arial"/>
                <w:lang w:val="nl-BE"/>
              </w:rPr>
            </w:pPr>
            <m:oMathPara>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8</m:t>
                    </m:r>
                  </m:sub>
                  <m:sup>
                    <m:r>
                      <w:rPr>
                        <w:rFonts w:ascii="Cambria Math" w:eastAsiaTheme="minorEastAsia" w:hAnsi="Cambria Math"/>
                        <w:lang w:val="nl-BE"/>
                      </w:rPr>
                      <m:t>M</m:t>
                    </m:r>
                  </m:sup>
                </m:sSubSup>
              </m:oMath>
            </m:oMathPara>
          </w:p>
        </w:tc>
        <w:tc>
          <w:tcPr>
            <w:tcW w:w="250" w:type="pct"/>
            <w:tcBorders>
              <w:top w:val="single" w:sz="4" w:space="0" w:color="auto"/>
            </w:tcBorders>
          </w:tcPr>
          <w:p w14:paraId="720B4D4C" w14:textId="77777777" w:rsidR="008E1550" w:rsidRPr="005D21C1" w:rsidRDefault="002F3EBF" w:rsidP="00CB6E99">
            <w:pPr>
              <w:rPr>
                <w:rFonts w:cs="Arial"/>
                <w:lang w:val="nl-BE"/>
              </w:rPr>
            </w:pPr>
            <m:oMathPara>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8</m:t>
                    </m:r>
                  </m:sub>
                  <m:sup>
                    <m:r>
                      <w:rPr>
                        <w:rFonts w:ascii="Cambria Math" w:eastAsiaTheme="minorEastAsia" w:hAnsi="Cambria Math"/>
                        <w:lang w:val="nl-BE"/>
                      </w:rPr>
                      <m:t>M</m:t>
                    </m:r>
                  </m:sup>
                </m:sSubSup>
              </m:oMath>
            </m:oMathPara>
          </w:p>
        </w:tc>
        <w:tc>
          <w:tcPr>
            <w:tcW w:w="250" w:type="pct"/>
            <w:tcBorders>
              <w:top w:val="single" w:sz="4" w:space="0" w:color="auto"/>
            </w:tcBorders>
          </w:tcPr>
          <w:p w14:paraId="36A14CDA" w14:textId="77777777" w:rsidR="008E1550" w:rsidRPr="005D21C1" w:rsidRDefault="002F3EBF" w:rsidP="00CB6E99">
            <w:pPr>
              <w:rPr>
                <w:rFonts w:cs="Arial"/>
                <w:lang w:val="nl-BE"/>
              </w:rPr>
            </w:pPr>
            <m:oMathPara>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9</m:t>
                    </m:r>
                  </m:sub>
                  <m:sup>
                    <m:r>
                      <w:rPr>
                        <w:rFonts w:ascii="Cambria Math" w:eastAsiaTheme="minorEastAsia" w:hAnsi="Cambria Math"/>
                        <w:lang w:val="nl-BE"/>
                      </w:rPr>
                      <m:t>M</m:t>
                    </m:r>
                  </m:sup>
                </m:sSubSup>
              </m:oMath>
            </m:oMathPara>
          </w:p>
        </w:tc>
        <w:tc>
          <w:tcPr>
            <w:tcW w:w="250" w:type="pct"/>
            <w:tcBorders>
              <w:top w:val="single" w:sz="4" w:space="0" w:color="auto"/>
            </w:tcBorders>
          </w:tcPr>
          <w:p w14:paraId="650E24EE" w14:textId="77777777" w:rsidR="008E1550" w:rsidRPr="005D21C1" w:rsidRDefault="002F3EBF" w:rsidP="00CB6E99">
            <w:pPr>
              <w:rPr>
                <w:rFonts w:cs="Arial"/>
                <w:lang w:val="nl-BE"/>
              </w:rPr>
            </w:pPr>
            <m:oMathPara>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9</m:t>
                    </m:r>
                  </m:sub>
                  <m:sup>
                    <m:r>
                      <w:rPr>
                        <w:rFonts w:ascii="Cambria Math" w:eastAsiaTheme="minorEastAsia" w:hAnsi="Cambria Math"/>
                        <w:lang w:val="nl-BE"/>
                      </w:rPr>
                      <m:t>M</m:t>
                    </m:r>
                  </m:sup>
                </m:sSubSup>
              </m:oMath>
            </m:oMathPara>
          </w:p>
        </w:tc>
        <w:tc>
          <w:tcPr>
            <w:tcW w:w="250" w:type="pct"/>
            <w:tcBorders>
              <w:top w:val="single" w:sz="4" w:space="0" w:color="auto"/>
            </w:tcBorders>
          </w:tcPr>
          <w:p w14:paraId="6AABA137" w14:textId="77777777" w:rsidR="008E1550" w:rsidRPr="005D21C1" w:rsidRDefault="002F3EBF" w:rsidP="00CB6E99">
            <w:pPr>
              <w:rPr>
                <w:rFonts w:cs="Arial"/>
                <w:lang w:val="nl-BE"/>
              </w:rPr>
            </w:pPr>
            <m:oMathPara>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10</m:t>
                    </m:r>
                  </m:sub>
                  <m:sup>
                    <m:r>
                      <w:rPr>
                        <w:rFonts w:ascii="Cambria Math" w:eastAsiaTheme="minorEastAsia" w:hAnsi="Cambria Math"/>
                        <w:lang w:val="nl-BE"/>
                      </w:rPr>
                      <m:t>M</m:t>
                    </m:r>
                  </m:sup>
                </m:sSubSup>
              </m:oMath>
            </m:oMathPara>
          </w:p>
        </w:tc>
        <w:tc>
          <w:tcPr>
            <w:tcW w:w="250" w:type="pct"/>
            <w:tcBorders>
              <w:top w:val="single" w:sz="4" w:space="0" w:color="auto"/>
            </w:tcBorders>
          </w:tcPr>
          <w:p w14:paraId="5554A441" w14:textId="77777777" w:rsidR="008E1550" w:rsidRPr="005D21C1" w:rsidRDefault="002F3EBF" w:rsidP="00CB6E99">
            <w:pPr>
              <w:rPr>
                <w:rFonts w:cs="Arial"/>
                <w:lang w:val="nl-BE"/>
              </w:rPr>
            </w:pPr>
            <m:oMathPara>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10</m:t>
                    </m:r>
                  </m:sub>
                  <m:sup>
                    <m:r>
                      <w:rPr>
                        <w:rFonts w:ascii="Cambria Math" w:eastAsiaTheme="minorEastAsia" w:hAnsi="Cambria Math"/>
                        <w:lang w:val="nl-BE"/>
                      </w:rPr>
                      <m:t>M</m:t>
                    </m:r>
                  </m:sup>
                </m:sSubSup>
              </m:oMath>
            </m:oMathPara>
          </w:p>
        </w:tc>
      </w:tr>
      <w:tr w:rsidR="008E1550" w:rsidRPr="005D21C1" w14:paraId="55D51264" w14:textId="77777777" w:rsidTr="00CB6E99">
        <w:trPr>
          <w:trHeight w:val="408"/>
          <w:jc w:val="center"/>
        </w:trPr>
        <w:tc>
          <w:tcPr>
            <w:tcW w:w="250" w:type="pct"/>
          </w:tcPr>
          <w:p w14:paraId="2673A53C"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4</m:t>
                    </m:r>
                  </m:sub>
                </m:sSub>
              </m:oMath>
            </m:oMathPara>
          </w:p>
        </w:tc>
        <w:tc>
          <w:tcPr>
            <w:tcW w:w="250" w:type="pct"/>
          </w:tcPr>
          <w:p w14:paraId="3D96BD79"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3</m:t>
                    </m:r>
                  </m:sub>
                </m:sSub>
              </m:oMath>
            </m:oMathPara>
          </w:p>
        </w:tc>
        <w:tc>
          <w:tcPr>
            <w:tcW w:w="250" w:type="pct"/>
          </w:tcPr>
          <w:p w14:paraId="5AEF9A28"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1</m:t>
                    </m:r>
                  </m:sub>
                </m:sSub>
              </m:oMath>
            </m:oMathPara>
          </w:p>
        </w:tc>
        <w:tc>
          <w:tcPr>
            <w:tcW w:w="250" w:type="pct"/>
          </w:tcPr>
          <w:p w14:paraId="34F9CA26"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8</m:t>
                    </m:r>
                  </m:sub>
                </m:sSub>
              </m:oMath>
            </m:oMathPara>
          </w:p>
        </w:tc>
        <w:tc>
          <w:tcPr>
            <w:tcW w:w="250" w:type="pct"/>
          </w:tcPr>
          <w:p w14:paraId="6DCCD092"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5</m:t>
                    </m:r>
                  </m:sub>
                </m:sSub>
              </m:oMath>
            </m:oMathPara>
          </w:p>
        </w:tc>
        <w:tc>
          <w:tcPr>
            <w:tcW w:w="250" w:type="pct"/>
          </w:tcPr>
          <w:p w14:paraId="656A56CA"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6</m:t>
                    </m:r>
                  </m:sub>
                </m:sSub>
              </m:oMath>
            </m:oMathPara>
          </w:p>
        </w:tc>
        <w:tc>
          <w:tcPr>
            <w:tcW w:w="250" w:type="pct"/>
          </w:tcPr>
          <w:p w14:paraId="3B9076FF"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2</m:t>
                    </m:r>
                  </m:sub>
                </m:sSub>
              </m:oMath>
            </m:oMathPara>
          </w:p>
        </w:tc>
        <w:tc>
          <w:tcPr>
            <w:tcW w:w="250" w:type="pct"/>
          </w:tcPr>
          <w:p w14:paraId="3031F8E4"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4</m:t>
                    </m:r>
                  </m:sub>
                </m:sSub>
              </m:oMath>
            </m:oMathPara>
          </w:p>
        </w:tc>
        <w:tc>
          <w:tcPr>
            <w:tcW w:w="250" w:type="pct"/>
          </w:tcPr>
          <w:p w14:paraId="08261E05"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6</m:t>
                    </m:r>
                  </m:sub>
                </m:sSub>
              </m:oMath>
            </m:oMathPara>
          </w:p>
        </w:tc>
        <w:tc>
          <w:tcPr>
            <w:tcW w:w="250" w:type="pct"/>
          </w:tcPr>
          <w:p w14:paraId="395A5B77" w14:textId="77777777" w:rsidR="008E1550" w:rsidRPr="005D21C1" w:rsidRDefault="002F3EBF" w:rsidP="00CB6E99">
            <w:pPr>
              <w:rPr>
                <w:rFonts w:eastAsiaTheme="minorEastAsia"/>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8</m:t>
                    </m:r>
                  </m:sub>
                </m:sSub>
              </m:oMath>
            </m:oMathPara>
          </w:p>
        </w:tc>
        <w:tc>
          <w:tcPr>
            <w:tcW w:w="250" w:type="pct"/>
          </w:tcPr>
          <w:p w14:paraId="5A73C02B" w14:textId="77777777" w:rsidR="008E1550" w:rsidRPr="005D21C1" w:rsidRDefault="008E1550" w:rsidP="00CB6E99">
            <w:pPr>
              <w:rPr>
                <w:rFonts w:cs="Arial"/>
                <w:lang w:val="nl-BE"/>
              </w:rPr>
            </w:pPr>
          </w:p>
        </w:tc>
        <w:tc>
          <w:tcPr>
            <w:tcW w:w="129" w:type="pct"/>
          </w:tcPr>
          <w:p w14:paraId="25A00697" w14:textId="77777777" w:rsidR="008E1550" w:rsidRPr="005D21C1" w:rsidRDefault="008E1550" w:rsidP="00CB6E99">
            <w:pPr>
              <w:rPr>
                <w:rFonts w:cs="Arial"/>
                <w:lang w:val="nl-BE"/>
              </w:rPr>
            </w:pPr>
          </w:p>
        </w:tc>
        <w:tc>
          <w:tcPr>
            <w:tcW w:w="370" w:type="pct"/>
          </w:tcPr>
          <w:p w14:paraId="0729A7F3" w14:textId="77777777" w:rsidR="008E1550" w:rsidRPr="005D21C1" w:rsidRDefault="002F3EBF" w:rsidP="00CB6E99">
            <w:pPr>
              <w:rPr>
                <w:rFonts w:cs="Arial"/>
                <w:lang w:val="nl-BE"/>
              </w:rPr>
            </w:pPr>
            <m:oMathPara>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3</m:t>
                    </m:r>
                  </m:sub>
                  <m:sup>
                    <m:r>
                      <w:rPr>
                        <w:rFonts w:ascii="Cambria Math" w:eastAsiaTheme="minorEastAsia" w:hAnsi="Cambria Math"/>
                        <w:lang w:val="nl-BE"/>
                      </w:rPr>
                      <m:t>m</m:t>
                    </m:r>
                  </m:sup>
                </m:sSubSup>
              </m:oMath>
            </m:oMathPara>
          </w:p>
        </w:tc>
        <w:tc>
          <w:tcPr>
            <w:tcW w:w="250" w:type="pct"/>
          </w:tcPr>
          <w:p w14:paraId="641CC7A1" w14:textId="77777777" w:rsidR="008E1550" w:rsidRPr="005D21C1" w:rsidRDefault="002F3EBF" w:rsidP="00CB6E99">
            <w:pPr>
              <w:rPr>
                <w:rFonts w:cs="Arial"/>
                <w:lang w:val="nl-BE"/>
              </w:rPr>
            </w:pPr>
            <m:oMathPara>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2</m:t>
                    </m:r>
                  </m:sub>
                  <m:sup>
                    <m:r>
                      <w:rPr>
                        <w:rFonts w:ascii="Cambria Math" w:eastAsiaTheme="minorEastAsia" w:hAnsi="Cambria Math"/>
                        <w:lang w:val="nl-BE"/>
                      </w:rPr>
                      <m:t>m</m:t>
                    </m:r>
                  </m:sup>
                </m:sSubSup>
              </m:oMath>
            </m:oMathPara>
          </w:p>
        </w:tc>
        <w:tc>
          <w:tcPr>
            <w:tcW w:w="250" w:type="pct"/>
          </w:tcPr>
          <w:p w14:paraId="3F2347BA" w14:textId="77777777" w:rsidR="008E1550" w:rsidRPr="005D21C1" w:rsidRDefault="002F3EBF" w:rsidP="00CB6E99">
            <w:pPr>
              <w:rPr>
                <w:rFonts w:cs="Arial"/>
                <w:lang w:val="nl-BE"/>
              </w:rPr>
            </w:pPr>
            <m:oMathPara>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2</m:t>
                    </m:r>
                  </m:sub>
                  <m:sup>
                    <m:r>
                      <w:rPr>
                        <w:rFonts w:ascii="Cambria Math" w:eastAsiaTheme="minorEastAsia" w:hAnsi="Cambria Math"/>
                        <w:lang w:val="nl-BE"/>
                      </w:rPr>
                      <m:t>m</m:t>
                    </m:r>
                  </m:sup>
                </m:sSubSup>
              </m:oMath>
            </m:oMathPara>
          </w:p>
        </w:tc>
        <w:tc>
          <w:tcPr>
            <w:tcW w:w="250" w:type="pct"/>
          </w:tcPr>
          <w:p w14:paraId="4783750D" w14:textId="77777777" w:rsidR="008E1550" w:rsidRPr="005D21C1" w:rsidRDefault="002F3EBF" w:rsidP="00CB6E99">
            <w:pPr>
              <w:rPr>
                <w:rFonts w:cs="Arial"/>
                <w:lang w:val="nl-BE"/>
              </w:rPr>
            </w:pPr>
            <m:oMathPara>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1</m:t>
                    </m:r>
                  </m:sub>
                  <m:sup>
                    <m:r>
                      <w:rPr>
                        <w:rFonts w:ascii="Cambria Math" w:eastAsiaTheme="minorEastAsia" w:hAnsi="Cambria Math"/>
                        <w:lang w:val="nl-BE"/>
                      </w:rPr>
                      <m:t>m</m:t>
                    </m:r>
                  </m:sup>
                </m:sSubSup>
              </m:oMath>
            </m:oMathPara>
          </w:p>
        </w:tc>
        <w:tc>
          <w:tcPr>
            <w:tcW w:w="250" w:type="pct"/>
          </w:tcPr>
          <w:p w14:paraId="192E3C55" w14:textId="77777777" w:rsidR="008E1550" w:rsidRPr="005D21C1" w:rsidRDefault="002F3EBF" w:rsidP="00CB6E99">
            <w:pPr>
              <w:rPr>
                <w:rFonts w:eastAsia="MS Gothic"/>
                <w:lang w:val="nl-BE"/>
              </w:rPr>
            </w:pPr>
            <m:oMathPara>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5</m:t>
                    </m:r>
                  </m:sub>
                  <m:sup>
                    <m:r>
                      <w:rPr>
                        <w:rFonts w:ascii="Cambria Math" w:eastAsiaTheme="minorEastAsia" w:hAnsi="Cambria Math"/>
                        <w:lang w:val="nl-BE"/>
                      </w:rPr>
                      <m:t>m</m:t>
                    </m:r>
                  </m:sup>
                </m:sSubSup>
              </m:oMath>
            </m:oMathPara>
          </w:p>
        </w:tc>
        <w:tc>
          <w:tcPr>
            <w:tcW w:w="250" w:type="pct"/>
          </w:tcPr>
          <w:p w14:paraId="1DCD3CBB" w14:textId="77777777" w:rsidR="008E1550" w:rsidRPr="005D21C1" w:rsidRDefault="002F3EBF" w:rsidP="00CB6E99">
            <w:pPr>
              <w:rPr>
                <w:rFonts w:eastAsia="MS Gothic" w:cs="Arial"/>
                <w:lang w:val="nl-BE"/>
              </w:rPr>
            </w:pPr>
            <m:oMathPara>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5</m:t>
                    </m:r>
                  </m:sub>
                  <m:sup>
                    <m:r>
                      <w:rPr>
                        <w:rFonts w:ascii="Cambria Math" w:eastAsiaTheme="minorEastAsia" w:hAnsi="Cambria Math"/>
                        <w:lang w:val="nl-BE"/>
                      </w:rPr>
                      <m:t>m</m:t>
                    </m:r>
                  </m:sup>
                </m:sSubSup>
              </m:oMath>
            </m:oMathPara>
          </w:p>
        </w:tc>
        <w:tc>
          <w:tcPr>
            <w:tcW w:w="250" w:type="pct"/>
          </w:tcPr>
          <w:p w14:paraId="659FA015" w14:textId="77777777" w:rsidR="008E1550" w:rsidRPr="005D21C1" w:rsidRDefault="002F3EBF" w:rsidP="00CB6E99">
            <w:pPr>
              <w:rPr>
                <w:lang w:val="nl-BE"/>
              </w:rPr>
            </w:pPr>
            <m:oMathPara>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6</m:t>
                    </m:r>
                  </m:sub>
                  <m:sup>
                    <m:r>
                      <w:rPr>
                        <w:rFonts w:ascii="Cambria Math" w:eastAsiaTheme="minorEastAsia" w:hAnsi="Cambria Math"/>
                        <w:lang w:val="nl-BE"/>
                      </w:rPr>
                      <m:t>m</m:t>
                    </m:r>
                  </m:sup>
                </m:sSubSup>
              </m:oMath>
            </m:oMathPara>
          </w:p>
        </w:tc>
        <w:tc>
          <w:tcPr>
            <w:tcW w:w="250" w:type="pct"/>
          </w:tcPr>
          <w:p w14:paraId="37CD30C7" w14:textId="77777777" w:rsidR="008E1550" w:rsidRPr="005D21C1" w:rsidRDefault="002F3EBF" w:rsidP="00CB6E99">
            <w:pPr>
              <w:rPr>
                <w:lang w:val="nl-BE"/>
              </w:rPr>
            </w:pPr>
            <m:oMathPara>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4</m:t>
                    </m:r>
                  </m:sub>
                  <m:sup>
                    <m:r>
                      <w:rPr>
                        <w:rFonts w:ascii="Cambria Math" w:eastAsiaTheme="minorEastAsia" w:hAnsi="Cambria Math"/>
                        <w:lang w:val="nl-BE"/>
                      </w:rPr>
                      <m:t>m</m:t>
                    </m:r>
                  </m:sup>
                </m:sSubSup>
              </m:oMath>
            </m:oMathPara>
          </w:p>
        </w:tc>
      </w:tr>
      <w:tr w:rsidR="008E1550" w:rsidRPr="005D21C1" w14:paraId="0A72F809" w14:textId="77777777" w:rsidTr="00CB6E99">
        <w:trPr>
          <w:trHeight w:val="408"/>
          <w:jc w:val="center"/>
        </w:trPr>
        <w:tc>
          <w:tcPr>
            <w:tcW w:w="250" w:type="pct"/>
          </w:tcPr>
          <w:p w14:paraId="6A2F66D5" w14:textId="77777777" w:rsidR="008E1550" w:rsidRPr="005D21C1" w:rsidRDefault="008E1550" w:rsidP="00CB6E99">
            <w:pPr>
              <w:rPr>
                <w:lang w:val="nl-BE"/>
              </w:rPr>
            </w:pPr>
          </w:p>
        </w:tc>
        <w:tc>
          <w:tcPr>
            <w:tcW w:w="250" w:type="pct"/>
          </w:tcPr>
          <w:p w14:paraId="3788F7C9" w14:textId="77777777" w:rsidR="008E1550" w:rsidRPr="005D21C1" w:rsidRDefault="008E1550" w:rsidP="00CB6E99">
            <w:pPr>
              <w:rPr>
                <w:rFonts w:eastAsia="MS Mincho"/>
                <w:lang w:val="nl-BE"/>
              </w:rPr>
            </w:pPr>
          </w:p>
        </w:tc>
        <w:tc>
          <w:tcPr>
            <w:tcW w:w="250" w:type="pct"/>
          </w:tcPr>
          <w:p w14:paraId="1C969DE8" w14:textId="77777777" w:rsidR="008E1550" w:rsidRPr="005D21C1" w:rsidRDefault="008E1550" w:rsidP="00CB6E99">
            <w:pPr>
              <w:rPr>
                <w:rFonts w:eastAsia="MS Mincho"/>
                <w:lang w:val="nl-BE"/>
              </w:rPr>
            </w:pPr>
          </w:p>
        </w:tc>
        <w:tc>
          <w:tcPr>
            <w:tcW w:w="250" w:type="pct"/>
          </w:tcPr>
          <w:p w14:paraId="5934967C" w14:textId="77777777" w:rsidR="008E1550" w:rsidRPr="005D21C1" w:rsidRDefault="008E1550" w:rsidP="00CB6E99">
            <w:pPr>
              <w:rPr>
                <w:rFonts w:eastAsia="MS Mincho"/>
                <w:lang w:val="nl-BE"/>
              </w:rPr>
            </w:pPr>
          </w:p>
        </w:tc>
        <w:tc>
          <w:tcPr>
            <w:tcW w:w="250" w:type="pct"/>
          </w:tcPr>
          <w:p w14:paraId="517DFEA5" w14:textId="77777777" w:rsidR="008E1550" w:rsidRPr="005D21C1" w:rsidRDefault="008E1550" w:rsidP="00CB6E99">
            <w:pPr>
              <w:rPr>
                <w:rFonts w:eastAsia="MS Mincho"/>
                <w:lang w:val="nl-BE"/>
              </w:rPr>
            </w:pPr>
          </w:p>
        </w:tc>
        <w:tc>
          <w:tcPr>
            <w:tcW w:w="250" w:type="pct"/>
          </w:tcPr>
          <w:p w14:paraId="699ED37C" w14:textId="77777777" w:rsidR="008E1550" w:rsidRPr="005D21C1" w:rsidRDefault="008E1550" w:rsidP="00CB6E99">
            <w:pPr>
              <w:rPr>
                <w:rFonts w:eastAsia="MS Mincho"/>
                <w:lang w:val="nl-BE"/>
              </w:rPr>
            </w:pPr>
          </w:p>
        </w:tc>
        <w:tc>
          <w:tcPr>
            <w:tcW w:w="250" w:type="pct"/>
          </w:tcPr>
          <w:p w14:paraId="0D242A32" w14:textId="77777777" w:rsidR="008E1550" w:rsidRPr="005D21C1" w:rsidRDefault="008E1550" w:rsidP="00CB6E99">
            <w:pPr>
              <w:rPr>
                <w:rFonts w:eastAsia="MS Mincho"/>
                <w:lang w:val="nl-BE"/>
              </w:rPr>
            </w:pPr>
          </w:p>
        </w:tc>
        <w:tc>
          <w:tcPr>
            <w:tcW w:w="250" w:type="pct"/>
          </w:tcPr>
          <w:p w14:paraId="3F737417" w14:textId="77777777" w:rsidR="008E1550" w:rsidRPr="005D21C1" w:rsidRDefault="008E1550" w:rsidP="00CB6E99">
            <w:pPr>
              <w:rPr>
                <w:rFonts w:eastAsia="MS Mincho"/>
                <w:lang w:val="nl-BE"/>
              </w:rPr>
            </w:pPr>
          </w:p>
        </w:tc>
        <w:tc>
          <w:tcPr>
            <w:tcW w:w="250" w:type="pct"/>
          </w:tcPr>
          <w:p w14:paraId="4B396B79" w14:textId="77777777" w:rsidR="008E1550" w:rsidRPr="005D21C1" w:rsidRDefault="008E1550" w:rsidP="00CB6E99">
            <w:pPr>
              <w:rPr>
                <w:rFonts w:eastAsia="MS Mincho"/>
                <w:lang w:val="nl-BE"/>
              </w:rPr>
            </w:pPr>
          </w:p>
        </w:tc>
        <w:tc>
          <w:tcPr>
            <w:tcW w:w="250" w:type="pct"/>
          </w:tcPr>
          <w:p w14:paraId="74DCE7FB" w14:textId="77777777" w:rsidR="008E1550" w:rsidRPr="005D21C1" w:rsidRDefault="008E1550" w:rsidP="00CB6E99">
            <w:pPr>
              <w:rPr>
                <w:rFonts w:eastAsia="MS Mincho"/>
                <w:lang w:val="nl-BE"/>
              </w:rPr>
            </w:pPr>
          </w:p>
        </w:tc>
        <w:tc>
          <w:tcPr>
            <w:tcW w:w="250" w:type="pct"/>
          </w:tcPr>
          <w:p w14:paraId="59BC7F05" w14:textId="77777777" w:rsidR="008E1550" w:rsidRPr="005D21C1" w:rsidRDefault="008E1550" w:rsidP="00CB6E99">
            <w:pPr>
              <w:rPr>
                <w:rFonts w:cs="Arial"/>
                <w:lang w:val="nl-BE"/>
              </w:rPr>
            </w:pPr>
          </w:p>
        </w:tc>
        <w:tc>
          <w:tcPr>
            <w:tcW w:w="129" w:type="pct"/>
          </w:tcPr>
          <w:p w14:paraId="2F61BFF4" w14:textId="77777777" w:rsidR="008E1550" w:rsidRPr="005D21C1" w:rsidRDefault="008E1550" w:rsidP="00CB6E99">
            <w:pPr>
              <w:rPr>
                <w:rFonts w:cs="Arial"/>
                <w:lang w:val="nl-BE"/>
              </w:rPr>
            </w:pPr>
          </w:p>
        </w:tc>
        <w:tc>
          <w:tcPr>
            <w:tcW w:w="370" w:type="pct"/>
          </w:tcPr>
          <w:p w14:paraId="540DC503" w14:textId="77777777" w:rsidR="008E1550" w:rsidRPr="005D21C1" w:rsidRDefault="002F3EBF" w:rsidP="00CB6E99">
            <w:pPr>
              <w:rPr>
                <w:rFonts w:cs="Arial"/>
                <w:lang w:val="nl-BE"/>
              </w:rPr>
            </w:pPr>
            <m:oMathPara>
              <m:oMath>
                <m:sSubSup>
                  <m:sSubSupPr>
                    <m:ctrlPr>
                      <w:rPr>
                        <w:rFonts w:ascii="Cambria Math" w:hAnsi="Cambria Math" w:cs="Arial"/>
                        <w:i/>
                        <w:lang w:val="nl-BE"/>
                      </w:rPr>
                    </m:ctrlPr>
                  </m:sSubSupPr>
                  <m:e>
                    <m:r>
                      <w:rPr>
                        <w:rFonts w:ascii="Cambria Math" w:hAnsi="Cambria Math" w:cs="Arial"/>
                        <w:lang w:val="nl-BE"/>
                      </w:rPr>
                      <m:t>k</m:t>
                    </m:r>
                  </m:e>
                  <m:sub>
                    <m:r>
                      <w:rPr>
                        <w:rFonts w:ascii="Cambria Math" w:hAnsi="Cambria Math" w:cs="Arial"/>
                        <w:lang w:val="nl-BE"/>
                      </w:rPr>
                      <m:t>1</m:t>
                    </m:r>
                  </m:sub>
                  <m:sup>
                    <m:r>
                      <w:rPr>
                        <w:rFonts w:ascii="Cambria Math" w:hAnsi="Cambria Math" w:cs="Arial"/>
                        <w:lang w:val="nl-BE"/>
                      </w:rPr>
                      <m:t>m</m:t>
                    </m:r>
                  </m:sup>
                </m:sSubSup>
              </m:oMath>
            </m:oMathPara>
          </w:p>
        </w:tc>
        <w:tc>
          <w:tcPr>
            <w:tcW w:w="250" w:type="pct"/>
          </w:tcPr>
          <w:p w14:paraId="2F4BE7F8" w14:textId="77777777" w:rsidR="008E1550" w:rsidRPr="005D21C1" w:rsidRDefault="008E1550" w:rsidP="00CB6E99">
            <w:pPr>
              <w:rPr>
                <w:rFonts w:cs="Arial"/>
                <w:lang w:val="nl-BE"/>
              </w:rPr>
            </w:pPr>
          </w:p>
        </w:tc>
        <w:tc>
          <w:tcPr>
            <w:tcW w:w="250" w:type="pct"/>
          </w:tcPr>
          <w:p w14:paraId="0E0EF3CE" w14:textId="77777777" w:rsidR="008E1550" w:rsidRPr="005D21C1" w:rsidRDefault="002F3EBF" w:rsidP="00CB6E99">
            <w:pPr>
              <w:rPr>
                <w:rFonts w:cs="Arial"/>
                <w:lang w:val="nl-BE"/>
              </w:rPr>
            </w:pPr>
            <m:oMathPara>
              <m:oMath>
                <m:sSubSup>
                  <m:sSubSupPr>
                    <m:ctrlPr>
                      <w:rPr>
                        <w:rFonts w:ascii="Cambria Math" w:hAnsi="Cambria Math" w:cs="Arial"/>
                        <w:i/>
                        <w:lang w:val="nl-BE"/>
                      </w:rPr>
                    </m:ctrlPr>
                  </m:sSubSupPr>
                  <m:e>
                    <m:r>
                      <w:rPr>
                        <w:rFonts w:ascii="Cambria Math" w:hAnsi="Cambria Math" w:cs="Arial"/>
                        <w:lang w:val="nl-BE"/>
                      </w:rPr>
                      <m:t>k</m:t>
                    </m:r>
                  </m:e>
                  <m:sub>
                    <m:r>
                      <w:rPr>
                        <w:rFonts w:ascii="Cambria Math" w:hAnsi="Cambria Math" w:cs="Arial"/>
                        <w:lang w:val="nl-BE"/>
                      </w:rPr>
                      <m:t>3</m:t>
                    </m:r>
                  </m:sub>
                  <m:sup>
                    <m:r>
                      <w:rPr>
                        <w:rFonts w:ascii="Cambria Math" w:hAnsi="Cambria Math" w:cs="Arial"/>
                        <w:lang w:val="nl-BE"/>
                      </w:rPr>
                      <m:t>m</m:t>
                    </m:r>
                  </m:sup>
                </m:sSubSup>
              </m:oMath>
            </m:oMathPara>
          </w:p>
        </w:tc>
        <w:tc>
          <w:tcPr>
            <w:tcW w:w="250" w:type="pct"/>
          </w:tcPr>
          <w:p w14:paraId="6EABF016" w14:textId="77777777" w:rsidR="008E1550" w:rsidRPr="005D21C1" w:rsidRDefault="008E1550" w:rsidP="00CB6E99">
            <w:pPr>
              <w:rPr>
                <w:rFonts w:eastAsia="MS Gothic"/>
                <w:lang w:val="nl-BE"/>
              </w:rPr>
            </w:pPr>
          </w:p>
        </w:tc>
        <w:tc>
          <w:tcPr>
            <w:tcW w:w="250" w:type="pct"/>
          </w:tcPr>
          <w:p w14:paraId="55267C6B" w14:textId="77777777" w:rsidR="008E1550" w:rsidRPr="005D21C1" w:rsidRDefault="002F3EBF" w:rsidP="00CB6E99">
            <w:pPr>
              <w:rPr>
                <w:lang w:val="nl-BE"/>
              </w:rPr>
            </w:pPr>
            <m:oMathPara>
              <m:oMath>
                <m:sSubSup>
                  <m:sSubSupPr>
                    <m:ctrlPr>
                      <w:rPr>
                        <w:rFonts w:ascii="Cambria Math" w:hAnsi="Cambria Math" w:cs="Arial"/>
                        <w:i/>
                        <w:lang w:val="nl-BE"/>
                      </w:rPr>
                    </m:ctrlPr>
                  </m:sSubSupPr>
                  <m:e>
                    <m:r>
                      <w:rPr>
                        <w:rFonts w:ascii="Cambria Math" w:hAnsi="Cambria Math" w:cs="Arial"/>
                        <w:lang w:val="nl-BE"/>
                      </w:rPr>
                      <m:t>k</m:t>
                    </m:r>
                  </m:e>
                  <m:sub>
                    <m:r>
                      <w:rPr>
                        <w:rFonts w:ascii="Cambria Math" w:hAnsi="Cambria Math" w:cs="Arial"/>
                        <w:lang w:val="nl-BE"/>
                      </w:rPr>
                      <m:t>4</m:t>
                    </m:r>
                  </m:sub>
                  <m:sup>
                    <m:r>
                      <w:rPr>
                        <w:rFonts w:ascii="Cambria Math" w:hAnsi="Cambria Math" w:cs="Arial"/>
                        <w:lang w:val="nl-BE"/>
                      </w:rPr>
                      <m:t>m</m:t>
                    </m:r>
                  </m:sup>
                </m:sSubSup>
              </m:oMath>
            </m:oMathPara>
          </w:p>
        </w:tc>
        <w:tc>
          <w:tcPr>
            <w:tcW w:w="250" w:type="pct"/>
          </w:tcPr>
          <w:p w14:paraId="407FFB99" w14:textId="77777777" w:rsidR="008E1550" w:rsidRPr="005D21C1" w:rsidRDefault="008E1550" w:rsidP="00CB6E99">
            <w:pPr>
              <w:rPr>
                <w:lang w:val="nl-BE"/>
              </w:rPr>
            </w:pPr>
          </w:p>
        </w:tc>
        <w:tc>
          <w:tcPr>
            <w:tcW w:w="250" w:type="pct"/>
          </w:tcPr>
          <w:p w14:paraId="08E3F78C" w14:textId="77777777" w:rsidR="008E1550" w:rsidRPr="005D21C1" w:rsidRDefault="008E1550" w:rsidP="00CB6E99">
            <w:pPr>
              <w:rPr>
                <w:lang w:val="nl-BE"/>
              </w:rPr>
            </w:pPr>
          </w:p>
        </w:tc>
        <w:tc>
          <w:tcPr>
            <w:tcW w:w="250" w:type="pct"/>
          </w:tcPr>
          <w:p w14:paraId="2C9C7CF8" w14:textId="77777777" w:rsidR="008E1550" w:rsidRPr="005D21C1" w:rsidRDefault="008E1550" w:rsidP="00CB6E99">
            <w:pPr>
              <w:rPr>
                <w:lang w:val="nl-BE"/>
              </w:rPr>
            </w:pPr>
          </w:p>
        </w:tc>
      </w:tr>
    </w:tbl>
    <w:p w14:paraId="77A21EBF" w14:textId="77777777" w:rsidR="008E1550" w:rsidRPr="005D21C1" w:rsidRDefault="008E1550" w:rsidP="008E1550">
      <w:pPr>
        <w:jc w:val="both"/>
        <w:rPr>
          <w:lang w:val="nl-BE"/>
        </w:rPr>
      </w:pPr>
    </w:p>
    <w:p w14:paraId="21828F68" w14:textId="46C08372" w:rsidR="008E1550" w:rsidRPr="005D21C1" w:rsidRDefault="008E1550" w:rsidP="008E1550">
      <w:pPr>
        <w:jc w:val="both"/>
        <w:rPr>
          <w:lang w:val="nl-BE"/>
        </w:rPr>
      </w:pPr>
      <w:r w:rsidRPr="005D21C1">
        <w:rPr>
          <w:lang w:val="nl-BE"/>
        </w:rPr>
        <w:t>Het DA</w:t>
      </w:r>
      <w:r w:rsidRPr="005D21C1">
        <w:rPr>
          <w:vertAlign w:val="superscript"/>
          <w:lang w:val="nl-BE"/>
        </w:rPr>
        <w:t>m</w:t>
      </w:r>
      <w:r w:rsidRPr="005D21C1">
        <w:rPr>
          <w:lang w:val="nl-BE"/>
        </w:rPr>
        <w:t xml:space="preserve"> algoritme verloopt </w:t>
      </w:r>
      <w:r w:rsidR="008C786D" w:rsidRPr="005D21C1">
        <w:rPr>
          <w:lang w:val="nl-BE"/>
        </w:rPr>
        <w:t xml:space="preserve">dan </w:t>
      </w:r>
      <w:r w:rsidR="009F4EB5" w:rsidRPr="005D21C1">
        <w:rPr>
          <w:lang w:val="nl-BE"/>
        </w:rPr>
        <w:t>als volgt (de omkaderde kinderen zijn de kinderen die tijdelijk zijn toegewezen in die stap):</w:t>
      </w:r>
    </w:p>
    <w:p w14:paraId="627F87E6" w14:textId="77777777" w:rsidR="009F4EB5" w:rsidRPr="005D21C1" w:rsidRDefault="009F4EB5" w:rsidP="008E1550">
      <w:pPr>
        <w:jc w:val="both"/>
        <w:rPr>
          <w:lang w:val="nl-BE"/>
        </w:rPr>
      </w:pPr>
    </w:p>
    <w:tbl>
      <w:tblPr>
        <w:tblStyle w:val="Tabelraster"/>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5"/>
        <w:gridCol w:w="993"/>
        <w:gridCol w:w="1051"/>
        <w:gridCol w:w="1127"/>
        <w:gridCol w:w="1084"/>
        <w:gridCol w:w="1192"/>
        <w:gridCol w:w="1192"/>
        <w:gridCol w:w="1192"/>
        <w:gridCol w:w="1189"/>
      </w:tblGrid>
      <w:tr w:rsidR="008E1550" w:rsidRPr="005D21C1" w14:paraId="20392FEF" w14:textId="77777777" w:rsidTr="008C786D">
        <w:trPr>
          <w:trHeight w:val="369"/>
        </w:trPr>
        <w:tc>
          <w:tcPr>
            <w:tcW w:w="423" w:type="pct"/>
            <w:tcBorders>
              <w:left w:val="nil"/>
            </w:tcBorders>
          </w:tcPr>
          <w:p w14:paraId="28C452BD" w14:textId="77777777" w:rsidR="008E1550" w:rsidRPr="005D21C1" w:rsidRDefault="008E1550" w:rsidP="00CB6E99">
            <w:pPr>
              <w:widowControl w:val="0"/>
              <w:autoSpaceDE w:val="0"/>
              <w:autoSpaceDN w:val="0"/>
              <w:adjustRightInd w:val="0"/>
              <w:jc w:val="both"/>
              <w:rPr>
                <w:rFonts w:cs="Arial"/>
                <w:szCs w:val="20"/>
                <w:lang w:val="nl-BE"/>
              </w:rPr>
            </w:pPr>
            <w:r w:rsidRPr="005D21C1">
              <w:rPr>
                <w:rFonts w:cs="Arial"/>
                <w:szCs w:val="20"/>
                <w:lang w:val="nl-BE"/>
              </w:rPr>
              <w:t>Stap</w:t>
            </w:r>
          </w:p>
        </w:tc>
        <w:tc>
          <w:tcPr>
            <w:tcW w:w="504" w:type="pct"/>
            <w:tcBorders>
              <w:left w:val="nil"/>
            </w:tcBorders>
          </w:tcPr>
          <w:p w14:paraId="0EA6DADB" w14:textId="77777777" w:rsidR="008E1550" w:rsidRPr="005D21C1" w:rsidRDefault="002F3EBF" w:rsidP="00CB6E99">
            <w:pPr>
              <w:widowControl w:val="0"/>
              <w:autoSpaceDE w:val="0"/>
              <w:autoSpaceDN w:val="0"/>
              <w:adjustRightInd w:val="0"/>
              <w:jc w:val="both"/>
              <w:rPr>
                <w:rFonts w:cs="Arial"/>
                <w:szCs w:val="20"/>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1</m:t>
                    </m:r>
                  </m:sub>
                </m:sSub>
              </m:oMath>
            </m:oMathPara>
          </w:p>
        </w:tc>
        <w:tc>
          <w:tcPr>
            <w:tcW w:w="533" w:type="pct"/>
            <w:tcBorders>
              <w:left w:val="nil"/>
            </w:tcBorders>
          </w:tcPr>
          <w:p w14:paraId="3226ADE5" w14:textId="77777777" w:rsidR="008E1550" w:rsidRPr="005D21C1" w:rsidRDefault="002F3EBF" w:rsidP="00CB6E99">
            <w:pPr>
              <w:widowControl w:val="0"/>
              <w:autoSpaceDE w:val="0"/>
              <w:autoSpaceDN w:val="0"/>
              <w:adjustRightInd w:val="0"/>
              <w:jc w:val="center"/>
              <w:rPr>
                <w:rFonts w:cs="Arial"/>
                <w:szCs w:val="20"/>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2</m:t>
                    </m:r>
                  </m:sub>
                </m:sSub>
              </m:oMath>
            </m:oMathPara>
          </w:p>
        </w:tc>
        <w:tc>
          <w:tcPr>
            <w:tcW w:w="572" w:type="pct"/>
            <w:tcBorders>
              <w:left w:val="nil"/>
            </w:tcBorders>
          </w:tcPr>
          <w:p w14:paraId="10E9F5B9" w14:textId="77777777" w:rsidR="008E1550" w:rsidRPr="005D21C1" w:rsidRDefault="002F3EBF" w:rsidP="00CB6E99">
            <w:pPr>
              <w:widowControl w:val="0"/>
              <w:autoSpaceDE w:val="0"/>
              <w:autoSpaceDN w:val="0"/>
              <w:adjustRightInd w:val="0"/>
              <w:jc w:val="center"/>
              <w:rPr>
                <w:rFonts w:cs="Arial"/>
                <w:szCs w:val="20"/>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3</m:t>
                    </m:r>
                  </m:sub>
                </m:sSub>
              </m:oMath>
            </m:oMathPara>
          </w:p>
        </w:tc>
        <w:tc>
          <w:tcPr>
            <w:tcW w:w="550" w:type="pct"/>
            <w:tcBorders>
              <w:left w:val="nil"/>
            </w:tcBorders>
          </w:tcPr>
          <w:p w14:paraId="7A847147" w14:textId="77777777" w:rsidR="008E1550" w:rsidRPr="005D21C1" w:rsidRDefault="002F3EBF" w:rsidP="00CB6E99">
            <w:pPr>
              <w:widowControl w:val="0"/>
              <w:autoSpaceDE w:val="0"/>
              <w:autoSpaceDN w:val="0"/>
              <w:adjustRightInd w:val="0"/>
              <w:jc w:val="center"/>
              <w:rPr>
                <w:rFonts w:cs="Arial"/>
                <w:szCs w:val="20"/>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4</m:t>
                    </m:r>
                  </m:sub>
                </m:sSub>
              </m:oMath>
            </m:oMathPara>
          </w:p>
        </w:tc>
        <w:tc>
          <w:tcPr>
            <w:tcW w:w="605" w:type="pct"/>
            <w:tcBorders>
              <w:left w:val="nil"/>
            </w:tcBorders>
          </w:tcPr>
          <w:p w14:paraId="45FA9E0A" w14:textId="77777777" w:rsidR="008E1550" w:rsidRPr="005D21C1" w:rsidRDefault="002F3EBF" w:rsidP="00CB6E99">
            <w:pPr>
              <w:widowControl w:val="0"/>
              <w:autoSpaceDE w:val="0"/>
              <w:autoSpaceDN w:val="0"/>
              <w:adjustRightInd w:val="0"/>
              <w:jc w:val="center"/>
              <w:rPr>
                <w:rFonts w:cs="Arial"/>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5</m:t>
                    </m:r>
                  </m:sub>
                </m:sSub>
              </m:oMath>
            </m:oMathPara>
          </w:p>
        </w:tc>
        <w:tc>
          <w:tcPr>
            <w:tcW w:w="605" w:type="pct"/>
            <w:tcBorders>
              <w:left w:val="nil"/>
            </w:tcBorders>
          </w:tcPr>
          <w:p w14:paraId="3A8DB92E" w14:textId="77777777" w:rsidR="008E1550" w:rsidRPr="005D21C1" w:rsidRDefault="002F3EBF" w:rsidP="00CB6E99">
            <w:pPr>
              <w:widowControl w:val="0"/>
              <w:autoSpaceDE w:val="0"/>
              <w:autoSpaceDN w:val="0"/>
              <w:adjustRightInd w:val="0"/>
              <w:jc w:val="center"/>
              <w:rPr>
                <w:rFonts w:cs="Arial"/>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6</m:t>
                    </m:r>
                  </m:sub>
                </m:sSub>
              </m:oMath>
            </m:oMathPara>
          </w:p>
        </w:tc>
        <w:tc>
          <w:tcPr>
            <w:tcW w:w="605" w:type="pct"/>
            <w:tcBorders>
              <w:left w:val="nil"/>
            </w:tcBorders>
          </w:tcPr>
          <w:p w14:paraId="6A05E17D" w14:textId="77777777" w:rsidR="008E1550" w:rsidRPr="005D21C1" w:rsidRDefault="002F3EBF" w:rsidP="00CB6E99">
            <w:pPr>
              <w:widowControl w:val="0"/>
              <w:autoSpaceDE w:val="0"/>
              <w:autoSpaceDN w:val="0"/>
              <w:adjustRightInd w:val="0"/>
              <w:jc w:val="center"/>
              <w:rPr>
                <w:rFonts w:cs="Arial"/>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7</m:t>
                    </m:r>
                  </m:sub>
                </m:sSub>
              </m:oMath>
            </m:oMathPara>
          </w:p>
        </w:tc>
        <w:tc>
          <w:tcPr>
            <w:tcW w:w="603" w:type="pct"/>
            <w:tcBorders>
              <w:left w:val="nil"/>
            </w:tcBorders>
          </w:tcPr>
          <w:p w14:paraId="7EA8790F" w14:textId="77777777" w:rsidR="008E1550" w:rsidRPr="005D21C1" w:rsidRDefault="002F3EBF" w:rsidP="00CB6E99">
            <w:pPr>
              <w:widowControl w:val="0"/>
              <w:autoSpaceDE w:val="0"/>
              <w:autoSpaceDN w:val="0"/>
              <w:adjustRightInd w:val="0"/>
              <w:jc w:val="center"/>
              <w:rPr>
                <w:rFonts w:cs="Arial"/>
                <w:lang w:val="nl-BE"/>
              </w:rPr>
            </w:pPr>
            <m:oMathPara>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8</m:t>
                    </m:r>
                  </m:sub>
                </m:sSub>
              </m:oMath>
            </m:oMathPara>
          </w:p>
        </w:tc>
      </w:tr>
      <w:tr w:rsidR="008E1550" w:rsidRPr="005D21C1" w14:paraId="4DDFEAD6" w14:textId="77777777" w:rsidTr="008C786D">
        <w:trPr>
          <w:cantSplit/>
          <w:trHeight w:val="388"/>
        </w:trPr>
        <w:tc>
          <w:tcPr>
            <w:tcW w:w="423" w:type="pct"/>
            <w:tcBorders>
              <w:left w:val="nil"/>
            </w:tcBorders>
          </w:tcPr>
          <w:p w14:paraId="4CF0A47D" w14:textId="77777777" w:rsidR="008E1550" w:rsidRPr="005D21C1" w:rsidRDefault="008E1550" w:rsidP="00CB6E99">
            <w:pPr>
              <w:widowControl w:val="0"/>
              <w:autoSpaceDE w:val="0"/>
              <w:autoSpaceDN w:val="0"/>
              <w:adjustRightInd w:val="0"/>
              <w:jc w:val="center"/>
              <w:rPr>
                <w:rFonts w:cs="Arial"/>
                <w:szCs w:val="20"/>
                <w:lang w:val="nl-BE"/>
              </w:rPr>
            </w:pPr>
            <w:r w:rsidRPr="005D21C1">
              <w:rPr>
                <w:rFonts w:cs="Arial"/>
                <w:szCs w:val="20"/>
                <w:lang w:val="nl-BE"/>
              </w:rPr>
              <w:t>1</w:t>
            </w:r>
          </w:p>
        </w:tc>
        <w:tc>
          <w:tcPr>
            <w:tcW w:w="504" w:type="pct"/>
            <w:tcBorders>
              <w:left w:val="nil"/>
            </w:tcBorders>
            <w:vAlign w:val="center"/>
          </w:tcPr>
          <w:p w14:paraId="46E31FE2" w14:textId="381C18DF" w:rsidR="008E1550" w:rsidRPr="005D21C1" w:rsidRDefault="002F3EBF" w:rsidP="00CB6E99">
            <w:pPr>
              <w:widowControl w:val="0"/>
              <w:autoSpaceDE w:val="0"/>
              <w:autoSpaceDN w:val="0"/>
              <w:adjustRightInd w:val="0"/>
              <w:jc w:val="center"/>
              <w:rPr>
                <w:rFonts w:cs="Arial"/>
                <w:szCs w:val="20"/>
                <w:lang w:val="nl-BE"/>
              </w:rPr>
            </w:pPr>
            <m:oMath>
              <m:sSubSup>
                <m:sSubSupPr>
                  <m:ctrlPr>
                    <w:rPr>
                      <w:rFonts w:ascii="Cambria Math" w:hAnsi="Cambria Math" w:cs="Arial"/>
                      <w:i/>
                      <w:bdr w:val="single" w:sz="4" w:space="0" w:color="auto"/>
                      <w:lang w:val="nl-BE"/>
                    </w:rPr>
                  </m:ctrlPr>
                </m:sSubSupPr>
                <m:e>
                  <m:r>
                    <w:rPr>
                      <w:rFonts w:ascii="Cambria Math" w:hAnsi="Cambria Math" w:cs="Arial"/>
                      <w:bdr w:val="single" w:sz="4" w:space="0" w:color="auto"/>
                      <w:lang w:val="nl-BE"/>
                    </w:rPr>
                    <m:t>k</m:t>
                  </m:r>
                </m:e>
                <m:sub>
                  <m:r>
                    <w:rPr>
                      <w:rFonts w:ascii="Cambria Math" w:hAnsi="Cambria Math" w:cs="Arial"/>
                      <w:bdr w:val="single" w:sz="4" w:space="0" w:color="auto"/>
                      <w:lang w:val="nl-BE"/>
                    </w:rPr>
                    <m:t>1</m:t>
                  </m:r>
                </m:sub>
                <m:sup>
                  <m:r>
                    <w:rPr>
                      <w:rFonts w:ascii="Cambria Math" w:hAnsi="Cambria Math" w:cs="Arial"/>
                      <w:bdr w:val="single" w:sz="4" w:space="0" w:color="auto"/>
                      <w:lang w:val="nl-BE"/>
                    </w:rPr>
                    <m:t>m</m:t>
                  </m:r>
                </m:sup>
              </m:sSubSup>
            </m:oMath>
            <w:r w:rsidR="008E1550" w:rsidRPr="005D21C1">
              <w:rPr>
                <w:rFonts w:cs="Arial"/>
                <w:lang w:val="nl-BE"/>
              </w:rPr>
              <w:t xml:space="preserve">, </w:t>
            </w:r>
            <m:oMath>
              <m:sSubSup>
                <m:sSubSupPr>
                  <m:ctrlPr>
                    <w:rPr>
                      <w:rFonts w:ascii="Cambria Math" w:hAnsi="Cambria Math" w:cs="Arial"/>
                      <w:i/>
                      <w:lang w:val="nl-BE"/>
                    </w:rPr>
                  </m:ctrlPr>
                </m:sSubSupPr>
                <m:e>
                  <m:r>
                    <w:rPr>
                      <w:rFonts w:ascii="Cambria Math" w:hAnsi="Cambria Math" w:cs="Arial"/>
                      <w:lang w:val="nl-BE"/>
                    </w:rPr>
                    <m:t>k</m:t>
                  </m:r>
                </m:e>
                <m:sub>
                  <m:r>
                    <w:rPr>
                      <w:rFonts w:ascii="Cambria Math" w:hAnsi="Cambria Math" w:cs="Arial"/>
                      <w:lang w:val="nl-BE"/>
                    </w:rPr>
                    <m:t>7</m:t>
                  </m:r>
                </m:sub>
                <m:sup>
                  <m:r>
                    <w:rPr>
                      <w:rFonts w:ascii="Cambria Math" w:hAnsi="Cambria Math" w:cs="Arial"/>
                      <w:lang w:val="nl-BE"/>
                    </w:rPr>
                    <m:t>M</m:t>
                  </m:r>
                </m:sup>
              </m:sSubSup>
            </m:oMath>
          </w:p>
        </w:tc>
        <w:tc>
          <w:tcPr>
            <w:tcW w:w="533" w:type="pct"/>
            <w:tcBorders>
              <w:left w:val="nil"/>
            </w:tcBorders>
            <w:vAlign w:val="center"/>
          </w:tcPr>
          <w:p w14:paraId="124AFE17" w14:textId="77777777" w:rsidR="008E1550" w:rsidRPr="005D21C1" w:rsidRDefault="002F3EBF" w:rsidP="00CB6E99">
            <w:pPr>
              <w:widowControl w:val="0"/>
              <w:autoSpaceDE w:val="0"/>
              <w:autoSpaceDN w:val="0"/>
              <w:adjustRightInd w:val="0"/>
              <w:jc w:val="center"/>
              <w:rPr>
                <w:rFonts w:cs="Arial"/>
                <w:szCs w:val="20"/>
                <w:lang w:val="nl-BE"/>
              </w:rPr>
            </w:pPr>
            <m:oMathPara>
              <m:oMath>
                <m:sSubSup>
                  <m:sSubSupPr>
                    <m:ctrlPr>
                      <w:rPr>
                        <w:rFonts w:ascii="Cambria Math" w:hAnsi="Cambria Math" w:cs="Arial"/>
                        <w:i/>
                        <w:bdr w:val="single" w:sz="4" w:space="0" w:color="auto"/>
                        <w:lang w:val="nl-BE"/>
                      </w:rPr>
                    </m:ctrlPr>
                  </m:sSubSupPr>
                  <m:e>
                    <m:r>
                      <w:rPr>
                        <w:rFonts w:ascii="Cambria Math" w:hAnsi="Cambria Math" w:cs="Arial"/>
                        <w:bdr w:val="single" w:sz="4" w:space="0" w:color="auto"/>
                        <w:lang w:val="nl-BE"/>
                      </w:rPr>
                      <m:t>k</m:t>
                    </m:r>
                  </m:e>
                  <m:sub>
                    <m:r>
                      <w:rPr>
                        <w:rFonts w:ascii="Cambria Math" w:hAnsi="Cambria Math" w:cs="Arial"/>
                        <w:bdr w:val="single" w:sz="4" w:space="0" w:color="auto"/>
                        <w:lang w:val="nl-BE"/>
                      </w:rPr>
                      <m:t>2</m:t>
                    </m:r>
                  </m:sub>
                  <m:sup>
                    <m:r>
                      <w:rPr>
                        <w:rFonts w:ascii="Cambria Math" w:hAnsi="Cambria Math" w:cs="Arial"/>
                        <w:bdr w:val="single" w:sz="4" w:space="0" w:color="auto"/>
                        <w:lang w:val="nl-BE"/>
                      </w:rPr>
                      <m:t>m</m:t>
                    </m:r>
                  </m:sup>
                </m:sSubSup>
              </m:oMath>
            </m:oMathPara>
          </w:p>
        </w:tc>
        <w:tc>
          <w:tcPr>
            <w:tcW w:w="572" w:type="pct"/>
            <w:tcBorders>
              <w:left w:val="nil"/>
            </w:tcBorders>
            <w:vAlign w:val="center"/>
          </w:tcPr>
          <w:p w14:paraId="62027BCA" w14:textId="1920F760" w:rsidR="008E1550" w:rsidRPr="005D21C1" w:rsidRDefault="002F3EBF" w:rsidP="008C786D">
            <w:pPr>
              <w:widowControl w:val="0"/>
              <w:autoSpaceDE w:val="0"/>
              <w:autoSpaceDN w:val="0"/>
              <w:adjustRightInd w:val="0"/>
              <w:jc w:val="center"/>
              <w:rPr>
                <w:rFonts w:cs="Arial"/>
                <w:szCs w:val="20"/>
                <w:lang w:val="nl-BE"/>
              </w:rPr>
            </w:pPr>
            <m:oMath>
              <m:sSubSup>
                <m:sSubSupPr>
                  <m:ctrlPr>
                    <w:rPr>
                      <w:rFonts w:ascii="Cambria Math" w:hAnsi="Cambria Math" w:cs="Arial"/>
                      <w:i/>
                      <w:bdr w:val="single" w:sz="4" w:space="0" w:color="auto"/>
                      <w:lang w:val="nl-BE"/>
                    </w:rPr>
                  </m:ctrlPr>
                </m:sSubSupPr>
                <m:e>
                  <m:r>
                    <w:rPr>
                      <w:rFonts w:ascii="Cambria Math" w:hAnsi="Cambria Math" w:cs="Arial"/>
                      <w:bdr w:val="single" w:sz="4" w:space="0" w:color="auto"/>
                      <w:lang w:val="nl-BE"/>
                    </w:rPr>
                    <m:t>k</m:t>
                  </m:r>
                </m:e>
                <m:sub>
                  <m:r>
                    <w:rPr>
                      <w:rFonts w:ascii="Cambria Math" w:hAnsi="Cambria Math" w:cs="Arial"/>
                      <w:bdr w:val="single" w:sz="4" w:space="0" w:color="auto"/>
                      <w:lang w:val="nl-BE"/>
                    </w:rPr>
                    <m:t>3</m:t>
                  </m:r>
                </m:sub>
                <m:sup>
                  <m:r>
                    <w:rPr>
                      <w:rFonts w:ascii="Cambria Math" w:hAnsi="Cambria Math" w:cs="Arial"/>
                      <w:bdr w:val="single" w:sz="4" w:space="0" w:color="auto"/>
                      <w:lang w:val="nl-BE"/>
                    </w:rPr>
                    <m:t>m</m:t>
                  </m:r>
                </m:sup>
              </m:sSubSup>
            </m:oMath>
            <w:r w:rsidR="008C786D" w:rsidRPr="005D21C1">
              <w:rPr>
                <w:rFonts w:cs="Arial"/>
                <w:lang w:val="nl-BE"/>
              </w:rPr>
              <w:t xml:space="preserve">, </w:t>
            </w:r>
            <m:oMath>
              <m:sSubSup>
                <m:sSubSupPr>
                  <m:ctrlPr>
                    <w:rPr>
                      <w:rFonts w:ascii="Cambria Math" w:eastAsiaTheme="minorEastAsia" w:hAnsi="Cambria Math"/>
                      <w:i/>
                      <w:lang w:val="nl-BE"/>
                    </w:rPr>
                  </m:ctrlPr>
                </m:sSubSupPr>
                <m:e>
                  <m:r>
                    <w:rPr>
                      <w:rFonts w:ascii="Cambria Math" w:eastAsiaTheme="minorEastAsia" w:hAnsi="Cambria Math"/>
                      <w:lang w:val="nl-BE"/>
                    </w:rPr>
                    <m:t xml:space="preserve"> k</m:t>
                  </m:r>
                </m:e>
                <m:sub>
                  <m:r>
                    <w:rPr>
                      <w:rFonts w:ascii="Cambria Math" w:eastAsiaTheme="minorEastAsia" w:hAnsi="Cambria Math"/>
                      <w:lang w:val="nl-BE"/>
                    </w:rPr>
                    <m:t>8</m:t>
                  </m:r>
                </m:sub>
                <m:sup>
                  <m:r>
                    <w:rPr>
                      <w:rFonts w:ascii="Cambria Math" w:eastAsiaTheme="minorEastAsia" w:hAnsi="Cambria Math"/>
                      <w:lang w:val="nl-BE"/>
                    </w:rPr>
                    <m:t>M</m:t>
                  </m:r>
                </m:sup>
              </m:sSubSup>
            </m:oMath>
          </w:p>
        </w:tc>
        <w:tc>
          <w:tcPr>
            <w:tcW w:w="550" w:type="pct"/>
            <w:tcBorders>
              <w:left w:val="nil"/>
            </w:tcBorders>
            <w:textDirection w:val="tbRl"/>
            <w:vAlign w:val="center"/>
          </w:tcPr>
          <w:p w14:paraId="1453E082" w14:textId="77777777" w:rsidR="008E1550" w:rsidRPr="005D21C1" w:rsidRDefault="008E1550" w:rsidP="00CB6E99">
            <w:pPr>
              <w:widowControl w:val="0"/>
              <w:autoSpaceDE w:val="0"/>
              <w:autoSpaceDN w:val="0"/>
              <w:adjustRightInd w:val="0"/>
              <w:ind w:left="113" w:right="113"/>
              <w:rPr>
                <w:rFonts w:cs="Arial"/>
                <w:szCs w:val="20"/>
                <w:lang w:val="nl-BE"/>
              </w:rPr>
            </w:pPr>
          </w:p>
        </w:tc>
        <w:tc>
          <w:tcPr>
            <w:tcW w:w="605" w:type="pct"/>
            <w:tcBorders>
              <w:left w:val="nil"/>
            </w:tcBorders>
          </w:tcPr>
          <w:p w14:paraId="70D892D2" w14:textId="77777777" w:rsidR="008E1550" w:rsidRPr="005D21C1" w:rsidRDefault="002F3EBF" w:rsidP="00CB6E99">
            <w:pPr>
              <w:widowControl w:val="0"/>
              <w:autoSpaceDE w:val="0"/>
              <w:autoSpaceDN w:val="0"/>
              <w:adjustRightInd w:val="0"/>
              <w:jc w:val="center"/>
              <w:rPr>
                <w:rFonts w:cs="Arial"/>
                <w:szCs w:val="20"/>
                <w:lang w:val="nl-BE"/>
              </w:rPr>
            </w:pPr>
            <m:oMath>
              <m:sSubSup>
                <m:sSubSupPr>
                  <m:ctrlPr>
                    <w:rPr>
                      <w:rFonts w:ascii="Cambria Math" w:hAnsi="Cambria Math" w:cs="Arial"/>
                      <w:i/>
                      <w:bdr w:val="single" w:sz="4" w:space="0" w:color="auto"/>
                      <w:lang w:val="nl-BE"/>
                    </w:rPr>
                  </m:ctrlPr>
                </m:sSubSupPr>
                <m:e>
                  <m:r>
                    <w:rPr>
                      <w:rFonts w:ascii="Cambria Math" w:hAnsi="Cambria Math" w:cs="Arial"/>
                      <w:bdr w:val="single" w:sz="4" w:space="0" w:color="auto"/>
                      <w:lang w:val="nl-BE"/>
                    </w:rPr>
                    <m:t>k</m:t>
                  </m:r>
                </m:e>
                <m:sub>
                  <m:r>
                    <w:rPr>
                      <w:rFonts w:ascii="Cambria Math" w:hAnsi="Cambria Math" w:cs="Arial"/>
                      <w:bdr w:val="single" w:sz="4" w:space="0" w:color="auto"/>
                      <w:lang w:val="nl-BE"/>
                    </w:rPr>
                    <m:t>4</m:t>
                  </m:r>
                </m:sub>
                <m:sup>
                  <m:r>
                    <w:rPr>
                      <w:rFonts w:ascii="Cambria Math" w:hAnsi="Cambria Math" w:cs="Arial"/>
                      <w:bdr w:val="single" w:sz="4" w:space="0" w:color="auto"/>
                      <w:lang w:val="nl-BE"/>
                    </w:rPr>
                    <m:t>m</m:t>
                  </m:r>
                </m:sup>
              </m:sSubSup>
            </m:oMath>
            <w:r w:rsidR="008E1550" w:rsidRPr="005D21C1">
              <w:rPr>
                <w:rFonts w:cs="Arial"/>
                <w:lang w:val="nl-BE"/>
              </w:rPr>
              <w:t>,</w:t>
            </w:r>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9</m:t>
                  </m:r>
                </m:sub>
                <m:sup>
                  <m:r>
                    <w:rPr>
                      <w:rFonts w:ascii="Cambria Math" w:eastAsiaTheme="minorEastAsia" w:hAnsi="Cambria Math"/>
                      <w:lang w:val="nl-BE"/>
                    </w:rPr>
                    <m:t>M</m:t>
                  </m:r>
                </m:sup>
              </m:sSubSup>
            </m:oMath>
          </w:p>
        </w:tc>
        <w:tc>
          <w:tcPr>
            <w:tcW w:w="605" w:type="pct"/>
            <w:tcBorders>
              <w:left w:val="nil"/>
            </w:tcBorders>
          </w:tcPr>
          <w:p w14:paraId="3F8579F3" w14:textId="77777777" w:rsidR="008E1550" w:rsidRPr="005D21C1" w:rsidRDefault="002F3EBF" w:rsidP="00CB6E99">
            <w:pPr>
              <w:widowControl w:val="0"/>
              <w:autoSpaceDE w:val="0"/>
              <w:autoSpaceDN w:val="0"/>
              <w:adjustRightInd w:val="0"/>
              <w:jc w:val="center"/>
              <w:rPr>
                <w:rFonts w:cs="Arial"/>
                <w:szCs w:val="20"/>
                <w:lang w:val="nl-BE"/>
              </w:rPr>
            </w:pPr>
            <m:oMathPara>
              <m:oMath>
                <m:sSubSup>
                  <m:sSubSupPr>
                    <m:ctrlPr>
                      <w:rPr>
                        <w:rFonts w:ascii="Cambria Math" w:hAnsi="Cambria Math" w:cs="Arial"/>
                        <w:i/>
                        <w:bdr w:val="single" w:sz="4" w:space="0" w:color="auto"/>
                        <w:lang w:val="nl-BE"/>
                      </w:rPr>
                    </m:ctrlPr>
                  </m:sSubSupPr>
                  <m:e>
                    <m:r>
                      <w:rPr>
                        <w:rFonts w:ascii="Cambria Math" w:hAnsi="Cambria Math" w:cs="Arial"/>
                        <w:bdr w:val="single" w:sz="4" w:space="0" w:color="auto"/>
                        <w:lang w:val="nl-BE"/>
                      </w:rPr>
                      <m:t>k</m:t>
                    </m:r>
                  </m:e>
                  <m:sub>
                    <m:r>
                      <w:rPr>
                        <w:rFonts w:ascii="Cambria Math" w:hAnsi="Cambria Math" w:cs="Arial"/>
                        <w:bdr w:val="single" w:sz="4" w:space="0" w:color="auto"/>
                        <w:lang w:val="nl-BE"/>
                      </w:rPr>
                      <m:t>5</m:t>
                    </m:r>
                  </m:sub>
                  <m:sup>
                    <m:r>
                      <w:rPr>
                        <w:rFonts w:ascii="Cambria Math" w:hAnsi="Cambria Math" w:cs="Arial"/>
                        <w:bdr w:val="single" w:sz="4" w:space="0" w:color="auto"/>
                        <w:lang w:val="nl-BE"/>
                      </w:rPr>
                      <m:t>m</m:t>
                    </m:r>
                  </m:sup>
                </m:sSubSup>
              </m:oMath>
            </m:oMathPara>
          </w:p>
        </w:tc>
        <w:tc>
          <w:tcPr>
            <w:tcW w:w="605" w:type="pct"/>
            <w:tcBorders>
              <w:left w:val="nil"/>
            </w:tcBorders>
          </w:tcPr>
          <w:p w14:paraId="7EA43C43" w14:textId="77777777" w:rsidR="008E1550" w:rsidRPr="005D21C1" w:rsidRDefault="002F3EBF" w:rsidP="00CB6E99">
            <w:pPr>
              <w:widowControl w:val="0"/>
              <w:autoSpaceDE w:val="0"/>
              <w:autoSpaceDN w:val="0"/>
              <w:adjustRightInd w:val="0"/>
              <w:jc w:val="center"/>
              <w:rPr>
                <w:rFonts w:cs="Arial"/>
                <w:szCs w:val="20"/>
                <w:lang w:val="nl-BE"/>
              </w:rPr>
            </w:pPr>
            <m:oMath>
              <m:sSubSup>
                <m:sSubSupPr>
                  <m:ctrlPr>
                    <w:rPr>
                      <w:rFonts w:ascii="Cambria Math" w:hAnsi="Cambria Math" w:cs="Arial"/>
                      <w:i/>
                      <w:bdr w:val="single" w:sz="4" w:space="0" w:color="auto"/>
                      <w:lang w:val="nl-BE"/>
                    </w:rPr>
                  </m:ctrlPr>
                </m:sSubSupPr>
                <m:e>
                  <m:r>
                    <w:rPr>
                      <w:rFonts w:ascii="Cambria Math" w:hAnsi="Cambria Math" w:cs="Arial"/>
                      <w:bdr w:val="single" w:sz="4" w:space="0" w:color="auto"/>
                      <w:lang w:val="nl-BE"/>
                    </w:rPr>
                    <m:t>k</m:t>
                  </m:r>
                </m:e>
                <m:sub>
                  <m:r>
                    <w:rPr>
                      <w:rFonts w:ascii="Cambria Math" w:hAnsi="Cambria Math" w:cs="Arial"/>
                      <w:bdr w:val="single" w:sz="4" w:space="0" w:color="auto"/>
                      <w:lang w:val="nl-BE"/>
                    </w:rPr>
                    <m:t>6</m:t>
                  </m:r>
                </m:sub>
                <m:sup>
                  <m:r>
                    <w:rPr>
                      <w:rFonts w:ascii="Cambria Math" w:hAnsi="Cambria Math" w:cs="Arial"/>
                      <w:bdr w:val="single" w:sz="4" w:space="0" w:color="auto"/>
                      <w:lang w:val="nl-BE"/>
                    </w:rPr>
                    <m:t>m</m:t>
                  </m:r>
                </m:sup>
              </m:sSubSup>
            </m:oMath>
            <w:r w:rsidR="008E1550" w:rsidRPr="005D21C1">
              <w:rPr>
                <w:rFonts w:cs="Arial"/>
                <w:lang w:val="nl-BE"/>
              </w:rPr>
              <w:t>,</w:t>
            </w:r>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10</m:t>
                  </m:r>
                </m:sub>
                <m:sup>
                  <m:r>
                    <w:rPr>
                      <w:rFonts w:ascii="Cambria Math" w:eastAsiaTheme="minorEastAsia" w:hAnsi="Cambria Math"/>
                      <w:lang w:val="nl-BE"/>
                    </w:rPr>
                    <m:t>M</m:t>
                  </m:r>
                </m:sup>
              </m:sSubSup>
            </m:oMath>
          </w:p>
        </w:tc>
        <w:tc>
          <w:tcPr>
            <w:tcW w:w="603" w:type="pct"/>
            <w:tcBorders>
              <w:left w:val="nil"/>
            </w:tcBorders>
          </w:tcPr>
          <w:p w14:paraId="7DA8C023" w14:textId="77777777" w:rsidR="008E1550" w:rsidRPr="005D21C1" w:rsidRDefault="008E1550" w:rsidP="00CB6E99">
            <w:pPr>
              <w:widowControl w:val="0"/>
              <w:autoSpaceDE w:val="0"/>
              <w:autoSpaceDN w:val="0"/>
              <w:adjustRightInd w:val="0"/>
              <w:jc w:val="center"/>
              <w:rPr>
                <w:rFonts w:cs="Arial"/>
                <w:szCs w:val="20"/>
                <w:lang w:val="nl-BE"/>
              </w:rPr>
            </w:pPr>
          </w:p>
        </w:tc>
      </w:tr>
      <w:tr w:rsidR="008E1550" w:rsidRPr="005D21C1" w14:paraId="5F1E890D" w14:textId="77777777" w:rsidTr="008C786D">
        <w:trPr>
          <w:cantSplit/>
          <w:trHeight w:val="408"/>
        </w:trPr>
        <w:tc>
          <w:tcPr>
            <w:tcW w:w="423" w:type="pct"/>
            <w:tcBorders>
              <w:left w:val="nil"/>
            </w:tcBorders>
          </w:tcPr>
          <w:p w14:paraId="2240F1C8" w14:textId="77777777" w:rsidR="008E1550" w:rsidRPr="005D21C1" w:rsidRDefault="008E1550" w:rsidP="00CB6E99">
            <w:pPr>
              <w:widowControl w:val="0"/>
              <w:autoSpaceDE w:val="0"/>
              <w:autoSpaceDN w:val="0"/>
              <w:adjustRightInd w:val="0"/>
              <w:jc w:val="center"/>
              <w:rPr>
                <w:rFonts w:cs="Arial"/>
                <w:szCs w:val="20"/>
                <w:lang w:val="nl-BE"/>
              </w:rPr>
            </w:pPr>
            <w:r w:rsidRPr="005D21C1">
              <w:rPr>
                <w:rFonts w:cs="Arial"/>
                <w:szCs w:val="20"/>
                <w:lang w:val="nl-BE"/>
              </w:rPr>
              <w:t>2</w:t>
            </w:r>
          </w:p>
        </w:tc>
        <w:tc>
          <w:tcPr>
            <w:tcW w:w="504" w:type="pct"/>
            <w:tcBorders>
              <w:left w:val="nil"/>
              <w:bottom w:val="single" w:sz="4" w:space="0" w:color="auto"/>
            </w:tcBorders>
            <w:textDirection w:val="tbRl"/>
            <w:vAlign w:val="center"/>
          </w:tcPr>
          <w:p w14:paraId="3088378F" w14:textId="77777777" w:rsidR="008E1550" w:rsidRPr="005D21C1" w:rsidRDefault="008E1550" w:rsidP="00CB6E99">
            <w:pPr>
              <w:widowControl w:val="0"/>
              <w:autoSpaceDE w:val="0"/>
              <w:autoSpaceDN w:val="0"/>
              <w:adjustRightInd w:val="0"/>
              <w:ind w:left="113" w:right="113"/>
              <w:rPr>
                <w:rFonts w:cs="Arial"/>
                <w:szCs w:val="20"/>
                <w:lang w:val="nl-BE"/>
              </w:rPr>
            </w:pPr>
          </w:p>
        </w:tc>
        <w:tc>
          <w:tcPr>
            <w:tcW w:w="533" w:type="pct"/>
            <w:tcBorders>
              <w:left w:val="nil"/>
            </w:tcBorders>
            <w:vAlign w:val="center"/>
          </w:tcPr>
          <w:p w14:paraId="74C841BD" w14:textId="77777777" w:rsidR="008E1550" w:rsidRPr="005D21C1" w:rsidRDefault="002F3EBF" w:rsidP="00CB6E99">
            <w:pPr>
              <w:widowControl w:val="0"/>
              <w:autoSpaceDE w:val="0"/>
              <w:autoSpaceDN w:val="0"/>
              <w:adjustRightInd w:val="0"/>
              <w:jc w:val="center"/>
              <w:rPr>
                <w:rFonts w:cs="Arial"/>
                <w:szCs w:val="20"/>
                <w:lang w:val="nl-BE"/>
              </w:rPr>
            </w:pPr>
            <m:oMath>
              <m:sSubSup>
                <m:sSubSupPr>
                  <m:ctrlPr>
                    <w:rPr>
                      <w:rFonts w:ascii="Cambria Math" w:hAnsi="Cambria Math" w:cs="Arial"/>
                      <w:i/>
                      <w:bdr w:val="single" w:sz="4" w:space="0" w:color="auto"/>
                      <w:lang w:val="nl-BE"/>
                    </w:rPr>
                  </m:ctrlPr>
                </m:sSubSupPr>
                <m:e>
                  <m:r>
                    <w:rPr>
                      <w:rFonts w:ascii="Cambria Math" w:hAnsi="Cambria Math" w:cs="Arial"/>
                      <w:bdr w:val="single" w:sz="4" w:space="0" w:color="auto"/>
                      <w:lang w:val="nl-BE"/>
                    </w:rPr>
                    <m:t>k</m:t>
                  </m:r>
                </m:e>
                <m:sub>
                  <m:r>
                    <w:rPr>
                      <w:rFonts w:ascii="Cambria Math" w:hAnsi="Cambria Math" w:cs="Arial"/>
                      <w:bdr w:val="single" w:sz="4" w:space="0" w:color="auto"/>
                      <w:lang w:val="nl-BE"/>
                    </w:rPr>
                    <m:t>7</m:t>
                  </m:r>
                </m:sub>
                <m:sup>
                  <m:r>
                    <w:rPr>
                      <w:rFonts w:ascii="Cambria Math" w:hAnsi="Cambria Math" w:cs="Arial"/>
                      <w:bdr w:val="single" w:sz="4" w:space="0" w:color="auto"/>
                      <w:lang w:val="nl-BE"/>
                    </w:rPr>
                    <m:t>M</m:t>
                  </m:r>
                </m:sup>
              </m:sSubSup>
            </m:oMath>
            <w:r w:rsidR="008E1550" w:rsidRPr="005D21C1">
              <w:rPr>
                <w:rFonts w:cs="Arial"/>
                <w:lang w:val="nl-BE"/>
              </w:rPr>
              <w:t>,</w:t>
            </w:r>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2</m:t>
                  </m:r>
                </m:sub>
                <m:sup>
                  <m:r>
                    <w:rPr>
                      <w:rFonts w:ascii="Cambria Math" w:eastAsiaTheme="minorEastAsia" w:hAnsi="Cambria Math"/>
                      <w:lang w:val="nl-BE"/>
                    </w:rPr>
                    <m:t>m</m:t>
                  </m:r>
                </m:sup>
              </m:sSubSup>
            </m:oMath>
          </w:p>
        </w:tc>
        <w:tc>
          <w:tcPr>
            <w:tcW w:w="572" w:type="pct"/>
            <w:tcBorders>
              <w:left w:val="nil"/>
            </w:tcBorders>
            <w:textDirection w:val="tbRl"/>
            <w:vAlign w:val="center"/>
          </w:tcPr>
          <w:p w14:paraId="418ED2DE" w14:textId="77777777" w:rsidR="008E1550" w:rsidRPr="005D21C1" w:rsidRDefault="008E1550" w:rsidP="00CB6E99">
            <w:pPr>
              <w:widowControl w:val="0"/>
              <w:autoSpaceDE w:val="0"/>
              <w:autoSpaceDN w:val="0"/>
              <w:adjustRightInd w:val="0"/>
              <w:ind w:left="113" w:right="113"/>
              <w:jc w:val="center"/>
              <w:rPr>
                <w:rFonts w:cs="Arial"/>
                <w:szCs w:val="20"/>
                <w:lang w:val="nl-BE"/>
              </w:rPr>
            </w:pPr>
          </w:p>
        </w:tc>
        <w:tc>
          <w:tcPr>
            <w:tcW w:w="550" w:type="pct"/>
            <w:tcBorders>
              <w:left w:val="nil"/>
            </w:tcBorders>
            <w:vAlign w:val="center"/>
          </w:tcPr>
          <w:p w14:paraId="1F3C5502" w14:textId="77777777" w:rsidR="008E1550" w:rsidRPr="005D21C1" w:rsidRDefault="002F3EBF" w:rsidP="00CB6E99">
            <w:pPr>
              <w:widowControl w:val="0"/>
              <w:autoSpaceDE w:val="0"/>
              <w:autoSpaceDN w:val="0"/>
              <w:adjustRightInd w:val="0"/>
              <w:jc w:val="center"/>
              <w:rPr>
                <w:rFonts w:cs="Arial"/>
                <w:szCs w:val="20"/>
                <w:lang w:val="nl-BE"/>
              </w:rPr>
            </w:pPr>
            <m:oMathPara>
              <m:oMath>
                <m:sSubSup>
                  <m:sSubSupPr>
                    <m:ctrlPr>
                      <w:rPr>
                        <w:rFonts w:ascii="Cambria Math" w:hAnsi="Cambria Math" w:cs="Arial"/>
                        <w:i/>
                        <w:bdr w:val="single" w:sz="4" w:space="0" w:color="auto"/>
                        <w:lang w:val="nl-BE"/>
                      </w:rPr>
                    </m:ctrlPr>
                  </m:sSubSupPr>
                  <m:e>
                    <m:r>
                      <w:rPr>
                        <w:rFonts w:ascii="Cambria Math" w:hAnsi="Cambria Math" w:cs="Arial"/>
                        <w:bdr w:val="single" w:sz="4" w:space="0" w:color="auto"/>
                        <w:lang w:val="nl-BE"/>
                      </w:rPr>
                      <m:t>k</m:t>
                    </m:r>
                  </m:e>
                  <m:sub>
                    <m:r>
                      <w:rPr>
                        <w:rFonts w:ascii="Cambria Math" w:hAnsi="Cambria Math" w:cs="Arial"/>
                        <w:bdr w:val="single" w:sz="4" w:space="0" w:color="auto"/>
                        <w:lang w:val="nl-BE"/>
                      </w:rPr>
                      <m:t>8</m:t>
                    </m:r>
                  </m:sub>
                  <m:sup>
                    <m:r>
                      <w:rPr>
                        <w:rFonts w:ascii="Cambria Math" w:hAnsi="Cambria Math" w:cs="Arial"/>
                        <w:bdr w:val="single" w:sz="4" w:space="0" w:color="auto"/>
                        <w:lang w:val="nl-BE"/>
                      </w:rPr>
                      <m:t>M</m:t>
                    </m:r>
                  </m:sup>
                </m:sSubSup>
              </m:oMath>
            </m:oMathPara>
          </w:p>
        </w:tc>
        <w:tc>
          <w:tcPr>
            <w:tcW w:w="605" w:type="pct"/>
            <w:tcBorders>
              <w:left w:val="nil"/>
            </w:tcBorders>
          </w:tcPr>
          <w:p w14:paraId="6895F6B4" w14:textId="77777777" w:rsidR="008E1550" w:rsidRPr="005D21C1" w:rsidRDefault="008E1550" w:rsidP="00CB6E99">
            <w:pPr>
              <w:widowControl w:val="0"/>
              <w:autoSpaceDE w:val="0"/>
              <w:autoSpaceDN w:val="0"/>
              <w:adjustRightInd w:val="0"/>
              <w:jc w:val="center"/>
              <w:rPr>
                <w:rFonts w:cs="Arial"/>
                <w:szCs w:val="20"/>
                <w:lang w:val="nl-BE"/>
              </w:rPr>
            </w:pPr>
          </w:p>
        </w:tc>
        <w:tc>
          <w:tcPr>
            <w:tcW w:w="605" w:type="pct"/>
            <w:tcBorders>
              <w:left w:val="nil"/>
            </w:tcBorders>
          </w:tcPr>
          <w:p w14:paraId="5C265472" w14:textId="77777777" w:rsidR="008E1550" w:rsidRPr="005D21C1" w:rsidRDefault="002F3EBF" w:rsidP="00CB6E99">
            <w:pPr>
              <w:widowControl w:val="0"/>
              <w:autoSpaceDE w:val="0"/>
              <w:autoSpaceDN w:val="0"/>
              <w:adjustRightInd w:val="0"/>
              <w:jc w:val="center"/>
              <w:rPr>
                <w:rFonts w:cs="Arial"/>
                <w:szCs w:val="20"/>
                <w:lang w:val="nl-BE"/>
              </w:rPr>
            </w:pPr>
            <m:oMath>
              <m:sSubSup>
                <m:sSubSupPr>
                  <m:ctrlPr>
                    <w:rPr>
                      <w:rFonts w:ascii="Cambria Math" w:hAnsi="Cambria Math" w:cs="Arial"/>
                      <w:i/>
                      <w:bdr w:val="single" w:sz="4" w:space="0" w:color="auto"/>
                      <w:lang w:val="nl-BE"/>
                    </w:rPr>
                  </m:ctrlPr>
                </m:sSubSupPr>
                <m:e>
                  <m:r>
                    <w:rPr>
                      <w:rFonts w:ascii="Cambria Math" w:hAnsi="Cambria Math" w:cs="Arial"/>
                      <w:bdr w:val="single" w:sz="4" w:space="0" w:color="auto"/>
                      <w:lang w:val="nl-BE"/>
                    </w:rPr>
                    <m:t>k</m:t>
                  </m:r>
                </m:e>
                <m:sub>
                  <m:r>
                    <w:rPr>
                      <w:rFonts w:ascii="Cambria Math" w:hAnsi="Cambria Math" w:cs="Arial"/>
                      <w:bdr w:val="single" w:sz="4" w:space="0" w:color="auto"/>
                      <w:lang w:val="nl-BE"/>
                    </w:rPr>
                    <m:t>9</m:t>
                  </m:r>
                </m:sub>
                <m:sup>
                  <m:r>
                    <w:rPr>
                      <w:rFonts w:ascii="Cambria Math" w:hAnsi="Cambria Math" w:cs="Arial"/>
                      <w:bdr w:val="single" w:sz="4" w:space="0" w:color="auto"/>
                      <w:lang w:val="nl-BE"/>
                    </w:rPr>
                    <m:t>M</m:t>
                  </m:r>
                </m:sup>
              </m:sSubSup>
            </m:oMath>
            <w:r w:rsidR="008E1550" w:rsidRPr="005D21C1">
              <w:rPr>
                <w:rFonts w:cs="Arial"/>
                <w:lang w:val="nl-BE"/>
              </w:rPr>
              <w:t xml:space="preserve">, </w:t>
            </w:r>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5</m:t>
                  </m:r>
                </m:sub>
                <m:sup>
                  <m:r>
                    <w:rPr>
                      <w:rFonts w:ascii="Cambria Math" w:eastAsiaTheme="minorEastAsia" w:hAnsi="Cambria Math"/>
                      <w:lang w:val="nl-BE"/>
                    </w:rPr>
                    <m:t>m</m:t>
                  </m:r>
                </m:sup>
              </m:sSubSup>
            </m:oMath>
          </w:p>
        </w:tc>
        <w:tc>
          <w:tcPr>
            <w:tcW w:w="605" w:type="pct"/>
            <w:tcBorders>
              <w:left w:val="nil"/>
            </w:tcBorders>
          </w:tcPr>
          <w:p w14:paraId="45827952" w14:textId="77777777" w:rsidR="008E1550" w:rsidRPr="005D21C1" w:rsidRDefault="008E1550" w:rsidP="00CB6E99">
            <w:pPr>
              <w:widowControl w:val="0"/>
              <w:autoSpaceDE w:val="0"/>
              <w:autoSpaceDN w:val="0"/>
              <w:adjustRightInd w:val="0"/>
              <w:jc w:val="center"/>
              <w:rPr>
                <w:rFonts w:cs="Arial"/>
                <w:szCs w:val="20"/>
                <w:lang w:val="nl-BE"/>
              </w:rPr>
            </w:pPr>
          </w:p>
        </w:tc>
        <w:tc>
          <w:tcPr>
            <w:tcW w:w="603" w:type="pct"/>
            <w:tcBorders>
              <w:left w:val="nil"/>
            </w:tcBorders>
          </w:tcPr>
          <w:p w14:paraId="39752BCF" w14:textId="77777777" w:rsidR="008E1550" w:rsidRPr="005D21C1" w:rsidRDefault="002F3EBF" w:rsidP="00CB6E99">
            <w:pPr>
              <w:widowControl w:val="0"/>
              <w:autoSpaceDE w:val="0"/>
              <w:autoSpaceDN w:val="0"/>
              <w:adjustRightInd w:val="0"/>
              <w:jc w:val="center"/>
              <w:rPr>
                <w:rFonts w:cs="Arial"/>
                <w:szCs w:val="20"/>
                <w:lang w:val="nl-BE"/>
              </w:rPr>
            </w:pPr>
            <m:oMath>
              <m:sSubSup>
                <m:sSubSupPr>
                  <m:ctrlPr>
                    <w:rPr>
                      <w:rFonts w:ascii="Cambria Math" w:hAnsi="Cambria Math" w:cs="Arial"/>
                      <w:i/>
                      <w:bdr w:val="single" w:sz="4" w:space="0" w:color="auto"/>
                      <w:lang w:val="nl-BE"/>
                    </w:rPr>
                  </m:ctrlPr>
                </m:sSubSupPr>
                <m:e>
                  <m:r>
                    <w:rPr>
                      <w:rFonts w:ascii="Cambria Math" w:hAnsi="Cambria Math" w:cs="Arial"/>
                      <w:bdr w:val="single" w:sz="4" w:space="0" w:color="auto"/>
                      <w:lang w:val="nl-BE"/>
                    </w:rPr>
                    <m:t>k</m:t>
                  </m:r>
                </m:e>
                <m:sub>
                  <m:r>
                    <w:rPr>
                      <w:rFonts w:ascii="Cambria Math" w:hAnsi="Cambria Math" w:cs="Arial"/>
                      <w:bdr w:val="single" w:sz="4" w:space="0" w:color="auto"/>
                      <w:lang w:val="nl-BE"/>
                    </w:rPr>
                    <m:t>10</m:t>
                  </m:r>
                </m:sub>
                <m:sup>
                  <m:r>
                    <w:rPr>
                      <w:rFonts w:ascii="Cambria Math" w:hAnsi="Cambria Math" w:cs="Arial"/>
                      <w:bdr w:val="single" w:sz="4" w:space="0" w:color="auto"/>
                      <w:lang w:val="nl-BE"/>
                    </w:rPr>
                    <m:t>M</m:t>
                  </m:r>
                </m:sup>
              </m:sSubSup>
            </m:oMath>
            <w:r w:rsidR="008E1550" w:rsidRPr="005D21C1">
              <w:rPr>
                <w:rFonts w:cs="Arial"/>
                <w:lang w:val="nl-BE"/>
              </w:rPr>
              <w:t>,</w:t>
            </w:r>
          </w:p>
        </w:tc>
      </w:tr>
      <w:tr w:rsidR="008E1550" w:rsidRPr="005D21C1" w14:paraId="503496EA" w14:textId="77777777" w:rsidTr="008C786D">
        <w:trPr>
          <w:cantSplit/>
          <w:trHeight w:val="428"/>
        </w:trPr>
        <w:tc>
          <w:tcPr>
            <w:tcW w:w="423" w:type="pct"/>
            <w:tcBorders>
              <w:left w:val="nil"/>
              <w:right w:val="single" w:sz="4" w:space="0" w:color="auto"/>
            </w:tcBorders>
          </w:tcPr>
          <w:p w14:paraId="317CA44C" w14:textId="77777777" w:rsidR="008E1550" w:rsidRPr="005D21C1" w:rsidRDefault="008E1550" w:rsidP="00CB6E99">
            <w:pPr>
              <w:widowControl w:val="0"/>
              <w:autoSpaceDE w:val="0"/>
              <w:autoSpaceDN w:val="0"/>
              <w:adjustRightInd w:val="0"/>
              <w:jc w:val="center"/>
              <w:rPr>
                <w:rFonts w:cs="Arial"/>
                <w:szCs w:val="20"/>
                <w:lang w:val="nl-BE"/>
              </w:rPr>
            </w:pPr>
            <w:r w:rsidRPr="005D21C1">
              <w:rPr>
                <w:rFonts w:cs="Arial"/>
                <w:szCs w:val="20"/>
                <w:lang w:val="nl-BE"/>
              </w:rPr>
              <w:t>3</w:t>
            </w:r>
          </w:p>
        </w:tc>
        <w:tc>
          <w:tcPr>
            <w:tcW w:w="504" w:type="pct"/>
            <w:tcBorders>
              <w:top w:val="single" w:sz="4" w:space="0" w:color="auto"/>
              <w:left w:val="single" w:sz="4" w:space="0" w:color="auto"/>
              <w:bottom w:val="single" w:sz="4" w:space="0" w:color="auto"/>
              <w:right w:val="single" w:sz="4" w:space="0" w:color="auto"/>
            </w:tcBorders>
            <w:vAlign w:val="center"/>
          </w:tcPr>
          <w:p w14:paraId="15B7B2A8" w14:textId="77777777" w:rsidR="008E1550" w:rsidRPr="005D21C1" w:rsidRDefault="008E1550" w:rsidP="00CB6E99">
            <w:pPr>
              <w:widowControl w:val="0"/>
              <w:autoSpaceDE w:val="0"/>
              <w:autoSpaceDN w:val="0"/>
              <w:adjustRightInd w:val="0"/>
              <w:jc w:val="center"/>
              <w:rPr>
                <w:rFonts w:cs="Arial"/>
                <w:szCs w:val="20"/>
                <w:lang w:val="nl-BE"/>
              </w:rPr>
            </w:pPr>
          </w:p>
        </w:tc>
        <w:tc>
          <w:tcPr>
            <w:tcW w:w="533" w:type="pct"/>
            <w:tcBorders>
              <w:left w:val="single" w:sz="4" w:space="0" w:color="auto"/>
            </w:tcBorders>
            <w:textDirection w:val="tbRl"/>
            <w:vAlign w:val="center"/>
          </w:tcPr>
          <w:p w14:paraId="434D8F9A" w14:textId="77777777" w:rsidR="008E1550" w:rsidRPr="005D21C1" w:rsidRDefault="008E1550" w:rsidP="00CB6E99">
            <w:pPr>
              <w:widowControl w:val="0"/>
              <w:autoSpaceDE w:val="0"/>
              <w:autoSpaceDN w:val="0"/>
              <w:adjustRightInd w:val="0"/>
              <w:ind w:left="113" w:right="113"/>
              <w:rPr>
                <w:rFonts w:cs="Arial"/>
                <w:szCs w:val="20"/>
                <w:lang w:val="nl-BE"/>
              </w:rPr>
            </w:pPr>
          </w:p>
        </w:tc>
        <w:tc>
          <w:tcPr>
            <w:tcW w:w="572" w:type="pct"/>
            <w:tcBorders>
              <w:left w:val="nil"/>
            </w:tcBorders>
            <w:vAlign w:val="center"/>
          </w:tcPr>
          <w:p w14:paraId="118AE61B" w14:textId="77777777" w:rsidR="008E1550" w:rsidRPr="005D21C1" w:rsidRDefault="002F3EBF" w:rsidP="00CB6E99">
            <w:pPr>
              <w:widowControl w:val="0"/>
              <w:autoSpaceDE w:val="0"/>
              <w:autoSpaceDN w:val="0"/>
              <w:adjustRightInd w:val="0"/>
              <w:jc w:val="center"/>
              <w:rPr>
                <w:rFonts w:cs="Arial"/>
                <w:szCs w:val="20"/>
                <w:lang w:val="nl-BE"/>
              </w:rPr>
            </w:pPr>
            <m:oMath>
              <m:sSubSup>
                <m:sSubSupPr>
                  <m:ctrlPr>
                    <w:rPr>
                      <w:rFonts w:ascii="Cambria Math" w:hAnsi="Cambria Math" w:cs="Arial"/>
                      <w:i/>
                      <w:bdr w:val="single" w:sz="4" w:space="0" w:color="auto"/>
                      <w:lang w:val="nl-BE"/>
                    </w:rPr>
                  </m:ctrlPr>
                </m:sSubSupPr>
                <m:e>
                  <m:r>
                    <w:rPr>
                      <w:rFonts w:ascii="Cambria Math" w:hAnsi="Cambria Math" w:cs="Arial"/>
                      <w:bdr w:val="single" w:sz="4" w:space="0" w:color="auto"/>
                      <w:lang w:val="nl-BE"/>
                    </w:rPr>
                    <m:t>k</m:t>
                  </m:r>
                </m:e>
                <m:sub>
                  <m:r>
                    <w:rPr>
                      <w:rFonts w:ascii="Cambria Math" w:hAnsi="Cambria Math" w:cs="Arial"/>
                      <w:bdr w:val="single" w:sz="4" w:space="0" w:color="auto"/>
                      <w:lang w:val="nl-BE"/>
                    </w:rPr>
                    <m:t>2</m:t>
                  </m:r>
                </m:sub>
                <m:sup>
                  <m:r>
                    <w:rPr>
                      <w:rFonts w:ascii="Cambria Math" w:hAnsi="Cambria Math" w:cs="Arial"/>
                      <w:bdr w:val="single" w:sz="4" w:space="0" w:color="auto"/>
                      <w:lang w:val="nl-BE"/>
                    </w:rPr>
                    <m:t>m</m:t>
                  </m:r>
                </m:sup>
              </m:sSubSup>
            </m:oMath>
            <w:r w:rsidR="008E1550" w:rsidRPr="005D21C1">
              <w:rPr>
                <w:rFonts w:cs="Arial"/>
                <w:lang w:val="nl-BE"/>
              </w:rPr>
              <w:t xml:space="preserve">, </w:t>
            </w:r>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3</m:t>
                  </m:r>
                </m:sub>
                <m:sup>
                  <m:r>
                    <w:rPr>
                      <w:rFonts w:ascii="Cambria Math" w:eastAsiaTheme="minorEastAsia" w:hAnsi="Cambria Math"/>
                      <w:lang w:val="nl-BE"/>
                    </w:rPr>
                    <m:t>m</m:t>
                  </m:r>
                </m:sup>
              </m:sSubSup>
            </m:oMath>
          </w:p>
        </w:tc>
        <w:tc>
          <w:tcPr>
            <w:tcW w:w="550" w:type="pct"/>
            <w:tcBorders>
              <w:left w:val="nil"/>
            </w:tcBorders>
            <w:vAlign w:val="center"/>
          </w:tcPr>
          <w:p w14:paraId="18AA6783" w14:textId="77777777" w:rsidR="008E1550" w:rsidRPr="005D21C1" w:rsidRDefault="008E1550" w:rsidP="00CB6E99">
            <w:pPr>
              <w:widowControl w:val="0"/>
              <w:autoSpaceDE w:val="0"/>
              <w:autoSpaceDN w:val="0"/>
              <w:adjustRightInd w:val="0"/>
              <w:jc w:val="center"/>
              <w:rPr>
                <w:rFonts w:cs="Arial"/>
                <w:szCs w:val="20"/>
                <w:lang w:val="nl-BE"/>
              </w:rPr>
            </w:pPr>
          </w:p>
        </w:tc>
        <w:tc>
          <w:tcPr>
            <w:tcW w:w="605" w:type="pct"/>
            <w:tcBorders>
              <w:left w:val="nil"/>
            </w:tcBorders>
          </w:tcPr>
          <w:p w14:paraId="5C51CDED" w14:textId="77777777" w:rsidR="008E1550" w:rsidRPr="005D21C1" w:rsidRDefault="002F3EBF" w:rsidP="00CB6E99">
            <w:pPr>
              <w:widowControl w:val="0"/>
              <w:autoSpaceDE w:val="0"/>
              <w:autoSpaceDN w:val="0"/>
              <w:adjustRightInd w:val="0"/>
              <w:jc w:val="center"/>
              <w:rPr>
                <w:rFonts w:cs="Arial"/>
                <w:szCs w:val="20"/>
                <w:lang w:val="nl-BE"/>
              </w:rPr>
            </w:pPr>
            <m:oMath>
              <m:sSubSup>
                <m:sSubSupPr>
                  <m:ctrlPr>
                    <w:rPr>
                      <w:rFonts w:ascii="Cambria Math" w:hAnsi="Cambria Math" w:cs="Arial"/>
                      <w:i/>
                      <w:bdr w:val="single" w:sz="4" w:space="0" w:color="auto"/>
                      <w:lang w:val="nl-BE"/>
                    </w:rPr>
                  </m:ctrlPr>
                </m:sSubSupPr>
                <m:e>
                  <m:r>
                    <w:rPr>
                      <w:rFonts w:ascii="Cambria Math" w:hAnsi="Cambria Math" w:cs="Arial"/>
                      <w:bdr w:val="single" w:sz="4" w:space="0" w:color="auto"/>
                      <w:lang w:val="nl-BE"/>
                    </w:rPr>
                    <m:t>k</m:t>
                  </m:r>
                </m:e>
                <m:sub>
                  <m:r>
                    <w:rPr>
                      <w:rFonts w:ascii="Cambria Math" w:hAnsi="Cambria Math" w:cs="Arial"/>
                      <w:bdr w:val="single" w:sz="4" w:space="0" w:color="auto"/>
                      <w:lang w:val="nl-BE"/>
                    </w:rPr>
                    <m:t>5</m:t>
                  </m:r>
                </m:sub>
                <m:sup>
                  <m:r>
                    <w:rPr>
                      <w:rFonts w:ascii="Cambria Math" w:hAnsi="Cambria Math" w:cs="Arial"/>
                      <w:bdr w:val="single" w:sz="4" w:space="0" w:color="auto"/>
                      <w:lang w:val="nl-BE"/>
                    </w:rPr>
                    <m:t>m</m:t>
                  </m:r>
                </m:sup>
              </m:sSubSup>
            </m:oMath>
            <w:r w:rsidR="008E1550" w:rsidRPr="005D21C1">
              <w:rPr>
                <w:rFonts w:cs="Arial"/>
                <w:lang w:val="nl-BE"/>
              </w:rPr>
              <w:t xml:space="preserve">, </w:t>
            </w:r>
            <m:oMath>
              <m:sSubSup>
                <m:sSubSupPr>
                  <m:ctrlPr>
                    <w:rPr>
                      <w:rFonts w:ascii="Cambria Math" w:hAnsi="Cambria Math" w:cs="Arial"/>
                      <w:i/>
                      <w:lang w:val="nl-BE"/>
                    </w:rPr>
                  </m:ctrlPr>
                </m:sSubSupPr>
                <m:e>
                  <m:r>
                    <w:rPr>
                      <w:rFonts w:ascii="Cambria Math" w:hAnsi="Cambria Math" w:cs="Arial"/>
                      <w:lang w:val="nl-BE"/>
                    </w:rPr>
                    <m:t>k</m:t>
                  </m:r>
                </m:e>
                <m:sub>
                  <m:r>
                    <w:rPr>
                      <w:rFonts w:ascii="Cambria Math" w:hAnsi="Cambria Math" w:cs="Arial"/>
                      <w:lang w:val="nl-BE"/>
                    </w:rPr>
                    <m:t>4</m:t>
                  </m:r>
                </m:sub>
                <m:sup>
                  <m:r>
                    <w:rPr>
                      <w:rFonts w:ascii="Cambria Math" w:hAnsi="Cambria Math" w:cs="Arial"/>
                      <w:lang w:val="nl-BE"/>
                    </w:rPr>
                    <m:t>m</m:t>
                  </m:r>
                </m:sup>
              </m:sSubSup>
            </m:oMath>
          </w:p>
        </w:tc>
        <w:tc>
          <w:tcPr>
            <w:tcW w:w="605" w:type="pct"/>
            <w:tcBorders>
              <w:left w:val="nil"/>
            </w:tcBorders>
          </w:tcPr>
          <w:p w14:paraId="4955E5EC" w14:textId="77777777" w:rsidR="008E1550" w:rsidRPr="005D21C1" w:rsidRDefault="008E1550" w:rsidP="00CB6E99">
            <w:pPr>
              <w:widowControl w:val="0"/>
              <w:autoSpaceDE w:val="0"/>
              <w:autoSpaceDN w:val="0"/>
              <w:adjustRightInd w:val="0"/>
              <w:jc w:val="center"/>
              <w:rPr>
                <w:rFonts w:cs="Arial"/>
                <w:szCs w:val="20"/>
                <w:lang w:val="nl-BE"/>
              </w:rPr>
            </w:pPr>
          </w:p>
        </w:tc>
        <w:tc>
          <w:tcPr>
            <w:tcW w:w="605" w:type="pct"/>
            <w:tcBorders>
              <w:left w:val="nil"/>
            </w:tcBorders>
          </w:tcPr>
          <w:p w14:paraId="7F626CFE" w14:textId="77777777" w:rsidR="008E1550" w:rsidRPr="005D21C1" w:rsidRDefault="008E1550" w:rsidP="00CB6E99">
            <w:pPr>
              <w:widowControl w:val="0"/>
              <w:autoSpaceDE w:val="0"/>
              <w:autoSpaceDN w:val="0"/>
              <w:adjustRightInd w:val="0"/>
              <w:jc w:val="center"/>
              <w:rPr>
                <w:rFonts w:cs="Arial"/>
                <w:szCs w:val="20"/>
                <w:lang w:val="nl-BE"/>
              </w:rPr>
            </w:pPr>
          </w:p>
        </w:tc>
        <w:tc>
          <w:tcPr>
            <w:tcW w:w="603" w:type="pct"/>
            <w:tcBorders>
              <w:left w:val="nil"/>
            </w:tcBorders>
          </w:tcPr>
          <w:p w14:paraId="7DFC3971" w14:textId="77777777" w:rsidR="008E1550" w:rsidRPr="005D21C1" w:rsidRDefault="008E1550" w:rsidP="00CB6E99">
            <w:pPr>
              <w:widowControl w:val="0"/>
              <w:autoSpaceDE w:val="0"/>
              <w:autoSpaceDN w:val="0"/>
              <w:adjustRightInd w:val="0"/>
              <w:jc w:val="center"/>
              <w:rPr>
                <w:rFonts w:cs="Arial"/>
                <w:szCs w:val="20"/>
                <w:lang w:val="nl-BE"/>
              </w:rPr>
            </w:pPr>
          </w:p>
        </w:tc>
      </w:tr>
      <w:tr w:rsidR="008E1550" w:rsidRPr="005D21C1" w14:paraId="208528C0" w14:textId="77777777" w:rsidTr="008C786D">
        <w:trPr>
          <w:cantSplit/>
          <w:trHeight w:val="420"/>
        </w:trPr>
        <w:tc>
          <w:tcPr>
            <w:tcW w:w="423" w:type="pct"/>
            <w:tcBorders>
              <w:left w:val="nil"/>
            </w:tcBorders>
          </w:tcPr>
          <w:p w14:paraId="0C8E7A62" w14:textId="77777777" w:rsidR="008E1550" w:rsidRPr="005D21C1" w:rsidRDefault="008E1550" w:rsidP="00CB6E99">
            <w:pPr>
              <w:widowControl w:val="0"/>
              <w:autoSpaceDE w:val="0"/>
              <w:autoSpaceDN w:val="0"/>
              <w:adjustRightInd w:val="0"/>
              <w:jc w:val="center"/>
              <w:rPr>
                <w:rFonts w:cs="Arial"/>
                <w:szCs w:val="20"/>
                <w:lang w:val="nl-BE"/>
              </w:rPr>
            </w:pPr>
            <w:r w:rsidRPr="005D21C1">
              <w:rPr>
                <w:rFonts w:cs="Arial"/>
                <w:szCs w:val="20"/>
                <w:lang w:val="nl-BE"/>
              </w:rPr>
              <w:t>4</w:t>
            </w:r>
          </w:p>
        </w:tc>
        <w:tc>
          <w:tcPr>
            <w:tcW w:w="504" w:type="pct"/>
            <w:tcBorders>
              <w:top w:val="single" w:sz="4" w:space="0" w:color="auto"/>
              <w:left w:val="nil"/>
            </w:tcBorders>
            <w:vAlign w:val="center"/>
          </w:tcPr>
          <w:p w14:paraId="50F9C03E" w14:textId="77777777" w:rsidR="008E1550" w:rsidRPr="005D21C1" w:rsidRDefault="002F3EBF" w:rsidP="00CB6E99">
            <w:pPr>
              <w:widowControl w:val="0"/>
              <w:autoSpaceDE w:val="0"/>
              <w:autoSpaceDN w:val="0"/>
              <w:adjustRightInd w:val="0"/>
              <w:jc w:val="center"/>
              <w:rPr>
                <w:rFonts w:cs="Arial"/>
                <w:szCs w:val="20"/>
                <w:lang w:val="nl-BE"/>
              </w:rPr>
            </w:pPr>
            <m:oMath>
              <m:sSubSup>
                <m:sSubSupPr>
                  <m:ctrlPr>
                    <w:rPr>
                      <w:rFonts w:ascii="Cambria Math" w:hAnsi="Cambria Math" w:cs="Arial"/>
                      <w:i/>
                      <w:bdr w:val="single" w:sz="4" w:space="0" w:color="auto"/>
                      <w:lang w:val="nl-BE"/>
                    </w:rPr>
                  </m:ctrlPr>
                </m:sSubSupPr>
                <m:e>
                  <m:r>
                    <w:rPr>
                      <w:rFonts w:ascii="Cambria Math" w:hAnsi="Cambria Math" w:cs="Arial"/>
                      <w:bdr w:val="single" w:sz="4" w:space="0" w:color="auto"/>
                      <w:lang w:val="nl-BE"/>
                    </w:rPr>
                    <m:t>k</m:t>
                  </m:r>
                </m:e>
                <m:sub>
                  <m:r>
                    <w:rPr>
                      <w:rFonts w:ascii="Cambria Math" w:hAnsi="Cambria Math" w:cs="Arial"/>
                      <w:bdr w:val="single" w:sz="4" w:space="0" w:color="auto"/>
                      <w:lang w:val="nl-BE"/>
                    </w:rPr>
                    <m:t>3</m:t>
                  </m:r>
                </m:sub>
                <m:sup>
                  <m:r>
                    <w:rPr>
                      <w:rFonts w:ascii="Cambria Math" w:hAnsi="Cambria Math" w:cs="Arial"/>
                      <w:bdr w:val="single" w:sz="4" w:space="0" w:color="auto"/>
                      <w:lang w:val="nl-BE"/>
                    </w:rPr>
                    <m:t>m</m:t>
                  </m:r>
                </m:sup>
              </m:sSubSup>
            </m:oMath>
            <w:r w:rsidR="008E1550" w:rsidRPr="005D21C1">
              <w:rPr>
                <w:rFonts w:cs="Arial"/>
                <w:lang w:val="nl-BE"/>
              </w:rPr>
              <w:t xml:space="preserve">, </w:t>
            </w:r>
            <m:oMath>
              <m:sSubSup>
                <m:sSubSupPr>
                  <m:ctrlPr>
                    <w:rPr>
                      <w:rFonts w:ascii="Cambria Math" w:hAnsi="Cambria Math" w:cs="Arial"/>
                      <w:i/>
                      <w:lang w:val="nl-BE"/>
                    </w:rPr>
                  </m:ctrlPr>
                </m:sSubSupPr>
                <m:e>
                  <m:r>
                    <w:rPr>
                      <w:rFonts w:ascii="Cambria Math" w:hAnsi="Cambria Math" w:cs="Arial"/>
                      <w:lang w:val="nl-BE"/>
                    </w:rPr>
                    <m:t>k</m:t>
                  </m:r>
                </m:e>
                <m:sub>
                  <m:r>
                    <w:rPr>
                      <w:rFonts w:ascii="Cambria Math" w:hAnsi="Cambria Math" w:cs="Arial"/>
                      <w:lang w:val="nl-BE"/>
                    </w:rPr>
                    <m:t>1</m:t>
                  </m:r>
                </m:sub>
                <m:sup>
                  <m:r>
                    <w:rPr>
                      <w:rFonts w:ascii="Cambria Math" w:hAnsi="Cambria Math" w:cs="Arial"/>
                      <w:lang w:val="nl-BE"/>
                    </w:rPr>
                    <m:t>m</m:t>
                  </m:r>
                </m:sup>
              </m:sSubSup>
            </m:oMath>
          </w:p>
        </w:tc>
        <w:tc>
          <w:tcPr>
            <w:tcW w:w="533" w:type="pct"/>
            <w:tcBorders>
              <w:left w:val="nil"/>
            </w:tcBorders>
            <w:vAlign w:val="center"/>
          </w:tcPr>
          <w:p w14:paraId="1850DEAC" w14:textId="77777777" w:rsidR="008E1550" w:rsidRPr="005D21C1" w:rsidRDefault="008E1550" w:rsidP="00CB6E99">
            <w:pPr>
              <w:widowControl w:val="0"/>
              <w:autoSpaceDE w:val="0"/>
              <w:autoSpaceDN w:val="0"/>
              <w:adjustRightInd w:val="0"/>
              <w:jc w:val="center"/>
              <w:rPr>
                <w:rFonts w:cs="Arial"/>
                <w:szCs w:val="20"/>
                <w:lang w:val="nl-BE"/>
              </w:rPr>
            </w:pPr>
          </w:p>
        </w:tc>
        <w:tc>
          <w:tcPr>
            <w:tcW w:w="572" w:type="pct"/>
            <w:tcBorders>
              <w:left w:val="nil"/>
            </w:tcBorders>
            <w:vAlign w:val="center"/>
          </w:tcPr>
          <w:p w14:paraId="717B1F48" w14:textId="77777777" w:rsidR="008E1550" w:rsidRPr="005D21C1" w:rsidRDefault="008E1550" w:rsidP="00CB6E99">
            <w:pPr>
              <w:widowControl w:val="0"/>
              <w:autoSpaceDE w:val="0"/>
              <w:autoSpaceDN w:val="0"/>
              <w:adjustRightInd w:val="0"/>
              <w:jc w:val="center"/>
              <w:rPr>
                <w:rFonts w:cs="Arial"/>
                <w:szCs w:val="20"/>
                <w:lang w:val="nl-BE"/>
              </w:rPr>
            </w:pPr>
          </w:p>
        </w:tc>
        <w:tc>
          <w:tcPr>
            <w:tcW w:w="550" w:type="pct"/>
            <w:tcBorders>
              <w:left w:val="nil"/>
            </w:tcBorders>
            <w:vAlign w:val="center"/>
          </w:tcPr>
          <w:p w14:paraId="1B6C1335" w14:textId="77777777" w:rsidR="008E1550" w:rsidRPr="005D21C1" w:rsidRDefault="008E1550" w:rsidP="00CB6E99">
            <w:pPr>
              <w:widowControl w:val="0"/>
              <w:autoSpaceDE w:val="0"/>
              <w:autoSpaceDN w:val="0"/>
              <w:adjustRightInd w:val="0"/>
              <w:jc w:val="center"/>
              <w:rPr>
                <w:rFonts w:cs="Arial"/>
                <w:szCs w:val="20"/>
                <w:lang w:val="nl-BE"/>
              </w:rPr>
            </w:pPr>
          </w:p>
        </w:tc>
        <w:tc>
          <w:tcPr>
            <w:tcW w:w="605" w:type="pct"/>
            <w:tcBorders>
              <w:left w:val="nil"/>
            </w:tcBorders>
          </w:tcPr>
          <w:p w14:paraId="1C298A15" w14:textId="77777777" w:rsidR="008E1550" w:rsidRPr="005D21C1" w:rsidRDefault="008E1550" w:rsidP="00CB6E99">
            <w:pPr>
              <w:widowControl w:val="0"/>
              <w:autoSpaceDE w:val="0"/>
              <w:autoSpaceDN w:val="0"/>
              <w:adjustRightInd w:val="0"/>
              <w:jc w:val="center"/>
              <w:rPr>
                <w:rFonts w:cs="Arial"/>
                <w:szCs w:val="20"/>
                <w:lang w:val="nl-BE"/>
              </w:rPr>
            </w:pPr>
          </w:p>
        </w:tc>
        <w:tc>
          <w:tcPr>
            <w:tcW w:w="605" w:type="pct"/>
            <w:tcBorders>
              <w:left w:val="nil"/>
            </w:tcBorders>
          </w:tcPr>
          <w:p w14:paraId="00A31974" w14:textId="77777777" w:rsidR="008E1550" w:rsidRPr="005D21C1" w:rsidRDefault="008E1550" w:rsidP="00CB6E99">
            <w:pPr>
              <w:widowControl w:val="0"/>
              <w:autoSpaceDE w:val="0"/>
              <w:autoSpaceDN w:val="0"/>
              <w:adjustRightInd w:val="0"/>
              <w:jc w:val="center"/>
              <w:rPr>
                <w:rFonts w:cs="Arial"/>
                <w:szCs w:val="20"/>
                <w:lang w:val="nl-BE"/>
              </w:rPr>
            </w:pPr>
          </w:p>
        </w:tc>
        <w:tc>
          <w:tcPr>
            <w:tcW w:w="605" w:type="pct"/>
            <w:tcBorders>
              <w:left w:val="nil"/>
            </w:tcBorders>
          </w:tcPr>
          <w:p w14:paraId="0C14381B" w14:textId="77777777" w:rsidR="008E1550" w:rsidRPr="005D21C1" w:rsidRDefault="008E1550" w:rsidP="00CB6E99">
            <w:pPr>
              <w:widowControl w:val="0"/>
              <w:autoSpaceDE w:val="0"/>
              <w:autoSpaceDN w:val="0"/>
              <w:adjustRightInd w:val="0"/>
              <w:jc w:val="center"/>
              <w:rPr>
                <w:rFonts w:cs="Arial"/>
                <w:szCs w:val="20"/>
                <w:lang w:val="nl-BE"/>
              </w:rPr>
            </w:pPr>
          </w:p>
        </w:tc>
        <w:tc>
          <w:tcPr>
            <w:tcW w:w="603" w:type="pct"/>
            <w:tcBorders>
              <w:left w:val="nil"/>
            </w:tcBorders>
          </w:tcPr>
          <w:p w14:paraId="7EB929CA" w14:textId="77777777" w:rsidR="008E1550" w:rsidRPr="005D21C1" w:rsidRDefault="002F3EBF" w:rsidP="00CB6E99">
            <w:pPr>
              <w:widowControl w:val="0"/>
              <w:autoSpaceDE w:val="0"/>
              <w:autoSpaceDN w:val="0"/>
              <w:adjustRightInd w:val="0"/>
              <w:jc w:val="center"/>
              <w:rPr>
                <w:rFonts w:cs="Arial"/>
                <w:szCs w:val="20"/>
                <w:lang w:val="nl-BE"/>
              </w:rPr>
            </w:pPr>
            <m:oMath>
              <m:sSubSup>
                <m:sSubSupPr>
                  <m:ctrlPr>
                    <w:rPr>
                      <w:rFonts w:ascii="Cambria Math" w:hAnsi="Cambria Math" w:cs="Arial"/>
                      <w:i/>
                      <w:bdr w:val="single" w:sz="4" w:space="0" w:color="auto"/>
                      <w:lang w:val="nl-BE"/>
                    </w:rPr>
                  </m:ctrlPr>
                </m:sSubSupPr>
                <m:e>
                  <m:r>
                    <w:rPr>
                      <w:rFonts w:ascii="Cambria Math" w:hAnsi="Cambria Math" w:cs="Arial"/>
                      <w:bdr w:val="single" w:sz="4" w:space="0" w:color="auto"/>
                      <w:lang w:val="nl-BE"/>
                    </w:rPr>
                    <m:t>k</m:t>
                  </m:r>
                </m:e>
                <m:sub>
                  <m:r>
                    <w:rPr>
                      <w:rFonts w:ascii="Cambria Math" w:hAnsi="Cambria Math" w:cs="Arial"/>
                      <w:bdr w:val="single" w:sz="4" w:space="0" w:color="auto"/>
                      <w:lang w:val="nl-BE"/>
                    </w:rPr>
                    <m:t>4</m:t>
                  </m:r>
                </m:sub>
                <m:sup>
                  <m:r>
                    <w:rPr>
                      <w:rFonts w:ascii="Cambria Math" w:hAnsi="Cambria Math" w:cs="Arial"/>
                      <w:bdr w:val="single" w:sz="4" w:space="0" w:color="auto"/>
                      <w:lang w:val="nl-BE"/>
                    </w:rPr>
                    <m:t>m</m:t>
                  </m:r>
                </m:sup>
              </m:sSubSup>
            </m:oMath>
            <w:r w:rsidR="008E1550" w:rsidRPr="005D21C1">
              <w:rPr>
                <w:rFonts w:cs="Arial"/>
                <w:lang w:val="nl-BE"/>
              </w:rPr>
              <w:t>,</w:t>
            </w:r>
            <m:oMath>
              <m:sSubSup>
                <m:sSubSupPr>
                  <m:ctrlPr>
                    <w:rPr>
                      <w:rFonts w:ascii="Cambria Math" w:hAnsi="Cambria Math" w:cs="Arial"/>
                      <w:i/>
                      <w:bdr w:val="single" w:sz="4" w:space="0" w:color="auto"/>
                      <w:lang w:val="nl-BE"/>
                    </w:rPr>
                  </m:ctrlPr>
                </m:sSubSupPr>
                <m:e>
                  <m:r>
                    <w:rPr>
                      <w:rFonts w:ascii="Cambria Math" w:hAnsi="Cambria Math" w:cs="Arial"/>
                      <w:bdr w:val="single" w:sz="4" w:space="0" w:color="auto"/>
                      <w:lang w:val="nl-BE"/>
                    </w:rPr>
                    <m:t>k</m:t>
                  </m:r>
                </m:e>
                <m:sub>
                  <m:r>
                    <w:rPr>
                      <w:rFonts w:ascii="Cambria Math" w:hAnsi="Cambria Math" w:cs="Arial"/>
                      <w:bdr w:val="single" w:sz="4" w:space="0" w:color="auto"/>
                      <w:lang w:val="nl-BE"/>
                    </w:rPr>
                    <m:t>10</m:t>
                  </m:r>
                </m:sub>
                <m:sup>
                  <m:r>
                    <w:rPr>
                      <w:rFonts w:ascii="Cambria Math" w:hAnsi="Cambria Math" w:cs="Arial"/>
                      <w:bdr w:val="single" w:sz="4" w:space="0" w:color="auto"/>
                      <w:lang w:val="nl-BE"/>
                    </w:rPr>
                    <m:t>M</m:t>
                  </m:r>
                </m:sup>
              </m:sSubSup>
            </m:oMath>
            <w:r w:rsidR="008E1550" w:rsidRPr="005D21C1">
              <w:rPr>
                <w:rFonts w:cs="Arial"/>
                <w:lang w:val="nl-BE"/>
              </w:rPr>
              <w:t>,</w:t>
            </w:r>
          </w:p>
        </w:tc>
      </w:tr>
      <w:tr w:rsidR="008E1550" w:rsidRPr="005D21C1" w14:paraId="531DD26C" w14:textId="77777777" w:rsidTr="008C786D">
        <w:trPr>
          <w:trHeight w:val="383"/>
        </w:trPr>
        <w:tc>
          <w:tcPr>
            <w:tcW w:w="423" w:type="pct"/>
            <w:tcBorders>
              <w:left w:val="nil"/>
            </w:tcBorders>
          </w:tcPr>
          <w:p w14:paraId="2F792172" w14:textId="77777777" w:rsidR="008E1550" w:rsidRPr="005D21C1" w:rsidRDefault="008E1550" w:rsidP="00CB6E99">
            <w:pPr>
              <w:widowControl w:val="0"/>
              <w:autoSpaceDE w:val="0"/>
              <w:autoSpaceDN w:val="0"/>
              <w:adjustRightInd w:val="0"/>
              <w:jc w:val="center"/>
              <w:rPr>
                <w:rFonts w:cs="Arial"/>
                <w:szCs w:val="20"/>
                <w:lang w:val="nl-BE"/>
              </w:rPr>
            </w:pPr>
            <w:r w:rsidRPr="005D21C1">
              <w:rPr>
                <w:rFonts w:cs="Arial"/>
                <w:szCs w:val="20"/>
                <w:lang w:val="nl-BE"/>
              </w:rPr>
              <w:t>5</w:t>
            </w:r>
          </w:p>
        </w:tc>
        <w:tc>
          <w:tcPr>
            <w:tcW w:w="504" w:type="pct"/>
            <w:tcBorders>
              <w:left w:val="nil"/>
            </w:tcBorders>
            <w:vAlign w:val="center"/>
          </w:tcPr>
          <w:p w14:paraId="5504E822" w14:textId="77777777" w:rsidR="008E1550" w:rsidRPr="005D21C1" w:rsidRDefault="008E1550" w:rsidP="00CB6E99">
            <w:pPr>
              <w:widowControl w:val="0"/>
              <w:autoSpaceDE w:val="0"/>
              <w:autoSpaceDN w:val="0"/>
              <w:adjustRightInd w:val="0"/>
              <w:jc w:val="center"/>
              <w:rPr>
                <w:rFonts w:cs="Arial"/>
                <w:szCs w:val="20"/>
                <w:lang w:val="nl-BE"/>
              </w:rPr>
            </w:pPr>
          </w:p>
        </w:tc>
        <w:tc>
          <w:tcPr>
            <w:tcW w:w="533" w:type="pct"/>
            <w:tcBorders>
              <w:left w:val="nil"/>
            </w:tcBorders>
            <w:vAlign w:val="center"/>
          </w:tcPr>
          <w:p w14:paraId="384A3266" w14:textId="77777777" w:rsidR="008E1550" w:rsidRPr="005D21C1" w:rsidRDefault="008E1550" w:rsidP="00CB6E99">
            <w:pPr>
              <w:widowControl w:val="0"/>
              <w:autoSpaceDE w:val="0"/>
              <w:autoSpaceDN w:val="0"/>
              <w:adjustRightInd w:val="0"/>
              <w:jc w:val="center"/>
              <w:rPr>
                <w:rFonts w:cs="Arial"/>
                <w:szCs w:val="20"/>
                <w:lang w:val="nl-BE"/>
              </w:rPr>
            </w:pPr>
          </w:p>
        </w:tc>
        <w:tc>
          <w:tcPr>
            <w:tcW w:w="572" w:type="pct"/>
            <w:tcBorders>
              <w:left w:val="nil"/>
            </w:tcBorders>
            <w:vAlign w:val="center"/>
          </w:tcPr>
          <w:p w14:paraId="117C48ED" w14:textId="77777777" w:rsidR="008E1550" w:rsidRPr="005D21C1" w:rsidRDefault="008E1550" w:rsidP="00CB6E99">
            <w:pPr>
              <w:widowControl w:val="0"/>
              <w:autoSpaceDE w:val="0"/>
              <w:autoSpaceDN w:val="0"/>
              <w:adjustRightInd w:val="0"/>
              <w:jc w:val="center"/>
              <w:rPr>
                <w:rFonts w:cs="Arial"/>
                <w:szCs w:val="20"/>
                <w:lang w:val="nl-BE"/>
              </w:rPr>
            </w:pPr>
          </w:p>
        </w:tc>
        <w:tc>
          <w:tcPr>
            <w:tcW w:w="550" w:type="pct"/>
            <w:tcBorders>
              <w:left w:val="nil"/>
            </w:tcBorders>
            <w:vAlign w:val="center"/>
          </w:tcPr>
          <w:p w14:paraId="680665B7" w14:textId="00ECD7D7" w:rsidR="008E1550" w:rsidRPr="005D21C1" w:rsidRDefault="002F3EBF" w:rsidP="00CB6E99">
            <w:pPr>
              <w:widowControl w:val="0"/>
              <w:autoSpaceDE w:val="0"/>
              <w:autoSpaceDN w:val="0"/>
              <w:adjustRightInd w:val="0"/>
              <w:jc w:val="center"/>
              <w:rPr>
                <w:rFonts w:cs="Arial"/>
                <w:szCs w:val="20"/>
                <w:lang w:val="nl-BE"/>
              </w:rPr>
            </w:pPr>
            <m:oMath>
              <m:sSubSup>
                <m:sSubSupPr>
                  <m:ctrlPr>
                    <w:rPr>
                      <w:rFonts w:ascii="Cambria Math" w:hAnsi="Cambria Math" w:cs="Arial"/>
                      <w:i/>
                      <w:bdr w:val="single" w:sz="4" w:space="0" w:color="auto"/>
                      <w:lang w:val="nl-BE"/>
                    </w:rPr>
                  </m:ctrlPr>
                </m:sSubSupPr>
                <m:e>
                  <m:r>
                    <w:rPr>
                      <w:rFonts w:ascii="Cambria Math" w:hAnsi="Cambria Math" w:cs="Arial"/>
                      <w:bdr w:val="single" w:sz="4" w:space="0" w:color="auto"/>
                      <w:lang w:val="nl-BE"/>
                    </w:rPr>
                    <m:t>k</m:t>
                  </m:r>
                </m:e>
                <m:sub>
                  <m:r>
                    <w:rPr>
                      <w:rFonts w:ascii="Cambria Math" w:hAnsi="Cambria Math" w:cs="Arial"/>
                      <w:bdr w:val="single" w:sz="4" w:space="0" w:color="auto"/>
                      <w:lang w:val="nl-BE"/>
                    </w:rPr>
                    <m:t>1</m:t>
                  </m:r>
                </m:sub>
                <m:sup>
                  <m:r>
                    <w:rPr>
                      <w:rFonts w:ascii="Cambria Math" w:hAnsi="Cambria Math" w:cs="Arial"/>
                      <w:bdr w:val="single" w:sz="4" w:space="0" w:color="auto"/>
                      <w:lang w:val="nl-BE"/>
                    </w:rPr>
                    <m:t>m</m:t>
                  </m:r>
                </m:sup>
              </m:sSubSup>
            </m:oMath>
            <w:r w:rsidR="008E1550" w:rsidRPr="005D21C1">
              <w:rPr>
                <w:rFonts w:cs="Arial"/>
                <w:lang w:val="nl-BE"/>
              </w:rPr>
              <w:t>,</w:t>
            </w:r>
            <m:oMath>
              <m:sSubSup>
                <m:sSubSupPr>
                  <m:ctrlPr>
                    <w:rPr>
                      <w:rFonts w:ascii="Cambria Math" w:hAnsi="Cambria Math" w:cs="Arial"/>
                      <w:i/>
                      <w:bdr w:val="single" w:sz="4" w:space="0" w:color="auto"/>
                      <w:lang w:val="nl-BE"/>
                    </w:rPr>
                  </m:ctrlPr>
                </m:sSubSupPr>
                <m:e>
                  <m:r>
                    <w:rPr>
                      <w:rFonts w:ascii="Cambria Math" w:hAnsi="Cambria Math" w:cs="Arial"/>
                      <w:bdr w:val="single" w:sz="4" w:space="0" w:color="auto"/>
                      <w:lang w:val="nl-BE"/>
                    </w:rPr>
                    <m:t>k</m:t>
                  </m:r>
                </m:e>
                <m:sub>
                  <m:r>
                    <w:rPr>
                      <w:rFonts w:ascii="Cambria Math" w:hAnsi="Cambria Math" w:cs="Arial"/>
                      <w:bdr w:val="single" w:sz="4" w:space="0" w:color="auto"/>
                      <w:lang w:val="nl-BE"/>
                    </w:rPr>
                    <m:t>8</m:t>
                  </m:r>
                </m:sub>
                <m:sup>
                  <m:r>
                    <w:rPr>
                      <w:rFonts w:ascii="Cambria Math" w:hAnsi="Cambria Math" w:cs="Arial"/>
                      <w:bdr w:val="single" w:sz="4" w:space="0" w:color="auto"/>
                      <w:lang w:val="nl-BE"/>
                    </w:rPr>
                    <m:t>M</m:t>
                  </m:r>
                </m:sup>
              </m:sSubSup>
            </m:oMath>
          </w:p>
        </w:tc>
        <w:tc>
          <w:tcPr>
            <w:tcW w:w="605" w:type="pct"/>
            <w:tcBorders>
              <w:left w:val="nil"/>
            </w:tcBorders>
          </w:tcPr>
          <w:p w14:paraId="58791178" w14:textId="77777777" w:rsidR="008E1550" w:rsidRPr="005D21C1" w:rsidRDefault="008E1550" w:rsidP="00CB6E99">
            <w:pPr>
              <w:widowControl w:val="0"/>
              <w:autoSpaceDE w:val="0"/>
              <w:autoSpaceDN w:val="0"/>
              <w:adjustRightInd w:val="0"/>
              <w:jc w:val="center"/>
              <w:rPr>
                <w:rFonts w:cs="Arial"/>
                <w:szCs w:val="20"/>
                <w:bdr w:val="single" w:sz="4" w:space="0" w:color="auto"/>
                <w:lang w:val="nl-BE"/>
              </w:rPr>
            </w:pPr>
          </w:p>
        </w:tc>
        <w:tc>
          <w:tcPr>
            <w:tcW w:w="605" w:type="pct"/>
            <w:tcBorders>
              <w:left w:val="nil"/>
            </w:tcBorders>
          </w:tcPr>
          <w:p w14:paraId="37A00954" w14:textId="77777777" w:rsidR="008E1550" w:rsidRPr="005D21C1" w:rsidRDefault="008E1550" w:rsidP="00CB6E99">
            <w:pPr>
              <w:widowControl w:val="0"/>
              <w:autoSpaceDE w:val="0"/>
              <w:autoSpaceDN w:val="0"/>
              <w:adjustRightInd w:val="0"/>
              <w:jc w:val="center"/>
              <w:rPr>
                <w:rFonts w:cs="Arial"/>
                <w:szCs w:val="20"/>
                <w:bdr w:val="single" w:sz="4" w:space="0" w:color="auto"/>
                <w:lang w:val="nl-BE"/>
              </w:rPr>
            </w:pPr>
          </w:p>
        </w:tc>
        <w:tc>
          <w:tcPr>
            <w:tcW w:w="605" w:type="pct"/>
            <w:tcBorders>
              <w:left w:val="nil"/>
            </w:tcBorders>
          </w:tcPr>
          <w:p w14:paraId="1192A21A" w14:textId="77777777" w:rsidR="008E1550" w:rsidRPr="005D21C1" w:rsidRDefault="008E1550" w:rsidP="00CB6E99">
            <w:pPr>
              <w:widowControl w:val="0"/>
              <w:autoSpaceDE w:val="0"/>
              <w:autoSpaceDN w:val="0"/>
              <w:adjustRightInd w:val="0"/>
              <w:jc w:val="center"/>
              <w:rPr>
                <w:rFonts w:cs="Arial"/>
                <w:szCs w:val="20"/>
                <w:bdr w:val="single" w:sz="4" w:space="0" w:color="auto"/>
                <w:lang w:val="nl-BE"/>
              </w:rPr>
            </w:pPr>
          </w:p>
        </w:tc>
        <w:tc>
          <w:tcPr>
            <w:tcW w:w="603" w:type="pct"/>
            <w:tcBorders>
              <w:left w:val="nil"/>
            </w:tcBorders>
          </w:tcPr>
          <w:p w14:paraId="416176F8" w14:textId="77777777" w:rsidR="008E1550" w:rsidRPr="005D21C1" w:rsidRDefault="008E1550" w:rsidP="00CB6E99">
            <w:pPr>
              <w:widowControl w:val="0"/>
              <w:autoSpaceDE w:val="0"/>
              <w:autoSpaceDN w:val="0"/>
              <w:adjustRightInd w:val="0"/>
              <w:jc w:val="center"/>
              <w:rPr>
                <w:rFonts w:cs="Arial"/>
                <w:szCs w:val="20"/>
                <w:bdr w:val="single" w:sz="4" w:space="0" w:color="auto"/>
                <w:lang w:val="nl-BE"/>
              </w:rPr>
            </w:pPr>
          </w:p>
        </w:tc>
      </w:tr>
    </w:tbl>
    <w:p w14:paraId="3A1E5A44" w14:textId="77777777" w:rsidR="008E1550" w:rsidRPr="005D21C1" w:rsidRDefault="008E1550" w:rsidP="008E1550">
      <w:pPr>
        <w:jc w:val="both"/>
        <w:rPr>
          <w:b/>
          <w:i/>
          <w:lang w:val="nl-BE"/>
        </w:rPr>
      </w:pPr>
    </w:p>
    <w:p w14:paraId="3979C529" w14:textId="282A1F1C" w:rsidR="008E1550" w:rsidRPr="005D21C1" w:rsidRDefault="008E1550" w:rsidP="00C05EEB">
      <w:pPr>
        <w:pBdr>
          <w:bottom w:val="single" w:sz="4" w:space="1" w:color="auto"/>
        </w:pBdr>
        <w:jc w:val="both"/>
        <w:rPr>
          <w:lang w:val="nl-BE"/>
        </w:rPr>
      </w:pPr>
      <w:r w:rsidRPr="005D21C1">
        <w:rPr>
          <w:lang w:val="nl-BE"/>
        </w:rPr>
        <w:t>Er zijn drie interfererende paren: (</w:t>
      </w:r>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3</m:t>
            </m:r>
          </m:sub>
          <m:sup>
            <m:r>
              <w:rPr>
                <w:rFonts w:ascii="Cambria Math" w:eastAsiaTheme="minorEastAsia" w:hAnsi="Cambria Math"/>
                <w:lang w:val="nl-BE"/>
              </w:rPr>
              <m:t>m</m:t>
            </m:r>
          </m:sup>
        </m:sSubSup>
      </m:oMath>
      <w:r w:rsidRPr="005D21C1">
        <w:rPr>
          <w:lang w:val="nl-BE"/>
        </w:rPr>
        <w:t xml:space="preserve">, </w:t>
      </w:r>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3</m:t>
            </m:r>
          </m:sub>
        </m:sSub>
        <m:r>
          <w:rPr>
            <w:rFonts w:ascii="Cambria Math" w:hAnsi="Cambria Math"/>
            <w:lang w:val="nl-BE"/>
          </w:rPr>
          <m:t>)</m:t>
        </m:r>
      </m:oMath>
      <w:r w:rsidRPr="005D21C1">
        <w:rPr>
          <w:lang w:val="nl-BE"/>
        </w:rPr>
        <w:t xml:space="preserve"> en (</w:t>
      </w:r>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4</m:t>
            </m:r>
          </m:sub>
          <m:sup>
            <m:r>
              <w:rPr>
                <w:rFonts w:ascii="Cambria Math" w:eastAsiaTheme="minorEastAsia" w:hAnsi="Cambria Math"/>
                <w:lang w:val="nl-BE"/>
              </w:rPr>
              <m:t>m</m:t>
            </m:r>
          </m:sup>
        </m:sSubSup>
      </m:oMath>
      <w:r w:rsidRPr="005D21C1">
        <w:rPr>
          <w:lang w:val="nl-BE"/>
        </w:rPr>
        <w:t xml:space="preserve">, </w:t>
      </w:r>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5</m:t>
            </m:r>
          </m:sub>
        </m:sSub>
        <m:r>
          <w:rPr>
            <w:rFonts w:ascii="Cambria Math" w:hAnsi="Cambria Math"/>
            <w:lang w:val="nl-BE"/>
          </w:rPr>
          <m:t>)</m:t>
        </m:r>
      </m:oMath>
      <w:r w:rsidRPr="005D21C1">
        <w:rPr>
          <w:lang w:val="nl-BE"/>
        </w:rPr>
        <w:t xml:space="preserve"> zijn interfererende paren in stap 3 en (</w:t>
      </w:r>
      <m:oMath>
        <m:sSubSup>
          <m:sSubSupPr>
            <m:ctrlPr>
              <w:rPr>
                <w:rFonts w:ascii="Cambria Math" w:eastAsiaTheme="minorEastAsia" w:hAnsi="Cambria Math"/>
                <w:i/>
                <w:lang w:val="nl-BE"/>
              </w:rPr>
            </m:ctrlPr>
          </m:sSubSupPr>
          <m:e>
            <m:r>
              <w:rPr>
                <w:rFonts w:ascii="Cambria Math" w:eastAsiaTheme="minorEastAsia" w:hAnsi="Cambria Math"/>
                <w:lang w:val="nl-BE"/>
              </w:rPr>
              <m:t>k</m:t>
            </m:r>
          </m:e>
          <m:sub>
            <m:r>
              <w:rPr>
                <w:rFonts w:ascii="Cambria Math" w:eastAsiaTheme="minorEastAsia" w:hAnsi="Cambria Math"/>
                <w:lang w:val="nl-BE"/>
              </w:rPr>
              <m:t>1</m:t>
            </m:r>
          </m:sub>
          <m:sup>
            <m:r>
              <w:rPr>
                <w:rFonts w:ascii="Cambria Math" w:eastAsiaTheme="minorEastAsia" w:hAnsi="Cambria Math"/>
                <w:lang w:val="nl-BE"/>
              </w:rPr>
              <m:t>m</m:t>
            </m:r>
          </m:sup>
        </m:sSubSup>
      </m:oMath>
      <w:r w:rsidRPr="005D21C1">
        <w:rPr>
          <w:lang w:val="nl-BE"/>
        </w:rPr>
        <w:t xml:space="preserve">, </w:t>
      </w:r>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1</m:t>
            </m:r>
          </m:sub>
        </m:sSub>
        <m:r>
          <w:rPr>
            <w:rFonts w:ascii="Cambria Math" w:hAnsi="Cambria Math"/>
            <w:lang w:val="nl-BE"/>
          </w:rPr>
          <m:t>)</m:t>
        </m:r>
      </m:oMath>
      <w:r w:rsidRPr="005D21C1">
        <w:rPr>
          <w:lang w:val="nl-BE"/>
        </w:rPr>
        <w:t xml:space="preserve"> is een interfererend paar in stap 4.</w:t>
      </w:r>
    </w:p>
    <w:p w14:paraId="0968D595" w14:textId="780FF074" w:rsidR="006F7169" w:rsidRDefault="006F7169">
      <w:pPr>
        <w:spacing w:line="240" w:lineRule="auto"/>
        <w:rPr>
          <w:rFonts w:cs="Arial"/>
          <w:szCs w:val="21"/>
          <w:lang w:val="nl-BE"/>
        </w:rPr>
      </w:pPr>
    </w:p>
    <w:p w14:paraId="3235BC57" w14:textId="180B6D32" w:rsidR="00BB4B71" w:rsidRPr="005D21C1" w:rsidRDefault="00BB4B71" w:rsidP="00F939B1">
      <w:pPr>
        <w:spacing w:line="240" w:lineRule="auto"/>
        <w:rPr>
          <w:rFonts w:cs="Arial"/>
          <w:szCs w:val="21"/>
          <w:lang w:val="nl-BE"/>
        </w:rPr>
      </w:pPr>
      <w:r w:rsidRPr="005D21C1">
        <w:rPr>
          <w:rFonts w:cs="Arial"/>
          <w:szCs w:val="21"/>
          <w:lang w:val="nl-BE"/>
        </w:rPr>
        <w:t xml:space="preserve">Het algoritme gaat als volgt: </w:t>
      </w:r>
    </w:p>
    <w:p w14:paraId="52872208" w14:textId="77777777" w:rsidR="00BB4B71" w:rsidRPr="005D21C1" w:rsidRDefault="00BB4B71" w:rsidP="008E1550">
      <w:pPr>
        <w:widowControl w:val="0"/>
        <w:autoSpaceDE w:val="0"/>
        <w:autoSpaceDN w:val="0"/>
        <w:adjustRightInd w:val="0"/>
        <w:jc w:val="both"/>
        <w:rPr>
          <w:rFonts w:cs="Arial"/>
          <w:szCs w:val="21"/>
          <w:lang w:val="nl-BE"/>
        </w:rPr>
      </w:pPr>
    </w:p>
    <w:p w14:paraId="60B3E89C" w14:textId="0B1408DA" w:rsidR="008E1550" w:rsidRDefault="008F2821" w:rsidP="008E1550">
      <w:pPr>
        <w:widowControl w:val="0"/>
        <w:autoSpaceDE w:val="0"/>
        <w:autoSpaceDN w:val="0"/>
        <w:adjustRightInd w:val="0"/>
        <w:jc w:val="both"/>
        <w:rPr>
          <w:rFonts w:cs="Arial"/>
          <w:szCs w:val="21"/>
          <w:lang w:val="nl-BE"/>
        </w:rPr>
      </w:pPr>
      <w:r w:rsidRPr="005D21C1">
        <w:rPr>
          <w:rFonts w:cs="Arial"/>
          <w:szCs w:val="21"/>
          <w:lang w:val="nl-BE"/>
        </w:rPr>
        <w:t>Stap</w:t>
      </w:r>
      <w:r w:rsidR="008E1550" w:rsidRPr="005D21C1">
        <w:rPr>
          <w:rFonts w:cs="Arial"/>
          <w:szCs w:val="21"/>
          <w:lang w:val="nl-BE"/>
        </w:rPr>
        <w:t xml:space="preserve"> 0: Voer het DA</w:t>
      </w:r>
      <w:r w:rsidR="008E1550" w:rsidRPr="005D21C1">
        <w:rPr>
          <w:rFonts w:cs="Arial"/>
          <w:szCs w:val="21"/>
          <w:vertAlign w:val="superscript"/>
          <w:lang w:val="nl-BE"/>
        </w:rPr>
        <w:t>m</w:t>
      </w:r>
      <w:r w:rsidR="008E1550" w:rsidRPr="005D21C1">
        <w:rPr>
          <w:rFonts w:cs="Arial"/>
          <w:szCs w:val="21"/>
          <w:lang w:val="nl-BE"/>
        </w:rPr>
        <w:t>-algoritme uit.</w:t>
      </w:r>
    </w:p>
    <w:p w14:paraId="16889D23" w14:textId="77777777" w:rsidR="00971A43" w:rsidRPr="005D21C1" w:rsidRDefault="00971A43" w:rsidP="008E1550">
      <w:pPr>
        <w:widowControl w:val="0"/>
        <w:autoSpaceDE w:val="0"/>
        <w:autoSpaceDN w:val="0"/>
        <w:adjustRightInd w:val="0"/>
        <w:jc w:val="both"/>
        <w:rPr>
          <w:rFonts w:cs="Arial"/>
          <w:szCs w:val="21"/>
          <w:lang w:val="nl-BE"/>
        </w:rPr>
      </w:pPr>
    </w:p>
    <w:p w14:paraId="70EFA413" w14:textId="57EE390E" w:rsidR="008E1550" w:rsidRPr="005D21C1" w:rsidRDefault="008F2821" w:rsidP="008F2821">
      <w:pPr>
        <w:widowControl w:val="0"/>
        <w:autoSpaceDE w:val="0"/>
        <w:autoSpaceDN w:val="0"/>
        <w:adjustRightInd w:val="0"/>
        <w:ind w:left="709" w:hanging="709"/>
        <w:jc w:val="both"/>
        <w:rPr>
          <w:rFonts w:cs="Arial"/>
          <w:szCs w:val="21"/>
          <w:lang w:val="nl-BE"/>
        </w:rPr>
      </w:pPr>
      <w:r w:rsidRPr="005D21C1">
        <w:rPr>
          <w:rFonts w:cs="Arial"/>
          <w:szCs w:val="21"/>
          <w:lang w:val="nl-BE"/>
        </w:rPr>
        <w:t>Stap</w:t>
      </w:r>
      <w:r w:rsidR="008E1550" w:rsidRPr="005D21C1">
        <w:rPr>
          <w:rFonts w:cs="Arial"/>
          <w:szCs w:val="21"/>
          <w:lang w:val="nl-BE"/>
        </w:rPr>
        <w:t xml:space="preserve"> 1: Indien er geen interfererend paar aanwezig is, stop dan. Zo</w:t>
      </w:r>
      <w:r w:rsidR="0027065E" w:rsidRPr="005D21C1">
        <w:rPr>
          <w:rFonts w:cs="Arial"/>
          <w:szCs w:val="21"/>
          <w:lang w:val="nl-BE"/>
        </w:rPr>
        <w:t xml:space="preserve"> </w:t>
      </w:r>
      <w:r w:rsidR="008E1550" w:rsidRPr="005D21C1">
        <w:rPr>
          <w:rFonts w:cs="Arial"/>
          <w:szCs w:val="21"/>
          <w:lang w:val="nl-BE"/>
        </w:rPr>
        <w:t xml:space="preserve">niet, zoek de laatste stap waar een interfererend paar aanwezig is. Voor elke school </w:t>
      </w:r>
      <m:oMath>
        <m:r>
          <w:rPr>
            <w:rFonts w:ascii="Cambria Math" w:hAnsi="Cambria Math" w:cs="Arial"/>
            <w:szCs w:val="21"/>
            <w:lang w:val="nl-BE"/>
          </w:rPr>
          <m:t>s ∈S</m:t>
        </m:r>
      </m:oMath>
      <w:r w:rsidR="008E1550" w:rsidRPr="005D21C1">
        <w:rPr>
          <w:rFonts w:cs="Arial"/>
          <w:szCs w:val="21"/>
          <w:lang w:val="nl-BE"/>
        </w:rPr>
        <w:t xml:space="preserve">, verander de status van de leerlingen die interfereren op school </w:t>
      </w:r>
      <m:oMath>
        <m:r>
          <w:rPr>
            <w:rFonts w:ascii="Cambria Math" w:hAnsi="Cambria Math" w:cs="Arial"/>
            <w:szCs w:val="21"/>
            <w:lang w:val="nl-BE"/>
          </w:rPr>
          <m:t>s</m:t>
        </m:r>
      </m:oMath>
      <w:r w:rsidR="008E1550" w:rsidRPr="005D21C1">
        <w:rPr>
          <w:rFonts w:cs="Arial"/>
          <w:szCs w:val="21"/>
          <w:lang w:val="nl-BE"/>
        </w:rPr>
        <w:t xml:space="preserve"> in stap k naar meerderheidsleerlingen en ga naar stap 2. </w:t>
      </w:r>
    </w:p>
    <w:p w14:paraId="3A6E0FF9" w14:textId="77777777" w:rsidR="008F2821" w:rsidRPr="005D21C1" w:rsidRDefault="008F2821" w:rsidP="008E1550">
      <w:pPr>
        <w:widowControl w:val="0"/>
        <w:autoSpaceDE w:val="0"/>
        <w:autoSpaceDN w:val="0"/>
        <w:adjustRightInd w:val="0"/>
        <w:jc w:val="both"/>
        <w:rPr>
          <w:rFonts w:cs="Arial"/>
          <w:szCs w:val="21"/>
          <w:lang w:val="nl-BE"/>
        </w:rPr>
      </w:pPr>
    </w:p>
    <w:p w14:paraId="34767353" w14:textId="09B4B18B" w:rsidR="008E1550" w:rsidRPr="005D21C1" w:rsidRDefault="008F2821" w:rsidP="008F2821">
      <w:pPr>
        <w:widowControl w:val="0"/>
        <w:autoSpaceDE w:val="0"/>
        <w:autoSpaceDN w:val="0"/>
        <w:adjustRightInd w:val="0"/>
        <w:ind w:left="709" w:hanging="709"/>
        <w:jc w:val="both"/>
        <w:rPr>
          <w:rFonts w:cs="Arial"/>
          <w:szCs w:val="21"/>
          <w:lang w:val="nl-BE"/>
        </w:rPr>
      </w:pPr>
      <w:r w:rsidRPr="005D21C1">
        <w:rPr>
          <w:rFonts w:cs="Arial"/>
          <w:szCs w:val="21"/>
          <w:lang w:val="nl-BE"/>
        </w:rPr>
        <w:t>Stap</w:t>
      </w:r>
      <w:r w:rsidR="008E1550" w:rsidRPr="005D21C1">
        <w:rPr>
          <w:rFonts w:cs="Arial"/>
          <w:szCs w:val="21"/>
          <w:lang w:val="nl-BE"/>
        </w:rPr>
        <w:t xml:space="preserve"> k, k </w:t>
      </w:r>
      <m:oMath>
        <m:r>
          <w:rPr>
            <w:rFonts w:ascii="Cambria Math" w:hAnsi="Cambria Math" w:cs="Arial"/>
            <w:szCs w:val="21"/>
            <w:lang w:val="nl-BE"/>
          </w:rPr>
          <m:t>≥</m:t>
        </m:r>
      </m:oMath>
      <w:r w:rsidR="008E1550" w:rsidRPr="005D21C1">
        <w:rPr>
          <w:rFonts w:cs="Arial"/>
          <w:szCs w:val="21"/>
          <w:lang w:val="nl-BE"/>
        </w:rPr>
        <w:t xml:space="preserve"> 2: Voer het DA</w:t>
      </w:r>
      <w:r w:rsidR="008E1550" w:rsidRPr="005D21C1">
        <w:rPr>
          <w:rFonts w:cs="Arial"/>
          <w:szCs w:val="21"/>
          <w:vertAlign w:val="superscript"/>
          <w:lang w:val="nl-BE"/>
        </w:rPr>
        <w:t>m</w:t>
      </w:r>
      <w:r w:rsidR="008E1550" w:rsidRPr="005D21C1">
        <w:rPr>
          <w:rFonts w:cs="Arial"/>
          <w:szCs w:val="21"/>
          <w:lang w:val="nl-BE"/>
        </w:rPr>
        <w:t>-algoritme uit. Indien er geen interfererend paar aanwezig is, stop dan. Zo</w:t>
      </w:r>
      <w:r w:rsidR="0027065E" w:rsidRPr="005D21C1">
        <w:rPr>
          <w:rFonts w:cs="Arial"/>
          <w:szCs w:val="21"/>
          <w:lang w:val="nl-BE"/>
        </w:rPr>
        <w:t xml:space="preserve"> </w:t>
      </w:r>
      <w:r w:rsidR="008E1550" w:rsidRPr="005D21C1">
        <w:rPr>
          <w:rFonts w:cs="Arial"/>
          <w:szCs w:val="21"/>
          <w:lang w:val="nl-BE"/>
        </w:rPr>
        <w:t xml:space="preserve">niet, zoek de laatste stap waar een interfererend paar aanwezig is. Voor elke school </w:t>
      </w:r>
      <m:oMath>
        <m:r>
          <w:rPr>
            <w:rFonts w:ascii="Cambria Math" w:hAnsi="Cambria Math" w:cs="Arial"/>
            <w:szCs w:val="21"/>
            <w:lang w:val="nl-BE"/>
          </w:rPr>
          <m:t>s ∈S</m:t>
        </m:r>
      </m:oMath>
      <w:r w:rsidR="008E1550" w:rsidRPr="005D21C1">
        <w:rPr>
          <w:rFonts w:cs="Arial"/>
          <w:szCs w:val="21"/>
          <w:lang w:val="nl-BE"/>
        </w:rPr>
        <w:t xml:space="preserve">, verander de status van de leerlingen die interfereren op school </w:t>
      </w:r>
      <m:oMath>
        <m:r>
          <w:rPr>
            <w:rFonts w:ascii="Cambria Math" w:hAnsi="Cambria Math" w:cs="Arial"/>
            <w:szCs w:val="21"/>
            <w:lang w:val="nl-BE"/>
          </w:rPr>
          <m:t>s</m:t>
        </m:r>
      </m:oMath>
      <w:r w:rsidR="008E1550" w:rsidRPr="005D21C1">
        <w:rPr>
          <w:rFonts w:cs="Arial"/>
          <w:szCs w:val="21"/>
          <w:lang w:val="nl-BE"/>
        </w:rPr>
        <w:t xml:space="preserve"> in stap k naar meerderheidsleerlingen en ga naar stap k+1.</w:t>
      </w:r>
    </w:p>
    <w:p w14:paraId="74D1ECF3" w14:textId="77777777" w:rsidR="00BB4B71" w:rsidRPr="005D21C1" w:rsidRDefault="00BB4B71" w:rsidP="008E1550">
      <w:pPr>
        <w:jc w:val="both"/>
        <w:rPr>
          <w:lang w:val="nl-BE"/>
        </w:rPr>
      </w:pPr>
    </w:p>
    <w:p w14:paraId="245C3ABE" w14:textId="00E85E69" w:rsidR="008E1550" w:rsidRPr="005D21C1" w:rsidRDefault="008E1550" w:rsidP="008E1550">
      <w:pPr>
        <w:jc w:val="both"/>
        <w:rPr>
          <w:lang w:val="nl-BE"/>
        </w:rPr>
      </w:pPr>
      <w:r w:rsidRPr="005D21C1">
        <w:rPr>
          <w:lang w:val="nl-BE"/>
        </w:rPr>
        <w:lastRenderedPageBreak/>
        <w:t>MDA</w:t>
      </w:r>
      <w:r w:rsidRPr="005D21C1">
        <w:rPr>
          <w:vertAlign w:val="superscript"/>
          <w:lang w:val="nl-BE"/>
        </w:rPr>
        <w:t>m</w:t>
      </w:r>
      <w:r w:rsidRPr="005D21C1">
        <w:rPr>
          <w:lang w:val="nl-BE"/>
        </w:rPr>
        <w:t xml:space="preserve"> is minimaal responsief, maar DA</w:t>
      </w:r>
      <w:r w:rsidRPr="005D21C1">
        <w:rPr>
          <w:vertAlign w:val="superscript"/>
          <w:lang w:val="nl-BE"/>
        </w:rPr>
        <w:t>m</w:t>
      </w:r>
      <w:r w:rsidRPr="005D21C1">
        <w:rPr>
          <w:lang w:val="nl-BE"/>
        </w:rPr>
        <w:t xml:space="preserve"> is dit niet. Bovendien</w:t>
      </w:r>
      <w:r w:rsidR="00C05EEB" w:rsidRPr="005D21C1">
        <w:rPr>
          <w:lang w:val="nl-BE"/>
        </w:rPr>
        <w:t xml:space="preserve"> kan er aangetoond worden</w:t>
      </w:r>
      <w:r w:rsidRPr="005D21C1">
        <w:rPr>
          <w:lang w:val="nl-BE"/>
        </w:rPr>
        <w:t xml:space="preserve"> dat wanneer DA</w:t>
      </w:r>
      <w:r w:rsidRPr="005D21C1">
        <w:rPr>
          <w:vertAlign w:val="superscript"/>
          <w:lang w:val="nl-BE"/>
        </w:rPr>
        <w:t>m</w:t>
      </w:r>
      <w:r w:rsidRPr="005D21C1">
        <w:rPr>
          <w:lang w:val="nl-BE"/>
        </w:rPr>
        <w:t xml:space="preserve"> wordt gebruikt en </w:t>
      </w:r>
      <w:r w:rsidR="00C05EEB" w:rsidRPr="005D21C1">
        <w:rPr>
          <w:lang w:val="nl-BE"/>
        </w:rPr>
        <w:t>men gaat</w:t>
      </w:r>
      <w:r w:rsidRPr="005D21C1">
        <w:rPr>
          <w:lang w:val="nl-BE"/>
        </w:rPr>
        <w:t xml:space="preserve"> over naar ee</w:t>
      </w:r>
      <w:r w:rsidR="00C05EEB" w:rsidRPr="005D21C1">
        <w:rPr>
          <w:lang w:val="nl-BE"/>
        </w:rPr>
        <w:t>n strenger positief actiebeleid waarbij geen enkele minderheidsleerling hier baat bij heeft</w:t>
      </w:r>
      <w:r w:rsidRPr="005D21C1">
        <w:rPr>
          <w:lang w:val="nl-BE"/>
        </w:rPr>
        <w:t>, dan heeft ook geen enkele meerderheidsleerling hier baat bij. Dat wil zeggen, wanneer DA</w:t>
      </w:r>
      <w:r w:rsidRPr="005D21C1">
        <w:rPr>
          <w:vertAlign w:val="superscript"/>
          <w:lang w:val="nl-BE"/>
        </w:rPr>
        <w:t>m</w:t>
      </w:r>
      <w:r w:rsidRPr="005D21C1">
        <w:rPr>
          <w:lang w:val="nl-BE"/>
        </w:rPr>
        <w:t xml:space="preserve"> verkeerdelijk reageert op een posi</w:t>
      </w:r>
      <w:r w:rsidR="00971A43">
        <w:rPr>
          <w:lang w:val="nl-BE"/>
        </w:rPr>
        <w:t xml:space="preserve">tief actiebeleid, dan is er Pareto gewijs een </w:t>
      </w:r>
      <w:r w:rsidRPr="005D21C1">
        <w:rPr>
          <w:lang w:val="nl-BE"/>
        </w:rPr>
        <w:t xml:space="preserve">efficiëntieverlies </w:t>
      </w:r>
      <w:r w:rsidR="00C05EEB" w:rsidRPr="005D21C1">
        <w:rPr>
          <w:lang w:val="nl-BE"/>
        </w:rPr>
        <w:t>(Dogan, 2015)</w:t>
      </w:r>
      <w:r w:rsidRPr="005D21C1">
        <w:rPr>
          <w:lang w:val="nl-BE"/>
        </w:rPr>
        <w:t xml:space="preserve">. </w:t>
      </w:r>
    </w:p>
    <w:p w14:paraId="014649BE" w14:textId="77777777" w:rsidR="008E1550" w:rsidRPr="005D21C1" w:rsidRDefault="008E1550" w:rsidP="008E1550">
      <w:pPr>
        <w:jc w:val="both"/>
        <w:rPr>
          <w:lang w:val="nl-BE"/>
        </w:rPr>
      </w:pPr>
    </w:p>
    <w:p w14:paraId="165A7372" w14:textId="4B34EB7E" w:rsidR="008E1550" w:rsidRPr="005D21C1" w:rsidRDefault="008E1550" w:rsidP="008E1550">
      <w:pPr>
        <w:jc w:val="both"/>
        <w:rPr>
          <w:lang w:val="nl-BE"/>
        </w:rPr>
      </w:pPr>
      <w:r w:rsidRPr="005D21C1">
        <w:rPr>
          <w:lang w:val="nl-BE"/>
        </w:rPr>
        <w:t>MDA</w:t>
      </w:r>
      <w:r w:rsidRPr="005D21C1">
        <w:rPr>
          <w:vertAlign w:val="superscript"/>
          <w:lang w:val="nl-BE"/>
        </w:rPr>
        <w:t>m</w:t>
      </w:r>
      <w:r w:rsidRPr="005D21C1">
        <w:rPr>
          <w:lang w:val="nl-BE"/>
        </w:rPr>
        <w:t xml:space="preserve"> is een positief actiebeleid waarbij het enige verschil met het actiebeleid met minority reserves schuilt in het feit dat een minderheidsleerling uitgesloten kan zijn van een school hoewel </w:t>
      </w:r>
      <w:r w:rsidR="004B1BC0" w:rsidRPr="005D21C1">
        <w:rPr>
          <w:lang w:val="nl-BE"/>
        </w:rPr>
        <w:t>de reserve</w:t>
      </w:r>
      <w:r w:rsidRPr="005D21C1">
        <w:rPr>
          <w:lang w:val="nl-BE"/>
        </w:rPr>
        <w:t xml:space="preserve"> nog niet uitgeput is, gegeven dat er geen rechtvaardige toewijzing is waarbij ten minste één minderheidsleerling beter af is en geen enkele minderheidsleerling slechter af is. </w:t>
      </w:r>
      <w:r w:rsidR="00ED6493" w:rsidRPr="005D21C1">
        <w:rPr>
          <w:lang w:val="nl-BE"/>
        </w:rPr>
        <w:t>Dit wordt een</w:t>
      </w:r>
      <w:r w:rsidRPr="005D21C1">
        <w:rPr>
          <w:lang w:val="nl-BE"/>
        </w:rPr>
        <w:t xml:space="preserve"> positief actiebe</w:t>
      </w:r>
      <w:r w:rsidR="00313C08" w:rsidRPr="005D21C1">
        <w:rPr>
          <w:lang w:val="nl-BE"/>
        </w:rPr>
        <w:t xml:space="preserve">leid met conditionele reserves </w:t>
      </w:r>
      <w:r w:rsidR="00ED6493" w:rsidRPr="005D21C1">
        <w:rPr>
          <w:lang w:val="nl-BE"/>
        </w:rPr>
        <w:t xml:space="preserve">genoemd </w:t>
      </w:r>
      <w:r w:rsidR="003C5E15" w:rsidRPr="005D21C1">
        <w:rPr>
          <w:lang w:val="nl-BE"/>
        </w:rPr>
        <w:fldChar w:fldCharType="begin" w:fldLock="1"/>
      </w:r>
      <w:r w:rsidRPr="005D21C1">
        <w:rPr>
          <w:lang w:val="nl-BE"/>
        </w:rPr>
        <w:instrText>ADDIN CSL_CITATION { "citationItems" : [ { "id" : "ITEM-1", "itemData" : { "DOI" : "http://dx.doi.org/10.2139/ssrn.2468320", "author" : [ { "dropping-particle" : "", "family" : "Dogan", "given" : "B", "non-dropping-particle" : "", "parse-names" : false, "suffix" : "" } ], "collection-title" : "Cahiers de Recherches Economiques du D\u00e9partement d'Econom\u00e9trie et d'Economie politique (DEEP", "id" : "ITEM-1", "issued" : { "date-parts" : [ [ "2015" ] ] }, "number" : "15.02", "number-of-pages" : "1-43", "publisher-place" : "Lausanne", "title" : "Responsive Affirmative Action in School Choice", "type" : "report" }, "uris" : [ "http://www.mendeley.com/documents/?uuid=7afa577e-44e8-476a-9c6e-96892bae6625" ] } ], "mendeley" : { "formattedCitation" : "(Dogan, 2015)", "plainTextFormattedCitation" : "(Dogan, 2015)", "previouslyFormattedCitation" : "(Dogan, 2015)" }, "properties" : { "noteIndex" : 0 }, "schema" : "https://github.com/citation-style-language/schema/raw/master/csl-citation.json" }</w:instrText>
      </w:r>
      <w:r w:rsidR="003C5E15" w:rsidRPr="005D21C1">
        <w:rPr>
          <w:lang w:val="nl-BE"/>
        </w:rPr>
        <w:fldChar w:fldCharType="separate"/>
      </w:r>
      <w:r w:rsidRPr="005D21C1">
        <w:rPr>
          <w:noProof/>
          <w:lang w:val="nl-BE"/>
        </w:rPr>
        <w:t>(Dogan, 2015)</w:t>
      </w:r>
      <w:r w:rsidR="003C5E15" w:rsidRPr="005D21C1">
        <w:rPr>
          <w:lang w:val="nl-BE"/>
        </w:rPr>
        <w:fldChar w:fldCharType="end"/>
      </w:r>
      <w:r w:rsidR="00313C08" w:rsidRPr="005D21C1">
        <w:rPr>
          <w:lang w:val="nl-BE"/>
        </w:rPr>
        <w:t xml:space="preserve">. </w:t>
      </w:r>
      <w:r w:rsidRPr="005D21C1">
        <w:rPr>
          <w:lang w:val="nl-BE"/>
        </w:rPr>
        <w:t>MDA</w:t>
      </w:r>
      <w:r w:rsidRPr="005D21C1">
        <w:rPr>
          <w:vertAlign w:val="superscript"/>
          <w:lang w:val="nl-BE"/>
        </w:rPr>
        <w:t>m</w:t>
      </w:r>
      <w:r w:rsidRPr="005D21C1">
        <w:rPr>
          <w:lang w:val="nl-BE"/>
        </w:rPr>
        <w:t xml:space="preserve"> wordt niet pareto gedomineerd (voor de minderheidsleerlingen of voor alle leerlingen) door een andere rechtvaardige regel die aan dit type van actiebeleid voldoet.</w:t>
      </w:r>
    </w:p>
    <w:p w14:paraId="270B8D92" w14:textId="77777777" w:rsidR="008E1550" w:rsidRPr="005D21C1" w:rsidRDefault="008E1550" w:rsidP="008E1550">
      <w:pPr>
        <w:jc w:val="both"/>
        <w:rPr>
          <w:lang w:val="nl-BE"/>
        </w:rPr>
      </w:pPr>
    </w:p>
    <w:p w14:paraId="0142D383" w14:textId="715D5E38" w:rsidR="008E1550" w:rsidRPr="005D21C1" w:rsidRDefault="008E1550" w:rsidP="008E1550">
      <w:pPr>
        <w:jc w:val="both"/>
        <w:rPr>
          <w:lang w:val="nl-BE"/>
        </w:rPr>
      </w:pPr>
      <w:r w:rsidRPr="005D21C1">
        <w:rPr>
          <w:lang w:val="nl-BE"/>
        </w:rPr>
        <w:t>Een belangrijk minpunt van het MDA</w:t>
      </w:r>
      <w:r w:rsidRPr="005D21C1">
        <w:rPr>
          <w:vertAlign w:val="superscript"/>
          <w:lang w:val="nl-BE"/>
        </w:rPr>
        <w:t>m</w:t>
      </w:r>
      <w:r w:rsidR="0027065E" w:rsidRPr="005D21C1">
        <w:rPr>
          <w:vertAlign w:val="superscript"/>
          <w:lang w:val="nl-BE"/>
        </w:rPr>
        <w:t xml:space="preserve"> </w:t>
      </w:r>
      <w:r w:rsidRPr="005D21C1">
        <w:rPr>
          <w:lang w:val="nl-BE"/>
        </w:rPr>
        <w:t>is dat het niet strategieneutraal is, terwijl DA</w:t>
      </w:r>
      <w:r w:rsidRPr="005D21C1">
        <w:rPr>
          <w:vertAlign w:val="superscript"/>
          <w:lang w:val="nl-BE"/>
        </w:rPr>
        <w:t>m</w:t>
      </w:r>
      <w:r w:rsidR="0027065E" w:rsidRPr="005D21C1">
        <w:rPr>
          <w:vertAlign w:val="superscript"/>
          <w:lang w:val="nl-BE"/>
        </w:rPr>
        <w:t xml:space="preserve"> </w:t>
      </w:r>
      <w:r w:rsidRPr="005D21C1">
        <w:rPr>
          <w:lang w:val="nl-BE"/>
        </w:rPr>
        <w:t xml:space="preserve">dit wel is. </w:t>
      </w:r>
      <w:r w:rsidR="008C786D" w:rsidRPr="005D21C1">
        <w:rPr>
          <w:lang w:val="nl-BE"/>
        </w:rPr>
        <w:t xml:space="preserve">Er kan immers aangetoond worden </w:t>
      </w:r>
      <w:r w:rsidRPr="005D21C1">
        <w:rPr>
          <w:lang w:val="nl-BE"/>
        </w:rPr>
        <w:t>dat er geen enkele rechtvaardige regel bestaat die minimaal responsief is, strategieneutraal is én werkt met minority reserves</w:t>
      </w:r>
      <w:r w:rsidR="008C786D" w:rsidRPr="005D21C1">
        <w:rPr>
          <w:lang w:val="nl-BE"/>
        </w:rPr>
        <w:t xml:space="preserve"> (Dogan, 2015)</w:t>
      </w:r>
      <w:r w:rsidRPr="005D21C1">
        <w:rPr>
          <w:lang w:val="nl-BE"/>
        </w:rPr>
        <w:t>.</w:t>
      </w:r>
    </w:p>
    <w:p w14:paraId="047F74C6" w14:textId="77777777" w:rsidR="008E1550" w:rsidRPr="005D21C1" w:rsidRDefault="008E1550" w:rsidP="008E1550">
      <w:pPr>
        <w:pStyle w:val="Kop2"/>
        <w:numPr>
          <w:ilvl w:val="1"/>
          <w:numId w:val="1"/>
        </w:numPr>
        <w:rPr>
          <w:lang w:val="nl-BE"/>
        </w:rPr>
      </w:pPr>
      <w:bookmarkStart w:id="118" w:name="_Ref317175227"/>
      <w:bookmarkStart w:id="119" w:name="_Ref317176516"/>
      <w:bookmarkStart w:id="120" w:name="_Ref317176601"/>
      <w:bookmarkStart w:id="121" w:name="_Toc456610085"/>
      <w:r w:rsidRPr="005D21C1">
        <w:rPr>
          <w:lang w:val="nl-BE"/>
        </w:rPr>
        <w:t>Mechanism design</w:t>
      </w:r>
      <w:bookmarkEnd w:id="118"/>
      <w:bookmarkEnd w:id="119"/>
      <w:bookmarkEnd w:id="120"/>
      <w:bookmarkEnd w:id="121"/>
    </w:p>
    <w:p w14:paraId="28AF7B04" w14:textId="5AF9FA7C" w:rsidR="008E1550" w:rsidRPr="005D21C1" w:rsidRDefault="008E1550" w:rsidP="008E1550">
      <w:pPr>
        <w:pStyle w:val="Geenafstand"/>
        <w:jc w:val="both"/>
        <w:rPr>
          <w:lang w:val="nl-BE"/>
        </w:rPr>
      </w:pPr>
      <w:r w:rsidRPr="005D21C1">
        <w:rPr>
          <w:lang w:val="nl-BE"/>
        </w:rPr>
        <w:t>Het klassiek toewijzingsprobleem is een speciaal geval van een minimum cost flow</w:t>
      </w:r>
      <w:r w:rsidR="0027065E" w:rsidRPr="005D21C1">
        <w:rPr>
          <w:lang w:val="nl-BE"/>
        </w:rPr>
        <w:t xml:space="preserve"> </w:t>
      </w:r>
      <w:r w:rsidRPr="005D21C1">
        <w:rPr>
          <w:lang w:val="nl-BE"/>
        </w:rPr>
        <w:t xml:space="preserve">probleem </w:t>
      </w:r>
      <w:r w:rsidR="003C5E15" w:rsidRPr="005D21C1">
        <w:rPr>
          <w:lang w:val="nl-BE"/>
        </w:rPr>
        <w:fldChar w:fldCharType="begin" w:fldLock="1"/>
      </w:r>
      <w:r w:rsidR="00F939B1">
        <w:rPr>
          <w:lang w:val="nl-BE"/>
        </w:rPr>
        <w:instrText>ADDIN CSL_CITATION { "citationItems" : [ { "id" : "ITEM-1", "itemData" : { "ISBN" : "0898716632 9780898716634", "author" : [ { "dropping-particle" : "", "family" : "Burkard", "given" : "Rainer", "non-dropping-particle" : "", "parse-names" : false, "suffix" : "" }, { "dropping-particle" : "", "family" : "Dell'Amico", "given" : "Mauro", "non-dropping-particle" : "", "parse-names" : false, "suffix" : "" }, { "dropping-particle" : "", "family" : "Martello", "given" : "Silvano", "non-dropping-particle" : "", "parse-names" : false, "suffix" : "" } ], "id" : "ITEM-1", "issued" : { "date-parts" : [ [ "2009" ] ] }, "publisher" : "Society for Industrial and Applied Mathematics", "publisher-place" : "Philadelphia, PA, USA", "title" : "Assignment Problems", "type" : "book" }, "uris" : [ "http://www.mendeley.com/documents/?uuid=c1ede1e9-d1eb-4055-bccd-27b3eed5a022" ] } ], "mendeley" : { "formattedCitation" : "(Burkard, Dell\u2019Amico, &amp; Martello, 2009)", "manualFormatting" : "(Burkard et al., 2009)", "plainTextFormattedCitation" : "(Burkard, Dell\u2019Amico, &amp; Martello, 2009)", "previouslyFormattedCitation" : "(Burkard, Dell\u2019Amico, &amp; Martello, 2009)" }, "properties" : { "noteIndex" : 0 }, "schema" : "https://github.com/citation-style-language/schema/raw/master/csl-citation.json" }</w:instrText>
      </w:r>
      <w:r w:rsidR="003C5E15" w:rsidRPr="005D21C1">
        <w:rPr>
          <w:lang w:val="nl-BE"/>
        </w:rPr>
        <w:fldChar w:fldCharType="separate"/>
      </w:r>
      <w:r w:rsidR="00F939B1">
        <w:rPr>
          <w:noProof/>
          <w:lang w:val="nl-BE"/>
        </w:rPr>
        <w:t>(Burkard et al.</w:t>
      </w:r>
      <w:r w:rsidRPr="005D21C1">
        <w:rPr>
          <w:noProof/>
          <w:lang w:val="nl-BE"/>
        </w:rPr>
        <w:t>, 2009)</w:t>
      </w:r>
      <w:r w:rsidR="003C5E15" w:rsidRPr="005D21C1">
        <w:rPr>
          <w:lang w:val="nl-BE"/>
        </w:rPr>
        <w:fldChar w:fldCharType="end"/>
      </w:r>
      <w:r w:rsidRPr="005D21C1">
        <w:rPr>
          <w:lang w:val="nl-BE"/>
        </w:rPr>
        <w:t>. In 1955 publiceerde Kuhn een artikel over the</w:t>
      </w:r>
      <w:r w:rsidR="0027065E" w:rsidRPr="005D21C1">
        <w:rPr>
          <w:lang w:val="nl-BE"/>
        </w:rPr>
        <w:t xml:space="preserve"> </w:t>
      </w:r>
      <w:r w:rsidRPr="005D21C1">
        <w:rPr>
          <w:lang w:val="nl-BE"/>
        </w:rPr>
        <w:t xml:space="preserve">Hungarian Method, wat gezien wordt als de eerste methode om een toewijzingsprobleem efficiënt op te lossen </w:t>
      </w:r>
      <w:r w:rsidR="003C5E15" w:rsidRPr="005D21C1">
        <w:rPr>
          <w:lang w:val="nl-BE"/>
        </w:rPr>
        <w:fldChar w:fldCharType="begin" w:fldLock="1"/>
      </w:r>
      <w:r w:rsidRPr="005D21C1">
        <w:rPr>
          <w:lang w:val="nl-BE"/>
        </w:rPr>
        <w:instrText>ADDIN CSL_CITATION { "citationItems" : [ { "id" : "ITEM-1", "itemData" : { "DOI" : "10.1002/nav.3800020109", "ISSN" : "00281441", "author" : [ { "dropping-particle" : "", "family" : "Kuhn", "given" : "H. W.", "non-dropping-particle" : "", "parse-names" : false, "suffix" : "" } ], "container-title" : "Naval Research Logistics Quarterly", "id" : "ITEM-1", "issue" : "1-2", "issued" : { "date-parts" : [ [ "1955", "3" ] ] }, "page" : "83-97", "title" : "The Hungarian method for the assignment problem", "type" : "article-journal", "volume" : "2" }, "uris" : [ "http://www.mendeley.com/documents/?uuid=4d02a845-63f3-42f1-a7e3-77d8d2f682ca" ] } ], "mendeley" : { "formattedCitation" : "(Kuhn, 1955)", "plainTextFormattedCitation" : "(Kuhn, 1955)", "previouslyFormattedCitation" : "(Kuhn, 1955)" }, "properties" : { "noteIndex" : 0 }, "schema" : "https://github.com/citation-style-language/schema/raw/master/csl-citation.json" }</w:instrText>
      </w:r>
      <w:r w:rsidR="003C5E15" w:rsidRPr="005D21C1">
        <w:rPr>
          <w:lang w:val="nl-BE"/>
        </w:rPr>
        <w:fldChar w:fldCharType="separate"/>
      </w:r>
      <w:r w:rsidRPr="005D21C1">
        <w:rPr>
          <w:noProof/>
          <w:lang w:val="nl-BE"/>
        </w:rPr>
        <w:t>(Kuhn, 1955)</w:t>
      </w:r>
      <w:r w:rsidR="003C5E15" w:rsidRPr="005D21C1">
        <w:rPr>
          <w:lang w:val="nl-BE"/>
        </w:rPr>
        <w:fldChar w:fldCharType="end"/>
      </w:r>
      <w:r w:rsidRPr="005D21C1">
        <w:rPr>
          <w:lang w:val="nl-BE"/>
        </w:rPr>
        <w:t xml:space="preserve">. Het klassiek toewijzingsprobleem zoals beschreven hieronder betreft het koppelen van een gelijk aantal agenten i (i = 1, 2, … n) en taken j (j = 1, 2, …n) met elkaar waarbij elke taak maar slechts door één agent kan worden uitgevoerd en elke agent slechts één taak kan uitvoeren. De toewijzing van de agenten tot de taken wordt geassocieerd met </w:t>
      </w:r>
      <w:r w:rsidR="00FC5747" w:rsidRPr="005D21C1">
        <w:rPr>
          <w:lang w:val="nl-BE"/>
        </w:rPr>
        <w:t>verschillende</w:t>
      </w:r>
      <w:r w:rsidRPr="005D21C1">
        <w:rPr>
          <w:lang w:val="nl-BE"/>
        </w:rPr>
        <w:t xml:space="preserve"> kosten c</w:t>
      </w:r>
      <w:r w:rsidRPr="005D21C1">
        <w:rPr>
          <w:vertAlign w:val="subscript"/>
          <w:lang w:val="nl-BE"/>
        </w:rPr>
        <w:t>ij</w:t>
      </w:r>
      <w:r w:rsidRPr="005D21C1">
        <w:rPr>
          <w:lang w:val="nl-BE"/>
        </w:rPr>
        <w:t>. De beslissingsvariabele x</w:t>
      </w:r>
      <w:r w:rsidRPr="005D21C1">
        <w:rPr>
          <w:vertAlign w:val="subscript"/>
          <w:lang w:val="nl-BE"/>
        </w:rPr>
        <w:t>ij</w:t>
      </w:r>
      <w:r w:rsidRPr="005D21C1">
        <w:rPr>
          <w:lang w:val="nl-BE"/>
        </w:rPr>
        <w:t xml:space="preserve"> vertelt of agent i al dan niet taak j uitvoert. Het doel is om de agenten en taken samen toe te wijzen zodanig dat de totale kost van de toewijzing wordt geminimaliseerd </w:t>
      </w:r>
      <w:r w:rsidR="003C5E15" w:rsidRPr="005D21C1">
        <w:rPr>
          <w:lang w:val="nl-BE"/>
        </w:rPr>
        <w:fldChar w:fldCharType="begin" w:fldLock="1"/>
      </w:r>
      <w:r w:rsidR="00F939B1">
        <w:rPr>
          <w:lang w:val="nl-BE"/>
        </w:rPr>
        <w:instrText>ADDIN CSL_CITATION { "citationItems" : [ { "id" : "ITEM-1", "itemData" : { "ISBN" : "1886529191", "author" : [ { "dropping-particle" : "", "family" : "Bertsimas", "given" : "Dimitris", "non-dropping-particle" : "", "parse-names" : false, "suffix" : "" }, { "dropping-particle" : "", "family" : "Tsitsiklis", "given" : "John", "non-dropping-particle" : "", "parse-names" : false, "suffix" : "" } ], "edition" : "1", "id" : "ITEM-1", "issued" : { "date-parts" : [ [ "1997" ] ] }, "publisher" : "Athena Scientific", "publisher-place" : "Massachusetts", "title" : "Introduction to Linear Optimization", "type" : "book" }, "uris" : [ "http://www.mendeley.com/documents/?uuid=d9e166d8-9ddb-4fb5-9ad1-86255afca56f" ] }, { "id" : "ITEM-2", "itemData" : { "ISBN" : "0898716632 9780898716634", "author" : [ { "dropping-particle" : "", "family" : "Burkard", "given" : "Rainer", "non-dropping-particle" : "", "parse-names" : false, "suffix" : "" }, { "dropping-particle" : "", "family" : "Dell'Amico", "given" : "Mauro", "non-dropping-particle" : "", "parse-names" : false, "suffix" : "" }, { "dropping-particle" : "", "family" : "Martello", "given" : "Silvano", "non-dropping-particle" : "", "parse-names" : false, "suffix" : "" } ], "id" : "ITEM-2", "issued" : { "date-parts" : [ [ "2009" ] ] }, "publisher" : "Society for Industrial and Applied Mathematics", "publisher-place" : "Philadelphia, PA, USA", "title" : "Assignment Problems", "type" : "book" }, "uris" : [ "http://www.mendeley.com/documents/?uuid=c1ede1e9-d1eb-4055-bccd-27b3eed5a022" ] } ], "mendeley" : { "formattedCitation" : "(Bertsimas &amp; Tsitsiklis, 1997; Burkard e.a., 2009)", "manualFormatting" : "(Bertsimas &amp; Tsitsiklis, 1997; Burkard et al., 2009)", "plainTextFormattedCitation" : "(Bertsimas &amp; Tsitsiklis, 1997; Burkard e.a., 2009)", "previouslyFormattedCitation" : "(Bertsimas &amp; Tsitsiklis, 1997; Burkard e.a., 2009)" }, "properties" : { "noteIndex" : 0 }, "schema" : "https://github.com/citation-style-language/schema/raw/master/csl-citation.json" }</w:instrText>
      </w:r>
      <w:r w:rsidR="003C5E15" w:rsidRPr="005D21C1">
        <w:rPr>
          <w:lang w:val="nl-BE"/>
        </w:rPr>
        <w:fldChar w:fldCharType="separate"/>
      </w:r>
      <w:r w:rsidR="00325202" w:rsidRPr="00325202">
        <w:rPr>
          <w:noProof/>
          <w:lang w:val="nl-BE"/>
        </w:rPr>
        <w:t xml:space="preserve">(Bertsimas </w:t>
      </w:r>
      <w:r w:rsidR="00F939B1">
        <w:rPr>
          <w:noProof/>
          <w:lang w:val="nl-BE"/>
        </w:rPr>
        <w:t>&amp; Tsitsiklis, 1997; Burkard et al.</w:t>
      </w:r>
      <w:r w:rsidR="00325202" w:rsidRPr="00325202">
        <w:rPr>
          <w:noProof/>
          <w:lang w:val="nl-BE"/>
        </w:rPr>
        <w:t>, 2009)</w:t>
      </w:r>
      <w:r w:rsidR="003C5E15" w:rsidRPr="005D21C1">
        <w:rPr>
          <w:lang w:val="nl-BE"/>
        </w:rPr>
        <w:fldChar w:fldCharType="end"/>
      </w:r>
      <w:r w:rsidRPr="005D21C1">
        <w:rPr>
          <w:lang w:val="nl-BE"/>
        </w:rPr>
        <w:t xml:space="preserve">. </w:t>
      </w:r>
    </w:p>
    <w:p w14:paraId="6F0F0CEF" w14:textId="77777777" w:rsidR="008E1550" w:rsidRPr="005D21C1" w:rsidRDefault="008E1550" w:rsidP="008E1550">
      <w:pPr>
        <w:pStyle w:val="Geenafstand"/>
        <w:jc w:val="both"/>
        <w:rPr>
          <w:lang w:val="nl-BE"/>
        </w:rPr>
      </w:pPr>
    </w:p>
    <w:p w14:paraId="2F702DC7" w14:textId="77777777" w:rsidR="008E1550" w:rsidRPr="005D21C1" w:rsidRDefault="008E1550" w:rsidP="008E1550">
      <w:pPr>
        <w:pStyle w:val="Geenafstand"/>
        <w:jc w:val="both"/>
        <w:rPr>
          <w:lang w:val="nl-BE"/>
        </w:rPr>
      </w:pPr>
      <m:oMathPara>
        <m:oMathParaPr>
          <m:jc m:val="left"/>
        </m:oMathParaPr>
        <m:oMath>
          <m:r>
            <w:rPr>
              <w:rFonts w:ascii="Cambria Math" w:hAnsi="Cambria Math"/>
              <w:lang w:val="nl-BE"/>
            </w:rPr>
            <m:t xml:space="preserve">Minimize </m:t>
          </m:r>
          <m:nary>
            <m:naryPr>
              <m:chr m:val="∑"/>
              <m:limLoc m:val="undOvr"/>
              <m:ctrlPr>
                <w:rPr>
                  <w:rFonts w:ascii="Cambria Math" w:hAnsi="Cambria Math"/>
                  <w:i/>
                  <w:lang w:val="nl-BE"/>
                </w:rPr>
              </m:ctrlPr>
            </m:naryPr>
            <m:sub>
              <m:r>
                <w:rPr>
                  <w:rFonts w:ascii="Cambria Math" w:hAnsi="Cambria Math"/>
                  <w:lang w:val="nl-BE"/>
                </w:rPr>
                <m:t>i=1</m:t>
              </m:r>
            </m:sub>
            <m:sup>
              <m:r>
                <w:rPr>
                  <w:rFonts w:ascii="Cambria Math" w:hAnsi="Cambria Math"/>
                  <w:lang w:val="nl-BE"/>
                </w:rPr>
                <m:t>n</m:t>
              </m:r>
            </m:sup>
            <m:e>
              <m:nary>
                <m:naryPr>
                  <m:chr m:val="∑"/>
                  <m:limLoc m:val="undOvr"/>
                  <m:ctrlPr>
                    <w:rPr>
                      <w:rFonts w:ascii="Cambria Math" w:hAnsi="Cambria Math"/>
                      <w:i/>
                      <w:lang w:val="nl-BE"/>
                    </w:rPr>
                  </m:ctrlPr>
                </m:naryPr>
                <m:sub>
                  <m:r>
                    <w:rPr>
                      <w:rFonts w:ascii="Cambria Math" w:hAnsi="Cambria Math"/>
                      <w:lang w:val="nl-BE"/>
                    </w:rPr>
                    <m:t>j=1</m:t>
                  </m:r>
                </m:sub>
                <m:sup>
                  <m:r>
                    <w:rPr>
                      <w:rFonts w:ascii="Cambria Math" w:hAnsi="Cambria Math"/>
                      <w:lang w:val="nl-BE"/>
                    </w:rPr>
                    <m:t>n</m:t>
                  </m:r>
                </m:sup>
                <m:e>
                  <m:sSub>
                    <m:sSubPr>
                      <m:ctrlPr>
                        <w:rPr>
                          <w:rFonts w:ascii="Cambria Math" w:hAnsi="Cambria Math"/>
                          <w:i/>
                          <w:lang w:val="nl-BE"/>
                        </w:rPr>
                      </m:ctrlPr>
                    </m:sSubPr>
                    <m:e>
                      <m:r>
                        <w:rPr>
                          <w:rFonts w:ascii="Cambria Math" w:hAnsi="Cambria Math"/>
                          <w:lang w:val="nl-BE"/>
                        </w:rPr>
                        <m:t>c</m:t>
                      </m:r>
                    </m:e>
                    <m:sub>
                      <m:r>
                        <w:rPr>
                          <w:rFonts w:ascii="Cambria Math" w:hAnsi="Cambria Math"/>
                          <w:lang w:val="nl-BE"/>
                        </w:rPr>
                        <m:t>ij</m:t>
                      </m:r>
                    </m:sub>
                  </m:sSub>
                  <m:sSub>
                    <m:sSubPr>
                      <m:ctrlPr>
                        <w:rPr>
                          <w:rFonts w:ascii="Cambria Math" w:hAnsi="Cambria Math"/>
                          <w:i/>
                          <w:lang w:val="nl-BE"/>
                        </w:rPr>
                      </m:ctrlPr>
                    </m:sSubPr>
                    <m:e>
                      <m:r>
                        <w:rPr>
                          <w:rFonts w:ascii="Cambria Math" w:hAnsi="Cambria Math"/>
                          <w:lang w:val="nl-BE"/>
                        </w:rPr>
                        <m:t>.x</m:t>
                      </m:r>
                    </m:e>
                    <m:sub>
                      <m:r>
                        <w:rPr>
                          <w:rFonts w:ascii="Cambria Math" w:hAnsi="Cambria Math"/>
                          <w:lang w:val="nl-BE"/>
                        </w:rPr>
                        <m:t>ij</m:t>
                      </m:r>
                    </m:sub>
                  </m:sSub>
                </m:e>
              </m:nary>
            </m:e>
          </m:nary>
        </m:oMath>
      </m:oMathPara>
    </w:p>
    <w:p w14:paraId="70221525" w14:textId="7F85B50B" w:rsidR="008E1550" w:rsidRPr="005D21C1" w:rsidRDefault="008E1550" w:rsidP="008E1550">
      <w:pPr>
        <w:pStyle w:val="Geenafstand"/>
        <w:jc w:val="both"/>
        <w:rPr>
          <w:lang w:val="nl-BE"/>
        </w:rPr>
      </w:pPr>
      <m:oMathPara>
        <m:oMathParaPr>
          <m:jc m:val="left"/>
        </m:oMathParaPr>
        <m:oMath>
          <m:r>
            <w:rPr>
              <w:rFonts w:ascii="Cambria Math" w:hAnsi="Cambria Math"/>
              <w:lang w:val="nl-BE"/>
            </w:rPr>
            <m:t xml:space="preserve">S.t. </m:t>
          </m:r>
          <m:nary>
            <m:naryPr>
              <m:chr m:val="∑"/>
              <m:limLoc m:val="undOvr"/>
              <m:ctrlPr>
                <w:rPr>
                  <w:rFonts w:ascii="Cambria Math" w:hAnsi="Cambria Math"/>
                  <w:i/>
                  <w:lang w:val="nl-BE"/>
                </w:rPr>
              </m:ctrlPr>
            </m:naryPr>
            <m:sub>
              <m:r>
                <w:rPr>
                  <w:rFonts w:ascii="Cambria Math" w:hAnsi="Cambria Math"/>
                  <w:lang w:val="nl-BE"/>
                </w:rPr>
                <m:t>i=1</m:t>
              </m:r>
            </m:sub>
            <m:sup>
              <m:r>
                <w:rPr>
                  <w:rFonts w:ascii="Cambria Math" w:hAnsi="Cambria Math"/>
                  <w:lang w:val="nl-BE"/>
                </w:rPr>
                <m:t>n</m:t>
              </m:r>
            </m:sup>
            <m:e>
              <m:sSub>
                <m:sSubPr>
                  <m:ctrlPr>
                    <w:rPr>
                      <w:rFonts w:ascii="Cambria Math" w:hAnsi="Cambria Math"/>
                      <w:i/>
                      <w:lang w:val="nl-BE"/>
                    </w:rPr>
                  </m:ctrlPr>
                </m:sSubPr>
                <m:e>
                  <m:r>
                    <w:rPr>
                      <w:rFonts w:ascii="Cambria Math" w:hAnsi="Cambria Math"/>
                      <w:lang w:val="nl-BE"/>
                    </w:rPr>
                    <m:t>x</m:t>
                  </m:r>
                </m:e>
                <m:sub>
                  <m:r>
                    <w:rPr>
                      <w:rFonts w:ascii="Cambria Math" w:hAnsi="Cambria Math"/>
                      <w:lang w:val="nl-BE"/>
                    </w:rPr>
                    <m:t>ij</m:t>
                  </m:r>
                </m:sub>
              </m:sSub>
              <m:r>
                <w:rPr>
                  <w:rFonts w:ascii="Cambria Math" w:hAnsi="Cambria Math"/>
                  <w:lang w:val="nl-BE"/>
                </w:rPr>
                <m:t>=1      j=1…n</m:t>
              </m:r>
            </m:e>
          </m:nary>
        </m:oMath>
      </m:oMathPara>
    </w:p>
    <w:p w14:paraId="669220A7" w14:textId="1E784C33" w:rsidR="008E1550" w:rsidRPr="005D21C1" w:rsidRDefault="002F3EBF" w:rsidP="008E1550">
      <w:pPr>
        <w:pStyle w:val="Geenafstand"/>
        <w:jc w:val="both"/>
        <w:rPr>
          <w:lang w:val="nl-BE"/>
        </w:rPr>
      </w:pPr>
      <m:oMathPara>
        <m:oMathParaPr>
          <m:jc m:val="left"/>
        </m:oMathParaPr>
        <m:oMath>
          <m:nary>
            <m:naryPr>
              <m:chr m:val="∑"/>
              <m:limLoc m:val="undOvr"/>
              <m:ctrlPr>
                <w:rPr>
                  <w:rFonts w:ascii="Cambria Math" w:hAnsi="Cambria Math"/>
                  <w:i/>
                  <w:lang w:val="nl-BE"/>
                </w:rPr>
              </m:ctrlPr>
            </m:naryPr>
            <m:sub>
              <m:r>
                <w:rPr>
                  <w:rFonts w:ascii="Cambria Math" w:hAnsi="Cambria Math"/>
                  <w:lang w:val="nl-BE"/>
                </w:rPr>
                <m:t>j=1</m:t>
              </m:r>
            </m:sub>
            <m:sup>
              <m:r>
                <w:rPr>
                  <w:rFonts w:ascii="Cambria Math" w:hAnsi="Cambria Math"/>
                  <w:lang w:val="nl-BE"/>
                </w:rPr>
                <m:t>n</m:t>
              </m:r>
            </m:sup>
            <m:e>
              <m:sSub>
                <m:sSubPr>
                  <m:ctrlPr>
                    <w:rPr>
                      <w:rFonts w:ascii="Cambria Math" w:hAnsi="Cambria Math"/>
                      <w:i/>
                      <w:lang w:val="nl-BE"/>
                    </w:rPr>
                  </m:ctrlPr>
                </m:sSubPr>
                <m:e>
                  <m:r>
                    <w:rPr>
                      <w:rFonts w:ascii="Cambria Math" w:hAnsi="Cambria Math"/>
                      <w:lang w:val="nl-BE"/>
                    </w:rPr>
                    <m:t>x</m:t>
                  </m:r>
                </m:e>
                <m:sub>
                  <m:r>
                    <w:rPr>
                      <w:rFonts w:ascii="Cambria Math" w:hAnsi="Cambria Math"/>
                      <w:lang w:val="nl-BE"/>
                    </w:rPr>
                    <m:t>ij</m:t>
                  </m:r>
                </m:sub>
              </m:sSub>
              <m:r>
                <w:rPr>
                  <w:rFonts w:ascii="Cambria Math" w:hAnsi="Cambria Math"/>
                  <w:lang w:val="nl-BE"/>
                </w:rPr>
                <m:t>=1    i=1…n</m:t>
              </m:r>
            </m:e>
          </m:nary>
        </m:oMath>
      </m:oMathPara>
    </w:p>
    <w:p w14:paraId="0EFB9C62" w14:textId="3E2E929F" w:rsidR="008E1550" w:rsidRPr="005D21C1" w:rsidRDefault="002F3EBF" w:rsidP="008E1550">
      <w:pPr>
        <w:pStyle w:val="Geenafstand"/>
        <w:jc w:val="both"/>
        <w:rPr>
          <w:lang w:val="nl-BE"/>
        </w:rPr>
      </w:pPr>
      <m:oMathPara>
        <m:oMathParaPr>
          <m:jc m:val="left"/>
        </m:oMathParaPr>
        <m:oMath>
          <m:sSub>
            <m:sSubPr>
              <m:ctrlPr>
                <w:rPr>
                  <w:rFonts w:ascii="Cambria Math" w:hAnsi="Cambria Math"/>
                  <w:i/>
                  <w:lang w:val="nl-BE"/>
                </w:rPr>
              </m:ctrlPr>
            </m:sSubPr>
            <m:e>
              <m:r>
                <w:rPr>
                  <w:rFonts w:ascii="Cambria Math" w:hAnsi="Cambria Math"/>
                  <w:lang w:val="nl-BE"/>
                </w:rPr>
                <m:t xml:space="preserve">    x</m:t>
              </m:r>
            </m:e>
            <m:sub>
              <m:r>
                <w:rPr>
                  <w:rFonts w:ascii="Cambria Math" w:hAnsi="Cambria Math"/>
                  <w:lang w:val="nl-BE"/>
                </w:rPr>
                <m:t>ij</m:t>
              </m:r>
            </m:sub>
          </m:sSub>
          <m:r>
            <w:rPr>
              <w:rFonts w:ascii="Cambria Math" w:hAnsi="Cambria Math"/>
              <w:lang w:val="nl-BE"/>
            </w:rPr>
            <m:t>≥0 ∀i,j</m:t>
          </m:r>
        </m:oMath>
      </m:oMathPara>
    </w:p>
    <w:p w14:paraId="65AB1CCA" w14:textId="77777777" w:rsidR="008E1550" w:rsidRPr="005D21C1" w:rsidRDefault="008E1550" w:rsidP="008E1550">
      <w:pPr>
        <w:pStyle w:val="Geenafstand"/>
        <w:jc w:val="both"/>
        <w:rPr>
          <w:lang w:val="nl-BE"/>
        </w:rPr>
      </w:pPr>
    </w:p>
    <w:p w14:paraId="707C4C45" w14:textId="72DAB3AA" w:rsidR="008E1550" w:rsidRPr="005D21C1" w:rsidRDefault="008E1550" w:rsidP="008E1550">
      <w:pPr>
        <w:pStyle w:val="Geenafstand"/>
        <w:jc w:val="both"/>
        <w:rPr>
          <w:lang w:val="nl-BE"/>
        </w:rPr>
      </w:pPr>
      <w:r w:rsidRPr="005D21C1">
        <w:rPr>
          <w:lang w:val="nl-BE"/>
        </w:rPr>
        <w:t xml:space="preserve">Het toewijzingssysteem met aanbodbeperkingen bouwt verder op het klassiek toewijzingssysteem. Het houdt rekening met andere factoren die beperkingen kunnen introduceren in een toewijzing, zoals het </w:t>
      </w:r>
      <w:r w:rsidRPr="005D21C1">
        <w:rPr>
          <w:lang w:val="nl-BE"/>
        </w:rPr>
        <w:lastRenderedPageBreak/>
        <w:t xml:space="preserve">toewijzen van de agenten met de juiste vaardigheden om een taak uit te voeren </w:t>
      </w:r>
      <w:r w:rsidR="003C5E15" w:rsidRPr="005D21C1">
        <w:rPr>
          <w:lang w:val="nl-BE"/>
        </w:rPr>
        <w:fldChar w:fldCharType="begin" w:fldLock="1"/>
      </w:r>
      <w:r w:rsidRPr="005D21C1">
        <w:rPr>
          <w:lang w:val="nl-BE"/>
        </w:rPr>
        <w:instrText>ADDIN CSL_CITATION { "citationItems" : [ { "id" : "ITEM-1", "itemData" : { "DOI" : "10.1016/j.ejor.2005.09.014", "ISSN" : "0377-2217", "author" : [ { "dropping-particle" : "", "family" : "Pentico", "given" : "David W.", "non-dropping-particle" : "", "parse-names" : false, "suffix" : "" } ], "container-title" : "European Journal of Operational Research", "id" : "ITEM-1", "issue" : "2", "issued" : { "date-parts" : [ [ "2007" ] ] }, "page" : "774-793", "publisher" : "Elsevier", "title" : "Assignment problems: A golden anniversary survey", "type" : "article-journal", "volume" : "176" }, "uris" : [ "http://www.mendeley.com/documents/?uuid=d3ea6ef7-c0e1-4608-8c55-c1a939880677" ] } ], "mendeley" : { "formattedCitation" : "(Pentico, 2007)", "plainTextFormattedCitation" : "(Pentico, 2007)", "previouslyFormattedCitation" : "(Pentico, 2007)" }, "properties" : { "noteIndex" : 0 }, "schema" : "https://github.com/citation-style-language/schema/raw/master/csl-citation.json" }</w:instrText>
      </w:r>
      <w:r w:rsidR="003C5E15" w:rsidRPr="005D21C1">
        <w:rPr>
          <w:lang w:val="nl-BE"/>
        </w:rPr>
        <w:fldChar w:fldCharType="separate"/>
      </w:r>
      <w:r w:rsidRPr="005D21C1">
        <w:rPr>
          <w:noProof/>
          <w:lang w:val="nl-BE"/>
        </w:rPr>
        <w:t>(Pentico, 2007)</w:t>
      </w:r>
      <w:r w:rsidR="003C5E15" w:rsidRPr="005D21C1">
        <w:rPr>
          <w:lang w:val="nl-BE"/>
        </w:rPr>
        <w:fldChar w:fldCharType="end"/>
      </w:r>
      <w:r w:rsidRPr="005D21C1">
        <w:rPr>
          <w:lang w:val="nl-BE"/>
        </w:rPr>
        <w:t xml:space="preserve">. Deze problemen zijn over het algemeen NP hard </w:t>
      </w:r>
      <w:r w:rsidR="003C5E15" w:rsidRPr="005D21C1">
        <w:rPr>
          <w:lang w:val="nl-BE"/>
        </w:rPr>
        <w:fldChar w:fldCharType="begin" w:fldLock="1"/>
      </w:r>
      <w:r w:rsidR="00F939B1">
        <w:rPr>
          <w:lang w:val="nl-BE"/>
        </w:rPr>
        <w:instrText>ADDIN CSL_CITATION { "citationItems" : [ { "id" : "ITEM-1", "itemData" : { "DOI" : "10.1287/opre.47.3.449", "ISSN" : "0030-364X", "author" : [ { "dropping-particle" : "", "family" : "Caron", "given" : "Ga\u00e9tan", "non-dropping-particle" : "", "parse-names" : false, "suffix" : "" }, { "dropping-particle" : "", "family" : "Hansen", "given" : "Pierri", "non-dropping-particle" : "", "parse-names" : false, "suffix" : "" }, { "dropping-particle" : "", "family" : "Jaumard", "given" : "Brigitte", "non-dropping-particle" : "", "parse-names" : false, "suffix" : "" } ], "container-title" : "Operations Research", "id" : "ITEM-1", "issue" : "3", "issued" : { "date-parts" : [ [ "1999", "6", "1" ] ] }, "page" : "449-453", "publisher" : "INFORMS", "title" : "The Assignment Problem with Seniority and Job Priority Constraints", "type" : "article-journal", "volume" : "47" }, "uris" : [ "http://www.mendeley.com/documents/?uuid=498d3279-bab6-4121-b33b-1134b1343004" ] } ], "mendeley" : { "formattedCitation" : "(Caron, Hansen, &amp; Jaumard, 1999)", "manualFormatting" : "(Caron et al., 1999)", "plainTextFormattedCitation" : "(Caron, Hansen, &amp; Jaumard, 1999)", "previouslyFormattedCitation" : "(Caron, Hansen, &amp; Jaumard, 1999)" }, "properties" : { "noteIndex" : 0 }, "schema" : "https://github.com/citation-style-language/schema/raw/master/csl-citation.json" }</w:instrText>
      </w:r>
      <w:r w:rsidR="003C5E15" w:rsidRPr="005D21C1">
        <w:rPr>
          <w:lang w:val="nl-BE"/>
        </w:rPr>
        <w:fldChar w:fldCharType="separate"/>
      </w:r>
      <w:r w:rsidR="00F939B1" w:rsidRPr="00F939B1">
        <w:rPr>
          <w:noProof/>
          <w:lang w:val="nl-BE"/>
        </w:rPr>
        <w:t>(Caron</w:t>
      </w:r>
      <w:r w:rsidR="00F939B1">
        <w:rPr>
          <w:noProof/>
          <w:lang w:val="nl-BE"/>
        </w:rPr>
        <w:t xml:space="preserve"> et al.</w:t>
      </w:r>
      <w:r w:rsidR="00F939B1" w:rsidRPr="00F939B1">
        <w:rPr>
          <w:noProof/>
          <w:lang w:val="nl-BE"/>
        </w:rPr>
        <w:t>, 1999)</w:t>
      </w:r>
      <w:r w:rsidR="003C5E15" w:rsidRPr="005D21C1">
        <w:rPr>
          <w:lang w:val="nl-BE"/>
        </w:rPr>
        <w:fldChar w:fldCharType="end"/>
      </w:r>
      <w:r w:rsidRPr="005D21C1">
        <w:rPr>
          <w:lang w:val="nl-BE"/>
        </w:rPr>
        <w:t xml:space="preserve">. </w:t>
      </w:r>
    </w:p>
    <w:p w14:paraId="6B86D991" w14:textId="77777777" w:rsidR="008E1550" w:rsidRPr="005D21C1" w:rsidRDefault="008E1550" w:rsidP="008E1550">
      <w:pPr>
        <w:jc w:val="both"/>
        <w:rPr>
          <w:lang w:val="nl-BE"/>
        </w:rPr>
      </w:pPr>
    </w:p>
    <w:p w14:paraId="2F557C19" w14:textId="45514FA9" w:rsidR="008E1550" w:rsidRPr="005D21C1" w:rsidRDefault="008E1550" w:rsidP="008E1550">
      <w:pPr>
        <w:jc w:val="both"/>
        <w:rPr>
          <w:lang w:val="nl-BE"/>
        </w:rPr>
      </w:pPr>
      <w:r w:rsidRPr="005D21C1">
        <w:rPr>
          <w:lang w:val="nl-BE"/>
        </w:rPr>
        <w:t>Het Gale</w:t>
      </w:r>
      <w:r w:rsidR="0027065E" w:rsidRPr="005D21C1">
        <w:rPr>
          <w:lang w:val="nl-BE"/>
        </w:rPr>
        <w:t xml:space="preserve"> </w:t>
      </w:r>
      <w:r w:rsidRPr="005D21C1">
        <w:rPr>
          <w:lang w:val="nl-BE"/>
        </w:rPr>
        <w:t xml:space="preserve">Shapley algoritme vindt een stabiele matching die het meest optimaal is voor de </w:t>
      </w:r>
      <w:r w:rsidR="00971A43">
        <w:rPr>
          <w:lang w:val="nl-BE"/>
        </w:rPr>
        <w:t>verzoekers</w:t>
      </w:r>
      <w:r w:rsidR="006F568E" w:rsidRPr="005D21C1">
        <w:rPr>
          <w:lang w:val="nl-BE"/>
        </w:rPr>
        <w:t xml:space="preserve"> (</w:t>
      </w:r>
      <w:r w:rsidRPr="005D21C1">
        <w:rPr>
          <w:lang w:val="nl-BE"/>
        </w:rPr>
        <w:t>student-proposing of school-proposing</w:t>
      </w:r>
      <w:r w:rsidR="006F568E" w:rsidRPr="005D21C1">
        <w:rPr>
          <w:lang w:val="nl-BE"/>
        </w:rPr>
        <w:t xml:space="preserve"> </w:t>
      </w:r>
      <w:r w:rsidRPr="005D21C1">
        <w:rPr>
          <w:lang w:val="nl-BE"/>
        </w:rPr>
        <w:t>deferred</w:t>
      </w:r>
      <w:r w:rsidR="006F568E" w:rsidRPr="005D21C1">
        <w:rPr>
          <w:lang w:val="nl-BE"/>
        </w:rPr>
        <w:t xml:space="preserve"> </w:t>
      </w:r>
      <w:r w:rsidRPr="005D21C1">
        <w:rPr>
          <w:lang w:val="nl-BE"/>
        </w:rPr>
        <w:t>acceptance</w:t>
      </w:r>
      <w:r w:rsidR="006F568E" w:rsidRPr="005D21C1">
        <w:rPr>
          <w:lang w:val="nl-BE"/>
        </w:rPr>
        <w:t xml:space="preserve"> algorithm</w:t>
      </w:r>
      <w:r w:rsidRPr="005D21C1">
        <w:rPr>
          <w:lang w:val="nl-BE"/>
        </w:rPr>
        <w:t xml:space="preserve">). </w:t>
      </w:r>
      <w:r w:rsidR="006C2F3B" w:rsidRPr="005D21C1">
        <w:rPr>
          <w:lang w:val="nl-BE"/>
        </w:rPr>
        <w:t xml:space="preserve">In termen van operationeel onderzoek, betekent dit dat stabiliteit wordt beschouwd als beperking en welvaart (van de leerlingen of scholen) als doelfunctie. </w:t>
      </w:r>
      <w:r w:rsidRPr="005D21C1">
        <w:rPr>
          <w:lang w:val="nl-BE"/>
        </w:rPr>
        <w:t>Deze karakteristieken van de matching zijn wenselijk in gevallen zoals waarbij de voorkeuren van de leerlingen belangrijker zijn da</w:t>
      </w:r>
      <w:r w:rsidR="00BA5C9D" w:rsidRPr="005D21C1">
        <w:rPr>
          <w:lang w:val="nl-BE"/>
        </w:rPr>
        <w:t>n de prioriteiten van de scholen</w:t>
      </w:r>
      <w:r w:rsidRPr="005D21C1">
        <w:rPr>
          <w:lang w:val="nl-BE"/>
        </w:rPr>
        <w:t>. Wanneer de twee groepen echter op gelijke basis staan, zijn ander</w:t>
      </w:r>
      <w:r w:rsidR="00971A43">
        <w:rPr>
          <w:lang w:val="nl-BE"/>
        </w:rPr>
        <w:t>e karakteristieken wenselijk. Integer programming (IP) problemen</w:t>
      </w:r>
      <w:r w:rsidRPr="005D21C1">
        <w:rPr>
          <w:lang w:val="nl-BE"/>
        </w:rPr>
        <w:t xml:space="preserve"> </w:t>
      </w:r>
      <w:r w:rsidR="008A24FB">
        <w:rPr>
          <w:lang w:val="nl-BE"/>
        </w:rPr>
        <w:t>kunnen</w:t>
      </w:r>
      <w:r w:rsidRPr="005D21C1">
        <w:rPr>
          <w:lang w:val="nl-BE"/>
        </w:rPr>
        <w:t xml:space="preserve"> een stabiele matching vinden dat andere karakteristieken heeft door het definiëren van de juiste doelfunctie. Echter, het IP</w:t>
      </w:r>
      <w:r w:rsidR="008A24FB">
        <w:rPr>
          <w:lang w:val="nl-BE"/>
        </w:rPr>
        <w:t xml:space="preserve"> probleem heeft een nadeel. Het</w:t>
      </w:r>
      <w:r w:rsidRPr="005D21C1">
        <w:rPr>
          <w:lang w:val="nl-BE"/>
        </w:rPr>
        <w:t xml:space="preserve"> is complexer dan het Gale</w:t>
      </w:r>
      <w:r w:rsidR="0027065E" w:rsidRPr="005D21C1">
        <w:rPr>
          <w:lang w:val="nl-BE"/>
        </w:rPr>
        <w:t xml:space="preserve"> </w:t>
      </w:r>
      <w:r w:rsidRPr="005D21C1">
        <w:rPr>
          <w:lang w:val="nl-BE"/>
        </w:rPr>
        <w:t xml:space="preserve">Shapley-algoritme, en het oplossen van het IP probleem is NP hard. Er zijn echter IP solvers zoals IBM ILOG CPLEX, die de </w:t>
      </w:r>
      <w:r w:rsidR="0027065E" w:rsidRPr="005D21C1">
        <w:rPr>
          <w:lang w:val="nl-BE"/>
        </w:rPr>
        <w:t>matchings</w:t>
      </w:r>
      <w:r w:rsidRPr="005D21C1">
        <w:rPr>
          <w:lang w:val="nl-BE"/>
        </w:rPr>
        <w:t xml:space="preserve"> binnen een redelijke termijn kunnen vinden. </w:t>
      </w:r>
      <w:r w:rsidR="006F568E" w:rsidRPr="005D21C1">
        <w:rPr>
          <w:lang w:val="nl-BE"/>
        </w:rPr>
        <w:t>Bovendien kan het toewijzingsprobleem worden beschouwd als één van de gemakkelijkere problemen binnen de NP harde klasse</w:t>
      </w:r>
      <w:r w:rsidR="00FC5747" w:rsidRPr="005D21C1">
        <w:rPr>
          <w:lang w:val="nl-BE"/>
        </w:rPr>
        <w:t xml:space="preserve"> </w:t>
      </w:r>
      <w:r w:rsidR="00FC5747" w:rsidRPr="005D21C1">
        <w:rPr>
          <w:lang w:val="nl-BE"/>
        </w:rPr>
        <w:fldChar w:fldCharType="begin" w:fldLock="1"/>
      </w:r>
      <w:r w:rsidR="00FC5747" w:rsidRPr="005D21C1">
        <w:rPr>
          <w:lang w:val="nl-BE"/>
        </w:rPr>
        <w:instrText>ADDIN CSL_CITATION { "citationItems" : [ { "id" : "ITEM-1", "itemData" : { "DOI" : "http://dx.doi.org/10.1007/978-3-319-11289-3_57", "author" : [ { "dropping-particle" : "", "family" : "Ohta", "given" : "Naoki", "non-dropping-particle" : "", "parse-names" : false, "suffix" : "" }, { "dropping-particle" : "", "family" : "Kuwabara", "given" : "Kazuhiro", "non-dropping-particle" : "", "parse-names" : false, "suffix" : "" } ], "container-title" : "Computational Collective Intelligence. Technologies and Applications", "editor" : [ { "dropping-particle" : "", "family" : "Hwang", "given" : "Dosam", "non-dropping-particle" : "", "parse-names" : false, "suffix" : "" }, { "dropping-particle" : "", "family" : "Jung", "given" : "JasonJ.", "non-dropping-particle" : "", "parse-names" : false, "suffix" : "" }, { "dropping-particle" : "", "family" : "Nguyen", "given" : "Ngoc-Thanh", "non-dropping-particle" : "", "parse-names" : false, "suffix" : "" } ], "id" : "ITEM-1", "issued" : { "date-parts" : [ [ "2014" ] ] }, "page" : "563-572", "publisher" : "Springer International Publishing", "title" : "An Integer Programming Approach for Two-Sided Matching with Indifferences", "type" : "chapter" }, "uris" : [ "http://www.mendeley.com/documents/?uuid=ff3f0688-c855-4573-8ba5-c3971cb10528" ] } ], "mendeley" : { "formattedCitation" : "(Ohta &amp; Kuwabara, 2014)", "plainTextFormattedCitation" : "(Ohta &amp; Kuwabara, 2014)", "previouslyFormattedCitation" : "(Ohta &amp; Kuwabara, 2014)" }, "properties" : { "noteIndex" : 0 }, "schema" : "https://github.com/citation-style-language/schema/raw/master/csl-citation.json" }</w:instrText>
      </w:r>
      <w:r w:rsidR="00FC5747" w:rsidRPr="005D21C1">
        <w:rPr>
          <w:lang w:val="nl-BE"/>
        </w:rPr>
        <w:fldChar w:fldCharType="separate"/>
      </w:r>
      <w:r w:rsidR="00FC5747" w:rsidRPr="005D21C1">
        <w:rPr>
          <w:noProof/>
          <w:lang w:val="nl-BE"/>
        </w:rPr>
        <w:t>(Ohta &amp; Kuwabara, 2014)</w:t>
      </w:r>
      <w:r w:rsidR="00FC5747" w:rsidRPr="005D21C1">
        <w:rPr>
          <w:lang w:val="nl-BE"/>
        </w:rPr>
        <w:fldChar w:fldCharType="end"/>
      </w:r>
      <w:r w:rsidR="006F568E" w:rsidRPr="005D21C1">
        <w:rPr>
          <w:lang w:val="nl-BE"/>
        </w:rPr>
        <w:t xml:space="preserve">. </w:t>
      </w:r>
    </w:p>
    <w:p w14:paraId="7D869EA0" w14:textId="77777777" w:rsidR="008E1550" w:rsidRPr="005D21C1" w:rsidRDefault="008E1550" w:rsidP="008E1550">
      <w:pPr>
        <w:jc w:val="both"/>
        <w:rPr>
          <w:lang w:val="nl-BE"/>
        </w:rPr>
      </w:pPr>
    </w:p>
    <w:p w14:paraId="30804E45" w14:textId="36BF711B" w:rsidR="008E1550" w:rsidRPr="005D21C1" w:rsidRDefault="008E1550" w:rsidP="008E1550">
      <w:pPr>
        <w:jc w:val="both"/>
        <w:rPr>
          <w:lang w:val="nl-BE"/>
        </w:rPr>
      </w:pPr>
      <w:r w:rsidRPr="005D21C1">
        <w:rPr>
          <w:lang w:val="nl-BE"/>
        </w:rPr>
        <w:t>In wat volgt beschouwen we K als de set van leerlingen en S de set van scholen. Elke agent p (</w:t>
      </w:r>
      <m:oMath>
        <m:r>
          <w:rPr>
            <w:rFonts w:ascii="Cambria Math" w:hAnsi="Cambria Math"/>
            <w:lang w:val="nl-BE"/>
          </w:rPr>
          <m:t>p∈K∪S)</m:t>
        </m:r>
      </m:oMath>
      <w:r w:rsidRPr="005D21C1">
        <w:rPr>
          <w:lang w:val="nl-BE"/>
        </w:rPr>
        <w:t xml:space="preserve"> heeft een capaciteit n</w:t>
      </w:r>
      <w:r w:rsidRPr="005D21C1">
        <w:rPr>
          <w:vertAlign w:val="subscript"/>
          <w:lang w:val="nl-BE"/>
        </w:rPr>
        <w:t>p</w:t>
      </w:r>
      <w:r w:rsidRPr="005D21C1">
        <w:rPr>
          <w:lang w:val="nl-BE"/>
        </w:rPr>
        <w:t>. n</w:t>
      </w:r>
      <w:r w:rsidRPr="005D21C1">
        <w:rPr>
          <w:vertAlign w:val="subscript"/>
          <w:lang w:val="nl-BE"/>
        </w:rPr>
        <w:t>p</w:t>
      </w:r>
      <w:r w:rsidRPr="005D21C1">
        <w:rPr>
          <w:lang w:val="nl-BE"/>
        </w:rPr>
        <w:t xml:space="preserve"> is een natuurlijk getal en vertegenwoordigt het aantal agenten dat kan gekoppeld worden met de andere groep. Bijgevolg is n</w:t>
      </w:r>
      <w:r w:rsidRPr="005D21C1">
        <w:rPr>
          <w:vertAlign w:val="subscript"/>
          <w:lang w:val="nl-BE"/>
        </w:rPr>
        <w:t>p</w:t>
      </w:r>
      <w:r w:rsidRPr="005D21C1">
        <w:rPr>
          <w:lang w:val="nl-BE"/>
        </w:rPr>
        <w:t xml:space="preserve"> voor de studenten gelijk aan 1, terwijl voor de school dit gelijk is aan de capaciteit.</w:t>
      </w:r>
      <w:r w:rsidR="0027065E" w:rsidRPr="005D21C1">
        <w:rPr>
          <w:lang w:val="nl-BE"/>
        </w:rPr>
        <w:t xml:space="preserve"> </w:t>
      </w:r>
      <w:r w:rsidRPr="005D21C1">
        <w:rPr>
          <w:lang w:val="nl-BE"/>
        </w:rPr>
        <w:t xml:space="preserve">Een matching is uitgedrukt door </w:t>
      </w:r>
      <m:oMath>
        <m:d>
          <m:dPr>
            <m:begChr m:val="|"/>
            <m:endChr m:val="|"/>
            <m:ctrlPr>
              <w:rPr>
                <w:rFonts w:ascii="Cambria Math" w:hAnsi="Cambria Math"/>
                <w:i/>
                <w:lang w:val="nl-BE"/>
              </w:rPr>
            </m:ctrlPr>
          </m:dPr>
          <m:e>
            <m:r>
              <w:rPr>
                <w:rFonts w:ascii="Cambria Math" w:hAnsi="Cambria Math"/>
                <w:lang w:val="nl-BE"/>
              </w:rPr>
              <m:t>K</m:t>
            </m:r>
          </m:e>
        </m:d>
        <m:r>
          <w:rPr>
            <w:rFonts w:ascii="Cambria Math" w:hAnsi="Cambria Math"/>
            <w:lang w:val="nl-BE"/>
          </w:rPr>
          <m:t xml:space="preserve"> x </m:t>
        </m:r>
        <m:d>
          <m:dPr>
            <m:begChr m:val="|"/>
            <m:endChr m:val="|"/>
            <m:ctrlPr>
              <w:rPr>
                <w:rFonts w:ascii="Cambria Math" w:hAnsi="Cambria Math"/>
                <w:i/>
                <w:lang w:val="nl-BE"/>
              </w:rPr>
            </m:ctrlPr>
          </m:dPr>
          <m:e>
            <m:r>
              <w:rPr>
                <w:rFonts w:ascii="Cambria Math" w:hAnsi="Cambria Math"/>
                <w:lang w:val="nl-BE"/>
              </w:rPr>
              <m:t>S</m:t>
            </m:r>
          </m:e>
        </m:d>
      </m:oMath>
      <w:r w:rsidR="0027065E" w:rsidRPr="005D21C1">
        <w:rPr>
          <w:lang w:val="nl-BE"/>
        </w:rPr>
        <w:t xml:space="preserve"> </w:t>
      </w:r>
      <w:r w:rsidRPr="005D21C1">
        <w:rPr>
          <w:lang w:val="nl-BE"/>
        </w:rPr>
        <w:t>variabelen</w:t>
      </w:r>
      <m:oMath>
        <m:r>
          <w:rPr>
            <w:rFonts w:ascii="Cambria Math" w:hAnsi="Cambria Math" w:cs="Arial"/>
            <w:lang w:val="nl-BE"/>
          </w:rPr>
          <m:t xml:space="preserve"> x</m:t>
        </m:r>
        <m:d>
          <m:dPr>
            <m:ctrlPr>
              <w:rPr>
                <w:rFonts w:ascii="Cambria Math" w:hAnsi="Cambria Math" w:cs="Arial"/>
                <w:i/>
                <w:lang w:val="nl-BE"/>
              </w:rPr>
            </m:ctrlPr>
          </m:dPr>
          <m:e>
            <m:r>
              <w:rPr>
                <w:rFonts w:ascii="Cambria Math" w:hAnsi="Cambria Math" w:cs="Arial"/>
                <w:lang w:val="nl-BE"/>
              </w:rPr>
              <m:t>k,s</m:t>
            </m:r>
          </m:e>
        </m:d>
      </m:oMath>
      <w:r w:rsidR="0027065E" w:rsidRPr="005D21C1">
        <w:rPr>
          <w:lang w:val="nl-BE"/>
        </w:rPr>
        <w:t xml:space="preserve"> </w:t>
      </w:r>
      <w:r w:rsidRPr="005D21C1">
        <w:rPr>
          <w:lang w:val="nl-BE"/>
        </w:rPr>
        <w:t xml:space="preserve">waarbij </w:t>
      </w:r>
      <m:oMath>
        <m:d>
          <m:dPr>
            <m:ctrlPr>
              <w:rPr>
                <w:rFonts w:ascii="Cambria Math" w:hAnsi="Cambria Math" w:cs="Arial"/>
                <w:i/>
                <w:lang w:val="nl-BE"/>
              </w:rPr>
            </m:ctrlPr>
          </m:dPr>
          <m:e>
            <m:r>
              <w:rPr>
                <w:rFonts w:ascii="Cambria Math" w:hAnsi="Cambria Math" w:cs="Arial"/>
                <w:lang w:val="nl-BE"/>
              </w:rPr>
              <m:t>∀k∈K,∀s∈S</m:t>
            </m:r>
          </m:e>
        </m:d>
        <m:r>
          <w:rPr>
            <w:rFonts w:ascii="Cambria Math" w:hAnsi="Cambria Math" w:cs="Arial"/>
            <w:lang w:val="nl-BE"/>
          </w:rPr>
          <m:t xml:space="preserve"> x</m:t>
        </m:r>
        <m:d>
          <m:dPr>
            <m:ctrlPr>
              <w:rPr>
                <w:rFonts w:ascii="Cambria Math" w:hAnsi="Cambria Math" w:cs="Arial"/>
                <w:i/>
                <w:lang w:val="nl-BE"/>
              </w:rPr>
            </m:ctrlPr>
          </m:dPr>
          <m:e>
            <m:r>
              <w:rPr>
                <w:rFonts w:ascii="Cambria Math" w:hAnsi="Cambria Math" w:cs="Arial"/>
                <w:lang w:val="nl-BE"/>
              </w:rPr>
              <m:t>k,s</m:t>
            </m:r>
          </m:e>
        </m:d>
        <m:r>
          <w:rPr>
            <w:rFonts w:ascii="Cambria Math" w:hAnsi="Cambria Math" w:cs="Arial"/>
            <w:lang w:val="nl-BE"/>
          </w:rPr>
          <m:t xml:space="preserve"> ∈</m:t>
        </m:r>
        <m:d>
          <m:dPr>
            <m:begChr m:val="{"/>
            <m:endChr m:val="}"/>
            <m:ctrlPr>
              <w:rPr>
                <w:rFonts w:ascii="Cambria Math" w:hAnsi="Cambria Math" w:cs="Arial"/>
                <w:i/>
                <w:lang w:val="nl-BE"/>
              </w:rPr>
            </m:ctrlPr>
          </m:dPr>
          <m:e>
            <m:r>
              <w:rPr>
                <w:rFonts w:ascii="Cambria Math" w:hAnsi="Cambria Math" w:cs="Arial"/>
                <w:lang w:val="nl-BE"/>
              </w:rPr>
              <m:t>0,1</m:t>
            </m:r>
          </m:e>
        </m:d>
      </m:oMath>
      <w:r w:rsidRPr="005D21C1">
        <w:rPr>
          <w:lang w:val="nl-BE"/>
        </w:rPr>
        <w:t xml:space="preserve">. Indien </w:t>
      </w:r>
      <m:oMath>
        <m:r>
          <w:rPr>
            <w:rFonts w:ascii="Cambria Math" w:hAnsi="Cambria Math" w:cs="Arial"/>
            <w:lang w:val="nl-BE"/>
          </w:rPr>
          <m:t>x</m:t>
        </m:r>
        <m:d>
          <m:dPr>
            <m:ctrlPr>
              <w:rPr>
                <w:rFonts w:ascii="Cambria Math" w:hAnsi="Cambria Math" w:cs="Arial"/>
                <w:i/>
                <w:lang w:val="nl-BE"/>
              </w:rPr>
            </m:ctrlPr>
          </m:dPr>
          <m:e>
            <m:r>
              <w:rPr>
                <w:rFonts w:ascii="Cambria Math" w:hAnsi="Cambria Math" w:cs="Arial"/>
                <w:lang w:val="nl-BE"/>
              </w:rPr>
              <m:t>k,s</m:t>
            </m:r>
          </m:e>
        </m:d>
      </m:oMath>
      <w:r w:rsidRPr="005D21C1">
        <w:rPr>
          <w:lang w:val="nl-BE"/>
        </w:rPr>
        <w:t xml:space="preserve"> = 0, dan </w:t>
      </w:r>
      <m:oMath>
        <m:r>
          <w:rPr>
            <w:rFonts w:ascii="Cambria Math" w:hAnsi="Cambria Math"/>
            <w:lang w:val="nl-BE"/>
          </w:rPr>
          <m:t>k∉μ</m:t>
        </m:r>
        <m:d>
          <m:dPr>
            <m:ctrlPr>
              <w:rPr>
                <w:rFonts w:ascii="Cambria Math" w:hAnsi="Cambria Math"/>
                <w:i/>
                <w:lang w:val="nl-BE"/>
              </w:rPr>
            </m:ctrlPr>
          </m:dPr>
          <m:e>
            <m:r>
              <w:rPr>
                <w:rFonts w:ascii="Cambria Math" w:hAnsi="Cambria Math"/>
                <w:lang w:val="nl-BE"/>
              </w:rPr>
              <m:t>s</m:t>
            </m:r>
          </m:e>
        </m:d>
      </m:oMath>
      <w:r w:rsidRPr="005D21C1">
        <w:rPr>
          <w:lang w:val="nl-BE"/>
        </w:rPr>
        <w:t xml:space="preserve"> en </w:t>
      </w:r>
      <m:oMath>
        <m:r>
          <w:rPr>
            <w:rFonts w:ascii="Cambria Math" w:hAnsi="Cambria Math"/>
            <w:lang w:val="nl-BE"/>
          </w:rPr>
          <m:t>s ∉μ(k)</m:t>
        </m:r>
      </m:oMath>
      <w:r w:rsidRPr="005D21C1">
        <w:rPr>
          <w:lang w:val="nl-BE"/>
        </w:rPr>
        <w:t xml:space="preserve">. Indien </w:t>
      </w:r>
      <m:oMath>
        <m:r>
          <w:rPr>
            <w:rFonts w:ascii="Cambria Math" w:hAnsi="Cambria Math" w:cs="Arial"/>
            <w:lang w:val="nl-BE"/>
          </w:rPr>
          <m:t>x</m:t>
        </m:r>
        <m:d>
          <m:dPr>
            <m:ctrlPr>
              <w:rPr>
                <w:rFonts w:ascii="Cambria Math" w:hAnsi="Cambria Math" w:cs="Arial"/>
                <w:i/>
                <w:lang w:val="nl-BE"/>
              </w:rPr>
            </m:ctrlPr>
          </m:dPr>
          <m:e>
            <m:r>
              <w:rPr>
                <w:rFonts w:ascii="Cambria Math" w:hAnsi="Cambria Math" w:cs="Arial"/>
                <w:lang w:val="nl-BE"/>
              </w:rPr>
              <m:t>k,s</m:t>
            </m:r>
          </m:e>
        </m:d>
      </m:oMath>
      <w:r w:rsidRPr="005D21C1">
        <w:rPr>
          <w:lang w:val="nl-BE"/>
        </w:rPr>
        <w:t xml:space="preserve"> = 1, dan </w:t>
      </w:r>
      <m:oMath>
        <m:r>
          <w:rPr>
            <w:rFonts w:ascii="Cambria Math" w:hAnsi="Cambria Math"/>
            <w:lang w:val="nl-BE"/>
          </w:rPr>
          <m:t>k∈μ</m:t>
        </m:r>
        <m:d>
          <m:dPr>
            <m:ctrlPr>
              <w:rPr>
                <w:rFonts w:ascii="Cambria Math" w:hAnsi="Cambria Math"/>
                <w:i/>
                <w:lang w:val="nl-BE"/>
              </w:rPr>
            </m:ctrlPr>
          </m:dPr>
          <m:e>
            <m:r>
              <w:rPr>
                <w:rFonts w:ascii="Cambria Math" w:hAnsi="Cambria Math"/>
                <w:lang w:val="nl-BE"/>
              </w:rPr>
              <m:t>s</m:t>
            </m:r>
          </m:e>
        </m:d>
      </m:oMath>
      <w:r w:rsidRPr="005D21C1">
        <w:rPr>
          <w:lang w:val="nl-BE"/>
        </w:rPr>
        <w:t xml:space="preserve"> en </w:t>
      </w:r>
      <m:oMath>
        <m:r>
          <w:rPr>
            <w:rFonts w:ascii="Cambria Math" w:hAnsi="Cambria Math"/>
            <w:lang w:val="nl-BE"/>
          </w:rPr>
          <m:t>s ∈μ</m:t>
        </m:r>
        <m:d>
          <m:dPr>
            <m:ctrlPr>
              <w:rPr>
                <w:rFonts w:ascii="Cambria Math" w:hAnsi="Cambria Math"/>
                <w:i/>
                <w:lang w:val="nl-BE"/>
              </w:rPr>
            </m:ctrlPr>
          </m:dPr>
          <m:e>
            <m:r>
              <w:rPr>
                <w:rFonts w:ascii="Cambria Math" w:hAnsi="Cambria Math"/>
                <w:lang w:val="nl-BE"/>
              </w:rPr>
              <m:t>k</m:t>
            </m:r>
          </m:e>
        </m:d>
      </m:oMath>
      <w:r w:rsidRPr="005D21C1">
        <w:rPr>
          <w:lang w:val="nl-BE"/>
        </w:rPr>
        <w:t xml:space="preserve">. </w:t>
      </w:r>
    </w:p>
    <w:p w14:paraId="45478781" w14:textId="77777777" w:rsidR="008E1550" w:rsidRPr="005D21C1" w:rsidRDefault="008E1550" w:rsidP="008E1550">
      <w:pPr>
        <w:pStyle w:val="Kop3"/>
        <w:rPr>
          <w:lang w:val="nl-BE"/>
        </w:rPr>
      </w:pPr>
      <w:bookmarkStart w:id="122" w:name="_Toc417669903"/>
      <w:bookmarkStart w:id="123" w:name="_Toc456610086"/>
      <w:r w:rsidRPr="005D21C1">
        <w:rPr>
          <w:lang w:val="nl-BE"/>
        </w:rPr>
        <w:t>Doelfunctie</w:t>
      </w:r>
      <w:bookmarkEnd w:id="122"/>
      <w:bookmarkEnd w:id="123"/>
    </w:p>
    <w:p w14:paraId="642642EB" w14:textId="1AC01D95" w:rsidR="008E1550" w:rsidRPr="005D21C1" w:rsidRDefault="008E1550" w:rsidP="008E1550">
      <w:pPr>
        <w:jc w:val="both"/>
        <w:rPr>
          <w:lang w:val="nl-BE"/>
        </w:rPr>
      </w:pPr>
      <w:r w:rsidRPr="005D21C1">
        <w:rPr>
          <w:lang w:val="nl-BE"/>
        </w:rPr>
        <w:t xml:space="preserve">In standaard tweezijdige matchingscenario’s wordt stabiliteit </w:t>
      </w:r>
      <w:r w:rsidR="009C69D2">
        <w:rPr>
          <w:lang w:val="nl-BE"/>
        </w:rPr>
        <w:t>meestal</w:t>
      </w:r>
      <w:r w:rsidRPr="005D21C1">
        <w:rPr>
          <w:lang w:val="nl-BE"/>
        </w:rPr>
        <w:t xml:space="preserve"> gezien als de meest belangrijke eigenschap. Het aantal stabiele oplossingen voor een gegeven reeks van voorkeursprofielen kan echter groot zijn, soms zelfs exponentieel in het aantal leerlingen </w:t>
      </w:r>
      <w:r w:rsidR="003C5E15" w:rsidRPr="005D21C1">
        <w:rPr>
          <w:lang w:val="nl-BE"/>
        </w:rPr>
        <w:fldChar w:fldCharType="begin" w:fldLock="1"/>
      </w:r>
      <w:r w:rsidRPr="005D21C1">
        <w:rPr>
          <w:lang w:val="nl-BE"/>
        </w:rPr>
        <w:instrText>ADDIN CSL_CITATION { "citationItems" : [ { "id" : "ITEM-1", "itemData" : { "DOI" : "10.1137/0215048", "ISSN" : "0097-5397", "author" : [ { "dropping-particle" : "", "family" : "Irving", "given" : "Robert W.", "non-dropping-particle" : "", "parse-names" : false, "suffix" : "" }, { "dropping-particle" : "", "family" : "Leather", "given" : "Paul", "non-dropping-particle" : "", "parse-names" : false, "suffix" : "" } ], "container-title" : "SIAM Journal on Computing", "id" : "ITEM-1", "issue" : "3", "issued" : { "date-parts" : [ [ "1986", "8", "1" ] ] }, "page" : "655-667", "publisher" : "Society for Industrial and Applied Mathematics", "title" : "The Complexity of Counting Stable Marriages", "type" : "article-journal", "volume" : "15" }, "uris" : [ "http://www.mendeley.com/documents/?uuid=193bba9d-5010-4928-9768-b3e6e8a276ca" ] }, { "id" : "ITEM-2", "itemData" : { "ISBN" : "0-262-07118-5", "author" : [ { "dropping-particle" : "", "family" : "Gusfield", "given" : "Dan", "non-dropping-particle" : "", "parse-names" : false, "suffix" : "" }, { "dropping-particle" : "", "family" : "Irving", "given" : "Robert W.", "non-dropping-particle" : "", "parse-names" : false, "suffix" : "" } ], "id" : "ITEM-2", "issued" : { "date-parts" : [ [ "1989" ] ] }, "publisher" : "MIT Press", "publisher-place" : "Cambridge, MA, USA", "title" : "The stable marriage problem: structure and algorithms", "type" : "book" }, "uris" : [ "http://www.mendeley.com/documents/?uuid=59006011-f9e1-4b28-97cb-80ce1a753336" ] }, { "id" : "ITEM-3", "itemData" : { "ISBN" : "0821806033", "abstract" : "``This is a very stimulating book!'' --N. G. de Bruijn ``This short book will provide extremely enjoyable reading to anyone with an interest in discrete mathematics and algorithm design.'' --Mathematical Reviews ``This book is an excellent (and enjoyable) means of sketching a large area of computer science for specialists in other fields: It requires little previous knowledge, but expects of the reader a degree of mathematical facility and a willingness to participate. It is really neither a survey nor an introduction; rather, it is a paradigm, a fairly complete treatment of a single example used as a synopsis of a larger subject.'' --SIGACT News ``Anyone would enjoy reading this book. If one had to learn French first, it would be worth the effort!'' --Computing Reviews The above citations are taken from reviews of the initial French version of this text--a series of seven expository lectures that were given at the University of Montreal in November of 1975. The book uses the appealing theory of stable marriage to introduce and illustrate a variety of important concepts and techniques of computer science and mathematics: data structures, control structures, combinatorics, probability, analysis, algebra, and especially the analysis of algorithms. The presentation is elementary, and the topics are interesting to nonspecialists. The theory is quite beautiful and developing rapidly. Exercises with answers, an annotated bibliography, and research problems are included. The text would be appropriate as supplementary reading for undergraduate research seminars or courses in algorithmic analysis and for graduate courses in combinatorial algorithms, operations research, economics, or analysis of algorithms. Donald E. Knuth is one of the most prominent figures of modern computer science. His works in The Art of Computer Programming are classic. He is also renowned for his development of TeX and METAFONT. In 1996, Knuth won the prestigious Kyoto Prize, considered to be the nearest equivalent to a Nobel Prize in computer science.", "author" : [ { "dropping-particle" : "", "family" : "Knuth", "given" : "Donald Ervin", "non-dropping-particle" : "", "parse-names" : false, "suffix" : "" } ], "id" : "ITEM-3", "issued" : { "date-parts" : [ [ "1997" ] ] }, "number-of-pages" : "74", "publisher" : "American Mathematical Soc.", "publisher-place" : "Providence (R.I.)", "title" : "Stable Marriage and Its Relation to Other Combinatorial Problems: An Introduction to the Mathematical Analysis of Algorithms", "type" : "book" }, "uris" : [ "http://www.mendeley.com/documents/?uuid=45e17551-1376-4d1b-95ad-a6ec74a9243f" ] } ], "mendeley" : { "formattedCitation" : "(Gusfield &amp; Irving, 1989; Irving &amp; Leather, 1986; Knuth, 1997)", "plainTextFormattedCitation" : "(Gusfield &amp; Irving, 1989; Irving &amp; Leather, 1986; Knuth, 1997)", "previouslyFormattedCitation" : "(Gusfield &amp; Irving, 1989; Irving &amp; Leather, 1986; Knuth, 1997)" }, "properties" : { "noteIndex" : 0 }, "schema" : "https://github.com/citation-style-language/schema/raw/master/csl-citation.json" }</w:instrText>
      </w:r>
      <w:r w:rsidR="003C5E15" w:rsidRPr="005D21C1">
        <w:rPr>
          <w:lang w:val="nl-BE"/>
        </w:rPr>
        <w:fldChar w:fldCharType="separate"/>
      </w:r>
      <w:r w:rsidRPr="005D21C1">
        <w:rPr>
          <w:noProof/>
          <w:lang w:val="nl-BE"/>
        </w:rPr>
        <w:t>(Gusfield &amp; Irving, 1989; Irving &amp; Leather, 1986; Knuth, 1997)</w:t>
      </w:r>
      <w:r w:rsidR="003C5E15" w:rsidRPr="005D21C1">
        <w:rPr>
          <w:lang w:val="nl-BE"/>
        </w:rPr>
        <w:fldChar w:fldCharType="end"/>
      </w:r>
      <w:r w:rsidRPr="005D21C1">
        <w:rPr>
          <w:lang w:val="nl-BE"/>
        </w:rPr>
        <w:t xml:space="preserve">. Daarom worden er </w:t>
      </w:r>
      <w:r w:rsidR="009C69D2">
        <w:rPr>
          <w:lang w:val="nl-BE"/>
        </w:rPr>
        <w:t>dikwijls</w:t>
      </w:r>
      <w:r w:rsidRPr="005D21C1">
        <w:rPr>
          <w:lang w:val="nl-BE"/>
        </w:rPr>
        <w:t xml:space="preserve"> verschillende andere criteria gebruikt in combinatie met stabiliteit. In de literatuur kunnen volgende prestati</w:t>
      </w:r>
      <w:r w:rsidR="00680C47" w:rsidRPr="005D21C1">
        <w:rPr>
          <w:lang w:val="nl-BE"/>
        </w:rPr>
        <w:t>ecriteria worden teruggevonden</w:t>
      </w:r>
      <w:r w:rsidRPr="005D21C1">
        <w:rPr>
          <w:lang w:val="nl-BE"/>
        </w:rPr>
        <w:t>:</w:t>
      </w:r>
    </w:p>
    <w:p w14:paraId="64885109" w14:textId="77777777" w:rsidR="008E1550" w:rsidRPr="005D21C1" w:rsidRDefault="008E1550" w:rsidP="008E1550">
      <w:pPr>
        <w:jc w:val="both"/>
        <w:rPr>
          <w:lang w:val="nl-BE"/>
        </w:rPr>
      </w:pPr>
    </w:p>
    <w:p w14:paraId="5A8D63E0" w14:textId="77777777" w:rsidR="00931FB8" w:rsidRPr="005D21C1" w:rsidRDefault="00931FB8" w:rsidP="008E1550">
      <w:pPr>
        <w:jc w:val="both"/>
        <w:rPr>
          <w:i/>
          <w:lang w:val="nl-BE"/>
        </w:rPr>
      </w:pPr>
      <w:r w:rsidRPr="005D21C1">
        <w:rPr>
          <w:i/>
          <w:lang w:val="nl-BE"/>
        </w:rPr>
        <w:t xml:space="preserve">Stabiliteit </w:t>
      </w:r>
    </w:p>
    <w:p w14:paraId="203AC152" w14:textId="3AFB5AF7" w:rsidR="00931FB8" w:rsidRPr="005D21C1" w:rsidRDefault="00931FB8" w:rsidP="008E1550">
      <w:pPr>
        <w:jc w:val="both"/>
        <w:rPr>
          <w:lang w:val="nl-BE"/>
        </w:rPr>
      </w:pPr>
      <w:r w:rsidRPr="005D21C1">
        <w:rPr>
          <w:lang w:val="nl-BE"/>
        </w:rPr>
        <w:t>Dit wordt gemeten door het aantal blokkerende paren in een oplossing.</w:t>
      </w:r>
    </w:p>
    <w:p w14:paraId="57DD97A9" w14:textId="77777777" w:rsidR="00931FB8" w:rsidRPr="005D21C1" w:rsidRDefault="00931FB8" w:rsidP="008E1550">
      <w:pPr>
        <w:jc w:val="both"/>
        <w:rPr>
          <w:i/>
          <w:lang w:val="nl-BE"/>
        </w:rPr>
      </w:pPr>
    </w:p>
    <w:p w14:paraId="5C99B623" w14:textId="77777777" w:rsidR="008E1550" w:rsidRPr="005D21C1" w:rsidRDefault="008E1550" w:rsidP="008E1550">
      <w:pPr>
        <w:jc w:val="both"/>
        <w:rPr>
          <w:i/>
          <w:lang w:val="nl-BE"/>
        </w:rPr>
      </w:pPr>
      <w:r w:rsidRPr="005D21C1">
        <w:rPr>
          <w:i/>
          <w:lang w:val="nl-BE"/>
        </w:rPr>
        <w:t>Welvaart</w:t>
      </w:r>
    </w:p>
    <w:p w14:paraId="0FED3DD3" w14:textId="0CE91109" w:rsidR="008E1550" w:rsidRPr="005D21C1" w:rsidRDefault="008E1550" w:rsidP="008E1550">
      <w:pPr>
        <w:jc w:val="both"/>
        <w:rPr>
          <w:lang w:val="nl-BE"/>
        </w:rPr>
      </w:pPr>
      <w:r w:rsidRPr="005D21C1">
        <w:rPr>
          <w:lang w:val="nl-BE"/>
        </w:rPr>
        <w:t>Als een meetinstrument voor de totale “tevredenheid” van de agenten met betrekking tot hun voorkeuren, kan welvaart gedefinieerd worden als de gemiddelde rang van de gekoppelde partner voor elke agent.</w:t>
      </w:r>
      <w:r w:rsidR="00787288" w:rsidRPr="005D21C1">
        <w:rPr>
          <w:lang w:val="nl-BE"/>
        </w:rPr>
        <w:t xml:space="preserve"> Voor leerling k is de rang</w:t>
      </w:r>
      <w:r w:rsidR="00CE56F2" w:rsidRPr="005D21C1">
        <w:rPr>
          <w:lang w:val="nl-BE"/>
        </w:rPr>
        <w:t xml:space="preserve"> van school </w:t>
      </w:r>
      <m:oMath>
        <m:r>
          <w:rPr>
            <w:rFonts w:ascii="Cambria Math" w:hAnsi="Cambria Math"/>
            <w:lang w:val="nl-BE"/>
          </w:rPr>
          <m:t>μ</m:t>
        </m:r>
        <m:d>
          <m:dPr>
            <m:ctrlPr>
              <w:rPr>
                <w:rFonts w:ascii="Cambria Math" w:hAnsi="Cambria Math"/>
                <w:i/>
                <w:lang w:val="nl-BE"/>
              </w:rPr>
            </m:ctrlPr>
          </m:dPr>
          <m:e>
            <m:r>
              <w:rPr>
                <w:rFonts w:ascii="Cambria Math" w:hAnsi="Cambria Math"/>
                <w:lang w:val="nl-BE"/>
              </w:rPr>
              <m:t>k</m:t>
            </m:r>
          </m:e>
        </m:d>
      </m:oMath>
      <w:r w:rsidR="00CE56F2" w:rsidRPr="005D21C1">
        <w:rPr>
          <w:lang w:val="nl-BE"/>
        </w:rPr>
        <w:t xml:space="preserve"> gelijk aan</w:t>
      </w:r>
      <m:oMath>
        <m:r>
          <w:rPr>
            <w:rFonts w:ascii="Cambria Math" w:hAnsi="Cambria Math"/>
            <w:lang w:val="nl-BE"/>
          </w:rPr>
          <m:t xml:space="preserve"> v(k,s)</m:t>
        </m:r>
      </m:oMath>
      <w:r w:rsidR="00CE56F2" w:rsidRPr="005D21C1">
        <w:rPr>
          <w:lang w:val="nl-BE"/>
        </w:rPr>
        <w:t xml:space="preserve"> en voor school s </w:t>
      </w:r>
      <w:r w:rsidR="00505BB0" w:rsidRPr="005D21C1">
        <w:rPr>
          <w:lang w:val="nl-BE"/>
        </w:rPr>
        <w:t>is de rang</w:t>
      </w:r>
      <w:r w:rsidR="00CE56F2" w:rsidRPr="005D21C1">
        <w:rPr>
          <w:lang w:val="nl-BE"/>
        </w:rPr>
        <w:t xml:space="preserve"> van kind k </w:t>
      </w:r>
      <m:oMath>
        <m:r>
          <w:rPr>
            <w:rFonts w:ascii="Cambria Math" w:hAnsi="Cambria Math"/>
            <w:lang w:val="nl-BE"/>
          </w:rPr>
          <m:t>∈ μ</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oMath>
      <w:r w:rsidR="00CE56F2" w:rsidRPr="005D21C1">
        <w:rPr>
          <w:lang w:val="nl-BE"/>
        </w:rPr>
        <w:t xml:space="preserve">gelijk aan </w:t>
      </w:r>
      <m:oMath>
        <m:r>
          <w:rPr>
            <w:rFonts w:ascii="Cambria Math" w:hAnsi="Cambria Math"/>
            <w:lang w:val="nl-BE"/>
          </w:rPr>
          <m:t>r(k,s)</m:t>
        </m:r>
      </m:oMath>
      <w:r w:rsidR="00CE56F2" w:rsidRPr="005D21C1">
        <w:rPr>
          <w:lang w:val="nl-BE"/>
        </w:rPr>
        <w:t xml:space="preserve">. </w:t>
      </w:r>
      <w:r w:rsidRPr="005D21C1">
        <w:rPr>
          <w:lang w:val="nl-BE"/>
        </w:rPr>
        <w:t>In formele termen:</w:t>
      </w:r>
    </w:p>
    <w:p w14:paraId="1B698AB7" w14:textId="34366468" w:rsidR="008E1550" w:rsidRPr="005D21C1" w:rsidRDefault="008E1550" w:rsidP="008E1550">
      <w:pPr>
        <w:jc w:val="both"/>
        <w:rPr>
          <w:lang w:val="nl-BE"/>
        </w:rPr>
      </w:pPr>
      <m:oMathPara>
        <m:oMath>
          <m:r>
            <w:rPr>
              <w:rFonts w:ascii="Cambria Math" w:hAnsi="Cambria Math"/>
              <w:lang w:val="nl-BE"/>
            </w:rPr>
            <m:t xml:space="preserve">Welvaart= </m:t>
          </m:r>
          <m:f>
            <m:fPr>
              <m:ctrlPr>
                <w:rPr>
                  <w:rFonts w:ascii="Cambria Math" w:hAnsi="Cambria Math"/>
                  <w:i/>
                  <w:lang w:val="nl-BE"/>
                </w:rPr>
              </m:ctrlPr>
            </m:fPr>
            <m:num>
              <m:nary>
                <m:naryPr>
                  <m:chr m:val="∑"/>
                  <m:limLoc m:val="undOvr"/>
                  <m:supHide m:val="1"/>
                  <m:ctrlPr>
                    <w:rPr>
                      <w:rFonts w:ascii="Cambria Math" w:hAnsi="Cambria Math"/>
                      <w:i/>
                      <w:lang w:val="nl-BE"/>
                    </w:rPr>
                  </m:ctrlPr>
                </m:naryPr>
                <m:sub>
                  <m:r>
                    <w:rPr>
                      <w:rFonts w:ascii="Cambria Math" w:hAnsi="Cambria Math"/>
                      <w:lang w:val="nl-BE"/>
                    </w:rPr>
                    <m:t>k,s ∈(K,S)</m:t>
                  </m:r>
                </m:sub>
                <m:sup/>
                <m:e>
                  <m:r>
                    <w:rPr>
                      <w:rFonts w:ascii="Cambria Math" w:hAnsi="Cambria Math"/>
                      <w:lang w:val="nl-BE"/>
                    </w:rPr>
                    <m:t>v(k,s)+r(k,s)</m:t>
                  </m:r>
                </m:e>
              </m:nary>
            </m:num>
            <m:den>
              <m:sSub>
                <m:sSubPr>
                  <m:ctrlPr>
                    <w:rPr>
                      <w:rFonts w:ascii="Cambria Math" w:hAnsi="Cambria Math"/>
                      <w:i/>
                      <w:lang w:val="nl-BE"/>
                    </w:rPr>
                  </m:ctrlPr>
                </m:sSubPr>
                <m:e>
                  <m:r>
                    <w:rPr>
                      <w:rFonts w:ascii="Cambria Math" w:hAnsi="Cambria Math"/>
                      <w:lang w:val="nl-BE"/>
                    </w:rPr>
                    <m:t>n</m:t>
                  </m:r>
                </m:e>
                <m:sub>
                  <m:r>
                    <w:rPr>
                      <w:rFonts w:ascii="Cambria Math" w:hAnsi="Cambria Math"/>
                      <w:lang w:val="nl-BE"/>
                    </w:rPr>
                    <m:t>k</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n</m:t>
                  </m:r>
                </m:e>
                <m:sub>
                  <m:r>
                    <w:rPr>
                      <w:rFonts w:ascii="Cambria Math" w:hAnsi="Cambria Math"/>
                      <w:lang w:val="nl-BE"/>
                    </w:rPr>
                    <m:t>S</m:t>
                  </m:r>
                </m:sub>
              </m:sSub>
            </m:den>
          </m:f>
        </m:oMath>
      </m:oMathPara>
    </w:p>
    <w:p w14:paraId="1F31BF3A" w14:textId="62CE77CA" w:rsidR="00CE56F2" w:rsidRPr="005D21C1" w:rsidRDefault="0026379F" w:rsidP="008E1550">
      <w:pPr>
        <w:jc w:val="both"/>
        <w:rPr>
          <w:lang w:val="nl-BE"/>
        </w:rPr>
      </w:pPr>
      <w:r w:rsidRPr="005D21C1">
        <w:rPr>
          <w:lang w:val="nl-BE"/>
        </w:rPr>
        <w:lastRenderedPageBreak/>
        <w:t>Merk op dat lagere cijfers voor welvaar</w:t>
      </w:r>
      <w:r w:rsidR="000A59D9" w:rsidRPr="005D21C1">
        <w:rPr>
          <w:lang w:val="nl-BE"/>
        </w:rPr>
        <w:t>t</w:t>
      </w:r>
      <w:r w:rsidRPr="005D21C1">
        <w:rPr>
          <w:lang w:val="nl-BE"/>
        </w:rPr>
        <w:t xml:space="preserve"> betere oplossingen betekenen, aangezien het meest geprefereerde alternatief gelijk is aa</w:t>
      </w:r>
      <w:r w:rsidR="00505BB0" w:rsidRPr="005D21C1">
        <w:rPr>
          <w:lang w:val="nl-BE"/>
        </w:rPr>
        <w:t>n rang</w:t>
      </w:r>
      <w:r w:rsidRPr="005D21C1">
        <w:rPr>
          <w:lang w:val="nl-BE"/>
        </w:rPr>
        <w:t xml:space="preserve"> 1</w:t>
      </w:r>
      <w:r w:rsidR="00680C47" w:rsidRPr="005D21C1">
        <w:rPr>
          <w:lang w:val="nl-BE"/>
        </w:rPr>
        <w:t xml:space="preserve"> (Haas, 2014)</w:t>
      </w:r>
      <w:r w:rsidRPr="005D21C1">
        <w:rPr>
          <w:lang w:val="nl-BE"/>
        </w:rPr>
        <w:t xml:space="preserve">. </w:t>
      </w:r>
    </w:p>
    <w:p w14:paraId="6E392FA2" w14:textId="66CE1F04" w:rsidR="000A59D9" w:rsidRPr="005D21C1" w:rsidRDefault="000A59D9" w:rsidP="003C5C50">
      <w:pPr>
        <w:rPr>
          <w:i/>
          <w:lang w:val="nl-BE"/>
        </w:rPr>
      </w:pPr>
      <w:r w:rsidRPr="005D21C1">
        <w:rPr>
          <w:i/>
          <w:lang w:val="nl-BE"/>
        </w:rPr>
        <w:t>Rechtvaardigheid</w:t>
      </w:r>
    </w:p>
    <w:p w14:paraId="22E54FDE" w14:textId="7BB1009D" w:rsidR="000A59D9" w:rsidRPr="005D21C1" w:rsidRDefault="000A59D9" w:rsidP="003C5C50">
      <w:pPr>
        <w:jc w:val="both"/>
        <w:rPr>
          <w:lang w:val="nl-BE"/>
        </w:rPr>
      </w:pPr>
      <w:r w:rsidRPr="005D21C1">
        <w:rPr>
          <w:lang w:val="nl-BE"/>
        </w:rPr>
        <w:t xml:space="preserve">Gegeven </w:t>
      </w:r>
      <w:r w:rsidR="00EF31E3" w:rsidRPr="005D21C1">
        <w:rPr>
          <w:lang w:val="nl-BE"/>
        </w:rPr>
        <w:t>het welzijn</w:t>
      </w:r>
      <w:r w:rsidRPr="005D21C1">
        <w:rPr>
          <w:lang w:val="nl-BE"/>
        </w:rPr>
        <w:t>distributies van de twee partijen, wordt rechtvaardigheid gemeten als het ver</w:t>
      </w:r>
      <w:r w:rsidR="00505BB0" w:rsidRPr="005D21C1">
        <w:rPr>
          <w:lang w:val="nl-BE"/>
        </w:rPr>
        <w:t>schil tussen de gemiddelde rangs</w:t>
      </w:r>
      <w:r w:rsidRPr="005D21C1">
        <w:rPr>
          <w:lang w:val="nl-BE"/>
        </w:rPr>
        <w:t xml:space="preserve"> van de gekoppelde partner. Een hoger</w:t>
      </w:r>
      <w:r w:rsidR="00505BB0" w:rsidRPr="005D21C1">
        <w:rPr>
          <w:lang w:val="nl-BE"/>
        </w:rPr>
        <w:t>e</w:t>
      </w:r>
      <w:r w:rsidRPr="005D21C1">
        <w:rPr>
          <w:lang w:val="nl-BE"/>
        </w:rPr>
        <w:t xml:space="preserve"> rechtvaardigheidsscore reflecteert dat </w:t>
      </w:r>
      <w:r w:rsidR="00680C47" w:rsidRPr="005D21C1">
        <w:rPr>
          <w:lang w:val="nl-BE"/>
        </w:rPr>
        <w:t>leden van de ene partij (bv. kinderen)</w:t>
      </w:r>
      <w:r w:rsidRPr="005D21C1">
        <w:rPr>
          <w:lang w:val="nl-BE"/>
        </w:rPr>
        <w:t xml:space="preserve"> gemiddeld zijn gekoppeld met </w:t>
      </w:r>
      <w:r w:rsidR="00680C47" w:rsidRPr="005D21C1">
        <w:rPr>
          <w:lang w:val="nl-BE"/>
        </w:rPr>
        <w:t>partners</w:t>
      </w:r>
      <w:r w:rsidRPr="005D21C1">
        <w:rPr>
          <w:lang w:val="nl-BE"/>
        </w:rPr>
        <w:t xml:space="preserve"> met een bet</w:t>
      </w:r>
      <w:r w:rsidR="00680C47" w:rsidRPr="005D21C1">
        <w:rPr>
          <w:lang w:val="nl-BE"/>
        </w:rPr>
        <w:t>ere rang</w:t>
      </w:r>
      <w:r w:rsidRPr="005D21C1">
        <w:rPr>
          <w:lang w:val="nl-BE"/>
        </w:rPr>
        <w:t xml:space="preserve"> </w:t>
      </w:r>
      <w:r w:rsidR="00680C47" w:rsidRPr="005D21C1">
        <w:rPr>
          <w:lang w:val="nl-BE"/>
        </w:rPr>
        <w:t>dan de leden van de andere partij</w:t>
      </w:r>
      <w:r w:rsidRPr="005D21C1">
        <w:rPr>
          <w:lang w:val="nl-BE"/>
        </w:rPr>
        <w:t>, terwijl scores die nul naderen een meer gelijke welvaartsdistributie reflecteren</w:t>
      </w:r>
      <w:r w:rsidR="00680C47" w:rsidRPr="005D21C1">
        <w:rPr>
          <w:lang w:val="nl-BE"/>
        </w:rPr>
        <w:t xml:space="preserve"> (Haas, 2014)</w:t>
      </w:r>
      <w:r w:rsidRPr="005D21C1">
        <w:rPr>
          <w:lang w:val="nl-BE"/>
        </w:rPr>
        <w:t>. In formele termen:</w:t>
      </w:r>
    </w:p>
    <w:p w14:paraId="6B1017BE" w14:textId="106D071A" w:rsidR="00931FB8" w:rsidRPr="005D21C1" w:rsidRDefault="00931FB8" w:rsidP="008E1550">
      <w:pPr>
        <w:jc w:val="both"/>
        <w:rPr>
          <w:lang w:val="nl-BE"/>
        </w:rPr>
      </w:pPr>
      <m:oMathPara>
        <m:oMath>
          <m:r>
            <w:rPr>
              <w:rFonts w:ascii="Cambria Math" w:hAnsi="Cambria Math"/>
              <w:lang w:val="nl-BE"/>
            </w:rPr>
            <m:t xml:space="preserve">Rechtvaardigheid= </m:t>
          </m:r>
          <m:d>
            <m:dPr>
              <m:begChr m:val="|"/>
              <m:endChr m:val="|"/>
              <m:ctrlPr>
                <w:rPr>
                  <w:rFonts w:ascii="Cambria Math" w:hAnsi="Cambria Math"/>
                  <w:i/>
                  <w:lang w:val="nl-BE"/>
                </w:rPr>
              </m:ctrlPr>
            </m:dPr>
            <m:e>
              <m:f>
                <m:fPr>
                  <m:ctrlPr>
                    <w:rPr>
                      <w:rFonts w:ascii="Cambria Math" w:hAnsi="Cambria Math"/>
                      <w:i/>
                      <w:lang w:val="nl-BE"/>
                    </w:rPr>
                  </m:ctrlPr>
                </m:fPr>
                <m:num>
                  <m:nary>
                    <m:naryPr>
                      <m:chr m:val="∑"/>
                      <m:limLoc m:val="undOvr"/>
                      <m:supHide m:val="1"/>
                      <m:ctrlPr>
                        <w:rPr>
                          <w:rFonts w:ascii="Cambria Math" w:hAnsi="Cambria Math"/>
                          <w:i/>
                          <w:lang w:val="nl-BE"/>
                        </w:rPr>
                      </m:ctrlPr>
                    </m:naryPr>
                    <m:sub>
                      <m:r>
                        <w:rPr>
                          <w:rFonts w:ascii="Cambria Math" w:hAnsi="Cambria Math"/>
                          <w:lang w:val="nl-BE"/>
                        </w:rPr>
                        <m:t>k,s ∈(K,S)</m:t>
                      </m:r>
                    </m:sub>
                    <m:sup/>
                    <m:e>
                      <m:r>
                        <w:rPr>
                          <w:rFonts w:ascii="Cambria Math" w:hAnsi="Cambria Math"/>
                          <w:lang w:val="nl-BE"/>
                        </w:rPr>
                        <m:t>v(k,s)</m:t>
                      </m:r>
                    </m:e>
                  </m:nary>
                </m:num>
                <m:den>
                  <m:sSub>
                    <m:sSubPr>
                      <m:ctrlPr>
                        <w:rPr>
                          <w:rFonts w:ascii="Cambria Math" w:hAnsi="Cambria Math"/>
                          <w:i/>
                          <w:lang w:val="nl-BE"/>
                        </w:rPr>
                      </m:ctrlPr>
                    </m:sSubPr>
                    <m:e>
                      <m:r>
                        <w:rPr>
                          <w:rFonts w:ascii="Cambria Math" w:hAnsi="Cambria Math"/>
                          <w:lang w:val="nl-BE"/>
                        </w:rPr>
                        <m:t>n</m:t>
                      </m:r>
                    </m:e>
                    <m:sub>
                      <m:r>
                        <w:rPr>
                          <w:rFonts w:ascii="Cambria Math" w:hAnsi="Cambria Math"/>
                          <w:lang w:val="nl-BE"/>
                        </w:rPr>
                        <m:t>k</m:t>
                      </m:r>
                    </m:sub>
                  </m:sSub>
                </m:den>
              </m:f>
              <m:r>
                <w:rPr>
                  <w:rFonts w:ascii="Cambria Math" w:hAnsi="Cambria Math"/>
                  <w:lang w:val="nl-BE"/>
                </w:rPr>
                <m:t>+</m:t>
              </m:r>
              <m:f>
                <m:fPr>
                  <m:ctrlPr>
                    <w:rPr>
                      <w:rFonts w:ascii="Cambria Math" w:hAnsi="Cambria Math"/>
                      <w:i/>
                      <w:lang w:val="nl-BE"/>
                    </w:rPr>
                  </m:ctrlPr>
                </m:fPr>
                <m:num>
                  <m:nary>
                    <m:naryPr>
                      <m:chr m:val="∑"/>
                      <m:limLoc m:val="undOvr"/>
                      <m:supHide m:val="1"/>
                      <m:ctrlPr>
                        <w:rPr>
                          <w:rFonts w:ascii="Cambria Math" w:hAnsi="Cambria Math"/>
                          <w:i/>
                          <w:lang w:val="nl-BE"/>
                        </w:rPr>
                      </m:ctrlPr>
                    </m:naryPr>
                    <m:sub>
                      <m:r>
                        <w:rPr>
                          <w:rFonts w:ascii="Cambria Math" w:hAnsi="Cambria Math"/>
                          <w:lang w:val="nl-BE"/>
                        </w:rPr>
                        <m:t>k,s ∈(K,S)</m:t>
                      </m:r>
                    </m:sub>
                    <m:sup/>
                    <m:e>
                      <m:r>
                        <w:rPr>
                          <w:rFonts w:ascii="Cambria Math" w:hAnsi="Cambria Math"/>
                          <w:lang w:val="nl-BE"/>
                        </w:rPr>
                        <m:t>r(k,s)</m:t>
                      </m:r>
                    </m:e>
                  </m:nary>
                </m:num>
                <m:den>
                  <m:sSub>
                    <m:sSubPr>
                      <m:ctrlPr>
                        <w:rPr>
                          <w:rFonts w:ascii="Cambria Math" w:hAnsi="Cambria Math"/>
                          <w:i/>
                          <w:lang w:val="nl-BE"/>
                        </w:rPr>
                      </m:ctrlPr>
                    </m:sSubPr>
                    <m:e>
                      <m:r>
                        <w:rPr>
                          <w:rFonts w:ascii="Cambria Math" w:hAnsi="Cambria Math"/>
                          <w:lang w:val="nl-BE"/>
                        </w:rPr>
                        <m:t>n</m:t>
                      </m:r>
                    </m:e>
                    <m:sub>
                      <m:r>
                        <w:rPr>
                          <w:rFonts w:ascii="Cambria Math" w:hAnsi="Cambria Math"/>
                          <w:lang w:val="nl-BE"/>
                        </w:rPr>
                        <m:t>s</m:t>
                      </m:r>
                    </m:sub>
                  </m:sSub>
                </m:den>
              </m:f>
            </m:e>
          </m:d>
        </m:oMath>
      </m:oMathPara>
    </w:p>
    <w:p w14:paraId="60981571" w14:textId="77777777" w:rsidR="000A59D9" w:rsidRPr="005D21C1" w:rsidRDefault="000A59D9" w:rsidP="008E1550">
      <w:pPr>
        <w:jc w:val="both"/>
        <w:rPr>
          <w:lang w:val="nl-BE"/>
        </w:rPr>
      </w:pPr>
    </w:p>
    <w:p w14:paraId="5762A00A" w14:textId="77777777" w:rsidR="008E1550" w:rsidRPr="005D21C1" w:rsidRDefault="008E1550" w:rsidP="008E1550">
      <w:pPr>
        <w:jc w:val="both"/>
        <w:rPr>
          <w:i/>
          <w:lang w:val="nl-BE"/>
        </w:rPr>
      </w:pPr>
      <w:r w:rsidRPr="005D21C1">
        <w:rPr>
          <w:i/>
          <w:lang w:val="nl-BE"/>
        </w:rPr>
        <w:t>Aantal gekoppelde paren</w:t>
      </w:r>
    </w:p>
    <w:p w14:paraId="7DA2956B" w14:textId="7CD0C57C" w:rsidR="008E1550" w:rsidRPr="005D21C1" w:rsidRDefault="008E1550" w:rsidP="008E1550">
      <w:pPr>
        <w:jc w:val="both"/>
        <w:rPr>
          <w:lang w:val="nl-BE"/>
        </w:rPr>
      </w:pPr>
      <w:r w:rsidRPr="005D21C1">
        <w:rPr>
          <w:lang w:val="nl-BE"/>
        </w:rPr>
        <w:t xml:space="preserve">Voor problemen met complete voorkeuren (i.e. de ouders geven voor elke school een voorkeur op), maximaliseren alle voorgaande besproken </w:t>
      </w:r>
      <w:r w:rsidR="008C3BA3" w:rsidRPr="005D21C1">
        <w:rPr>
          <w:lang w:val="nl-BE"/>
        </w:rPr>
        <w:t>algoritmen</w:t>
      </w:r>
      <w:r w:rsidRPr="005D21C1">
        <w:rPr>
          <w:lang w:val="nl-BE"/>
        </w:rPr>
        <w:t xml:space="preserve"> het aantal gekoppelde paren. Deze eigenschap </w:t>
      </w:r>
      <w:r w:rsidR="00680C47" w:rsidRPr="005D21C1">
        <w:rPr>
          <w:lang w:val="nl-BE"/>
        </w:rPr>
        <w:t>kan</w:t>
      </w:r>
      <w:r w:rsidRPr="005D21C1">
        <w:rPr>
          <w:lang w:val="nl-BE"/>
        </w:rPr>
        <w:t xml:space="preserve"> echter verloren </w:t>
      </w:r>
      <w:r w:rsidR="00680C47" w:rsidRPr="005D21C1">
        <w:rPr>
          <w:lang w:val="nl-BE"/>
        </w:rPr>
        <w:t xml:space="preserve">gaan </w:t>
      </w:r>
      <w:r w:rsidRPr="005D21C1">
        <w:rPr>
          <w:lang w:val="nl-BE"/>
        </w:rPr>
        <w:t xml:space="preserve">wanneer incomplete </w:t>
      </w:r>
      <w:r w:rsidR="0026379F" w:rsidRPr="005D21C1">
        <w:rPr>
          <w:lang w:val="nl-BE"/>
        </w:rPr>
        <w:t>voorkeuren worden geïntroduceerd</w:t>
      </w:r>
      <w:r w:rsidR="00BC508C" w:rsidRPr="005D21C1">
        <w:rPr>
          <w:lang w:val="nl-BE"/>
        </w:rPr>
        <w:t xml:space="preserve"> </w:t>
      </w:r>
      <w:r w:rsidR="003C5E15" w:rsidRPr="005D21C1">
        <w:rPr>
          <w:lang w:val="nl-BE"/>
        </w:rPr>
        <w:fldChar w:fldCharType="begin" w:fldLock="1"/>
      </w:r>
      <w:r w:rsidRPr="005D21C1">
        <w:rPr>
          <w:lang w:val="nl-BE"/>
        </w:rPr>
        <w:instrText>ADDIN CSL_CITATION { "citationItems" : [ { "id" : "ITEM-1", "itemData" : { "author" : [ { "dropping-particle" : "", "family" : "Haas", "given" : "Christian", "non-dropping-particle" : "", "parse-names" : false, "suffix" : "" } ], "id" : "ITEM-1", "issued" : { "date-parts" : [ [ "2014" ] ] }, "number-of-pages" : "121-164", "publisher" : "Karlsruhe Institute of Technology", "title" : "Incentives and Two-Sided Matching", "type" : "thesis" }, "uris" : [ "http://www.mendeley.com/documents/?uuid=e8bc8ed2-4222-4feb-ba9b-6b55b2c9db62" ] } ], "mendeley" : { "formattedCitation" : "(Haas, 2014)", "plainTextFormattedCitation" : "(Haas, 2014)", "previouslyFormattedCitation" : "(Haas, 2014)" }, "properties" : { "noteIndex" : 0 }, "schema" : "https://github.com/citation-style-language/schema/raw/master/csl-citation.json" }</w:instrText>
      </w:r>
      <w:r w:rsidR="003C5E15" w:rsidRPr="005D21C1">
        <w:rPr>
          <w:lang w:val="nl-BE"/>
        </w:rPr>
        <w:fldChar w:fldCharType="separate"/>
      </w:r>
      <w:r w:rsidRPr="005D21C1">
        <w:rPr>
          <w:noProof/>
          <w:lang w:val="nl-BE"/>
        </w:rPr>
        <w:t>(Haas, 2014)</w:t>
      </w:r>
      <w:r w:rsidR="003C5E15" w:rsidRPr="005D21C1">
        <w:rPr>
          <w:lang w:val="nl-BE"/>
        </w:rPr>
        <w:fldChar w:fldCharType="end"/>
      </w:r>
      <w:r w:rsidR="00BC508C" w:rsidRPr="005D21C1">
        <w:rPr>
          <w:lang w:val="nl-BE"/>
        </w:rPr>
        <w:t>.</w:t>
      </w:r>
      <w:r w:rsidRPr="005D21C1">
        <w:rPr>
          <w:lang w:val="nl-BE"/>
        </w:rPr>
        <w:t xml:space="preserve"> In deze gevallen kan het aantal gekoppelde paren gebruikt worden als kwaliteitsmetriek voor </w:t>
      </w:r>
      <w:r w:rsidR="0027065E" w:rsidRPr="005D21C1">
        <w:rPr>
          <w:lang w:val="nl-BE"/>
        </w:rPr>
        <w:t>matchings</w:t>
      </w:r>
      <w:r w:rsidRPr="005D21C1">
        <w:rPr>
          <w:lang w:val="nl-BE"/>
        </w:rPr>
        <w:t>:</w:t>
      </w:r>
    </w:p>
    <w:p w14:paraId="614B1863" w14:textId="77777777" w:rsidR="008E1550" w:rsidRPr="005D21C1" w:rsidRDefault="008E1550" w:rsidP="008E1550">
      <w:pPr>
        <w:jc w:val="both"/>
        <w:rPr>
          <w:lang w:val="nl-BE"/>
        </w:rPr>
      </w:pPr>
      <m:oMathPara>
        <m:oMath>
          <m:r>
            <w:rPr>
              <w:rFonts w:ascii="Cambria Math" w:hAnsi="Cambria Math"/>
              <w:lang w:val="nl-BE"/>
            </w:rPr>
            <m:t>Max</m:t>
          </m:r>
          <m:nary>
            <m:naryPr>
              <m:chr m:val="∑"/>
              <m:limLoc m:val="undOvr"/>
              <m:subHide m:val="1"/>
              <m:supHide m:val="1"/>
              <m:ctrlPr>
                <w:rPr>
                  <w:rFonts w:ascii="Cambria Math" w:hAnsi="Cambria Math"/>
                  <w:i/>
                  <w:lang w:val="nl-BE"/>
                </w:rPr>
              </m:ctrlPr>
            </m:naryPr>
            <m:sub/>
            <m:sup/>
            <m:e>
              <m:r>
                <w:rPr>
                  <w:rFonts w:ascii="Cambria Math" w:hAnsi="Cambria Math"/>
                  <w:lang w:val="nl-BE"/>
                </w:rPr>
                <m:t xml:space="preserve"> x(k,s)</m:t>
              </m:r>
            </m:e>
          </m:nary>
          <m:d>
            <m:dPr>
              <m:begChr m:val="|"/>
              <m:endChr m:val=""/>
              <m:ctrlPr>
                <w:rPr>
                  <w:rFonts w:ascii="Cambria Math" w:hAnsi="Cambria Math"/>
                  <w:i/>
                  <w:lang w:val="nl-BE"/>
                </w:rPr>
              </m:ctrlPr>
            </m:dPr>
            <m:e>
              <m:r>
                <w:rPr>
                  <w:rFonts w:ascii="Cambria Math" w:hAnsi="Cambria Math"/>
                  <w:lang w:val="nl-BE"/>
                </w:rPr>
                <m:t>k≠∅∩s≠∅</m:t>
              </m:r>
            </m:e>
          </m:d>
        </m:oMath>
      </m:oMathPara>
    </w:p>
    <w:p w14:paraId="729A8D8D" w14:textId="77777777" w:rsidR="008E1550" w:rsidRPr="005D21C1" w:rsidRDefault="008E1550" w:rsidP="008E1550">
      <w:pPr>
        <w:jc w:val="both"/>
        <w:rPr>
          <w:lang w:val="nl-BE"/>
        </w:rPr>
      </w:pPr>
    </w:p>
    <w:p w14:paraId="2E3554A8" w14:textId="77777777" w:rsidR="008E1550" w:rsidRPr="005D21C1" w:rsidRDefault="008E1550" w:rsidP="008E1550">
      <w:pPr>
        <w:pStyle w:val="Kop3"/>
        <w:rPr>
          <w:lang w:val="nl-BE"/>
        </w:rPr>
      </w:pPr>
      <w:bookmarkStart w:id="124" w:name="_Toc417669904"/>
      <w:bookmarkStart w:id="125" w:name="_Toc456610087"/>
      <w:r w:rsidRPr="005D21C1">
        <w:rPr>
          <w:lang w:val="nl-BE"/>
        </w:rPr>
        <w:t>Stabiliteitsbeperking</w:t>
      </w:r>
      <w:bookmarkEnd w:id="124"/>
      <w:bookmarkEnd w:id="125"/>
    </w:p>
    <w:p w14:paraId="4EFD8360" w14:textId="16B00A88" w:rsidR="008E1550" w:rsidRPr="005D21C1" w:rsidRDefault="008E1550" w:rsidP="008E1550">
      <w:pPr>
        <w:pStyle w:val="Geenafstand"/>
        <w:jc w:val="both"/>
        <w:rPr>
          <w:lang w:val="nl-BE"/>
        </w:rPr>
      </w:pPr>
      <w:r w:rsidRPr="005D21C1">
        <w:rPr>
          <w:lang w:val="nl-BE"/>
        </w:rPr>
        <w:t>Een matching is stabiel indien er geen blokkerend</w:t>
      </w:r>
      <w:r w:rsidR="0027065E" w:rsidRPr="005D21C1">
        <w:rPr>
          <w:lang w:val="nl-BE"/>
        </w:rPr>
        <w:t xml:space="preserve"> </w:t>
      </w:r>
      <w:r w:rsidR="00891024" w:rsidRPr="005D21C1">
        <w:rPr>
          <w:lang w:val="nl-BE"/>
        </w:rPr>
        <w:t>paar</w:t>
      </w:r>
      <w:r w:rsidRPr="005D21C1">
        <w:rPr>
          <w:lang w:val="nl-BE"/>
        </w:rPr>
        <w:t xml:space="preserve"> bestaat, d.w.z. twee agenten, elk aan één kant van de markt, die elkaar prefereren boven hun respectievelijke partner in de matching (Gale&amp;Shapley, 1962). Voor een tweezijdige matching met onverschilligheden bestaan er echter drie types van stabiele </w:t>
      </w:r>
      <w:r w:rsidR="0027065E" w:rsidRPr="005D21C1">
        <w:rPr>
          <w:lang w:val="nl-BE"/>
        </w:rPr>
        <w:t>matchings</w:t>
      </w:r>
      <w:r w:rsidRPr="005D21C1">
        <w:rPr>
          <w:lang w:val="nl-BE"/>
        </w:rPr>
        <w:t xml:space="preserve">: zwak stabiel, sterk stabiel en super stabiel. In het geval van zwakke stabiliteit, moeten beide partners in de blokkerende matching elkaar strikt prefereren boven hun huidige partner. Voor sterke stabiliteit moet slechts één van de partners de andere strikt prefereren terwijl de tweede partner onverschillig kan zijn tussen beide opties. In geval van super stabiliteit zijn beide partners onverschillig tussen de huidige matching en de potentiële nieuwe matching. </w:t>
      </w:r>
      <w:r w:rsidR="003C5E15" w:rsidRPr="005D21C1">
        <w:rPr>
          <w:lang w:val="nl-BE"/>
        </w:rPr>
        <w:fldChar w:fldCharType="begin" w:fldLock="1"/>
      </w:r>
      <w:r w:rsidRPr="005D21C1">
        <w:rPr>
          <w:lang w:val="nl-BE"/>
        </w:rPr>
        <w:instrText>ADDIN CSL_CITATION { "citationItems" : [ { "id" : "ITEM-1", "itemData" : { "DOI" : "http://dx.doi.org/10.1007/978-3-319-11289-3_57", "author" : [ { "dropping-particle" : "", "family" : "Ohta", "given" : "Naoki", "non-dropping-particle" : "", "parse-names" : false, "suffix" : "" }, { "dropping-particle" : "", "family" : "Kuwabara", "given" : "Kazuhiro", "non-dropping-particle" : "", "parse-names" : false, "suffix" : "" } ], "container-title" : "Computational Collective Intelligence. Technologies and Applications", "editor" : [ { "dropping-particle" : "", "family" : "Hwang", "given" : "Dosam", "non-dropping-particle" : "", "parse-names" : false, "suffix" : "" }, { "dropping-particle" : "", "family" : "Jung", "given" : "JasonJ.", "non-dropping-particle" : "", "parse-names" : false, "suffix" : "" }, { "dropping-particle" : "", "family" : "Nguyen", "given" : "Ngoc-Thanh", "non-dropping-particle" : "", "parse-names" : false, "suffix" : "" } ], "id" : "ITEM-1", "issued" : { "date-parts" : [ [ "2014" ] ] }, "page" : "563-572", "publisher" : "Springer International Publishing", "title" : "An Integer Programming Approach for Two-Sided Matching with Indifferences", "type" : "chapter" }, "uris" : [ "http://www.mendeley.com/documents/?uuid=ff3f0688-c855-4573-8ba5-c3971cb10528" ] } ], "mendeley" : { "formattedCitation" : "(Ohta &amp; Kuwabara, 2014)", "plainTextFormattedCitation" : "(Ohta &amp; Kuwabara, 2014)", "previouslyFormattedCitation" : "(Ohta &amp; Kuwabara, 2014)" }, "properties" : { "noteIndex" : 0 }, "schema" : "https://github.com/citation-style-language/schema/raw/master/csl-citation.json" }</w:instrText>
      </w:r>
      <w:r w:rsidR="003C5E15" w:rsidRPr="005D21C1">
        <w:rPr>
          <w:lang w:val="nl-BE"/>
        </w:rPr>
        <w:fldChar w:fldCharType="separate"/>
      </w:r>
      <w:r w:rsidRPr="005D21C1">
        <w:rPr>
          <w:noProof/>
          <w:lang w:val="nl-BE"/>
        </w:rPr>
        <w:t>(Ohta &amp; Kuwabara, 2014)</w:t>
      </w:r>
      <w:r w:rsidR="003C5E15" w:rsidRPr="005D21C1">
        <w:rPr>
          <w:lang w:val="nl-BE"/>
        </w:rPr>
        <w:fldChar w:fldCharType="end"/>
      </w:r>
      <w:r w:rsidR="00EC6A53" w:rsidRPr="005D21C1">
        <w:rPr>
          <w:lang w:val="nl-BE"/>
        </w:rPr>
        <w:t xml:space="preserve">. Wanneer arbitraire tie breaking wordt toegepast bij onverschilligheden, dan is elke matching </w:t>
      </w:r>
      <w:r w:rsidR="00B157A5" w:rsidRPr="005D21C1">
        <w:rPr>
          <w:lang w:val="nl-BE"/>
        </w:rPr>
        <w:t>die</w:t>
      </w:r>
      <w:r w:rsidR="00EC6A53" w:rsidRPr="005D21C1">
        <w:rPr>
          <w:lang w:val="nl-BE"/>
        </w:rPr>
        <w:t xml:space="preserve"> stabiel is in de resulterende (strikte) instantie zwak stabiel in de originele instantie</w:t>
      </w:r>
      <w:r w:rsidR="00547844" w:rsidRPr="005D21C1">
        <w:rPr>
          <w:lang w:val="nl-BE"/>
        </w:rPr>
        <w:t xml:space="preserve"> </w:t>
      </w:r>
      <w:r w:rsidR="00547844" w:rsidRPr="005D21C1">
        <w:rPr>
          <w:lang w:val="nl-BE"/>
        </w:rPr>
        <w:fldChar w:fldCharType="begin" w:fldLock="1"/>
      </w:r>
      <w:r w:rsidR="00675DC1" w:rsidRPr="005D21C1">
        <w:rPr>
          <w:lang w:val="nl-BE"/>
        </w:rPr>
        <w:instrText>ADDIN CSL_CITATION { "citationItems" : [ { "id" : "ITEM-1", "itemData" : { "DOI" : "10.1016/0166-218X(92)00179-P", "ISSN" : "0166218X", "author" : [ { "dropping-particle" : "", "family" : "Irving", "given" : "Robert W.", "non-dropping-particle" : "", "parse-names" : false, "suffix" : "" } ], "container-title" : "Discrete Applied Mathematics", "id" : "ITEM-1", "issue" : "3", "issued" : { "date-parts" : [ [ "1994", "2" ] ] }, "page" : "261-272", "publisher" : "North-Holland", "title" : "Stable marriage and indifference", "type" : "article-journal", "volume" : "48" }, "uris" : [ "http://www.mendeley.com/documents/?uuid=f0379434-c4b9-3cd5-99c6-8d645de11aec" ] } ], "mendeley" : { "formattedCitation" : "(Irving, 1994)", "plainTextFormattedCitation" : "(Irving, 1994)", "previouslyFormattedCitation" : "(Irving, 1994)" }, "properties" : { "noteIndex" : 0 }, "schema" : "https://github.com/citation-style-language/schema/raw/master/csl-citation.json" }</w:instrText>
      </w:r>
      <w:r w:rsidR="00547844" w:rsidRPr="005D21C1">
        <w:rPr>
          <w:lang w:val="nl-BE"/>
        </w:rPr>
        <w:fldChar w:fldCharType="separate"/>
      </w:r>
      <w:r w:rsidR="00547844" w:rsidRPr="005D21C1">
        <w:rPr>
          <w:noProof/>
          <w:lang w:val="nl-BE"/>
        </w:rPr>
        <w:t>(Irving, 1994)</w:t>
      </w:r>
      <w:r w:rsidR="00547844" w:rsidRPr="005D21C1">
        <w:rPr>
          <w:lang w:val="nl-BE"/>
        </w:rPr>
        <w:fldChar w:fldCharType="end"/>
      </w:r>
      <w:r w:rsidR="00EC6A53" w:rsidRPr="005D21C1">
        <w:rPr>
          <w:lang w:val="nl-BE"/>
        </w:rPr>
        <w:t>.</w:t>
      </w:r>
    </w:p>
    <w:p w14:paraId="660A2599" w14:textId="77777777" w:rsidR="00EC6A53" w:rsidRPr="005D21C1" w:rsidRDefault="00EC6A53" w:rsidP="008E1550">
      <w:pPr>
        <w:pStyle w:val="Geenafstand"/>
        <w:jc w:val="both"/>
        <w:rPr>
          <w:lang w:val="nl-BE"/>
        </w:rPr>
      </w:pPr>
    </w:p>
    <w:p w14:paraId="6E4CDBE5" w14:textId="06133330" w:rsidR="008E1550" w:rsidRPr="005D21C1" w:rsidRDefault="008E1550" w:rsidP="00BC508C">
      <w:pPr>
        <w:jc w:val="both"/>
        <w:rPr>
          <w:rFonts w:cs="Arial"/>
          <w:szCs w:val="20"/>
          <w:lang w:val="nl-BE"/>
        </w:rPr>
      </w:pPr>
      <w:r w:rsidRPr="005D21C1">
        <w:rPr>
          <w:rFonts w:cs="Arial"/>
          <w:szCs w:val="20"/>
          <w:lang w:val="nl-BE"/>
        </w:rPr>
        <w:t>Een manier om stabi</w:t>
      </w:r>
      <w:r w:rsidR="00BC508C" w:rsidRPr="005D21C1">
        <w:rPr>
          <w:rFonts w:cs="Arial"/>
          <w:szCs w:val="20"/>
          <w:lang w:val="nl-BE"/>
        </w:rPr>
        <w:t xml:space="preserve">liteit af te dwingen is door onderstaande </w:t>
      </w:r>
      <w:r w:rsidRPr="005D21C1">
        <w:rPr>
          <w:rFonts w:cs="Arial"/>
          <w:szCs w:val="20"/>
          <w:lang w:val="nl-BE"/>
        </w:rPr>
        <w:t xml:space="preserve">beperking </w:t>
      </w:r>
      <w:r w:rsidR="003C5E15" w:rsidRPr="005D21C1">
        <w:rPr>
          <w:rFonts w:cs="Arial"/>
          <w:szCs w:val="20"/>
          <w:lang w:val="nl-BE"/>
        </w:rPr>
        <w:fldChar w:fldCharType="begin" w:fldLock="1"/>
      </w:r>
      <w:r w:rsidRPr="005D21C1">
        <w:rPr>
          <w:rFonts w:cs="Arial"/>
          <w:szCs w:val="20"/>
          <w:lang w:val="nl-BE"/>
        </w:rPr>
        <w:instrText>ADDIN CSL_CITATION { "citationItems" : [ { "id" : "ITEM-1", "itemData" : { "abstract" : "We develop Integer Programming (IP) solutions for some special college admission problems arising from the Hungarian higher education admission scheme. We focus on four special features, namely the solution concept of stable score-limits, the presence of lower and common quotas, and paired applications. We note that each of the latter three special feature makes the college admissions problem NP-hard to solve. Currently, a heuristic based on the Gale-Shapley algorithm is being used in the application. The IP methods that we propose are not only interesting theoretically, but may also serve as an alternative solution concept for this practical application, and also for other ones.", "author" : [ { "dropping-particle" : "", "family" : "Biro", "given" : "Peter", "non-dropping-particle" : "", "parse-names" : false, "suffix" : "" }, { "dropping-particle" : "", "family" : "McBride", "given" : "Iain", "non-dropping-particle" : "", "parse-names" : false, "suffix" : "" } ], "genre" : "Computer Science and Game Theory", "id" : "ITEM-1", "issued" : { "date-parts" : [ [ "2014", "8", "28" ] ] }, "title" : "Integer programming methods for special college admissions problems", "type" : "article-journal" }, "uris" : [ "http://www.mendeley.com/documents/?uuid=2fd8087a-5eba-46f0-ad19-3e1ec9225665" ] } ], "mendeley" : { "formattedCitation" : "(Biro &amp; McBride, 2014)", "plainTextFormattedCitation" : "(Biro &amp; McBride, 2014)", "previouslyFormattedCitation" : "(Biro &amp; McBride, 2014)" }, "properties" : { "noteIndex" : 0 }, "schema" : "https://github.com/citation-style-language/schema/raw/master/csl-citation.json" }</w:instrText>
      </w:r>
      <w:r w:rsidR="003C5E15" w:rsidRPr="005D21C1">
        <w:rPr>
          <w:rFonts w:cs="Arial"/>
          <w:szCs w:val="20"/>
          <w:lang w:val="nl-BE"/>
        </w:rPr>
        <w:fldChar w:fldCharType="separate"/>
      </w:r>
      <w:r w:rsidRPr="005D21C1">
        <w:rPr>
          <w:rFonts w:cs="Arial"/>
          <w:noProof/>
          <w:szCs w:val="20"/>
          <w:lang w:val="nl-BE"/>
        </w:rPr>
        <w:t>(Biro &amp; McBride, 2014)</w:t>
      </w:r>
      <w:r w:rsidR="003C5E15" w:rsidRPr="005D21C1">
        <w:rPr>
          <w:rFonts w:cs="Arial"/>
          <w:szCs w:val="20"/>
          <w:lang w:val="nl-BE"/>
        </w:rPr>
        <w:fldChar w:fldCharType="end"/>
      </w:r>
      <w:r w:rsidR="00BC508C" w:rsidRPr="005D21C1">
        <w:rPr>
          <w:rFonts w:cs="Arial"/>
          <w:szCs w:val="20"/>
          <w:lang w:val="nl-BE"/>
        </w:rPr>
        <w:t>. Hierbij wordt de voorkeur van kind k voor school s voorgesteld door v(k,s) en de prioriteit van kind k voor school s voorgesteld door r(k,s)</w:t>
      </w:r>
      <w:r w:rsidR="00E85BFE" w:rsidRPr="005D21C1">
        <w:rPr>
          <w:rFonts w:cs="Arial"/>
          <w:szCs w:val="20"/>
          <w:lang w:val="nl-BE"/>
        </w:rPr>
        <w:t xml:space="preserve"> (waarbij een laag getal een hoge prioriteit voorstelt)</w:t>
      </w:r>
      <w:r w:rsidR="00BC508C" w:rsidRPr="005D21C1">
        <w:rPr>
          <w:rFonts w:cs="Arial"/>
          <w:szCs w:val="20"/>
          <w:lang w:val="nl-BE"/>
        </w:rPr>
        <w:t xml:space="preserve">. E is de set van </w:t>
      </w:r>
      <w:r w:rsidR="00891024" w:rsidRPr="005D21C1">
        <w:rPr>
          <w:rFonts w:cs="Arial"/>
          <w:szCs w:val="20"/>
          <w:lang w:val="nl-BE"/>
        </w:rPr>
        <w:t>paren</w:t>
      </w:r>
      <w:r w:rsidR="00BC508C" w:rsidRPr="005D21C1">
        <w:rPr>
          <w:rFonts w:cs="Arial"/>
          <w:szCs w:val="20"/>
          <w:lang w:val="nl-BE"/>
        </w:rPr>
        <w:t xml:space="preserve"> van kinderen en scholen. </w:t>
      </w:r>
    </w:p>
    <w:p w14:paraId="159CD5C2" w14:textId="77777777" w:rsidR="008E1550" w:rsidRPr="005D21C1" w:rsidRDefault="008E1550" w:rsidP="008E1550">
      <w:pPr>
        <w:rPr>
          <w:rFonts w:cs="Arial"/>
          <w:szCs w:val="20"/>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427"/>
      </w:tblGrid>
      <w:tr w:rsidR="008E1550" w:rsidRPr="005D21C1" w14:paraId="1ABD72AC" w14:textId="77777777" w:rsidTr="00CB6E99">
        <w:tc>
          <w:tcPr>
            <w:tcW w:w="7338" w:type="dxa"/>
          </w:tcPr>
          <w:p w14:paraId="3CC126CE" w14:textId="73F14AFA" w:rsidR="008E1550" w:rsidRPr="005D21C1" w:rsidRDefault="002F3EBF" w:rsidP="00CB6E99">
            <w:pPr>
              <w:pStyle w:val="Geenafstand"/>
              <w:rPr>
                <w:rFonts w:eastAsiaTheme="minorEastAsia"/>
                <w:lang w:val="nl-BE"/>
              </w:rPr>
            </w:pPr>
            <m:oMathPara>
              <m:oMathParaPr>
                <m:jc m:val="left"/>
              </m:oMathParaPr>
              <m:oMath>
                <m:d>
                  <m:dPr>
                    <m:ctrlPr>
                      <w:rPr>
                        <w:rFonts w:ascii="Cambria Math" w:hAnsi="Cambria Math"/>
                        <w:i/>
                        <w:lang w:val="nl-BE"/>
                      </w:rPr>
                    </m:ctrlPr>
                  </m:dPr>
                  <m:e>
                    <m:nary>
                      <m:naryPr>
                        <m:chr m:val="∑"/>
                        <m:limLoc m:val="undOvr"/>
                        <m:supHide m:val="1"/>
                        <m:ctrlPr>
                          <w:rPr>
                            <w:rFonts w:ascii="Cambria Math" w:hAnsi="Cambria Math"/>
                            <w:i/>
                            <w:lang w:val="nl-BE"/>
                          </w:rPr>
                        </m:ctrlPr>
                      </m:naryPr>
                      <m:sub>
                        <m:r>
                          <w:rPr>
                            <w:rFonts w:ascii="Cambria Math" w:hAnsi="Cambria Math"/>
                            <w:lang w:val="nl-BE"/>
                          </w:rPr>
                          <m:t>s2: 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 xml:space="preserve"> ≤ v</m:t>
                        </m:r>
                        <m:d>
                          <m:dPr>
                            <m:ctrlPr>
                              <w:rPr>
                                <w:rFonts w:ascii="Cambria Math" w:hAnsi="Cambria Math"/>
                                <w:i/>
                                <w:lang w:val="nl-BE"/>
                              </w:rPr>
                            </m:ctrlPr>
                          </m:dPr>
                          <m:e>
                            <m:r>
                              <w:rPr>
                                <w:rFonts w:ascii="Cambria Math" w:hAnsi="Cambria Math"/>
                                <w:lang w:val="nl-BE"/>
                              </w:rPr>
                              <m:t>k,s</m:t>
                            </m:r>
                          </m:e>
                        </m:d>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r>
                      <w:rPr>
                        <w:rFonts w:ascii="Cambria Math" w:hAnsi="Cambria Math"/>
                        <w:lang w:val="nl-BE"/>
                      </w:rPr>
                      <m:t>k2:</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 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 xml:space="preserve">&lt;r(k,s) </m:t>
                    </m: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e>
                </m:nary>
              </m:oMath>
            </m:oMathPara>
          </w:p>
        </w:tc>
        <w:tc>
          <w:tcPr>
            <w:tcW w:w="1427" w:type="dxa"/>
          </w:tcPr>
          <w:p w14:paraId="58FA7092" w14:textId="3AB6181B" w:rsidR="008E1550" w:rsidRPr="005D21C1" w:rsidRDefault="008E1550" w:rsidP="00CB6E99">
            <w:pPr>
              <w:rPr>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tc>
      </w:tr>
    </w:tbl>
    <w:p w14:paraId="70E4FDF5" w14:textId="77777777" w:rsidR="008E1550" w:rsidRPr="005D21C1" w:rsidRDefault="008E1550" w:rsidP="008E1550">
      <w:pPr>
        <w:rPr>
          <w:rFonts w:cs="Arial"/>
          <w:szCs w:val="20"/>
          <w:lang w:val="nl-BE"/>
        </w:rPr>
      </w:pPr>
    </w:p>
    <w:p w14:paraId="1BEF992A" w14:textId="7DA3BD80" w:rsidR="008E1550" w:rsidRPr="005D21C1" w:rsidRDefault="008E1550" w:rsidP="008E1550">
      <w:pPr>
        <w:jc w:val="both"/>
        <w:rPr>
          <w:rFonts w:cs="Arial"/>
          <w:lang w:val="nl-BE"/>
        </w:rPr>
      </w:pPr>
      <w:r w:rsidRPr="005D21C1">
        <w:rPr>
          <w:rFonts w:cs="Arial"/>
          <w:szCs w:val="20"/>
          <w:lang w:val="nl-BE"/>
        </w:rPr>
        <w:lastRenderedPageBreak/>
        <w:t xml:space="preserve">Voor elke (k,s) </w:t>
      </w:r>
      <m:oMath>
        <m:r>
          <w:rPr>
            <w:rFonts w:ascii="Cambria Math" w:hAnsi="Cambria Math"/>
            <w:lang w:val="nl-BE"/>
          </w:rPr>
          <m:t>∈</m:t>
        </m:r>
      </m:oMath>
      <w:r w:rsidR="007C57BE" w:rsidRPr="005D21C1">
        <w:rPr>
          <w:rFonts w:cs="Arial"/>
          <w:lang w:val="nl-BE"/>
        </w:rPr>
        <w:t xml:space="preserve"> E</w:t>
      </w:r>
      <w:r w:rsidRPr="005D21C1">
        <w:rPr>
          <w:rFonts w:cs="Arial"/>
          <w:lang w:val="nl-BE"/>
        </w:rPr>
        <w:t xml:space="preserve"> geldt dat als kind k gekoppeld is aan school s of een meer geprefereerde school dan zorgt de eerste term ervoor dat de ongelijkheid geldt. Zo niet, als de eerste term gelijk is aan nul, dan is de tweede term groter of gelijk aan de rechterzijde als en slechts als de plaatsen op school s gevuld zijn met kinderen met een hogere prioriteit</w:t>
      </w:r>
      <w:r w:rsidR="00594DE6" w:rsidRPr="005D21C1">
        <w:rPr>
          <w:rFonts w:cs="Arial"/>
          <w:lang w:val="nl-BE"/>
        </w:rPr>
        <w:t>.</w:t>
      </w:r>
      <w:r w:rsidR="00BC508C" w:rsidRPr="005D21C1">
        <w:rPr>
          <w:rFonts w:cs="Arial"/>
          <w:lang w:val="nl-BE"/>
        </w:rPr>
        <w:t xml:space="preserve"> </w:t>
      </w:r>
      <w:r w:rsidRPr="005D21C1">
        <w:rPr>
          <w:rFonts w:cs="Arial"/>
          <w:szCs w:val="20"/>
          <w:lang w:val="nl-BE"/>
        </w:rPr>
        <w:t xml:space="preserve">Indien we onverschilligheden hebben in de prioriteiten, dan wijzigt de voorwaarde in het tweede sommatieteken naar </w:t>
      </w:r>
      <m:oMath>
        <m:r>
          <w:rPr>
            <w:rFonts w:ascii="Cambria Math" w:hAnsi="Cambria Math"/>
            <w:lang w:val="nl-BE"/>
          </w:rPr>
          <m:t>k2:</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 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 r(k,s)</m:t>
        </m:r>
      </m:oMath>
      <w:r w:rsidRPr="005D21C1">
        <w:rPr>
          <w:rFonts w:cs="Arial"/>
          <w:lang w:val="nl-BE"/>
        </w:rPr>
        <w:t xml:space="preserve">. Men bekomt dan zwak stabiele </w:t>
      </w:r>
      <w:r w:rsidR="0027065E" w:rsidRPr="005D21C1">
        <w:rPr>
          <w:rFonts w:cs="Arial"/>
          <w:lang w:val="nl-BE"/>
        </w:rPr>
        <w:t>matchings</w:t>
      </w:r>
      <w:r w:rsidRPr="005D21C1">
        <w:rPr>
          <w:rFonts w:cs="Arial"/>
          <w:lang w:val="nl-BE"/>
        </w:rPr>
        <w:t xml:space="preserve">. </w:t>
      </w:r>
    </w:p>
    <w:p w14:paraId="51D3AF28" w14:textId="77777777" w:rsidR="008E1550" w:rsidRPr="005D21C1" w:rsidRDefault="008E1550" w:rsidP="008E1550">
      <w:pPr>
        <w:jc w:val="both"/>
        <w:rPr>
          <w:rFonts w:cs="Arial"/>
          <w:szCs w:val="20"/>
          <w:lang w:val="nl-BE"/>
        </w:rPr>
      </w:pPr>
    </w:p>
    <w:p w14:paraId="40F375A3" w14:textId="4B3DAFA8" w:rsidR="008E1550" w:rsidRPr="005D21C1" w:rsidRDefault="008E1550" w:rsidP="008E1550">
      <w:pPr>
        <w:pStyle w:val="Kop2"/>
        <w:numPr>
          <w:ilvl w:val="1"/>
          <w:numId w:val="1"/>
        </w:numPr>
        <w:rPr>
          <w:lang w:val="nl-BE"/>
        </w:rPr>
      </w:pPr>
      <w:bookmarkStart w:id="126" w:name="_Toc417669906"/>
      <w:bookmarkStart w:id="127" w:name="_Ref317176816"/>
      <w:bookmarkStart w:id="128" w:name="_Toc456610088"/>
      <w:r w:rsidRPr="005D21C1">
        <w:rPr>
          <w:lang w:val="nl-BE"/>
        </w:rPr>
        <w:t>Toewijzingsmechanismen in Belgi</w:t>
      </w:r>
      <w:bookmarkEnd w:id="126"/>
      <w:r w:rsidRPr="005D21C1">
        <w:rPr>
          <w:lang w:val="nl-BE"/>
        </w:rPr>
        <w:t>ë</w:t>
      </w:r>
      <w:bookmarkEnd w:id="127"/>
      <w:bookmarkEnd w:id="128"/>
    </w:p>
    <w:p w14:paraId="5C5BEC12" w14:textId="620719FA" w:rsidR="00FD1048" w:rsidRPr="005D21C1" w:rsidRDefault="00FD1048" w:rsidP="00FD1048">
      <w:pPr>
        <w:jc w:val="both"/>
        <w:rPr>
          <w:lang w:val="nl-BE"/>
        </w:rPr>
      </w:pPr>
      <w:r w:rsidRPr="005D21C1">
        <w:rPr>
          <w:lang w:val="nl-BE"/>
        </w:rPr>
        <w:t>Cantillon (2009) heeft reeds onderzoek verricht naar de toewijzings</w:t>
      </w:r>
      <w:r w:rsidR="008C3BA3" w:rsidRPr="005D21C1">
        <w:rPr>
          <w:lang w:val="nl-BE"/>
        </w:rPr>
        <w:t>algoritmen</w:t>
      </w:r>
      <w:r w:rsidRPr="005D21C1">
        <w:rPr>
          <w:lang w:val="nl-BE"/>
        </w:rPr>
        <w:t xml:space="preserve"> toegepast in België en de overgang van een gedecentraliseerd naar een gecentraliseerd toewijzingsprocedure. Paragraaf </w:t>
      </w:r>
      <w:r w:rsidR="006F7169">
        <w:rPr>
          <w:lang w:val="nl-BE"/>
        </w:rPr>
        <w:t>2.6.1</w:t>
      </w:r>
      <w:r w:rsidRPr="005D21C1">
        <w:rPr>
          <w:lang w:val="nl-BE"/>
        </w:rPr>
        <w:t xml:space="preserve"> licht dit onderzoek verder toe. </w:t>
      </w:r>
      <w:r w:rsidR="00F743BA" w:rsidRPr="005D21C1">
        <w:rPr>
          <w:lang w:val="nl-BE"/>
        </w:rPr>
        <w:t xml:space="preserve">Nadien worden de toewijzingsalgoritmen die toegepast worden in de steden waarvoor er data beschikbaar is in dit onderzoek, nl. voor Lokeren en Antwerpen, meer gedetailleerd besproken in paragraaf </w:t>
      </w:r>
      <w:r w:rsidR="006F7169">
        <w:rPr>
          <w:lang w:val="nl-BE"/>
        </w:rPr>
        <w:t>2.6.2</w:t>
      </w:r>
      <w:r w:rsidR="00F743BA" w:rsidRPr="005D21C1">
        <w:rPr>
          <w:lang w:val="nl-BE"/>
        </w:rPr>
        <w:t xml:space="preserve"> en </w:t>
      </w:r>
      <w:r w:rsidR="006F7169">
        <w:rPr>
          <w:lang w:val="nl-BE"/>
        </w:rPr>
        <w:t>2.6.3</w:t>
      </w:r>
      <w:r w:rsidR="00F743BA" w:rsidRPr="005D21C1">
        <w:rPr>
          <w:lang w:val="nl-BE"/>
        </w:rPr>
        <w:t>.</w:t>
      </w:r>
    </w:p>
    <w:p w14:paraId="7EF53D3D" w14:textId="6CA46195" w:rsidR="00871B35" w:rsidRPr="005D21C1" w:rsidRDefault="00C11C90" w:rsidP="00871B35">
      <w:pPr>
        <w:pStyle w:val="Kop3"/>
        <w:rPr>
          <w:lang w:val="nl-BE"/>
        </w:rPr>
      </w:pPr>
      <w:bookmarkStart w:id="129" w:name="_Ref450641822"/>
      <w:bookmarkStart w:id="130" w:name="_Toc456610089"/>
      <w:r w:rsidRPr="005D21C1">
        <w:rPr>
          <w:lang w:val="nl-BE"/>
        </w:rPr>
        <w:t>Overgang naar een gecentraliseerde toewijzingsprocedure</w:t>
      </w:r>
      <w:bookmarkEnd w:id="129"/>
      <w:bookmarkEnd w:id="130"/>
    </w:p>
    <w:p w14:paraId="56F4BB77" w14:textId="0225F49D" w:rsidR="008E1550" w:rsidRPr="005D21C1" w:rsidRDefault="008E1550" w:rsidP="008E1550">
      <w:pPr>
        <w:jc w:val="both"/>
        <w:rPr>
          <w:sz w:val="21"/>
          <w:szCs w:val="21"/>
          <w:lang w:val="nl-BE"/>
        </w:rPr>
      </w:pPr>
      <w:r w:rsidRPr="005D21C1">
        <w:rPr>
          <w:lang w:val="nl-BE"/>
        </w:rPr>
        <w:t>In 2009 werd</w:t>
      </w:r>
      <w:r w:rsidR="00B61ADD" w:rsidRPr="005D21C1">
        <w:rPr>
          <w:lang w:val="nl-BE"/>
        </w:rPr>
        <w:t xml:space="preserve"> er</w:t>
      </w:r>
      <w:r w:rsidRPr="005D21C1">
        <w:rPr>
          <w:lang w:val="nl-BE"/>
        </w:rPr>
        <w:t xml:space="preserve"> onderzoek </w:t>
      </w:r>
      <w:r w:rsidR="00B61ADD" w:rsidRPr="005D21C1">
        <w:rPr>
          <w:lang w:val="nl-BE"/>
        </w:rPr>
        <w:t>gevoerd</w:t>
      </w:r>
      <w:r w:rsidRPr="005D21C1">
        <w:rPr>
          <w:lang w:val="nl-BE"/>
        </w:rPr>
        <w:t xml:space="preserve"> naar de mogelijke effecten op de kleuterscholen in Brussel en op de kinderen die naar deze kleuterscholen gaan wanneer wordt overgegaan naar een gecentraliseerde toewijzingsprocedu</w:t>
      </w:r>
      <w:r w:rsidR="00F57FAF" w:rsidRPr="005D21C1">
        <w:rPr>
          <w:lang w:val="nl-BE"/>
        </w:rPr>
        <w:t xml:space="preserve">re dat afstand gebruikt als ordeningscriterium </w:t>
      </w:r>
      <w:r w:rsidRPr="005D21C1">
        <w:rPr>
          <w:lang w:val="nl-BE"/>
        </w:rPr>
        <w:t>in plaats van tijd in het geval van een</w:t>
      </w:r>
      <w:r w:rsidR="00BC4BAE" w:rsidRPr="005D21C1">
        <w:rPr>
          <w:lang w:val="nl-BE"/>
        </w:rPr>
        <w:t xml:space="preserve"> te grote vraag voor een school</w:t>
      </w:r>
      <w:r w:rsidRPr="005D21C1">
        <w:rPr>
          <w:lang w:val="nl-BE"/>
        </w:rPr>
        <w:t xml:space="preserve"> </w:t>
      </w:r>
      <w:r w:rsidR="003C5E15" w:rsidRPr="005D21C1">
        <w:rPr>
          <w:lang w:val="nl-BE"/>
        </w:rPr>
        <w:fldChar w:fldCharType="begin" w:fldLock="1"/>
      </w:r>
      <w:r w:rsidRPr="005D21C1">
        <w:rPr>
          <w:lang w:val="nl-BE"/>
        </w:rPr>
        <w:instrText>ADDIN CSL_CITATION { "citationItems" : [ { "id" : "ITEM-1", "itemData" : { "author" : [ { "dropping-particle" : "", "family" : "Cantillon", "given" : "Estelle", "non-dropping-particle" : "", "parse-names" : false, "suffix" : "" } ], "container-title" : "Onderzoeksrapport voor LOP Brussels Hoofdstedelijk Gewest BASIS", "id" : "ITEM-1", "issued" : { "date-parts" : [ [ "2009" ] ] }, "number-of-pages" : "1-40", "publisher-place" : "Brussel", "title" : "School choice in Brussels Dutch-speaking preschools : Evaluation of the effect of the use of a distance-based tie-breaker", "type" : "report" }, "uris" : [ "http://www.mendeley.com/documents/?uuid=eed12722-78be-495a-9130-4e1b564eae32" ] } ], "mendeley" : { "formattedCitation" : "(Cantillon, 2009)", "plainTextFormattedCitation" : "(Cantillon, 2009)", "previouslyFormattedCitation" : "(Cantillon, 2009)" }, "properties" : { "noteIndex" : 0 }, "schema" : "https://github.com/citation-style-language/schema/raw/master/csl-citation.json" }</w:instrText>
      </w:r>
      <w:r w:rsidR="003C5E15" w:rsidRPr="005D21C1">
        <w:rPr>
          <w:lang w:val="nl-BE"/>
        </w:rPr>
        <w:fldChar w:fldCharType="separate"/>
      </w:r>
      <w:r w:rsidRPr="005D21C1">
        <w:rPr>
          <w:noProof/>
          <w:lang w:val="nl-BE"/>
        </w:rPr>
        <w:t>(Cantillon, 2009)</w:t>
      </w:r>
      <w:r w:rsidR="003C5E15" w:rsidRPr="005D21C1">
        <w:rPr>
          <w:lang w:val="nl-BE"/>
        </w:rPr>
        <w:fldChar w:fldCharType="end"/>
      </w:r>
      <w:r w:rsidR="00BC4BAE" w:rsidRPr="005D21C1">
        <w:rPr>
          <w:lang w:val="nl-BE"/>
        </w:rPr>
        <w:t>.</w:t>
      </w:r>
      <w:r w:rsidRPr="005D21C1">
        <w:rPr>
          <w:lang w:val="nl-BE"/>
        </w:rPr>
        <w:t xml:space="preserve"> De verandering betreft de overgang naar de implementatie van het student-proposing</w:t>
      </w:r>
      <w:r w:rsidR="0027065E" w:rsidRPr="005D21C1">
        <w:rPr>
          <w:lang w:val="nl-BE"/>
        </w:rPr>
        <w:t xml:space="preserve"> </w:t>
      </w:r>
      <w:r w:rsidRPr="005D21C1">
        <w:rPr>
          <w:lang w:val="nl-BE"/>
        </w:rPr>
        <w:t>deferred</w:t>
      </w:r>
      <w:r w:rsidR="0027065E" w:rsidRPr="005D21C1">
        <w:rPr>
          <w:lang w:val="nl-BE"/>
        </w:rPr>
        <w:t xml:space="preserve"> </w:t>
      </w:r>
      <w:r w:rsidR="008A24FB">
        <w:rPr>
          <w:lang w:val="nl-BE"/>
        </w:rPr>
        <w:t>acceptance algoritme zonder beperking</w:t>
      </w:r>
      <w:r w:rsidRPr="005D21C1">
        <w:rPr>
          <w:lang w:val="nl-BE"/>
        </w:rPr>
        <w:t xml:space="preserve"> op de lengte van </w:t>
      </w:r>
      <w:r w:rsidR="001E0502" w:rsidRPr="005D21C1">
        <w:rPr>
          <w:lang w:val="nl-BE"/>
        </w:rPr>
        <w:t>voorkeurslijst</w:t>
      </w:r>
      <w:r w:rsidRPr="005D21C1">
        <w:rPr>
          <w:lang w:val="nl-BE"/>
        </w:rPr>
        <w:t xml:space="preserve">en die ingediend zijn door de ouders. </w:t>
      </w:r>
      <w:r w:rsidRPr="005D21C1">
        <w:rPr>
          <w:szCs w:val="21"/>
          <w:lang w:val="nl-BE"/>
        </w:rPr>
        <w:t>Bovendien</w:t>
      </w:r>
      <w:r w:rsidRPr="005D21C1">
        <w:rPr>
          <w:sz w:val="21"/>
          <w:szCs w:val="21"/>
          <w:lang w:val="nl-BE"/>
        </w:rPr>
        <w:t xml:space="preserve"> </w:t>
      </w:r>
      <w:r w:rsidRPr="005D21C1">
        <w:rPr>
          <w:lang w:val="nl-BE"/>
        </w:rPr>
        <w:t xml:space="preserve">werden ook alternatieve </w:t>
      </w:r>
      <w:r w:rsidR="008C3BA3" w:rsidRPr="005D21C1">
        <w:rPr>
          <w:lang w:val="nl-BE"/>
        </w:rPr>
        <w:t xml:space="preserve"> algoritmen</w:t>
      </w:r>
      <w:r w:rsidRPr="005D21C1">
        <w:rPr>
          <w:lang w:val="nl-BE"/>
        </w:rPr>
        <w:t xml:space="preserve"> overwogen: (1) de procedure dat gehanteerd werd in Gen</w:t>
      </w:r>
      <w:r w:rsidR="000F6541" w:rsidRPr="005D21C1">
        <w:rPr>
          <w:lang w:val="nl-BE"/>
        </w:rPr>
        <w:t>t en</w:t>
      </w:r>
      <w:r w:rsidR="00F57FAF" w:rsidRPr="005D21C1">
        <w:rPr>
          <w:lang w:val="nl-BE"/>
        </w:rPr>
        <w:t xml:space="preserve"> (2) loting gebruiken als ordeningscriterium </w:t>
      </w:r>
      <w:r w:rsidR="000F6541" w:rsidRPr="005D21C1">
        <w:rPr>
          <w:lang w:val="nl-BE"/>
        </w:rPr>
        <w:t>in plaats van afstand.</w:t>
      </w:r>
    </w:p>
    <w:p w14:paraId="05C8A87D" w14:textId="77777777" w:rsidR="008E1550" w:rsidRPr="005D21C1" w:rsidRDefault="008E1550" w:rsidP="008E1550">
      <w:pPr>
        <w:jc w:val="both"/>
        <w:rPr>
          <w:lang w:val="nl-BE"/>
        </w:rPr>
      </w:pPr>
    </w:p>
    <w:p w14:paraId="7DF4783B" w14:textId="6813CFCF" w:rsidR="008E1550" w:rsidRPr="005D21C1" w:rsidRDefault="00A54003" w:rsidP="008E1550">
      <w:pPr>
        <w:jc w:val="both"/>
        <w:rPr>
          <w:lang w:val="nl-BE"/>
        </w:rPr>
      </w:pPr>
      <w:r w:rsidRPr="005D21C1">
        <w:rPr>
          <w:lang w:val="nl-BE"/>
        </w:rPr>
        <w:t xml:space="preserve">Het lokaal onderwijsplatform (LOP) van </w:t>
      </w:r>
      <w:r w:rsidR="008E1550" w:rsidRPr="005D21C1">
        <w:rPr>
          <w:lang w:val="nl-BE"/>
        </w:rPr>
        <w:t>Gent maakte in 2008 gebruik van ee</w:t>
      </w:r>
      <w:r w:rsidR="00AB4AF1" w:rsidRPr="005D21C1">
        <w:rPr>
          <w:lang w:val="nl-BE"/>
        </w:rPr>
        <w:t xml:space="preserve">n </w:t>
      </w:r>
      <w:r w:rsidR="008E1550" w:rsidRPr="005D21C1">
        <w:rPr>
          <w:lang w:val="nl-BE"/>
        </w:rPr>
        <w:t>school-proposing</w:t>
      </w:r>
      <w:r w:rsidR="0027065E" w:rsidRPr="005D21C1">
        <w:rPr>
          <w:lang w:val="nl-BE"/>
        </w:rPr>
        <w:t xml:space="preserve"> </w:t>
      </w:r>
      <w:r w:rsidR="008E1550" w:rsidRPr="005D21C1">
        <w:rPr>
          <w:lang w:val="nl-BE"/>
        </w:rPr>
        <w:t>deferred</w:t>
      </w:r>
      <w:r w:rsidR="0027065E" w:rsidRPr="005D21C1">
        <w:rPr>
          <w:lang w:val="nl-BE"/>
        </w:rPr>
        <w:t xml:space="preserve"> </w:t>
      </w:r>
      <w:r w:rsidR="00AB4AF1" w:rsidRPr="005D21C1">
        <w:rPr>
          <w:lang w:val="nl-BE"/>
        </w:rPr>
        <w:t>acceptance algorithm</w:t>
      </w:r>
      <w:r w:rsidR="008E1550" w:rsidRPr="005D21C1">
        <w:rPr>
          <w:lang w:val="nl-BE"/>
        </w:rPr>
        <w:t xml:space="preserve"> met overigens gelijkaardige prioriteitsklassen (broers en zussen hebben voorrang, quotum voor indicatorleerlingen) en een afstand tie breaking regel zoals die door het LOP Brussel werd overwogen. Zoals eerder vermeld, is een bekende theoretische eigenschap van </w:t>
      </w:r>
      <w:r w:rsidR="00AB4AF1" w:rsidRPr="005D21C1">
        <w:rPr>
          <w:lang w:val="nl-BE"/>
        </w:rPr>
        <w:t>het school-proposing DA algorithm</w:t>
      </w:r>
      <w:r w:rsidR="008E1550" w:rsidRPr="005D21C1">
        <w:rPr>
          <w:lang w:val="nl-BE"/>
        </w:rPr>
        <w:t xml:space="preserve"> dat het gedomineerd wordt vanuit het oogpunt van de kindere</w:t>
      </w:r>
      <w:r w:rsidR="00AB4AF1" w:rsidRPr="005D21C1">
        <w:rPr>
          <w:lang w:val="nl-BE"/>
        </w:rPr>
        <w:t>n door het student-proposing DA algorithm</w:t>
      </w:r>
      <w:r w:rsidR="008E1550" w:rsidRPr="005D21C1">
        <w:rPr>
          <w:lang w:val="nl-BE"/>
        </w:rPr>
        <w:t>. De simulatie toont deze theoretische eigenschap ook aan. De kinderen zijn slechter af onder de procedure van Gent dan in het kader van het student-proposing</w:t>
      </w:r>
      <w:r w:rsidR="0027065E" w:rsidRPr="005D21C1">
        <w:rPr>
          <w:lang w:val="nl-BE"/>
        </w:rPr>
        <w:t xml:space="preserve"> </w:t>
      </w:r>
      <w:r w:rsidR="008E1550" w:rsidRPr="005D21C1">
        <w:rPr>
          <w:lang w:val="nl-BE"/>
        </w:rPr>
        <w:t>deferred</w:t>
      </w:r>
      <w:r w:rsidR="0027065E" w:rsidRPr="005D21C1">
        <w:rPr>
          <w:lang w:val="nl-BE"/>
        </w:rPr>
        <w:t xml:space="preserve"> </w:t>
      </w:r>
      <w:r w:rsidR="008E1550" w:rsidRPr="005D21C1">
        <w:rPr>
          <w:lang w:val="nl-BE"/>
        </w:rPr>
        <w:t>acceptance algoritme.</w:t>
      </w:r>
    </w:p>
    <w:p w14:paraId="26B571D0" w14:textId="77777777" w:rsidR="008E1550" w:rsidRPr="005D21C1" w:rsidRDefault="008E1550" w:rsidP="008E1550">
      <w:pPr>
        <w:jc w:val="both"/>
        <w:rPr>
          <w:lang w:val="nl-BE"/>
        </w:rPr>
      </w:pPr>
    </w:p>
    <w:p w14:paraId="19DBEE24" w14:textId="5879EB67" w:rsidR="008E1550" w:rsidRPr="005D21C1" w:rsidRDefault="008E1550" w:rsidP="00F57FAF">
      <w:pPr>
        <w:jc w:val="both"/>
        <w:rPr>
          <w:lang w:val="nl-BE"/>
        </w:rPr>
      </w:pPr>
      <w:r w:rsidRPr="005D21C1">
        <w:rPr>
          <w:lang w:val="nl-BE"/>
        </w:rPr>
        <w:t>Het volgende alternatieve algoritme betreft het gebruik van loti</w:t>
      </w:r>
      <w:r w:rsidR="00F57FAF" w:rsidRPr="005D21C1">
        <w:rPr>
          <w:lang w:val="nl-BE"/>
        </w:rPr>
        <w:t>ng in plaats van afstand als ordeningscriterium</w:t>
      </w:r>
      <w:r w:rsidRPr="005D21C1">
        <w:rPr>
          <w:lang w:val="nl-BE"/>
        </w:rPr>
        <w:t xml:space="preserve">. </w:t>
      </w:r>
      <w:r w:rsidR="00AB4AF1" w:rsidRPr="005D21C1">
        <w:rPr>
          <w:lang w:val="nl-BE"/>
        </w:rPr>
        <w:t xml:space="preserve">Afstand als ordeningscriterium bevestigt </w:t>
      </w:r>
      <w:r w:rsidRPr="005D21C1">
        <w:rPr>
          <w:lang w:val="nl-BE"/>
        </w:rPr>
        <w:t>de bestaande stedelijke socio-economische segregatie.</w:t>
      </w:r>
      <w:r w:rsidR="00AB4AF1" w:rsidRPr="005D21C1">
        <w:rPr>
          <w:lang w:val="nl-BE"/>
        </w:rPr>
        <w:t xml:space="preserve"> Loting zou </w:t>
      </w:r>
      <w:r w:rsidRPr="005D21C1">
        <w:rPr>
          <w:lang w:val="nl-BE"/>
        </w:rPr>
        <w:t xml:space="preserve">dit negatieve bijeffect </w:t>
      </w:r>
      <w:r w:rsidR="00AB4AF1" w:rsidRPr="005D21C1">
        <w:rPr>
          <w:lang w:val="nl-BE"/>
        </w:rPr>
        <w:t>kunnen</w:t>
      </w:r>
      <w:r w:rsidRPr="005D21C1">
        <w:rPr>
          <w:lang w:val="nl-BE"/>
        </w:rPr>
        <w:t xml:space="preserve"> verminderen. </w:t>
      </w:r>
      <w:r w:rsidR="00AB4AF1" w:rsidRPr="005D21C1">
        <w:rPr>
          <w:lang w:val="nl-BE"/>
        </w:rPr>
        <w:t xml:space="preserve">De </w:t>
      </w:r>
      <w:r w:rsidRPr="005D21C1">
        <w:rPr>
          <w:lang w:val="nl-BE"/>
        </w:rPr>
        <w:t>resultaten</w:t>
      </w:r>
      <w:r w:rsidR="00AB4AF1" w:rsidRPr="005D21C1">
        <w:rPr>
          <w:lang w:val="nl-BE"/>
        </w:rPr>
        <w:t xml:space="preserve"> van het onderzoek</w:t>
      </w:r>
      <w:r w:rsidRPr="005D21C1">
        <w:rPr>
          <w:lang w:val="nl-BE"/>
        </w:rPr>
        <w:t xml:space="preserve"> t</w:t>
      </w:r>
      <w:r w:rsidR="00AB4AF1" w:rsidRPr="005D21C1">
        <w:rPr>
          <w:lang w:val="nl-BE"/>
        </w:rPr>
        <w:t xml:space="preserve">onen aan dat geen van beide ordeningscriteria </w:t>
      </w:r>
      <w:r w:rsidRPr="005D21C1">
        <w:rPr>
          <w:lang w:val="nl-BE"/>
        </w:rPr>
        <w:t xml:space="preserve">domineert: met behulp van afstand als </w:t>
      </w:r>
      <w:r w:rsidR="00F57FAF" w:rsidRPr="005D21C1">
        <w:rPr>
          <w:lang w:val="nl-BE"/>
        </w:rPr>
        <w:t xml:space="preserve">ordeningscriterium </w:t>
      </w:r>
      <w:r w:rsidRPr="005D21C1">
        <w:rPr>
          <w:lang w:val="nl-BE"/>
        </w:rPr>
        <w:t xml:space="preserve">lijken meer kinderen hun top keuzes </w:t>
      </w:r>
      <w:r w:rsidR="00AB4AF1" w:rsidRPr="005D21C1">
        <w:rPr>
          <w:lang w:val="nl-BE"/>
        </w:rPr>
        <w:t xml:space="preserve">te </w:t>
      </w:r>
      <w:r w:rsidRPr="005D21C1">
        <w:rPr>
          <w:lang w:val="nl-BE"/>
        </w:rPr>
        <w:t xml:space="preserve">hebben gekregen, terwijl loting betere resultaten lijkt op te leveren voor de 20% die het minste "geluk" heeft. Een aantal van de verliezers van de nieuwe procedure zijn beter af onder het lotingsysteem (kinderen die niet in Brussel wonen) en enkele van de winnaars van de nieuwe procedure </w:t>
      </w:r>
      <w:r w:rsidRPr="005D21C1">
        <w:rPr>
          <w:lang w:val="nl-BE"/>
        </w:rPr>
        <w:lastRenderedPageBreak/>
        <w:t xml:space="preserve">verliezen (indicatorleerlingen die liever scholen dichtbij prefereren). </w:t>
      </w:r>
      <w:r w:rsidR="00AB4AF1" w:rsidRPr="005D21C1">
        <w:rPr>
          <w:lang w:val="nl-BE"/>
        </w:rPr>
        <w:t>Bovendien kunnen kinderen van hoge socio-economische status</w:t>
      </w:r>
      <w:r w:rsidRPr="005D21C1">
        <w:rPr>
          <w:lang w:val="nl-BE"/>
        </w:rPr>
        <w:t xml:space="preserve"> (</w:t>
      </w:r>
      <w:r w:rsidR="00AB4AF1" w:rsidRPr="005D21C1">
        <w:rPr>
          <w:lang w:val="nl-BE"/>
        </w:rPr>
        <w:t xml:space="preserve">o.a. </w:t>
      </w:r>
      <w:r w:rsidRPr="005D21C1">
        <w:rPr>
          <w:lang w:val="nl-BE"/>
        </w:rPr>
        <w:t xml:space="preserve">kinderen die </w:t>
      </w:r>
      <w:r w:rsidR="008A24FB">
        <w:rPr>
          <w:lang w:val="nl-BE"/>
        </w:rPr>
        <w:t xml:space="preserve">thuis </w:t>
      </w:r>
      <w:r w:rsidRPr="005D21C1">
        <w:rPr>
          <w:lang w:val="nl-BE"/>
        </w:rPr>
        <w:t>Nederlands spreken)</w:t>
      </w:r>
      <w:r w:rsidR="00AB4AF1" w:rsidRPr="005D21C1">
        <w:rPr>
          <w:lang w:val="nl-BE"/>
        </w:rPr>
        <w:t xml:space="preserve"> nog meer nadeel overvinden onder het lotingsysteem</w:t>
      </w:r>
      <w:r w:rsidRPr="005D21C1">
        <w:rPr>
          <w:lang w:val="nl-BE"/>
        </w:rPr>
        <w:t>. De reden is dat ze de neiging hebben om dicht bij de "goede scholen" te wonen waardoor ze voorrang kregen</w:t>
      </w:r>
      <w:r w:rsidR="00AB4AF1" w:rsidRPr="005D21C1">
        <w:rPr>
          <w:lang w:val="nl-BE"/>
        </w:rPr>
        <w:t xml:space="preserve"> onder het afstandsysteem</w:t>
      </w:r>
      <w:r w:rsidRPr="005D21C1">
        <w:rPr>
          <w:lang w:val="nl-BE"/>
        </w:rPr>
        <w:t>. Het lotingsysteem verwijder</w:t>
      </w:r>
      <w:r w:rsidR="00F57FAF" w:rsidRPr="005D21C1">
        <w:rPr>
          <w:lang w:val="nl-BE"/>
        </w:rPr>
        <w:t>t dit voordeel. Het willekeurige ordening</w:t>
      </w:r>
      <w:r w:rsidR="008A24FB">
        <w:rPr>
          <w:lang w:val="nl-BE"/>
        </w:rPr>
        <w:t>s</w:t>
      </w:r>
      <w:r w:rsidR="00F57FAF" w:rsidRPr="005D21C1">
        <w:rPr>
          <w:lang w:val="nl-BE"/>
        </w:rPr>
        <w:t xml:space="preserve">criterium </w:t>
      </w:r>
      <w:r w:rsidRPr="005D21C1">
        <w:rPr>
          <w:lang w:val="nl-BE"/>
        </w:rPr>
        <w:t xml:space="preserve">verhoogt het niveau van heterogeniteit </w:t>
      </w:r>
      <w:r w:rsidR="008A24FB">
        <w:rPr>
          <w:lang w:val="nl-BE"/>
        </w:rPr>
        <w:t>in de</w:t>
      </w:r>
      <w:r w:rsidRPr="005D21C1">
        <w:rPr>
          <w:lang w:val="nl-BE"/>
        </w:rPr>
        <w:t xml:space="preserve"> scholen </w:t>
      </w:r>
      <w:r w:rsidR="008A24FB">
        <w:rPr>
          <w:lang w:val="nl-BE"/>
        </w:rPr>
        <w:t>wat betreft</w:t>
      </w:r>
      <w:r w:rsidRPr="005D21C1">
        <w:rPr>
          <w:lang w:val="nl-BE"/>
        </w:rPr>
        <w:t xml:space="preserve"> het aandeel van indicatorleerlingen en vermindert de heterogeniteit </w:t>
      </w:r>
      <w:r w:rsidR="008A24FB">
        <w:rPr>
          <w:lang w:val="nl-BE"/>
        </w:rPr>
        <w:t>wat betreft</w:t>
      </w:r>
      <w:r w:rsidRPr="005D21C1">
        <w:rPr>
          <w:lang w:val="nl-BE"/>
        </w:rPr>
        <w:t xml:space="preserve"> het aandeel van de kinderen die </w:t>
      </w:r>
      <w:r w:rsidR="008A24FB">
        <w:rPr>
          <w:lang w:val="nl-BE"/>
        </w:rPr>
        <w:t xml:space="preserve">thuis </w:t>
      </w:r>
      <w:r w:rsidRPr="005D21C1">
        <w:rPr>
          <w:lang w:val="nl-BE"/>
        </w:rPr>
        <w:t xml:space="preserve">Nederlands spreken. Kiezen tussen de twee </w:t>
      </w:r>
      <w:r w:rsidR="00F57FAF" w:rsidRPr="005D21C1">
        <w:rPr>
          <w:lang w:val="nl-BE"/>
        </w:rPr>
        <w:t>ordeningscriteria</w:t>
      </w:r>
      <w:r w:rsidRPr="005D21C1">
        <w:rPr>
          <w:lang w:val="nl-BE"/>
        </w:rPr>
        <w:t xml:space="preserve"> is dan ook </w:t>
      </w:r>
      <w:r w:rsidR="008A24FB">
        <w:rPr>
          <w:lang w:val="nl-BE"/>
        </w:rPr>
        <w:t>kiezen tussen</w:t>
      </w:r>
      <w:r w:rsidRPr="005D21C1">
        <w:rPr>
          <w:lang w:val="nl-BE"/>
        </w:rPr>
        <w:t xml:space="preserve"> kinderen die </w:t>
      </w:r>
      <w:r w:rsidR="008A24FB">
        <w:rPr>
          <w:lang w:val="nl-BE"/>
        </w:rPr>
        <w:t>bevoordeeld worden en kinderen die benadeeld worden</w:t>
      </w:r>
      <w:r w:rsidRPr="005D21C1">
        <w:rPr>
          <w:lang w:val="nl-BE"/>
        </w:rPr>
        <w:t xml:space="preserve">, en wat voor soort heterogeniteit </w:t>
      </w:r>
      <w:r w:rsidR="008A24FB">
        <w:rPr>
          <w:lang w:val="nl-BE"/>
        </w:rPr>
        <w:t>in de</w:t>
      </w:r>
      <w:r w:rsidRPr="005D21C1">
        <w:rPr>
          <w:lang w:val="nl-BE"/>
        </w:rPr>
        <w:t xml:space="preserve"> scholen </w:t>
      </w:r>
      <w:r w:rsidR="00266BB7">
        <w:rPr>
          <w:lang w:val="nl-BE"/>
        </w:rPr>
        <w:t>meest</w:t>
      </w:r>
      <w:r w:rsidRPr="005D21C1">
        <w:rPr>
          <w:lang w:val="nl-BE"/>
        </w:rPr>
        <w:t xml:space="preserve"> wenselijk is.</w:t>
      </w:r>
    </w:p>
    <w:p w14:paraId="08776D7A" w14:textId="77777777" w:rsidR="008E1550" w:rsidRPr="005D21C1" w:rsidRDefault="008E1550" w:rsidP="008E1550">
      <w:pPr>
        <w:jc w:val="both"/>
        <w:rPr>
          <w:lang w:val="nl-BE"/>
        </w:rPr>
      </w:pPr>
    </w:p>
    <w:p w14:paraId="334823A5" w14:textId="760A277C" w:rsidR="008E1550" w:rsidRPr="005D21C1" w:rsidRDefault="008E1550" w:rsidP="000F6541">
      <w:pPr>
        <w:jc w:val="both"/>
        <w:rPr>
          <w:lang w:val="nl-BE"/>
        </w:rPr>
      </w:pPr>
      <w:r w:rsidRPr="005D21C1">
        <w:rPr>
          <w:lang w:val="nl-BE"/>
        </w:rPr>
        <w:t xml:space="preserve">Deze studie verliest echter een deel van zijn accuraatheid door het feit dat de voorkeursprofielen van de leerlingen en de capaciteiten van de scholen niet ter beschikking werden gesteld en daardoor assumpties werden gemaakt. Bovendien zijn de </w:t>
      </w:r>
      <w:r w:rsidR="008C3BA3" w:rsidRPr="005D21C1">
        <w:rPr>
          <w:lang w:val="nl-BE"/>
        </w:rPr>
        <w:t>algoritmen</w:t>
      </w:r>
      <w:r w:rsidRPr="005D21C1">
        <w:rPr>
          <w:lang w:val="nl-BE"/>
        </w:rPr>
        <w:t xml:space="preserve"> gedateerd en zijn er inmiddels </w:t>
      </w:r>
      <w:r w:rsidR="000F6541" w:rsidRPr="005D21C1">
        <w:rPr>
          <w:lang w:val="nl-BE"/>
        </w:rPr>
        <w:t xml:space="preserve">nieuwe aanpassingen uitgevoerd. </w:t>
      </w:r>
    </w:p>
    <w:p w14:paraId="267576DF" w14:textId="794080B2" w:rsidR="00BC4BAE" w:rsidRPr="005D21C1" w:rsidRDefault="00C11C90" w:rsidP="00BC4BAE">
      <w:pPr>
        <w:pStyle w:val="Kop3"/>
        <w:rPr>
          <w:lang w:val="nl-BE"/>
        </w:rPr>
      </w:pPr>
      <w:bookmarkStart w:id="131" w:name="_Ref450729938"/>
      <w:bookmarkStart w:id="132" w:name="_Toc456610090"/>
      <w:r w:rsidRPr="005D21C1">
        <w:rPr>
          <w:lang w:val="nl-BE"/>
        </w:rPr>
        <w:t xml:space="preserve">Toewijzingsalgoritme in </w:t>
      </w:r>
      <w:r w:rsidR="00BC4BAE" w:rsidRPr="005D21C1">
        <w:rPr>
          <w:lang w:val="nl-BE"/>
        </w:rPr>
        <w:t>Antwerpen</w:t>
      </w:r>
      <w:bookmarkEnd w:id="131"/>
      <w:bookmarkEnd w:id="132"/>
    </w:p>
    <w:p w14:paraId="035E10B9" w14:textId="75FB7CFD" w:rsidR="00BC4BAE" w:rsidRPr="005D21C1" w:rsidRDefault="000F6541" w:rsidP="00BC4BAE">
      <w:pPr>
        <w:pStyle w:val="Geenafstand"/>
        <w:jc w:val="both"/>
        <w:rPr>
          <w:rFonts w:cs="Arial"/>
          <w:lang w:val="nl-BE"/>
        </w:rPr>
      </w:pPr>
      <w:r w:rsidRPr="005D21C1">
        <w:rPr>
          <w:rFonts w:cs="Arial"/>
          <w:lang w:val="nl-BE"/>
        </w:rPr>
        <w:t xml:space="preserve">Antwerpen hanteert twee ordeningscriteria. </w:t>
      </w:r>
      <w:r w:rsidR="00BC4BAE" w:rsidRPr="005D21C1">
        <w:rPr>
          <w:rFonts w:cs="Arial"/>
          <w:lang w:val="nl-BE"/>
        </w:rPr>
        <w:t>Alle aangemelde kinder</w:t>
      </w:r>
      <w:r w:rsidRPr="005D21C1">
        <w:rPr>
          <w:rFonts w:cs="Arial"/>
          <w:lang w:val="nl-BE"/>
        </w:rPr>
        <w:t>en worden gerangschikt volgens het criterium</w:t>
      </w:r>
      <w:r w:rsidR="00BC4BAE" w:rsidRPr="005D21C1">
        <w:rPr>
          <w:rFonts w:cs="Arial"/>
          <w:lang w:val="nl-BE"/>
        </w:rPr>
        <w:t xml:space="preserve"> </w:t>
      </w:r>
      <w:r w:rsidRPr="005D21C1">
        <w:rPr>
          <w:rFonts w:cs="Arial"/>
          <w:lang w:val="nl-BE"/>
        </w:rPr>
        <w:t>‘</w:t>
      </w:r>
      <w:r w:rsidR="00BC4BAE" w:rsidRPr="005D21C1">
        <w:rPr>
          <w:rFonts w:cs="Arial"/>
          <w:lang w:val="nl-BE"/>
        </w:rPr>
        <w:t>afstand tot de school</w:t>
      </w:r>
      <w:r w:rsidRPr="005D21C1">
        <w:rPr>
          <w:rFonts w:cs="Arial"/>
          <w:lang w:val="nl-BE"/>
        </w:rPr>
        <w:t>’</w:t>
      </w:r>
      <w:r w:rsidR="00BC4BAE" w:rsidRPr="005D21C1">
        <w:rPr>
          <w:rFonts w:cs="Arial"/>
          <w:lang w:val="nl-BE"/>
        </w:rPr>
        <w:t xml:space="preserve"> en </w:t>
      </w:r>
      <w:r w:rsidRPr="005D21C1">
        <w:rPr>
          <w:rFonts w:cs="Arial"/>
          <w:lang w:val="nl-BE"/>
        </w:rPr>
        <w:t>het criterium ‘</w:t>
      </w:r>
      <w:r w:rsidR="00BC4BAE" w:rsidRPr="005D21C1">
        <w:rPr>
          <w:rFonts w:cs="Arial"/>
          <w:lang w:val="nl-BE"/>
        </w:rPr>
        <w:t>voorkeur voor de school</w:t>
      </w:r>
      <w:r w:rsidRPr="005D21C1">
        <w:rPr>
          <w:rFonts w:cs="Arial"/>
          <w:lang w:val="nl-BE"/>
        </w:rPr>
        <w:t>’</w:t>
      </w:r>
      <w:r w:rsidR="00BC4BAE" w:rsidRPr="005D21C1">
        <w:rPr>
          <w:rFonts w:cs="Arial"/>
          <w:lang w:val="nl-BE"/>
        </w:rPr>
        <w:t>:</w:t>
      </w:r>
    </w:p>
    <w:p w14:paraId="4AB4362A" w14:textId="502ED0C3" w:rsidR="00BC4BAE" w:rsidRPr="005D21C1" w:rsidRDefault="00BC4BAE" w:rsidP="00BC4BAE">
      <w:pPr>
        <w:pStyle w:val="Geenafstand"/>
        <w:numPr>
          <w:ilvl w:val="0"/>
          <w:numId w:val="2"/>
        </w:numPr>
        <w:jc w:val="both"/>
        <w:rPr>
          <w:rFonts w:cs="Arial"/>
          <w:lang w:val="nl-BE"/>
        </w:rPr>
      </w:pPr>
      <w:r w:rsidRPr="005D21C1">
        <w:rPr>
          <w:rFonts w:cs="Arial"/>
          <w:lang w:val="nl-BE"/>
        </w:rPr>
        <w:t>Afstand (</w:t>
      </w:r>
      <w:r w:rsidR="00B157A5" w:rsidRPr="005D21C1">
        <w:rPr>
          <w:rFonts w:cs="Arial"/>
          <w:lang w:val="nl-BE"/>
        </w:rPr>
        <w:t xml:space="preserve">voor </w:t>
      </w:r>
      <w:r w:rsidRPr="005D21C1">
        <w:rPr>
          <w:rFonts w:cs="Arial"/>
          <w:lang w:val="nl-BE"/>
        </w:rPr>
        <w:t>minstens 50%</w:t>
      </w:r>
      <w:r w:rsidR="00B157A5" w:rsidRPr="005D21C1">
        <w:rPr>
          <w:rFonts w:cs="Arial"/>
          <w:lang w:val="nl-BE"/>
        </w:rPr>
        <w:t xml:space="preserve"> van de plaatsen</w:t>
      </w:r>
      <w:r w:rsidRPr="005D21C1">
        <w:rPr>
          <w:rFonts w:cs="Arial"/>
          <w:lang w:val="nl-BE"/>
        </w:rPr>
        <w:t xml:space="preserve">): Van dit aantal wordt 3/4 toegekend op basis van de afstand van de school tot het officiële adres van het kind. De overige plaatsen </w:t>
      </w:r>
      <w:r w:rsidR="00FB674B">
        <w:rPr>
          <w:rFonts w:cs="Arial"/>
          <w:lang w:val="nl-BE"/>
        </w:rPr>
        <w:t xml:space="preserve">worden verdeeld op basis van de </w:t>
      </w:r>
      <w:r w:rsidRPr="005D21C1">
        <w:rPr>
          <w:rFonts w:cs="Arial"/>
          <w:lang w:val="nl-BE"/>
        </w:rPr>
        <w:t>kortste afstand van de school tot het officiële adres van het kind of de werkplaats van de ouder(s).</w:t>
      </w:r>
    </w:p>
    <w:p w14:paraId="7E8EC27E" w14:textId="6D839DCD" w:rsidR="00BC4BAE" w:rsidRPr="005D21C1" w:rsidRDefault="00BC4BAE" w:rsidP="00BC4BAE">
      <w:pPr>
        <w:pStyle w:val="Geenafstand"/>
        <w:numPr>
          <w:ilvl w:val="0"/>
          <w:numId w:val="2"/>
        </w:numPr>
        <w:jc w:val="both"/>
        <w:rPr>
          <w:rFonts w:cs="Arial"/>
          <w:lang w:val="nl-BE"/>
        </w:rPr>
      </w:pPr>
      <w:r w:rsidRPr="005D21C1">
        <w:rPr>
          <w:rFonts w:cs="Arial"/>
          <w:lang w:val="nl-BE"/>
        </w:rPr>
        <w:t>Voorkeur (hoogstens 50%</w:t>
      </w:r>
      <w:r w:rsidR="00B157A5" w:rsidRPr="005D21C1">
        <w:rPr>
          <w:rFonts w:cs="Arial"/>
          <w:lang w:val="nl-BE"/>
        </w:rPr>
        <w:t xml:space="preserve"> van de plaatsen</w:t>
      </w:r>
      <w:r w:rsidRPr="005D21C1">
        <w:rPr>
          <w:rFonts w:cs="Arial"/>
          <w:lang w:val="nl-BE"/>
        </w:rPr>
        <w:t>): Voor de e</w:t>
      </w:r>
      <w:r w:rsidR="000F6541" w:rsidRPr="005D21C1">
        <w:rPr>
          <w:rFonts w:cs="Arial"/>
          <w:lang w:val="nl-BE"/>
        </w:rPr>
        <w:t>erste drie scholen waarvoor de ouders zijn/haar kind aanmelden, krijgen ze</w:t>
      </w:r>
      <w:r w:rsidR="00FB674B">
        <w:rPr>
          <w:rFonts w:cs="Arial"/>
          <w:lang w:val="nl-BE"/>
        </w:rPr>
        <w:t xml:space="preserve"> een extra kans bij </w:t>
      </w:r>
      <w:r w:rsidRPr="005D21C1">
        <w:rPr>
          <w:rFonts w:cs="Arial"/>
          <w:lang w:val="nl-BE"/>
        </w:rPr>
        <w:t>de toekenning van de vrije plaatsen. Dit gebeurt enkel als er vrije plaatsen zijn en als de school kiest voor het criterium 'voorkeur'.</w:t>
      </w:r>
    </w:p>
    <w:p w14:paraId="45C868CA" w14:textId="77777777" w:rsidR="00BC4BAE" w:rsidRPr="005D21C1" w:rsidRDefault="00BC4BAE" w:rsidP="00BC4BAE">
      <w:pPr>
        <w:pStyle w:val="Geenafstand"/>
        <w:jc w:val="both"/>
        <w:rPr>
          <w:rFonts w:cs="Arial"/>
          <w:lang w:val="nl-BE"/>
        </w:rPr>
      </w:pPr>
    </w:p>
    <w:p w14:paraId="3468E187" w14:textId="3332AFC8" w:rsidR="00BC4BAE" w:rsidRPr="005D21C1" w:rsidRDefault="00BC4BAE" w:rsidP="00BC4BAE">
      <w:pPr>
        <w:pStyle w:val="Geenafstand"/>
        <w:jc w:val="both"/>
        <w:rPr>
          <w:rFonts w:eastAsia="Times New Roman" w:cs="Arial"/>
          <w:lang w:val="nl-BE"/>
        </w:rPr>
      </w:pPr>
      <w:r w:rsidRPr="005D21C1">
        <w:rPr>
          <w:rFonts w:cs="Arial"/>
          <w:lang w:val="nl-BE"/>
        </w:rPr>
        <w:t>De scholen bepalen zelf het percentage dat ze aan elk criterium toewijzen</w:t>
      </w:r>
      <w:r w:rsidRPr="005D21C1">
        <w:rPr>
          <w:rFonts w:eastAsia="Times New Roman" w:cs="Arial"/>
          <w:lang w:val="nl-BE"/>
        </w:rPr>
        <w:t xml:space="preserve">. </w:t>
      </w:r>
    </w:p>
    <w:p w14:paraId="36A0D135" w14:textId="77777777" w:rsidR="00BC4BAE" w:rsidRPr="005D21C1" w:rsidRDefault="00BC4BAE" w:rsidP="00BC4BAE">
      <w:pPr>
        <w:pStyle w:val="Geenafstand"/>
        <w:jc w:val="both"/>
        <w:rPr>
          <w:rFonts w:eastAsia="Times New Roman" w:cs="Arial"/>
          <w:lang w:val="nl-BE"/>
        </w:rPr>
      </w:pPr>
    </w:p>
    <w:p w14:paraId="5286BDF0" w14:textId="32108FF4" w:rsidR="00BC4BAE" w:rsidRDefault="00BC4BAE" w:rsidP="0010141B">
      <w:pPr>
        <w:spacing w:line="240" w:lineRule="auto"/>
        <w:rPr>
          <w:rFonts w:cs="Arial"/>
          <w:lang w:val="nl-BE"/>
        </w:rPr>
      </w:pPr>
      <w:r w:rsidRPr="005D21C1">
        <w:rPr>
          <w:rFonts w:cs="Arial"/>
          <w:lang w:val="nl-BE"/>
        </w:rPr>
        <w:t>Het toewijzingsproces is als volgt:</w:t>
      </w:r>
    </w:p>
    <w:p w14:paraId="406F4D5F" w14:textId="77777777" w:rsidR="0010141B" w:rsidRPr="0010141B" w:rsidRDefault="0010141B" w:rsidP="0010141B">
      <w:pPr>
        <w:spacing w:line="240" w:lineRule="auto"/>
        <w:rPr>
          <w:rFonts w:cs="Arial"/>
          <w:szCs w:val="20"/>
          <w:lang w:val="nl-BE"/>
        </w:rPr>
      </w:pPr>
    </w:p>
    <w:p w14:paraId="1631784E" w14:textId="77777777" w:rsidR="00BC4BAE" w:rsidRPr="005D21C1" w:rsidRDefault="00BC4BAE" w:rsidP="00BC4BAE">
      <w:pPr>
        <w:pStyle w:val="Geenafstand"/>
        <w:jc w:val="both"/>
        <w:rPr>
          <w:rFonts w:eastAsia="Times New Roman" w:cs="Arial"/>
          <w:lang w:val="nl-BE"/>
        </w:rPr>
      </w:pPr>
      <w:r w:rsidRPr="005D21C1">
        <w:rPr>
          <w:rFonts w:eastAsia="Times New Roman" w:cs="Arial"/>
          <w:lang w:val="nl-BE"/>
        </w:rPr>
        <w:t xml:space="preserve">De toewijzing van vrije plaatsen voor indicatorleerlingen en niet-indicatorleerlingen gebeurt op hetzelfde tijdstip, maar los van elkaar. In wat volgt zal het proces voor het toewijzen van indicatorleerlingen worden uitgelegd. Het toewijzen van niet-indicatorleerlingen gebeurt op dezelfde manier. </w:t>
      </w:r>
    </w:p>
    <w:p w14:paraId="02E11331" w14:textId="77777777" w:rsidR="00BC4BAE" w:rsidRPr="005D21C1" w:rsidRDefault="00BC4BAE" w:rsidP="00BC4BAE">
      <w:pPr>
        <w:pStyle w:val="Geenafstand"/>
        <w:jc w:val="both"/>
        <w:rPr>
          <w:rFonts w:eastAsia="Times New Roman" w:cs="Arial"/>
          <w:lang w:val="nl-BE"/>
        </w:rPr>
      </w:pPr>
    </w:p>
    <w:p w14:paraId="0863E114" w14:textId="44B943A4" w:rsidR="00BC4BAE" w:rsidRPr="005D21C1" w:rsidRDefault="00BC4BAE" w:rsidP="00BC4BAE">
      <w:pPr>
        <w:pStyle w:val="Geenafstand"/>
        <w:jc w:val="both"/>
        <w:rPr>
          <w:rFonts w:eastAsia="Times New Roman" w:cs="Arial"/>
          <w:lang w:val="nl-BE"/>
        </w:rPr>
      </w:pPr>
      <w:r w:rsidRPr="005D21C1">
        <w:rPr>
          <w:rFonts w:eastAsia="Times New Roman" w:cs="Arial"/>
          <w:lang w:val="nl-BE"/>
        </w:rPr>
        <w:t xml:space="preserve">Er wordt een lijst gemaakt van kinderen voor elke school die op basis van voorkeur zouden kunnen worden toegewezen; </w:t>
      </w:r>
      <w:r w:rsidR="002D015B">
        <w:rPr>
          <w:rFonts w:eastAsia="Times New Roman" w:cs="Arial"/>
          <w:lang w:val="nl-BE"/>
        </w:rPr>
        <w:t>deze lijst</w:t>
      </w:r>
      <w:r w:rsidRPr="005D21C1">
        <w:rPr>
          <w:rFonts w:eastAsia="Times New Roman" w:cs="Arial"/>
          <w:lang w:val="nl-BE"/>
        </w:rPr>
        <w:t xml:space="preserve"> bestaat uit alle leerlingen die de school in hun top drie</w:t>
      </w:r>
      <w:r w:rsidR="002D015B">
        <w:rPr>
          <w:rFonts w:eastAsia="Times New Roman" w:cs="Arial"/>
          <w:lang w:val="nl-BE"/>
        </w:rPr>
        <w:t xml:space="preserve"> </w:t>
      </w:r>
      <w:r w:rsidR="002D015B" w:rsidRPr="005D21C1">
        <w:rPr>
          <w:rFonts w:eastAsia="Times New Roman" w:cs="Arial"/>
          <w:lang w:val="nl-BE"/>
        </w:rPr>
        <w:t>hebben geplaatst</w:t>
      </w:r>
      <w:r w:rsidRPr="005D21C1">
        <w:rPr>
          <w:rFonts w:eastAsia="Times New Roman" w:cs="Arial"/>
          <w:lang w:val="nl-BE"/>
        </w:rPr>
        <w:t xml:space="preserve">. Op basis van loting </w:t>
      </w:r>
      <w:r w:rsidR="001024B8" w:rsidRPr="005D21C1">
        <w:rPr>
          <w:rFonts w:eastAsia="Times New Roman" w:cs="Arial"/>
          <w:lang w:val="nl-BE"/>
        </w:rPr>
        <w:t xml:space="preserve">(multiple tie breakers) </w:t>
      </w:r>
      <w:r w:rsidRPr="005D21C1">
        <w:rPr>
          <w:rFonts w:eastAsia="Times New Roman" w:cs="Arial"/>
          <w:lang w:val="nl-BE"/>
        </w:rPr>
        <w:t xml:space="preserve">worden de leerlingen toegewezen aan de school. Merk op dat een kind voorlopig voor meerdere scholen kan toegewezen zijn. Deze kinderen kunnen niet meer worden toegewezen op basis van afstand. Vervolgens worden de kinderen toegewezen op basis van de kortste afstand van de werkplek van de ouders tot de school. Ten laatste worden de resterende kinderen toegewezen op basis van de kortste afstand van het officiële adres tot de school. Aangezien een kind nu meerdere toewijzingen kan </w:t>
      </w:r>
      <w:r w:rsidRPr="005D21C1">
        <w:rPr>
          <w:rFonts w:eastAsia="Times New Roman" w:cs="Arial"/>
          <w:lang w:val="nl-BE"/>
        </w:rPr>
        <w:lastRenderedPageBreak/>
        <w:t>hebben, treedt er een belangrijk principe op: het kind zal uiteindelijk altijd een toewijzing krijgen voor de school die het hoogst stond op de voorkeurslijst van de ouders. De toewijzing voor de scholen die lager gerangschikt stonden, vervalt daardoor. Dat betekent dat de plaatsen die toegewe</w:t>
      </w:r>
      <w:r w:rsidR="00266BB7">
        <w:rPr>
          <w:rFonts w:eastAsia="Times New Roman" w:cs="Arial"/>
          <w:lang w:val="nl-BE"/>
        </w:rPr>
        <w:t>zen werden voor die lager gerang</w:t>
      </w:r>
      <w:r w:rsidRPr="005D21C1">
        <w:rPr>
          <w:rFonts w:eastAsia="Times New Roman" w:cs="Arial"/>
          <w:lang w:val="nl-BE"/>
        </w:rPr>
        <w:t xml:space="preserve">schikte scholen terug vrij komen. Hierdoor zal de sortering voor de scholen opnieuw gebeuren, maar </w:t>
      </w:r>
      <w:r w:rsidR="000F6541" w:rsidRPr="005D21C1">
        <w:rPr>
          <w:rFonts w:eastAsia="Times New Roman" w:cs="Arial"/>
          <w:lang w:val="nl-BE"/>
        </w:rPr>
        <w:t xml:space="preserve">wordt er </w:t>
      </w:r>
      <w:r w:rsidRPr="005D21C1">
        <w:rPr>
          <w:rFonts w:eastAsia="Times New Roman" w:cs="Arial"/>
          <w:lang w:val="nl-BE"/>
        </w:rPr>
        <w:t>geen rekening meer</w:t>
      </w:r>
      <w:r w:rsidR="000F6541" w:rsidRPr="005D21C1">
        <w:rPr>
          <w:rFonts w:eastAsia="Times New Roman" w:cs="Arial"/>
          <w:lang w:val="nl-BE"/>
        </w:rPr>
        <w:t xml:space="preserve"> gehouden</w:t>
      </w:r>
      <w:r w:rsidRPr="005D21C1">
        <w:rPr>
          <w:rFonts w:eastAsia="Times New Roman" w:cs="Arial"/>
          <w:lang w:val="nl-BE"/>
        </w:rPr>
        <w:t xml:space="preserve"> met de d</w:t>
      </w:r>
      <w:r w:rsidR="000F6541" w:rsidRPr="005D21C1">
        <w:rPr>
          <w:rFonts w:eastAsia="Times New Roman" w:cs="Arial"/>
          <w:lang w:val="nl-BE"/>
        </w:rPr>
        <w:t xml:space="preserve">efinitief toegewezen kinderen. </w:t>
      </w:r>
      <w:sdt>
        <w:sdtPr>
          <w:rPr>
            <w:rFonts w:eastAsia="Times New Roman" w:cs="Arial"/>
            <w:lang w:val="nl-BE"/>
          </w:rPr>
          <w:id w:val="-467600837"/>
          <w:citation/>
        </w:sdtPr>
        <w:sdtEndPr/>
        <w:sdtContent>
          <w:r w:rsidRPr="005D21C1">
            <w:rPr>
              <w:rFonts w:eastAsia="Times New Roman" w:cs="Arial"/>
              <w:lang w:val="nl-BE"/>
            </w:rPr>
            <w:fldChar w:fldCharType="begin"/>
          </w:r>
          <w:r w:rsidRPr="005D21C1">
            <w:rPr>
              <w:rFonts w:eastAsia="Times New Roman" w:cs="Arial"/>
              <w:lang w:val="nl-BE"/>
            </w:rPr>
            <w:instrText xml:space="preserve"> CITATION Ond131 \l 1043 </w:instrText>
          </w:r>
          <w:r w:rsidRPr="005D21C1">
            <w:rPr>
              <w:rFonts w:eastAsia="Times New Roman" w:cs="Arial"/>
              <w:lang w:val="nl-BE"/>
            </w:rPr>
            <w:fldChar w:fldCharType="separate"/>
          </w:r>
          <w:r w:rsidRPr="005D21C1">
            <w:rPr>
              <w:rFonts w:eastAsia="Times New Roman" w:cs="Arial"/>
              <w:lang w:val="nl-BE"/>
            </w:rPr>
            <w:t>(Onderwijs Antwerpen, 2013)</w:t>
          </w:r>
          <w:r w:rsidRPr="005D21C1">
            <w:rPr>
              <w:rFonts w:eastAsia="Times New Roman" w:cs="Arial"/>
              <w:lang w:val="nl-BE"/>
            </w:rPr>
            <w:fldChar w:fldCharType="end"/>
          </w:r>
        </w:sdtContent>
      </w:sdt>
    </w:p>
    <w:p w14:paraId="7ABE7CED" w14:textId="0C43452B" w:rsidR="00BC4BAE" w:rsidRPr="005D21C1" w:rsidRDefault="00BC4BAE" w:rsidP="00BC4BAE">
      <w:pPr>
        <w:spacing w:line="240" w:lineRule="auto"/>
        <w:rPr>
          <w:rFonts w:eastAsia="MS Gothic"/>
          <w:b/>
          <w:bCs/>
          <w:sz w:val="24"/>
          <w:szCs w:val="26"/>
          <w:lang w:val="nl-BE"/>
        </w:rPr>
      </w:pPr>
      <w:bookmarkStart w:id="133" w:name="_Ref448224152"/>
    </w:p>
    <w:p w14:paraId="78CB86EE" w14:textId="3A961856" w:rsidR="00BC4BAE" w:rsidRPr="005D21C1" w:rsidRDefault="00C11C90" w:rsidP="00BC4BAE">
      <w:pPr>
        <w:pStyle w:val="Kop3"/>
        <w:rPr>
          <w:lang w:val="nl-BE"/>
        </w:rPr>
      </w:pPr>
      <w:bookmarkStart w:id="134" w:name="_Ref450729941"/>
      <w:bookmarkStart w:id="135" w:name="_Ref450914858"/>
      <w:bookmarkStart w:id="136" w:name="_Ref450914889"/>
      <w:bookmarkStart w:id="137" w:name="_Toc456610091"/>
      <w:r w:rsidRPr="005D21C1">
        <w:rPr>
          <w:lang w:val="nl-BE"/>
        </w:rPr>
        <w:t xml:space="preserve">Toewijzingsalgoritme in </w:t>
      </w:r>
      <w:r w:rsidR="00BC4BAE" w:rsidRPr="005D21C1">
        <w:rPr>
          <w:lang w:val="nl-BE"/>
        </w:rPr>
        <w:t>Lokeren</w:t>
      </w:r>
      <w:bookmarkEnd w:id="133"/>
      <w:bookmarkEnd w:id="134"/>
      <w:bookmarkEnd w:id="135"/>
      <w:bookmarkEnd w:id="136"/>
      <w:bookmarkEnd w:id="137"/>
    </w:p>
    <w:p w14:paraId="33045BF6" w14:textId="1E53F993" w:rsidR="00BC4BAE" w:rsidRDefault="005D53D9" w:rsidP="00BC4BAE">
      <w:pPr>
        <w:jc w:val="both"/>
        <w:rPr>
          <w:rFonts w:cs="Arial"/>
          <w:lang w:val="nl-BE"/>
        </w:rPr>
      </w:pPr>
      <w:r>
        <w:rPr>
          <w:noProof/>
          <w:lang w:val="en-US"/>
        </w:rPr>
        <w:drawing>
          <wp:anchor distT="0" distB="0" distL="114300" distR="114300" simplePos="0" relativeHeight="251878400" behindDoc="1" locked="0" layoutInCell="1" allowOverlap="1" wp14:anchorId="5593D9EA" wp14:editId="64DB86C9">
            <wp:simplePos x="0" y="0"/>
            <wp:positionH relativeFrom="margin">
              <wp:posOffset>1127760</wp:posOffset>
            </wp:positionH>
            <wp:positionV relativeFrom="margin">
              <wp:posOffset>2475230</wp:posOffset>
            </wp:positionV>
            <wp:extent cx="3140710" cy="5825490"/>
            <wp:effectExtent l="0" t="0" r="254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4686" t="11004" r="31702" b="11104"/>
                    <a:stretch/>
                  </pic:blipFill>
                  <pic:spPr bwMode="auto">
                    <a:xfrm>
                      <a:off x="0" y="0"/>
                      <a:ext cx="3140710" cy="5825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7F0E">
        <w:rPr>
          <w:noProof/>
          <w:lang w:val="en-US"/>
        </w:rPr>
        <mc:AlternateContent>
          <mc:Choice Requires="wps">
            <w:drawing>
              <wp:anchor distT="0" distB="0" distL="114300" distR="114300" simplePos="0" relativeHeight="251886592" behindDoc="0" locked="0" layoutInCell="1" allowOverlap="1" wp14:anchorId="6F6D95DE" wp14:editId="5A1B68D9">
                <wp:simplePos x="0" y="0"/>
                <wp:positionH relativeFrom="column">
                  <wp:posOffset>1143000</wp:posOffset>
                </wp:positionH>
                <wp:positionV relativeFrom="paragraph">
                  <wp:posOffset>7244715</wp:posOffset>
                </wp:positionV>
                <wp:extent cx="3140710" cy="400050"/>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3140710" cy="40005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F514601" w14:textId="3F25935E" w:rsidR="00195B03" w:rsidRPr="00537B91" w:rsidRDefault="00195B03" w:rsidP="009B7F0E">
                            <w:pPr>
                              <w:pStyle w:val="Bijschrift"/>
                              <w:rPr>
                                <w:rFonts w:eastAsia="Times New Roman" w:cs="Times New Roman"/>
                                <w:noProof/>
                                <w:sz w:val="20"/>
                                <w:lang w:val="nl-BE"/>
                              </w:rPr>
                            </w:pPr>
                            <w:bookmarkStart w:id="138" w:name="_Toc456610191"/>
                            <w:r>
                              <w:t xml:space="preserve">Figuur </w:t>
                            </w:r>
                            <w:r>
                              <w:fldChar w:fldCharType="begin"/>
                            </w:r>
                            <w:r>
                              <w:instrText xml:space="preserve"> SEQ Figuur \* ARABIC </w:instrText>
                            </w:r>
                            <w:r>
                              <w:fldChar w:fldCharType="separate"/>
                            </w:r>
                            <w:r>
                              <w:rPr>
                                <w:noProof/>
                              </w:rPr>
                              <w:t>1</w:t>
                            </w:r>
                            <w:r>
                              <w:fldChar w:fldCharType="end"/>
                            </w:r>
                            <w:r>
                              <w:t>: Toewijzingsalgoritme van Lokeren (deel 1)</w:t>
                            </w:r>
                            <w:bookmarkEnd w:id="1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kstvak 5" o:spid="_x0000_s1026" type="#_x0000_t202" style="position:absolute;left:0;text-align:left;margin-left:90pt;margin-top:570.45pt;width:247.3pt;height:31.5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" stroked="f">
                <v:textbox style="mso-fit-shape-to-text:t" inset="0,0,0,0">
                  <w:txbxContent>
                    <w:p w14:paraId="5F514601" w14:textId="3F25935E" w:rsidR="00195B03" w:rsidRPr="001F4EDB" w:rsidRDefault="00195B03" w:rsidP="009B7F0E">
                      <w:pPr>
                        <w:pStyle w:val="Bijschrift"/>
                        <w:rPr>
                          <w:rFonts w:eastAsia="Times New Roman" w:cs="Times New Roman"/>
                          <w:noProof/>
                          <w:sz w:val="20"/>
                          <w:lang w:val="en-US"/>
                        </w:rPr>
                      </w:pPr>
                      <w:bookmarkStart w:id="139" w:name="_Toc456610191"/>
                      <w:r>
                        <w:t xml:space="preserve">Figuur </w:t>
                      </w:r>
                      <w:r>
                        <w:fldChar w:fldCharType="begin"/>
                      </w:r>
                      <w:r>
                        <w:instrText xml:space="preserve"> SEQ Figuur \* ARABIC </w:instrText>
                      </w:r>
                      <w:r>
                        <w:fldChar w:fldCharType="separate"/>
                      </w:r>
                      <w:r>
                        <w:rPr>
                          <w:noProof/>
                        </w:rPr>
                        <w:t>1</w:t>
                      </w:r>
                      <w:r>
                        <w:fldChar w:fldCharType="end"/>
                      </w:r>
                      <w:r>
                        <w:t>: Toewijzingsalgoritme van Lokeren (deel 1)</w:t>
                      </w:r>
                      <w:bookmarkEnd w:id="139"/>
                    </w:p>
                  </w:txbxContent>
                </v:textbox>
                <w10:wrap type="square"/>
              </v:shape>
            </w:pict>
          </mc:Fallback>
        </mc:AlternateContent>
      </w:r>
      <w:r w:rsidR="00BC4BAE" w:rsidRPr="005D21C1">
        <w:rPr>
          <w:rFonts w:cs="Arial"/>
          <w:lang w:val="nl-BE"/>
        </w:rPr>
        <w:t xml:space="preserve">Elke school voorziet minstens 40% van de plaatsen voor ‘indicatorleerlingen’, en maximaal 60% voor ‘niet-indicatorleerlingen’. Worden de 40% plaatsen voor indicatorleerlingen niet allemaal ingevuld, dan gaan deze plaatsen naar de niet-indicatorleerlingen die werden aangemeld (en omgekeerd). Daarna volgt de ordening op basis van de afstand (in vogelvlucht) van het domicilieadres van het kind OF van het </w:t>
      </w:r>
      <w:r w:rsidR="00BC4BAE" w:rsidRPr="005D21C1">
        <w:rPr>
          <w:rFonts w:cs="Arial"/>
          <w:szCs w:val="20"/>
          <w:lang w:val="nl-BE"/>
        </w:rPr>
        <w:t>werkadres van één van de ouders tot de school. Voor elk kind kan maar één referentieadres opgegeven worden</w:t>
      </w:r>
      <w:r w:rsidR="00BC4BAE" w:rsidRPr="005D21C1">
        <w:rPr>
          <w:rFonts w:cs="Arial"/>
          <w:lang w:val="nl-BE"/>
        </w:rPr>
        <w:t xml:space="preserve"> </w:t>
      </w:r>
      <w:sdt>
        <w:sdtPr>
          <w:rPr>
            <w:rFonts w:cs="Arial"/>
            <w:lang w:val="nl-BE"/>
          </w:rPr>
          <w:id w:val="-979608368"/>
          <w:citation/>
        </w:sdtPr>
        <w:sdtEndPr/>
        <w:sdtContent>
          <w:r w:rsidR="00BC4BAE" w:rsidRPr="005D21C1">
            <w:rPr>
              <w:rFonts w:cs="Arial"/>
              <w:lang w:val="nl-BE"/>
            </w:rPr>
            <w:fldChar w:fldCharType="begin"/>
          </w:r>
          <w:r w:rsidR="00BC4BAE" w:rsidRPr="005D21C1">
            <w:rPr>
              <w:rFonts w:cs="Arial"/>
              <w:lang w:val="nl-BE"/>
            </w:rPr>
            <w:instrText xml:space="preserve"> CITATION Sta13 \l 1043 </w:instrText>
          </w:r>
          <w:r w:rsidR="00BC4BAE" w:rsidRPr="005D21C1">
            <w:rPr>
              <w:rFonts w:cs="Arial"/>
              <w:lang w:val="nl-BE"/>
            </w:rPr>
            <w:fldChar w:fldCharType="separate"/>
          </w:r>
          <w:r w:rsidR="00BC4BAE" w:rsidRPr="005D21C1">
            <w:rPr>
              <w:rFonts w:cs="Arial"/>
              <w:lang w:val="nl-BE"/>
            </w:rPr>
            <w:t>(Stad Lokeren, 2013)</w:t>
          </w:r>
          <w:r w:rsidR="00BC4BAE" w:rsidRPr="005D21C1">
            <w:rPr>
              <w:rFonts w:cs="Arial"/>
              <w:lang w:val="nl-BE"/>
            </w:rPr>
            <w:fldChar w:fldCharType="end"/>
          </w:r>
        </w:sdtContent>
      </w:sdt>
      <w:r w:rsidR="00433BCF" w:rsidRPr="005D21C1">
        <w:rPr>
          <w:rFonts w:cs="Arial"/>
          <w:lang w:val="nl-BE"/>
        </w:rPr>
        <w:t xml:space="preserve">. </w:t>
      </w:r>
      <w:r w:rsidR="00BC4BAE" w:rsidRPr="005D21C1">
        <w:rPr>
          <w:rFonts w:cs="Arial"/>
          <w:lang w:val="nl-BE"/>
        </w:rPr>
        <w:t>Het proces van de verwerking van de aanmeldingen is schematisch voorgesteld op de volgende pagina’s.</w:t>
      </w:r>
    </w:p>
    <w:p w14:paraId="23BED345" w14:textId="787AE945" w:rsidR="009B7F0E" w:rsidRDefault="009B7F0E" w:rsidP="00BC4BAE">
      <w:pPr>
        <w:jc w:val="both"/>
        <w:rPr>
          <w:rFonts w:cs="Arial"/>
          <w:lang w:val="nl-BE"/>
        </w:rPr>
      </w:pPr>
      <w:r w:rsidRPr="00412DF3">
        <w:rPr>
          <w:noProof/>
          <w:highlight w:val="lightGray"/>
          <w:lang w:val="en-US"/>
        </w:rPr>
        <mc:AlternateContent>
          <mc:Choice Requires="wps">
            <w:drawing>
              <wp:anchor distT="45720" distB="45720" distL="114300" distR="114300" simplePos="0" relativeHeight="251893760" behindDoc="0" locked="0" layoutInCell="1" allowOverlap="1" wp14:anchorId="0701F63A" wp14:editId="6851EBE7">
                <wp:simplePos x="0" y="0"/>
                <wp:positionH relativeFrom="margin">
                  <wp:posOffset>1714500</wp:posOffset>
                </wp:positionH>
                <wp:positionV relativeFrom="paragraph">
                  <wp:posOffset>5932170</wp:posOffset>
                </wp:positionV>
                <wp:extent cx="2448560" cy="297180"/>
                <wp:effectExtent l="0" t="0" r="15240" b="330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297180"/>
                        </a:xfrm>
                        <a:prstGeom prst="rect">
                          <a:avLst/>
                        </a:prstGeom>
                        <a:noFill/>
                        <a:ln w="9525">
                          <a:solidFill>
                            <a:schemeClr val="bg1"/>
                          </a:solidFill>
                          <a:miter lim="800000"/>
                          <a:headEnd/>
                          <a:tailEnd/>
                        </a:ln>
                      </wps:spPr>
                      <wps:txbx>
                        <w:txbxContent>
                          <w:p w14:paraId="70EE7283" w14:textId="77777777" w:rsidR="00195B03" w:rsidRPr="00412DF3" w:rsidRDefault="00195B03" w:rsidP="009B7F0E">
                            <w:pPr>
                              <w:rPr>
                                <w:i/>
                                <w:sz w:val="18"/>
                                <w:lang w:val="en-US"/>
                              </w:rPr>
                            </w:pPr>
                            <w:r w:rsidRPr="00412DF3">
                              <w:rPr>
                                <w:i/>
                                <w:sz w:val="18"/>
                              </w:rPr>
                              <w:t>Overgenomen van V-ICT-OR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0701F63A" id="Text Box 2" o:spid="_x0000_s1027" type="#_x0000_t202" style="position:absolute;left:0;text-align:left;margin-left:135pt;margin-top:467.1pt;width:192.8pt;height:23.4pt;z-index:2518937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" filled="f" strokecolor="white [3212]">
                <v:textbox style="mso-fit-shape-to-text:t">
                  <w:txbxContent>
                    <w:p w14:paraId="70EE7283" w14:textId="77777777" w:rsidR="006C51C7" w:rsidRPr="00412DF3" w:rsidRDefault="006C51C7" w:rsidP="009B7F0E">
                      <w:pPr>
                        <w:rPr>
                          <w:i/>
                          <w:sz w:val="18"/>
                          <w:lang w:val="en-US"/>
                        </w:rPr>
                      </w:pPr>
                      <w:r w:rsidRPr="00412DF3">
                        <w:rPr>
                          <w:i/>
                          <w:sz w:val="18"/>
                        </w:rPr>
                        <w:t>Overgenomen van V-ICT-OR</w:t>
                      </w:r>
                    </w:p>
                  </w:txbxContent>
                </v:textbox>
                <w10:wrap type="square" anchorx="margin"/>
              </v:shape>
            </w:pict>
          </mc:Fallback>
        </mc:AlternateContent>
      </w:r>
    </w:p>
    <w:p w14:paraId="1627BD74" w14:textId="3499B3B5" w:rsidR="00266BB7" w:rsidRPr="005D21C1" w:rsidRDefault="009B7F0E" w:rsidP="00BC4BAE">
      <w:pPr>
        <w:jc w:val="both"/>
        <w:rPr>
          <w:rFonts w:cs="Arial"/>
          <w:lang w:val="nl-BE"/>
        </w:rPr>
      </w:pPr>
      <w:r w:rsidRPr="002A3407">
        <w:rPr>
          <w:noProof/>
          <w:lang w:val="en-US"/>
        </w:rPr>
        <w:lastRenderedPageBreak/>
        <w:drawing>
          <wp:anchor distT="0" distB="0" distL="114300" distR="114300" simplePos="0" relativeHeight="251621376" behindDoc="0" locked="0" layoutInCell="1" allowOverlap="1" wp14:anchorId="0A3650C9" wp14:editId="742B9575">
            <wp:simplePos x="0" y="0"/>
            <wp:positionH relativeFrom="margin">
              <wp:posOffset>411480</wp:posOffset>
            </wp:positionH>
            <wp:positionV relativeFrom="margin">
              <wp:posOffset>48260</wp:posOffset>
            </wp:positionV>
            <wp:extent cx="5417820" cy="802957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7486" t="8163" r="24624" b="3130"/>
                    <a:stretch/>
                  </pic:blipFill>
                  <pic:spPr bwMode="auto">
                    <a:xfrm>
                      <a:off x="0" y="0"/>
                      <a:ext cx="5417820" cy="802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6BB7" w:rsidRPr="002A3407">
        <w:rPr>
          <w:noProof/>
          <w:lang w:val="en-US"/>
        </w:rPr>
        <w:drawing>
          <wp:anchor distT="0" distB="0" distL="114300" distR="114300" simplePos="0" relativeHeight="251614208" behindDoc="0" locked="0" layoutInCell="1" allowOverlap="1" wp14:anchorId="6BA1F4E2" wp14:editId="528C8B17">
            <wp:simplePos x="0" y="0"/>
            <wp:positionH relativeFrom="margin">
              <wp:posOffset>1424989</wp:posOffset>
            </wp:positionH>
            <wp:positionV relativeFrom="margin">
              <wp:posOffset>2053638</wp:posOffset>
            </wp:positionV>
            <wp:extent cx="2912110" cy="5400675"/>
            <wp:effectExtent l="0" t="0" r="254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4686" t="11004" r="31702" b="11104"/>
                    <a:stretch/>
                  </pic:blipFill>
                  <pic:spPr bwMode="auto">
                    <a:xfrm>
                      <a:off x="0" y="0"/>
                      <a:ext cx="2912110" cy="540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2560EB" w14:textId="084A57BB" w:rsidR="00412DF3" w:rsidRDefault="00412DF3">
      <w:pPr>
        <w:spacing w:line="240" w:lineRule="auto"/>
        <w:rPr>
          <w:highlight w:val="lightGray"/>
          <w:lang w:val="nl-BE"/>
        </w:rPr>
      </w:pPr>
    </w:p>
    <w:p w14:paraId="0699DD75" w14:textId="0BA42358" w:rsidR="00E30F4A" w:rsidRDefault="00412DF3" w:rsidP="00412DF3">
      <w:pPr>
        <w:spacing w:line="240" w:lineRule="auto"/>
        <w:rPr>
          <w:rFonts w:eastAsia="MS Gothic"/>
          <w:b/>
          <w:bCs/>
          <w:kern w:val="32"/>
          <w:sz w:val="32"/>
          <w:szCs w:val="32"/>
          <w:lang w:val="nl-BE"/>
        </w:rPr>
      </w:pPr>
      <w:r w:rsidRPr="00412DF3">
        <w:rPr>
          <w:noProof/>
          <w:highlight w:val="lightGray"/>
          <w:lang w:val="en-US"/>
        </w:rPr>
        <mc:AlternateContent>
          <mc:Choice Requires="wps">
            <w:drawing>
              <wp:anchor distT="45720" distB="45720" distL="114300" distR="114300" simplePos="0" relativeHeight="251869184" behindDoc="0" locked="0" layoutInCell="1" allowOverlap="1" wp14:anchorId="5B71F3B4" wp14:editId="51A5BF46">
                <wp:simplePos x="0" y="0"/>
                <wp:positionH relativeFrom="margin">
                  <wp:align>center</wp:align>
                </wp:positionH>
                <wp:positionV relativeFrom="paragraph">
                  <wp:posOffset>8389905</wp:posOffset>
                </wp:positionV>
                <wp:extent cx="2448560" cy="297180"/>
                <wp:effectExtent l="0" t="0" r="27940" b="2667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297180"/>
                        </a:xfrm>
                        <a:prstGeom prst="rect">
                          <a:avLst/>
                        </a:prstGeom>
                        <a:solidFill>
                          <a:srgbClr val="FFFFFF"/>
                        </a:solidFill>
                        <a:ln w="9525">
                          <a:solidFill>
                            <a:schemeClr val="bg1"/>
                          </a:solidFill>
                          <a:miter lim="800000"/>
                          <a:headEnd/>
                          <a:tailEnd/>
                        </a:ln>
                      </wps:spPr>
                      <wps:txbx>
                        <w:txbxContent>
                          <w:p w14:paraId="6B2962D1" w14:textId="77777777" w:rsidR="00195B03" w:rsidRPr="00412DF3" w:rsidRDefault="00195B03" w:rsidP="00412DF3">
                            <w:pPr>
                              <w:rPr>
                                <w:i/>
                                <w:sz w:val="18"/>
                                <w:lang w:val="en-US"/>
                              </w:rPr>
                            </w:pPr>
                            <w:r w:rsidRPr="00412DF3">
                              <w:rPr>
                                <w:i/>
                                <w:sz w:val="18"/>
                              </w:rPr>
                              <w:t>Overgenomen van V-ICT-OR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5B71F3B4" id="_x0000_s1028" type="#_x0000_t202" style="position:absolute;margin-left:0;margin-top:660.6pt;width:192.8pt;height:23.4pt;z-index:25186918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" strokecolor="white [3212]">
                <v:textbox style="mso-fit-shape-to-text:t">
                  <w:txbxContent>
                    <w:p w14:paraId="6B2962D1" w14:textId="77777777" w:rsidR="006C51C7" w:rsidRPr="00412DF3" w:rsidRDefault="006C51C7" w:rsidP="00412DF3">
                      <w:pPr>
                        <w:rPr>
                          <w:i/>
                          <w:sz w:val="18"/>
                          <w:lang w:val="en-US"/>
                        </w:rPr>
                      </w:pPr>
                      <w:r w:rsidRPr="00412DF3">
                        <w:rPr>
                          <w:i/>
                          <w:sz w:val="18"/>
                        </w:rPr>
                        <w:t>Overgenomen van V-ICT-OR</w:t>
                      </w:r>
                    </w:p>
                  </w:txbxContent>
                </v:textbox>
                <w10:wrap type="square" anchorx="margin"/>
              </v:shape>
            </w:pict>
          </mc:Fallback>
        </mc:AlternateContent>
      </w:r>
      <w:r>
        <w:rPr>
          <w:noProof/>
          <w:lang w:val="en-US"/>
        </w:rPr>
        <mc:AlternateContent>
          <mc:Choice Requires="wps">
            <w:drawing>
              <wp:anchor distT="0" distB="0" distL="114300" distR="114300" simplePos="0" relativeHeight="251637760" behindDoc="0" locked="0" layoutInCell="1" allowOverlap="1" wp14:anchorId="57EF08D8" wp14:editId="078FF31C">
                <wp:simplePos x="0" y="0"/>
                <wp:positionH relativeFrom="margin">
                  <wp:align>left</wp:align>
                </wp:positionH>
                <wp:positionV relativeFrom="paragraph">
                  <wp:posOffset>8131964</wp:posOffset>
                </wp:positionV>
                <wp:extent cx="5624195" cy="40005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5624195" cy="400050"/>
                        </a:xfrm>
                        <a:prstGeom prst="rect">
                          <a:avLst/>
                        </a:prstGeom>
                        <a:solidFill>
                          <a:prstClr val="white"/>
                        </a:solidFill>
                        <a:ln>
                          <a:noFill/>
                        </a:ln>
                        <a:effectLst/>
                      </wps:spPr>
                      <wps:txbx>
                        <w:txbxContent>
                          <w:p w14:paraId="48F1AC23" w14:textId="402EE5B7" w:rsidR="00195B03" w:rsidRPr="00E30F4A" w:rsidRDefault="00195B03" w:rsidP="00E30F4A">
                            <w:pPr>
                              <w:pStyle w:val="Bijschrift"/>
                            </w:pPr>
                            <w:bookmarkStart w:id="139" w:name="_Ref450916186"/>
                            <w:bookmarkStart w:id="140" w:name="_Toc451191405"/>
                            <w:bookmarkStart w:id="141" w:name="_Toc456610192"/>
                            <w:r>
                              <w:t xml:space="preserve">Figuur </w:t>
                            </w:r>
                            <w:r>
                              <w:fldChar w:fldCharType="begin"/>
                            </w:r>
                            <w:r>
                              <w:instrText xml:space="preserve"> SEQ Figuur \* ARABIC </w:instrText>
                            </w:r>
                            <w:r>
                              <w:fldChar w:fldCharType="separate"/>
                            </w:r>
                            <w:r>
                              <w:rPr>
                                <w:noProof/>
                              </w:rPr>
                              <w:t>2</w:t>
                            </w:r>
                            <w:r>
                              <w:fldChar w:fldCharType="end"/>
                            </w:r>
                            <w:bookmarkEnd w:id="139"/>
                            <w:r>
                              <w:t>: Toewijzingsalgoritme van Lokeren (deel 2)</w:t>
                            </w:r>
                            <w:bookmarkEnd w:id="140"/>
                            <w:bookmarkEnd w:id="1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3" o:spid="_x0000_s1029" type="#_x0000_t202" style="position:absolute;margin-left:0;margin-top:640.3pt;width:442.85pt;height:31.5pt;z-index:2516377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" stroked="f">
                <v:textbox style="mso-fit-shape-to-text:t" inset="0,0,0,0">
                  <w:txbxContent>
                    <w:p w14:paraId="48F1AC23" w14:textId="402EE5B7" w:rsidR="00195B03" w:rsidRPr="00E30F4A" w:rsidRDefault="00195B03" w:rsidP="00E30F4A">
                      <w:pPr>
                        <w:pStyle w:val="Bijschrift"/>
                      </w:pPr>
                      <w:bookmarkStart w:id="143" w:name="_Ref450916186"/>
                      <w:bookmarkStart w:id="144" w:name="_Toc451191405"/>
                      <w:bookmarkStart w:id="145" w:name="_Toc456610192"/>
                      <w:r>
                        <w:t xml:space="preserve">Figuur </w:t>
                      </w:r>
                      <w:r>
                        <w:fldChar w:fldCharType="begin"/>
                      </w:r>
                      <w:r>
                        <w:instrText xml:space="preserve"> SEQ Figuur \* ARABIC </w:instrText>
                      </w:r>
                      <w:r>
                        <w:fldChar w:fldCharType="separate"/>
                      </w:r>
                      <w:r>
                        <w:rPr>
                          <w:noProof/>
                        </w:rPr>
                        <w:t>2</w:t>
                      </w:r>
                      <w:r>
                        <w:fldChar w:fldCharType="end"/>
                      </w:r>
                      <w:bookmarkEnd w:id="143"/>
                      <w:r>
                        <w:t>: Toewijzingsalgoritme van Lokeren (deel 2)</w:t>
                      </w:r>
                      <w:bookmarkEnd w:id="144"/>
                      <w:bookmarkEnd w:id="145"/>
                    </w:p>
                  </w:txbxContent>
                </v:textbox>
                <w10:wrap type="square" anchorx="margin"/>
              </v:shape>
            </w:pict>
          </mc:Fallback>
        </mc:AlternateContent>
      </w:r>
      <w:r w:rsidR="00E30F4A">
        <w:rPr>
          <w:lang w:val="nl-BE"/>
        </w:rPr>
        <w:br w:type="page"/>
      </w:r>
    </w:p>
    <w:p w14:paraId="77FD24EE" w14:textId="03A88DE5" w:rsidR="008B3C4B" w:rsidRPr="002A3407" w:rsidRDefault="008E1550" w:rsidP="00E30F4A">
      <w:pPr>
        <w:pStyle w:val="Kop1"/>
        <w:numPr>
          <w:ilvl w:val="0"/>
          <w:numId w:val="1"/>
        </w:numPr>
        <w:rPr>
          <w:lang w:val="nl-BE"/>
        </w:rPr>
      </w:pPr>
      <w:bookmarkStart w:id="142" w:name="_Toc456610092"/>
      <w:r w:rsidRPr="002A3407">
        <w:rPr>
          <w:lang w:val="nl-BE"/>
        </w:rPr>
        <w:lastRenderedPageBreak/>
        <w:t>Methodologie</w:t>
      </w:r>
      <w:bookmarkEnd w:id="142"/>
    </w:p>
    <w:p w14:paraId="37610366" w14:textId="498D9B36" w:rsidR="008B3C4B" w:rsidRPr="002A3407" w:rsidRDefault="008B3C4B" w:rsidP="00261AAE">
      <w:pPr>
        <w:pStyle w:val="Geenafstand"/>
        <w:jc w:val="both"/>
        <w:rPr>
          <w:lang w:val="nl-BE"/>
        </w:rPr>
      </w:pPr>
      <w:r w:rsidRPr="002A3407">
        <w:rPr>
          <w:lang w:val="nl-BE"/>
        </w:rPr>
        <w:t xml:space="preserve">Ten einde de toewijzingen die resulteren uit de toewijzingsmechanismen te kunnen evalueren, </w:t>
      </w:r>
      <w:r w:rsidR="00D41B96">
        <w:rPr>
          <w:lang w:val="nl-BE"/>
        </w:rPr>
        <w:t>wordt er gebruik gemaakt van</w:t>
      </w:r>
      <w:r w:rsidRPr="002A3407">
        <w:rPr>
          <w:lang w:val="nl-BE"/>
        </w:rPr>
        <w:t xml:space="preserve"> een aa</w:t>
      </w:r>
      <w:r w:rsidR="002A67FF" w:rsidRPr="002A3407">
        <w:rPr>
          <w:lang w:val="nl-BE"/>
        </w:rPr>
        <w:t xml:space="preserve">ntal meetinstrumenten </w:t>
      </w:r>
      <w:r w:rsidR="00D41B96">
        <w:rPr>
          <w:lang w:val="nl-BE"/>
        </w:rPr>
        <w:t>(P</w:t>
      </w:r>
      <w:r w:rsidR="002A67FF" w:rsidRPr="002A3407">
        <w:rPr>
          <w:lang w:val="nl-BE"/>
        </w:rPr>
        <w:t>aragraaf</w:t>
      </w:r>
      <w:r w:rsidR="00F30334">
        <w:rPr>
          <w:lang w:val="nl-BE"/>
        </w:rPr>
        <w:t xml:space="preserve"> </w:t>
      </w:r>
      <w:r w:rsidR="00F939B1">
        <w:rPr>
          <w:lang w:val="nl-BE"/>
        </w:rPr>
        <w:t>3.1</w:t>
      </w:r>
      <w:r w:rsidR="00D41B96">
        <w:rPr>
          <w:lang w:val="nl-BE"/>
        </w:rPr>
        <w:t>)</w:t>
      </w:r>
      <w:r w:rsidR="002A67FF" w:rsidRPr="002A3407">
        <w:rPr>
          <w:lang w:val="nl-BE"/>
        </w:rPr>
        <w:t xml:space="preserve">. De toewijzingsmechanismen die in dit onderzoek zullen worden toegepast, kunnen </w:t>
      </w:r>
      <w:r w:rsidR="00D41B96">
        <w:rPr>
          <w:lang w:val="nl-BE"/>
        </w:rPr>
        <w:t>worden terug</w:t>
      </w:r>
      <w:r w:rsidR="002A67FF" w:rsidRPr="002A3407">
        <w:rPr>
          <w:lang w:val="nl-BE"/>
        </w:rPr>
        <w:t>gevonden in paragraaf</w:t>
      </w:r>
      <w:r w:rsidR="00F30334">
        <w:rPr>
          <w:lang w:val="nl-BE"/>
        </w:rPr>
        <w:t xml:space="preserve"> </w:t>
      </w:r>
      <w:r w:rsidR="00F939B1">
        <w:rPr>
          <w:lang w:val="nl-BE"/>
        </w:rPr>
        <w:t>3.2</w:t>
      </w:r>
      <w:r w:rsidR="002A67FF" w:rsidRPr="002A3407">
        <w:rPr>
          <w:lang w:val="nl-BE"/>
        </w:rPr>
        <w:t>.</w:t>
      </w:r>
    </w:p>
    <w:p w14:paraId="3025C90E" w14:textId="77777777" w:rsidR="008E1550" w:rsidRPr="002A3407" w:rsidRDefault="008E1550" w:rsidP="008E1550">
      <w:pPr>
        <w:pStyle w:val="Kop2"/>
        <w:numPr>
          <w:ilvl w:val="1"/>
          <w:numId w:val="1"/>
        </w:numPr>
        <w:rPr>
          <w:lang w:val="nl-BE"/>
        </w:rPr>
      </w:pPr>
      <w:bookmarkStart w:id="143" w:name="_Toc317192923"/>
      <w:bookmarkStart w:id="144" w:name="_Ref323378875"/>
      <w:bookmarkStart w:id="145" w:name="_Ref450670752"/>
      <w:bookmarkStart w:id="146" w:name="_Ref450670853"/>
      <w:bookmarkStart w:id="147" w:name="_Ref450819359"/>
      <w:bookmarkStart w:id="148" w:name="_Toc456610093"/>
      <w:r w:rsidRPr="002A3407">
        <w:rPr>
          <w:lang w:val="nl-BE"/>
        </w:rPr>
        <w:t>Meetinstrumenten</w:t>
      </w:r>
      <w:bookmarkEnd w:id="143"/>
      <w:bookmarkEnd w:id="144"/>
      <w:bookmarkEnd w:id="145"/>
      <w:bookmarkEnd w:id="146"/>
      <w:bookmarkEnd w:id="147"/>
      <w:bookmarkEnd w:id="148"/>
    </w:p>
    <w:p w14:paraId="4F4181EE" w14:textId="57FA4977" w:rsidR="00261AAE" w:rsidRPr="002A3407" w:rsidRDefault="00261AAE" w:rsidP="001718D1">
      <w:pPr>
        <w:pStyle w:val="Geenafstand"/>
        <w:jc w:val="both"/>
        <w:rPr>
          <w:lang w:val="nl-BE"/>
        </w:rPr>
      </w:pPr>
      <w:r w:rsidRPr="002A3407">
        <w:rPr>
          <w:lang w:val="nl-BE"/>
        </w:rPr>
        <w:t xml:space="preserve">De meetinstrumenten hebben betrekking </w:t>
      </w:r>
      <w:r w:rsidR="00D41B96">
        <w:rPr>
          <w:lang w:val="nl-BE"/>
        </w:rPr>
        <w:t>op</w:t>
      </w:r>
      <w:r w:rsidRPr="002A3407">
        <w:rPr>
          <w:lang w:val="nl-BE"/>
        </w:rPr>
        <w:t xml:space="preserve"> de drie meest belangrijke desiderata</w:t>
      </w:r>
      <w:r w:rsidR="002A67FF" w:rsidRPr="002A3407">
        <w:rPr>
          <w:lang w:val="nl-BE"/>
        </w:rPr>
        <w:t xml:space="preserve"> in de literatuur van schoolkeuzeproblemen: efficiëntie, stabiliteit en strategieneutraliteit</w:t>
      </w:r>
      <w:r w:rsidRPr="002A3407">
        <w:rPr>
          <w:lang w:val="nl-BE"/>
        </w:rPr>
        <w:t xml:space="preserve">. </w:t>
      </w:r>
      <w:r w:rsidR="002A67FF" w:rsidRPr="002A3407">
        <w:rPr>
          <w:lang w:val="nl-BE"/>
        </w:rPr>
        <w:t xml:space="preserve">Twee additionele </w:t>
      </w:r>
      <w:r w:rsidR="001718D1" w:rsidRPr="002A3407">
        <w:rPr>
          <w:lang w:val="nl-BE"/>
        </w:rPr>
        <w:t>criteria</w:t>
      </w:r>
      <w:r w:rsidR="002A67FF" w:rsidRPr="002A3407">
        <w:rPr>
          <w:lang w:val="nl-BE"/>
        </w:rPr>
        <w:t xml:space="preserve"> die vanuit </w:t>
      </w:r>
      <w:r w:rsidR="001718D1" w:rsidRPr="002A3407">
        <w:rPr>
          <w:lang w:val="nl-BE"/>
        </w:rPr>
        <w:t xml:space="preserve">het </w:t>
      </w:r>
      <w:r w:rsidR="002A67FF" w:rsidRPr="002A3407">
        <w:rPr>
          <w:lang w:val="nl-BE"/>
        </w:rPr>
        <w:t>maatschappelijke oogpunt belangrijk zijn voor het Belgisch onderwijssy</w:t>
      </w:r>
      <w:r w:rsidR="001718D1" w:rsidRPr="002A3407">
        <w:rPr>
          <w:lang w:val="nl-BE"/>
        </w:rPr>
        <w:t>steem worden hieraan toegevoegd: sociale mix en afstand van de woonplaats van de ouders tot de school.</w:t>
      </w:r>
    </w:p>
    <w:p w14:paraId="349EE2DF" w14:textId="6F4430CC" w:rsidR="008E1550" w:rsidRPr="002A3407" w:rsidRDefault="008E1550" w:rsidP="008E1550">
      <w:pPr>
        <w:pStyle w:val="Kop3"/>
        <w:rPr>
          <w:lang w:val="nl-BE"/>
        </w:rPr>
      </w:pPr>
      <w:bookmarkStart w:id="149" w:name="_Toc317192924"/>
      <w:bookmarkStart w:id="150" w:name="_Toc456610094"/>
      <w:r w:rsidRPr="002A3407">
        <w:rPr>
          <w:lang w:val="nl-BE"/>
        </w:rPr>
        <w:t>Efficiëntie</w:t>
      </w:r>
      <w:bookmarkEnd w:id="149"/>
      <w:bookmarkEnd w:id="150"/>
    </w:p>
    <w:p w14:paraId="69D2363A" w14:textId="006CE3D2" w:rsidR="001718D1" w:rsidRPr="002A3407" w:rsidRDefault="001718D1" w:rsidP="001718D1">
      <w:pPr>
        <w:jc w:val="both"/>
        <w:rPr>
          <w:lang w:val="nl-BE"/>
        </w:rPr>
      </w:pPr>
      <w:r w:rsidRPr="002A3407">
        <w:rPr>
          <w:lang w:val="nl-BE"/>
        </w:rPr>
        <w:t>De efficiëntie van de toewijzingsmechanismen worden door drie meetinstrumenten geëvalueerd: stochastische dominantie, stable improvement cycles (SIC) en efficiëntiescore.</w:t>
      </w:r>
    </w:p>
    <w:p w14:paraId="4E72551C" w14:textId="37DD60C0" w:rsidR="008E1550" w:rsidRPr="002A3407" w:rsidRDefault="008E1550" w:rsidP="008E1550">
      <w:pPr>
        <w:pStyle w:val="Kop5"/>
        <w:numPr>
          <w:ilvl w:val="0"/>
          <w:numId w:val="0"/>
        </w:numPr>
        <w:ind w:left="1080" w:hanging="1080"/>
        <w:rPr>
          <w:lang w:val="nl-BE"/>
        </w:rPr>
      </w:pPr>
      <w:r w:rsidRPr="002A3407">
        <w:rPr>
          <w:lang w:val="nl-BE"/>
        </w:rPr>
        <w:t>Stochastische dominantie</w:t>
      </w:r>
    </w:p>
    <w:p w14:paraId="0923E311" w14:textId="52AAC3E5" w:rsidR="008E1550" w:rsidRPr="002A3407" w:rsidRDefault="008E1550" w:rsidP="008E1550">
      <w:pPr>
        <w:jc w:val="both"/>
        <w:rPr>
          <w:lang w:val="nl-BE"/>
        </w:rPr>
      </w:pPr>
      <w:r w:rsidRPr="002A3407">
        <w:rPr>
          <w:lang w:val="nl-BE"/>
        </w:rPr>
        <w:t xml:space="preserve">Stel er zijn m scholen en n leerlingen. De </w:t>
      </w:r>
      <w:r w:rsidR="00EC1F46">
        <w:rPr>
          <w:lang w:val="nl-BE"/>
        </w:rPr>
        <w:t>rangverdeling</w:t>
      </w:r>
      <w:r w:rsidRPr="002A3407">
        <w:rPr>
          <w:lang w:val="nl-BE"/>
        </w:rPr>
        <w:t xml:space="preserve"> van een set van kinderen K is een functie </w:t>
      </w:r>
      <m:oMath>
        <m:r>
          <w:rPr>
            <w:rFonts w:ascii="Cambria Math" w:hAnsi="Cambria Math"/>
            <w:lang w:val="nl-BE"/>
          </w:rPr>
          <m:t xml:space="preserve">R: </m:t>
        </m:r>
        <m:d>
          <m:dPr>
            <m:begChr m:val="["/>
            <m:endChr m:val="]"/>
            <m:ctrlPr>
              <w:rPr>
                <w:rFonts w:ascii="Cambria Math" w:hAnsi="Cambria Math"/>
                <w:i/>
                <w:lang w:val="nl-BE"/>
              </w:rPr>
            </m:ctrlPr>
          </m:dPr>
          <m:e>
            <m:r>
              <w:rPr>
                <w:rFonts w:ascii="Cambria Math" w:hAnsi="Cambria Math"/>
                <w:lang w:val="nl-BE"/>
              </w:rPr>
              <m:t>1,m</m:t>
            </m:r>
          </m:e>
        </m:d>
        <m:r>
          <w:rPr>
            <w:rFonts w:ascii="Cambria Math" w:hAnsi="Cambria Math"/>
            <w:lang w:val="nl-BE"/>
          </w:rPr>
          <m:t xml:space="preserve">→ </m:t>
        </m:r>
        <m:d>
          <m:dPr>
            <m:begChr m:val="["/>
            <m:endChr m:val="]"/>
            <m:ctrlPr>
              <w:rPr>
                <w:rFonts w:ascii="Cambria Math" w:hAnsi="Cambria Math"/>
                <w:i/>
                <w:lang w:val="nl-BE"/>
              </w:rPr>
            </m:ctrlPr>
          </m:dPr>
          <m:e>
            <m:r>
              <w:rPr>
                <w:rFonts w:ascii="Cambria Math" w:hAnsi="Cambria Math"/>
                <w:lang w:val="nl-BE"/>
              </w:rPr>
              <m:t>0,n</m:t>
            </m:r>
          </m:e>
        </m:d>
      </m:oMath>
      <w:r w:rsidRPr="002A3407">
        <w:rPr>
          <w:lang w:val="nl-BE"/>
        </w:rPr>
        <w:t xml:space="preserve"> waarbij </w:t>
      </w:r>
      <m:oMath>
        <m:r>
          <w:rPr>
            <w:rFonts w:ascii="Cambria Math" w:hAnsi="Cambria Math"/>
            <w:lang w:val="nl-BE"/>
          </w:rPr>
          <m:t>R</m:t>
        </m:r>
        <m:d>
          <m:dPr>
            <m:ctrlPr>
              <w:rPr>
                <w:rFonts w:ascii="Cambria Math" w:hAnsi="Cambria Math"/>
                <w:i/>
                <w:lang w:val="nl-BE"/>
              </w:rPr>
            </m:ctrlPr>
          </m:dPr>
          <m:e>
            <m:r>
              <w:rPr>
                <w:rFonts w:ascii="Cambria Math" w:hAnsi="Cambria Math"/>
                <w:lang w:val="nl-BE"/>
              </w:rPr>
              <m:t>i</m:t>
            </m:r>
          </m:e>
        </m:d>
      </m:oMath>
      <w:r w:rsidRPr="002A3407">
        <w:rPr>
          <w:lang w:val="nl-BE"/>
        </w:rPr>
        <w:t xml:space="preserve"> het aantal leerlingen in K voorstelt die toegewezen zijn aan hun (top) i-de keuze in hun </w:t>
      </w:r>
      <w:r w:rsidR="001E0502">
        <w:rPr>
          <w:lang w:val="nl-BE"/>
        </w:rPr>
        <w:t>voorkeurslijst</w:t>
      </w:r>
      <w:r w:rsidRPr="002A3407">
        <w:rPr>
          <w:lang w:val="nl-BE"/>
        </w:rPr>
        <w:t xml:space="preserve">. We zeggen dat een </w:t>
      </w:r>
      <w:r w:rsidR="00EC1F46">
        <w:rPr>
          <w:lang w:val="nl-BE"/>
        </w:rPr>
        <w:t>rangverdeling</w:t>
      </w:r>
      <w:r w:rsidRPr="002A3407">
        <w:rPr>
          <w:lang w:val="nl-BE"/>
        </w:rPr>
        <w:t xml:space="preserve"> </w:t>
      </w:r>
      <m:oMath>
        <m:r>
          <w:rPr>
            <w:rFonts w:ascii="Cambria Math" w:hAnsi="Cambria Math"/>
            <w:lang w:val="nl-BE"/>
          </w:rPr>
          <m:t>R</m:t>
        </m:r>
      </m:oMath>
      <w:r w:rsidRPr="002A3407">
        <w:rPr>
          <w:lang w:val="nl-BE"/>
        </w:rPr>
        <w:t xml:space="preserve"> een andere </w:t>
      </w:r>
      <w:r w:rsidR="00EC1F46">
        <w:rPr>
          <w:lang w:val="nl-BE"/>
        </w:rPr>
        <w:t>rangverdeling</w:t>
      </w:r>
      <w:r w:rsidRPr="002A3407">
        <w:rPr>
          <w:lang w:val="nl-BE"/>
        </w:rPr>
        <w:t xml:space="preserve"> </w:t>
      </w:r>
      <m:oMath>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t>
            </m:r>
          </m:sup>
        </m:sSup>
      </m:oMath>
      <w:r w:rsidRPr="002A3407">
        <w:rPr>
          <w:lang w:val="nl-BE"/>
        </w:rPr>
        <w:t xml:space="preserve"> stochastisch </w:t>
      </w:r>
      <w:r w:rsidR="0027065E">
        <w:rPr>
          <w:lang w:val="nl-BE"/>
        </w:rPr>
        <w:t xml:space="preserve">domineert wanneer </w:t>
      </w:r>
      <w:r w:rsidRPr="002A3407">
        <w:rPr>
          <w:lang w:val="nl-BE"/>
        </w:rPr>
        <w:t xml:space="preserve">voor elke integer i </w:t>
      </w:r>
      <m:oMath>
        <m:r>
          <w:rPr>
            <w:rFonts w:ascii="Cambria Math" w:hAnsi="Cambria Math"/>
            <w:lang w:val="nl-BE"/>
          </w:rPr>
          <m:t xml:space="preserve">∈ </m:t>
        </m:r>
        <m:d>
          <m:dPr>
            <m:begChr m:val="["/>
            <m:endChr m:val="]"/>
            <m:ctrlPr>
              <w:rPr>
                <w:rFonts w:ascii="Cambria Math" w:hAnsi="Cambria Math"/>
                <w:i/>
                <w:lang w:val="nl-BE"/>
              </w:rPr>
            </m:ctrlPr>
          </m:dPr>
          <m:e>
            <m:r>
              <w:rPr>
                <w:rFonts w:ascii="Cambria Math" w:hAnsi="Cambria Math"/>
                <w:lang w:val="nl-BE"/>
              </w:rPr>
              <m:t>1,m</m:t>
            </m:r>
          </m:e>
        </m:d>
        <m:r>
          <w:rPr>
            <w:rFonts w:ascii="Cambria Math" w:hAnsi="Cambria Math"/>
            <w:lang w:val="nl-BE"/>
          </w:rPr>
          <m:t xml:space="preserve">: </m:t>
        </m:r>
        <m:nary>
          <m:naryPr>
            <m:chr m:val="∑"/>
            <m:limLoc m:val="undOvr"/>
            <m:ctrlPr>
              <w:rPr>
                <w:rFonts w:ascii="Cambria Math" w:hAnsi="Cambria Math"/>
                <w:i/>
                <w:lang w:val="nl-BE"/>
              </w:rPr>
            </m:ctrlPr>
          </m:naryPr>
          <m:sub>
            <m:r>
              <w:rPr>
                <w:rFonts w:ascii="Cambria Math" w:hAnsi="Cambria Math"/>
                <w:lang w:val="nl-BE"/>
              </w:rPr>
              <m:t>j=1</m:t>
            </m:r>
          </m:sub>
          <m:sup>
            <m:r>
              <w:rPr>
                <w:rFonts w:ascii="Cambria Math" w:hAnsi="Cambria Math"/>
                <w:lang w:val="nl-BE"/>
              </w:rPr>
              <m:t>i</m:t>
            </m:r>
          </m:sup>
          <m:e>
            <m:r>
              <w:rPr>
                <w:rFonts w:ascii="Cambria Math" w:hAnsi="Cambria Math"/>
                <w:lang w:val="nl-BE"/>
              </w:rPr>
              <m:t>R</m:t>
            </m:r>
            <m:d>
              <m:dPr>
                <m:ctrlPr>
                  <w:rPr>
                    <w:rFonts w:ascii="Cambria Math" w:hAnsi="Cambria Math"/>
                    <w:i/>
                    <w:lang w:val="nl-BE"/>
                  </w:rPr>
                </m:ctrlPr>
              </m:dPr>
              <m:e>
                <m:r>
                  <w:rPr>
                    <w:rFonts w:ascii="Cambria Math" w:hAnsi="Cambria Math"/>
                    <w:lang w:val="nl-BE"/>
                  </w:rPr>
                  <m:t>j</m:t>
                </m:r>
              </m:e>
            </m:d>
            <m:r>
              <w:rPr>
                <w:rFonts w:ascii="Cambria Math" w:hAnsi="Cambria Math"/>
                <w:lang w:val="nl-BE"/>
              </w:rPr>
              <m:t>≥</m:t>
            </m:r>
            <m:nary>
              <m:naryPr>
                <m:chr m:val="∑"/>
                <m:limLoc m:val="undOvr"/>
                <m:ctrlPr>
                  <w:rPr>
                    <w:rFonts w:ascii="Cambria Math" w:hAnsi="Cambria Math"/>
                    <w:i/>
                    <w:lang w:val="nl-BE"/>
                  </w:rPr>
                </m:ctrlPr>
              </m:naryPr>
              <m:sub>
                <m:r>
                  <w:rPr>
                    <w:rFonts w:ascii="Cambria Math" w:hAnsi="Cambria Math"/>
                    <w:lang w:val="nl-BE"/>
                  </w:rPr>
                  <m:t>j=1</m:t>
                </m:r>
              </m:sub>
              <m:sup>
                <m:r>
                  <w:rPr>
                    <w:rFonts w:ascii="Cambria Math" w:hAnsi="Cambria Math"/>
                    <w:lang w:val="nl-BE"/>
                  </w:rPr>
                  <m:t>i</m:t>
                </m:r>
              </m:sup>
              <m:e>
                <m:r>
                  <w:rPr>
                    <w:rFonts w:ascii="Cambria Math" w:hAnsi="Cambria Math"/>
                    <w:lang w:val="nl-BE"/>
                  </w:rPr>
                  <m:t>R'</m:t>
                </m:r>
                <m:d>
                  <m:dPr>
                    <m:ctrlPr>
                      <w:rPr>
                        <w:rFonts w:ascii="Cambria Math" w:hAnsi="Cambria Math"/>
                        <w:i/>
                        <w:lang w:val="nl-BE"/>
                      </w:rPr>
                    </m:ctrlPr>
                  </m:dPr>
                  <m:e>
                    <m:r>
                      <w:rPr>
                        <w:rFonts w:ascii="Cambria Math" w:hAnsi="Cambria Math"/>
                        <w:lang w:val="nl-BE"/>
                      </w:rPr>
                      <m:t>j</m:t>
                    </m:r>
                  </m:e>
                </m:d>
              </m:e>
            </m:nary>
          </m:e>
        </m:nary>
      </m:oMath>
      <w:r w:rsidRPr="002A3407">
        <w:rPr>
          <w:lang w:val="nl-BE"/>
        </w:rPr>
        <w:t>. In de analyses in dit onderzoek wordt d</w:t>
      </w:r>
      <w:r w:rsidR="0055730A">
        <w:rPr>
          <w:lang w:val="nl-BE"/>
        </w:rPr>
        <w:t xml:space="preserve">e sommatie van j beperkt tot </w:t>
      </w:r>
      <w:r w:rsidR="00487FF6">
        <w:rPr>
          <w:lang w:val="nl-BE"/>
        </w:rPr>
        <w:t>vijf</w:t>
      </w:r>
      <w:r w:rsidRPr="002A3407">
        <w:rPr>
          <w:lang w:val="nl-BE"/>
        </w:rPr>
        <w:t>, aangezien het aantal mogelijke opgegeve</w:t>
      </w:r>
      <w:r w:rsidR="00487FF6">
        <w:rPr>
          <w:lang w:val="nl-BE"/>
        </w:rPr>
        <w:t>n scholen voor Lokeren slechts vijf</w:t>
      </w:r>
      <w:r w:rsidRPr="002A3407">
        <w:rPr>
          <w:lang w:val="nl-BE"/>
        </w:rPr>
        <w:t xml:space="preserve"> bedraagt.</w:t>
      </w:r>
    </w:p>
    <w:p w14:paraId="40CAB753" w14:textId="73DFAFE1" w:rsidR="008E1550" w:rsidRPr="002A3407" w:rsidRDefault="008E1550" w:rsidP="008E1550">
      <w:pPr>
        <w:pStyle w:val="Kop5"/>
        <w:numPr>
          <w:ilvl w:val="0"/>
          <w:numId w:val="0"/>
        </w:numPr>
        <w:ind w:left="1080" w:hanging="1080"/>
        <w:rPr>
          <w:lang w:val="nl-BE"/>
        </w:rPr>
      </w:pPr>
      <w:r w:rsidRPr="002A3407">
        <w:rPr>
          <w:lang w:val="nl-BE"/>
        </w:rPr>
        <w:t>Stable</w:t>
      </w:r>
      <w:r w:rsidR="00C53B1E" w:rsidRPr="002A3407">
        <w:rPr>
          <w:lang w:val="nl-BE"/>
        </w:rPr>
        <w:t xml:space="preserve"> </w:t>
      </w:r>
      <w:r w:rsidRPr="002A3407">
        <w:rPr>
          <w:lang w:val="nl-BE"/>
        </w:rPr>
        <w:t>improvement</w:t>
      </w:r>
      <w:r w:rsidR="00C53B1E" w:rsidRPr="002A3407">
        <w:rPr>
          <w:lang w:val="nl-BE"/>
        </w:rPr>
        <w:t xml:space="preserve"> </w:t>
      </w:r>
      <w:r w:rsidRPr="002A3407">
        <w:rPr>
          <w:lang w:val="nl-BE"/>
        </w:rPr>
        <w:t>cycles</w:t>
      </w:r>
      <w:r w:rsidR="00BC319B">
        <w:rPr>
          <w:lang w:val="nl-BE"/>
        </w:rPr>
        <w:t xml:space="preserve"> </w:t>
      </w:r>
      <w:r w:rsidRPr="002A3407">
        <w:rPr>
          <w:lang w:val="nl-BE"/>
        </w:rPr>
        <w:t>(SIC)</w:t>
      </w:r>
    </w:p>
    <w:p w14:paraId="3BE7D52D" w14:textId="2187F7E2" w:rsidR="008E1550" w:rsidRPr="002A3407" w:rsidRDefault="008E1550" w:rsidP="00CC096F">
      <w:pPr>
        <w:jc w:val="both"/>
        <w:rPr>
          <w:lang w:val="nl-BE"/>
        </w:rPr>
      </w:pPr>
      <w:r w:rsidRPr="002A3407">
        <w:rPr>
          <w:lang w:val="nl-BE"/>
        </w:rPr>
        <w:t xml:space="preserve">Een tweede manier om na te gaan hoe efficiënt een toewijzingssysteem is, is het tellen van het aantal stabiele verbeteringscycli (SIC). Hoe minder SIC er voorkomen, hoe efficiënter het systeem. Om deze cycli te detecteren, wordt er gebruik gemaakt van </w:t>
      </w:r>
      <w:r w:rsidR="003743C8">
        <w:rPr>
          <w:lang w:val="nl-BE"/>
        </w:rPr>
        <w:t xml:space="preserve">een </w:t>
      </w:r>
      <w:r w:rsidRPr="002A3407">
        <w:rPr>
          <w:lang w:val="nl-BE"/>
        </w:rPr>
        <w:t>algoritme</w:t>
      </w:r>
      <w:r w:rsidR="003743C8">
        <w:rPr>
          <w:lang w:val="nl-BE"/>
        </w:rPr>
        <w:t xml:space="preserve"> van D.B. Johnson </w:t>
      </w:r>
      <w:r w:rsidR="003743C8">
        <w:rPr>
          <w:lang w:val="nl-BE"/>
        </w:rPr>
        <w:fldChar w:fldCharType="begin" w:fldLock="1"/>
      </w:r>
      <w:r w:rsidR="003743C8">
        <w:rPr>
          <w:lang w:val="nl-BE"/>
        </w:rPr>
        <w:instrText>ADDIN CSL_CITATION { "citationItems" : [ { "id" : "ITEM-1", "itemData" : { "DOI" : "10.1137/0204007", "ISBN" : "0097-5397", "ISSN" : "0097-5397", "abstract" : "An algorithm is presented which finds all the elementary circuits of a directed graph in time bounded by $O((n + e)(c + 1))$ and space bounded by $O(n + e)$, where there are n vertices, e edges and c elementary circuits in the graph. The algorithm resembles algorithms by Tiernan and Tarjan, but is faster because it considers each edge at most twice between any one circuit and the next in the output sequence.", "author" : [ { "dropping-particle" : "", "family" : "Johnson", "given" : "Donald B.", "non-dropping-particle" : "", "parse-names" : false, "suffix" : "" } ], "container-title" : "SIAM Journal on Computing", "id" : "ITEM-1", "issue" : "1", "issued" : { "date-parts" : [ [ "1975" ] ] }, "page" : "77\u201384", "title" : "Finding All the Elementary Circuits of a Directed Graph", "type" : "article-journal", "volume" : "4" }, "uris" : [ "http://www.mendeley.com/documents/?uuid=b1d7e824-c1cd-464e-9c55-7c8738ab5fa7" ] } ], "mendeley" : { "formattedCitation" : "(Johnson, 1975)", "plainTextFormattedCitation" : "(Johnson, 1975)", "previouslyFormattedCitation" : "(Johnson, 1975)" }, "properties" : { "noteIndex" : 0 }, "schema" : "https://github.com/citation-style-language/schema/raw/master/csl-citation.json" }</w:instrText>
      </w:r>
      <w:r w:rsidR="003743C8">
        <w:rPr>
          <w:lang w:val="nl-BE"/>
        </w:rPr>
        <w:fldChar w:fldCharType="separate"/>
      </w:r>
      <w:r w:rsidR="003743C8" w:rsidRPr="003743C8">
        <w:rPr>
          <w:noProof/>
          <w:lang w:val="nl-BE"/>
        </w:rPr>
        <w:t>(Johnson, 1975)</w:t>
      </w:r>
      <w:r w:rsidR="003743C8">
        <w:rPr>
          <w:lang w:val="nl-BE"/>
        </w:rPr>
        <w:fldChar w:fldCharType="end"/>
      </w:r>
      <w:r w:rsidR="009B05E1">
        <w:rPr>
          <w:lang w:val="nl-BE"/>
        </w:rPr>
        <w:t xml:space="preserve">. </w:t>
      </w:r>
      <w:r w:rsidRPr="002A3407">
        <w:rPr>
          <w:lang w:val="nl-BE"/>
        </w:rPr>
        <w:t>Het algoritme zoekt alle elementaire circuits</w:t>
      </w:r>
      <w:r w:rsidR="00D01CC8">
        <w:rPr>
          <w:lang w:val="nl-BE"/>
        </w:rPr>
        <w:t xml:space="preserve"> (of cycli)</w:t>
      </w:r>
      <w:r w:rsidRPr="002A3407">
        <w:rPr>
          <w:lang w:val="nl-BE"/>
        </w:rPr>
        <w:t xml:space="preserve"> in een gerichte graaf</w:t>
      </w:r>
      <w:r w:rsidR="009B05E1">
        <w:rPr>
          <w:lang w:val="nl-BE"/>
        </w:rPr>
        <w:t>. Onderstaand voorbeeld maa</w:t>
      </w:r>
      <w:r w:rsidR="00D41B96">
        <w:rPr>
          <w:lang w:val="nl-BE"/>
        </w:rPr>
        <w:t>kt duidelijk wat een elementaire cyclus</w:t>
      </w:r>
      <w:r w:rsidR="009B05E1">
        <w:rPr>
          <w:lang w:val="nl-BE"/>
        </w:rPr>
        <w:t xml:space="preserve"> is</w:t>
      </w:r>
      <w:r w:rsidRPr="002A3407">
        <w:rPr>
          <w:lang w:val="nl-BE"/>
        </w:rPr>
        <w:t>.</w:t>
      </w:r>
      <w:r w:rsidR="00B568C8">
        <w:rPr>
          <w:lang w:val="nl-BE"/>
        </w:rPr>
        <w:t xml:space="preserve"> </w:t>
      </w:r>
    </w:p>
    <w:p w14:paraId="47E9FA03" w14:textId="77777777" w:rsidR="008E1550" w:rsidRDefault="008E1550" w:rsidP="00BE60E1">
      <w:pPr>
        <w:jc w:val="both"/>
        <w:rPr>
          <w:lang w:val="nl-BE"/>
        </w:rPr>
      </w:pPr>
    </w:p>
    <w:p w14:paraId="762916AF" w14:textId="097A7EFF" w:rsidR="008E1550" w:rsidRPr="002A3407" w:rsidRDefault="00D41B96" w:rsidP="00BE60E1">
      <w:pPr>
        <w:pBdr>
          <w:top w:val="single" w:sz="4" w:space="1" w:color="auto"/>
        </w:pBdr>
        <w:jc w:val="both"/>
        <w:rPr>
          <w:b/>
          <w:i/>
          <w:lang w:val="nl-BE"/>
        </w:rPr>
      </w:pPr>
      <w:r>
        <w:rPr>
          <w:b/>
          <w:i/>
          <w:lang w:val="nl-BE"/>
        </w:rPr>
        <w:t xml:space="preserve">Voorbeeld van een elementaire cyclus </w:t>
      </w:r>
      <w:r w:rsidR="008E1550" w:rsidRPr="002A3407">
        <w:rPr>
          <w:b/>
          <w:i/>
          <w:lang w:val="nl-BE"/>
        </w:rPr>
        <w:t>in een gerichte graaf</w:t>
      </w:r>
    </w:p>
    <w:p w14:paraId="2158305C" w14:textId="3AE84EC3" w:rsidR="008E1550" w:rsidRPr="002A3407" w:rsidRDefault="005D53D9" w:rsidP="008E1550">
      <w:pPr>
        <w:jc w:val="both"/>
        <w:rPr>
          <w:lang w:val="nl-BE"/>
        </w:rPr>
      </w:pPr>
      <w:r w:rsidRPr="002A3407">
        <w:rPr>
          <w:noProof/>
          <w:lang w:val="en-US"/>
        </w:rPr>
        <w:drawing>
          <wp:anchor distT="0" distB="0" distL="114300" distR="114300" simplePos="0" relativeHeight="251460608" behindDoc="1" locked="0" layoutInCell="1" allowOverlap="1" wp14:anchorId="07F28747" wp14:editId="5E2F53B5">
            <wp:simplePos x="0" y="0"/>
            <wp:positionH relativeFrom="column">
              <wp:posOffset>851535</wp:posOffset>
            </wp:positionH>
            <wp:positionV relativeFrom="paragraph">
              <wp:posOffset>632460</wp:posOffset>
            </wp:positionV>
            <wp:extent cx="3538855" cy="1784350"/>
            <wp:effectExtent l="0" t="0" r="4445" b="6350"/>
            <wp:wrapNone/>
            <wp:docPr id="2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8855" cy="1784350"/>
                    </a:xfrm>
                    <a:prstGeom prst="rect">
                      <a:avLst/>
                    </a:prstGeom>
                    <a:noFill/>
                    <a:ln>
                      <a:noFill/>
                    </a:ln>
                  </pic:spPr>
                </pic:pic>
              </a:graphicData>
            </a:graphic>
          </wp:anchor>
        </w:drawing>
      </w:r>
      <w:r w:rsidR="006F7169">
        <w:rPr>
          <w:lang w:val="nl-BE"/>
        </w:rPr>
        <w:t>Figuur 3</w:t>
      </w:r>
      <w:r w:rsidR="008E1550" w:rsidRPr="002A3407">
        <w:rPr>
          <w:lang w:val="nl-BE"/>
        </w:rPr>
        <w:t xml:space="preserve"> is een voorbeeld van een gerichte graaf </w:t>
      </w:r>
      <w:r w:rsidR="003C5E15" w:rsidRPr="002A3407">
        <w:rPr>
          <w:lang w:val="nl-BE"/>
        </w:rPr>
        <w:fldChar w:fldCharType="begin" w:fldLock="1"/>
      </w:r>
      <w:r w:rsidR="008E1550" w:rsidRPr="002A3407">
        <w:rPr>
          <w:lang w:val="nl-BE"/>
        </w:rPr>
        <w:instrText>ADDIN CSL_CITATION { "citationItems" : [ { "id" : "ITEM-1", "itemData" : { "ISBN" : "9789521512476", "author" : [ { "dropping-particle" : "", "family" : "Ruohonen", "given" : "Keijo", "non-dropping-particle" : "", "parse-names" : false, "suffix" : "" } ], "id" : "ITEM-1", "issued" : { "date-parts" : [ [ "2013" ] ] }, "number-of-pages" : "108", "publisher" : "Tampere University of Technology", "title" : "Graph theory", "type" : "book" }, "uris" : [ "http://www.mendeley.com/documents/?uuid=ac1f6efc-99f9-4382-bc08-d28de13a4b02" ] } ], "mendeley" : { "formattedCitation" : "(Ruohonen, 2013)", "plainTextFormattedCitation" : "(Ruohonen, 2013)", "previouslyFormattedCitation" : "(Ruohonen, 2013)" }, "properties" : { "noteIndex" : 0 }, "schema" : "https://github.com/citation-style-language/schema/raw/master/csl-citation.json" }</w:instrText>
      </w:r>
      <w:r w:rsidR="003C5E15" w:rsidRPr="002A3407">
        <w:rPr>
          <w:lang w:val="nl-BE"/>
        </w:rPr>
        <w:fldChar w:fldCharType="separate"/>
      </w:r>
      <w:r w:rsidR="008E1550" w:rsidRPr="002A3407">
        <w:rPr>
          <w:noProof/>
          <w:lang w:val="nl-BE"/>
        </w:rPr>
        <w:t>(Ruohonen, 2013)</w:t>
      </w:r>
      <w:r w:rsidR="003C5E15" w:rsidRPr="002A3407">
        <w:rPr>
          <w:lang w:val="nl-BE"/>
        </w:rPr>
        <w:fldChar w:fldCharType="end"/>
      </w:r>
      <w:r w:rsidR="00AF7222">
        <w:rPr>
          <w:lang w:val="nl-BE"/>
        </w:rPr>
        <w:t xml:space="preserve">. </w:t>
      </w:r>
      <w:r w:rsidR="006A4231">
        <w:rPr>
          <w:lang w:val="nl-BE" w:eastAsia="nl-BE"/>
        </w:rPr>
        <w:t>Een gerichte graaf G = (S, K) bestaat uit een eindige verzameling van knooppunten S en een verzameling bestaande uit geordende paren van verschillende knooppunten</w:t>
      </w:r>
      <w:r w:rsidR="00AF7222">
        <w:rPr>
          <w:lang w:val="nl-BE" w:eastAsia="nl-BE"/>
        </w:rPr>
        <w:t xml:space="preserve"> K</w:t>
      </w:r>
      <w:r w:rsidR="006A4231">
        <w:rPr>
          <w:lang w:val="nl-BE" w:eastAsia="nl-BE"/>
        </w:rPr>
        <w:t>, genaamd pijlen.</w:t>
      </w:r>
      <w:r w:rsidR="000514E2">
        <w:rPr>
          <w:lang w:val="nl-BE"/>
        </w:rPr>
        <w:t xml:space="preserve"> </w:t>
      </w:r>
      <w:r w:rsidR="003C5E15" w:rsidRPr="002A3407">
        <w:rPr>
          <w:lang w:val="nl-BE"/>
        </w:rPr>
        <w:fldChar w:fldCharType="begin" w:fldLock="1"/>
      </w:r>
      <w:r w:rsidR="008E1550" w:rsidRPr="002A3407">
        <w:rPr>
          <w:lang w:val="nl-BE"/>
        </w:rPr>
        <w:instrText>ADDIN CSL_CITATION { "citationItems" : [ { "id" : "ITEM-1", "itemData" : { "DOI" : "10.1137/0204007", "ISBN" : "0097-5397", "ISSN" : "0097-5397", "abstract" : "An algorithm is presented which finds all the elementary circuits of a directed graph in time bounded by $O((n + e)(c + 1))$ and space bounded by $O(n + e)$, where there are n vertices, e edges and c elementary circuits in the graph. The algorithm resembles algorithms by Tiernan and Tarjan, but is faster because it considers each edge at most twice between any one circuit and the next in the output sequence.", "author" : [ { "dropping-particle" : "", "family" : "Johnson", "given" : "Donald B.", "non-dropping-particle" : "", "parse-names" : false, "suffix" : "" } ], "container-title" : "SIAM Journal on Computing", "id" : "ITEM-1", "issue" : "1", "issued" : { "date-parts" : [ [ "1975" ] ] }, "page" : "77\u201384", "title" : "Finding All the Elementary Circuits of a Directed Graph", "type" : "article-journal", "volume" : "4" }, "uris" : [ "http://www.mendeley.com/documents/?uuid=b1d7e824-c1cd-464e-9c55-7c8738ab5fa7" ] } ], "mendeley" : { "formattedCitation" : "(Johnson, 1975)", "plainTextFormattedCitation" : "(Johnson, 1975)", "previouslyFormattedCitation" : "(Johnson, 1975)" }, "properties" : { "noteIndex" : 0 }, "schema" : "https://github.com/citation-style-language/schema/raw/master/csl-citation.json" }</w:instrText>
      </w:r>
      <w:r w:rsidR="003C5E15" w:rsidRPr="002A3407">
        <w:rPr>
          <w:lang w:val="nl-BE"/>
        </w:rPr>
        <w:fldChar w:fldCharType="separate"/>
      </w:r>
      <w:r w:rsidR="008E1550" w:rsidRPr="002A3407">
        <w:rPr>
          <w:noProof/>
          <w:lang w:val="nl-BE"/>
        </w:rPr>
        <w:t>(Johnson, 1975)</w:t>
      </w:r>
      <w:r w:rsidR="003C5E15" w:rsidRPr="002A3407">
        <w:rPr>
          <w:lang w:val="nl-BE"/>
        </w:rPr>
        <w:fldChar w:fldCharType="end"/>
      </w:r>
      <w:r w:rsidR="008E1550" w:rsidRPr="002A3407">
        <w:rPr>
          <w:lang w:val="nl-BE"/>
        </w:rPr>
        <w:t xml:space="preserve">. </w:t>
      </w:r>
      <w:r w:rsidR="00785553">
        <w:rPr>
          <w:lang w:val="nl-BE"/>
        </w:rPr>
        <w:t>De knooppunten stellen in dit geval de scholen voor en de pijlen stellen de kinderen voor.</w:t>
      </w:r>
    </w:p>
    <w:p w14:paraId="4F440BC4" w14:textId="7D752973" w:rsidR="008E1550" w:rsidRPr="002A3407" w:rsidRDefault="008E1550" w:rsidP="008E1550">
      <w:pPr>
        <w:jc w:val="both"/>
        <w:rPr>
          <w:lang w:val="nl-BE"/>
        </w:rPr>
      </w:pPr>
    </w:p>
    <w:p w14:paraId="00844FF3" w14:textId="0DD758E6" w:rsidR="008E1550" w:rsidRPr="002A3407" w:rsidRDefault="008E1550" w:rsidP="008E1550">
      <w:pPr>
        <w:jc w:val="both"/>
        <w:rPr>
          <w:lang w:val="nl-BE"/>
        </w:rPr>
      </w:pPr>
    </w:p>
    <w:p w14:paraId="6EFBC669" w14:textId="77777777" w:rsidR="008E1550" w:rsidRPr="002A3407" w:rsidRDefault="008E1550" w:rsidP="008E1550">
      <w:pPr>
        <w:jc w:val="both"/>
        <w:rPr>
          <w:lang w:val="nl-BE"/>
        </w:rPr>
      </w:pPr>
    </w:p>
    <w:p w14:paraId="4BF79FA2" w14:textId="370CBFD4" w:rsidR="008E1550" w:rsidRPr="002A3407" w:rsidRDefault="008E1550" w:rsidP="008E1550">
      <w:pPr>
        <w:jc w:val="both"/>
        <w:rPr>
          <w:lang w:val="nl-BE"/>
        </w:rPr>
      </w:pPr>
    </w:p>
    <w:p w14:paraId="75B3E809" w14:textId="12C41957" w:rsidR="008E1550" w:rsidRPr="002A3407" w:rsidRDefault="005D53D9" w:rsidP="008E1550">
      <w:pPr>
        <w:jc w:val="both"/>
        <w:rPr>
          <w:lang w:val="nl-BE"/>
        </w:rPr>
      </w:pPr>
      <w:r>
        <w:rPr>
          <w:noProof/>
          <w:lang w:val="en-US"/>
        </w:rPr>
        <mc:AlternateContent>
          <mc:Choice Requires="wps">
            <w:drawing>
              <wp:anchor distT="0" distB="0" distL="114300" distR="114300" simplePos="0" relativeHeight="251646976" behindDoc="0" locked="0" layoutInCell="1" allowOverlap="1" wp14:anchorId="1DE7F721" wp14:editId="40B176C0">
                <wp:simplePos x="0" y="0"/>
                <wp:positionH relativeFrom="column">
                  <wp:posOffset>988060</wp:posOffset>
                </wp:positionH>
                <wp:positionV relativeFrom="paragraph">
                  <wp:posOffset>504825</wp:posOffset>
                </wp:positionV>
                <wp:extent cx="3538855" cy="400050"/>
                <wp:effectExtent l="0" t="0" r="4445" b="0"/>
                <wp:wrapSquare wrapText="bothSides"/>
                <wp:docPr id="45" name="Text Box 45"/>
                <wp:cNvGraphicFramePr/>
                <a:graphic xmlns:a="http://schemas.openxmlformats.org/drawingml/2006/main">
                  <a:graphicData uri="http://schemas.microsoft.com/office/word/2010/wordprocessingShape">
                    <wps:wsp>
                      <wps:cNvSpPr txBox="1"/>
                      <wps:spPr>
                        <a:xfrm>
                          <a:off x="0" y="0"/>
                          <a:ext cx="3538855" cy="400050"/>
                        </a:xfrm>
                        <a:prstGeom prst="rect">
                          <a:avLst/>
                        </a:prstGeom>
                        <a:noFill/>
                        <a:ln>
                          <a:noFill/>
                        </a:ln>
                        <a:effectLst/>
                      </wps:spPr>
                      <wps:txbx>
                        <w:txbxContent>
                          <w:p w14:paraId="05E6DB37" w14:textId="3D8AEBC2" w:rsidR="00195B03" w:rsidRPr="009C7704" w:rsidRDefault="00195B03" w:rsidP="006A4231">
                            <w:pPr>
                              <w:pStyle w:val="Bijschrift"/>
                              <w:rPr>
                                <w:rFonts w:eastAsia="Times New Roman" w:cs="Times New Roman"/>
                                <w:noProof/>
                                <w:sz w:val="20"/>
                                <w:szCs w:val="24"/>
                              </w:rPr>
                            </w:pPr>
                            <w:bookmarkStart w:id="151" w:name="_Ref450734855"/>
                            <w:bookmarkStart w:id="152" w:name="_Ref450734850"/>
                            <w:bookmarkStart w:id="153" w:name="_Toc451191406"/>
                            <w:bookmarkStart w:id="154" w:name="_Toc456610193"/>
                            <w:r>
                              <w:t xml:space="preserve">Figuur </w:t>
                            </w:r>
                            <w:r>
                              <w:fldChar w:fldCharType="begin"/>
                            </w:r>
                            <w:r>
                              <w:instrText xml:space="preserve"> SEQ Figuur \* ARABIC </w:instrText>
                            </w:r>
                            <w:r>
                              <w:fldChar w:fldCharType="separate"/>
                            </w:r>
                            <w:r>
                              <w:rPr>
                                <w:noProof/>
                              </w:rPr>
                              <w:t>3</w:t>
                            </w:r>
                            <w:r>
                              <w:fldChar w:fldCharType="end"/>
                            </w:r>
                            <w:bookmarkEnd w:id="151"/>
                            <w:r>
                              <w:t>: Voorbeeld van een gerichte graaf</w:t>
                            </w:r>
                            <w:bookmarkEnd w:id="152"/>
                            <w:bookmarkEnd w:id="153"/>
                            <w:bookmarkEnd w:id="1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5" o:spid="_x0000_s1030" type="#_x0000_t202" style="position:absolute;left:0;text-align:left;margin-left:77.8pt;margin-top:39.75pt;width:278.65pt;height:31.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" filled="f" stroked="f">
                <v:textbox style="mso-fit-shape-to-text:t" inset="0,0,0,0">
                  <w:txbxContent>
                    <w:p w14:paraId="05E6DB37" w14:textId="3D8AEBC2" w:rsidR="00195B03" w:rsidRPr="009C7704" w:rsidRDefault="00195B03" w:rsidP="006A4231">
                      <w:pPr>
                        <w:pStyle w:val="Bijschrift"/>
                        <w:rPr>
                          <w:rFonts w:eastAsia="Times New Roman" w:cs="Times New Roman"/>
                          <w:noProof/>
                          <w:sz w:val="20"/>
                          <w:szCs w:val="24"/>
                        </w:rPr>
                      </w:pPr>
                      <w:bookmarkStart w:id="159" w:name="_Ref450734855"/>
                      <w:bookmarkStart w:id="160" w:name="_Ref450734850"/>
                      <w:bookmarkStart w:id="161" w:name="_Toc451191406"/>
                      <w:bookmarkStart w:id="162" w:name="_Toc456610193"/>
                      <w:r>
                        <w:t xml:space="preserve">Figuur </w:t>
                      </w:r>
                      <w:r>
                        <w:fldChar w:fldCharType="begin"/>
                      </w:r>
                      <w:r>
                        <w:instrText xml:space="preserve"> SEQ Figuur \* ARABIC </w:instrText>
                      </w:r>
                      <w:r>
                        <w:fldChar w:fldCharType="separate"/>
                      </w:r>
                      <w:r>
                        <w:rPr>
                          <w:noProof/>
                        </w:rPr>
                        <w:t>3</w:t>
                      </w:r>
                      <w:r>
                        <w:fldChar w:fldCharType="end"/>
                      </w:r>
                      <w:bookmarkEnd w:id="159"/>
                      <w:r>
                        <w:t>: Voorbeeld van een gerichte graaf</w:t>
                      </w:r>
                      <w:bookmarkEnd w:id="160"/>
                      <w:bookmarkEnd w:id="161"/>
                      <w:bookmarkEnd w:id="162"/>
                    </w:p>
                  </w:txbxContent>
                </v:textbox>
                <w10:wrap type="square"/>
              </v:shape>
            </w:pict>
          </mc:Fallback>
        </mc:AlternateContent>
      </w:r>
    </w:p>
    <w:tbl>
      <w:tblPr>
        <w:tblStyle w:val="Tabelraster"/>
        <w:tblW w:w="9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0"/>
        <w:gridCol w:w="5119"/>
        <w:gridCol w:w="2512"/>
      </w:tblGrid>
      <w:tr w:rsidR="008E1550" w:rsidRPr="002A3407" w14:paraId="58DF5F03" w14:textId="77777777" w:rsidTr="00441F82">
        <w:trPr>
          <w:trHeight w:val="416"/>
        </w:trPr>
        <w:tc>
          <w:tcPr>
            <w:tcW w:w="1640" w:type="dxa"/>
          </w:tcPr>
          <w:p w14:paraId="0A94E472" w14:textId="77777777" w:rsidR="008E1550" w:rsidRPr="002A3407" w:rsidRDefault="008E1550" w:rsidP="00CB6E99">
            <w:pPr>
              <w:jc w:val="both"/>
              <w:rPr>
                <w:i/>
                <w:lang w:val="nl-BE"/>
              </w:rPr>
            </w:pPr>
            <w:r w:rsidRPr="002A3407">
              <w:rPr>
                <w:i/>
                <w:lang w:val="nl-BE"/>
              </w:rPr>
              <w:lastRenderedPageBreak/>
              <w:t>Begrip</w:t>
            </w:r>
          </w:p>
        </w:tc>
        <w:tc>
          <w:tcPr>
            <w:tcW w:w="5119" w:type="dxa"/>
          </w:tcPr>
          <w:p w14:paraId="0D0C9D7E" w14:textId="77777777" w:rsidR="008E1550" w:rsidRPr="002A3407" w:rsidRDefault="008E1550" w:rsidP="00CB6E99">
            <w:pPr>
              <w:jc w:val="both"/>
              <w:rPr>
                <w:i/>
                <w:lang w:val="nl-BE"/>
              </w:rPr>
            </w:pPr>
            <w:r w:rsidRPr="002A3407">
              <w:rPr>
                <w:i/>
                <w:lang w:val="nl-BE"/>
              </w:rPr>
              <w:t>Definitie</w:t>
            </w:r>
          </w:p>
        </w:tc>
        <w:tc>
          <w:tcPr>
            <w:tcW w:w="2512" w:type="dxa"/>
          </w:tcPr>
          <w:p w14:paraId="3802A777" w14:textId="77777777" w:rsidR="008E1550" w:rsidRPr="002A3407" w:rsidRDefault="008E1550" w:rsidP="00CB6E99">
            <w:pPr>
              <w:jc w:val="both"/>
              <w:rPr>
                <w:i/>
                <w:lang w:val="nl-BE"/>
              </w:rPr>
            </w:pPr>
            <w:r w:rsidRPr="002A3407">
              <w:rPr>
                <w:i/>
                <w:lang w:val="nl-BE"/>
              </w:rPr>
              <w:t>In dit voorbeeld</w:t>
            </w:r>
          </w:p>
        </w:tc>
      </w:tr>
      <w:tr w:rsidR="008E1550" w:rsidRPr="002A3407" w14:paraId="1EE68F50" w14:textId="77777777" w:rsidTr="00441F82">
        <w:trPr>
          <w:trHeight w:val="851"/>
        </w:trPr>
        <w:tc>
          <w:tcPr>
            <w:tcW w:w="1640" w:type="dxa"/>
          </w:tcPr>
          <w:p w14:paraId="0C4CEDAE" w14:textId="77777777" w:rsidR="008E1550" w:rsidRPr="002A3407" w:rsidRDefault="008E1550" w:rsidP="00CB6E99">
            <w:pPr>
              <w:jc w:val="both"/>
              <w:rPr>
                <w:lang w:val="nl-BE"/>
              </w:rPr>
            </w:pPr>
            <w:r w:rsidRPr="002A3407">
              <w:rPr>
                <w:lang w:val="nl-BE"/>
              </w:rPr>
              <w:t xml:space="preserve">Pad </w:t>
            </w:r>
          </w:p>
        </w:tc>
        <w:tc>
          <w:tcPr>
            <w:tcW w:w="5119" w:type="dxa"/>
          </w:tcPr>
          <w:p w14:paraId="7E46DBC9" w14:textId="2B61091D" w:rsidR="008E1550" w:rsidRPr="002A3407" w:rsidRDefault="006A4231" w:rsidP="00AF7222">
            <w:pPr>
              <w:pStyle w:val="Geenafstand"/>
              <w:jc w:val="both"/>
              <w:rPr>
                <w:lang w:val="nl-BE" w:eastAsia="nl-BE"/>
              </w:rPr>
            </w:pPr>
            <w:r w:rsidRPr="00755B3D">
              <w:rPr>
                <w:lang w:val="nl-BE" w:eastAsia="nl-BE"/>
              </w:rPr>
              <w:t>Een pad in G is een opeenvolging van knooppunten p</w:t>
            </w:r>
            <w:r w:rsidRPr="00755B3D">
              <w:rPr>
                <w:vertAlign w:val="subscript"/>
                <w:lang w:val="nl-BE" w:eastAsia="nl-BE"/>
              </w:rPr>
              <w:t>vu</w:t>
            </w:r>
            <w:r w:rsidRPr="00755B3D">
              <w:rPr>
                <w:lang w:val="nl-BE" w:eastAsia="nl-BE"/>
              </w:rPr>
              <w:t xml:space="preserve"> </w:t>
            </w:r>
            <w:r w:rsidR="00AF7222">
              <w:rPr>
                <w:lang w:val="nl-BE" w:eastAsia="nl-BE"/>
              </w:rPr>
              <w:t>= (v=s</w:t>
            </w:r>
            <w:r w:rsidRPr="00755B3D">
              <w:rPr>
                <w:vertAlign w:val="subscript"/>
                <w:lang w:val="nl-BE" w:eastAsia="nl-BE"/>
              </w:rPr>
              <w:t>1</w:t>
            </w:r>
            <w:r w:rsidR="00AF7222">
              <w:rPr>
                <w:lang w:val="nl-BE" w:eastAsia="nl-BE"/>
              </w:rPr>
              <w:t>, s</w:t>
            </w:r>
            <w:r w:rsidRPr="00755B3D">
              <w:rPr>
                <w:vertAlign w:val="subscript"/>
                <w:lang w:val="nl-BE" w:eastAsia="nl-BE"/>
              </w:rPr>
              <w:t>2</w:t>
            </w:r>
            <w:r w:rsidR="00AF7222">
              <w:rPr>
                <w:lang w:val="nl-BE" w:eastAsia="nl-BE"/>
              </w:rPr>
              <w:t>, … s</w:t>
            </w:r>
            <w:r>
              <w:rPr>
                <w:vertAlign w:val="subscript"/>
                <w:lang w:val="nl-BE" w:eastAsia="nl-BE"/>
              </w:rPr>
              <w:t>n</w:t>
            </w:r>
            <w:r w:rsidR="00AF7222">
              <w:rPr>
                <w:lang w:val="nl-BE" w:eastAsia="nl-BE"/>
              </w:rPr>
              <w:t xml:space="preserve"> = u) zodat (s</w:t>
            </w:r>
            <w:r w:rsidR="00AF7222">
              <w:rPr>
                <w:vertAlign w:val="subscript"/>
                <w:lang w:val="nl-BE" w:eastAsia="nl-BE"/>
              </w:rPr>
              <w:t>i</w:t>
            </w:r>
            <w:r w:rsidR="00AF7222">
              <w:rPr>
                <w:lang w:val="nl-BE" w:eastAsia="nl-BE"/>
              </w:rPr>
              <w:t>, s</w:t>
            </w:r>
            <w:r w:rsidRPr="00755B3D">
              <w:rPr>
                <w:vertAlign w:val="subscript"/>
                <w:lang w:val="nl-BE" w:eastAsia="nl-BE"/>
              </w:rPr>
              <w:t>i+1</w:t>
            </w:r>
            <w:r w:rsidRPr="00755B3D">
              <w:rPr>
                <w:lang w:val="nl-BE" w:eastAsia="nl-BE"/>
              </w:rPr>
              <w:t xml:space="preserve">) </w:t>
            </w:r>
            <m:oMath>
              <m:r>
                <m:rPr>
                  <m:sty m:val="p"/>
                </m:rPr>
                <w:rPr>
                  <w:rFonts w:ascii="Cambria Math" w:hAnsi="Cambria Math"/>
                  <w:lang w:val="nl-BE" w:eastAsia="nl-BE"/>
                </w:rPr>
                <m:t>∈</m:t>
              </m:r>
            </m:oMath>
            <w:r>
              <w:rPr>
                <w:lang w:val="nl-BE" w:eastAsia="nl-BE"/>
              </w:rPr>
              <w:t xml:space="preserve"> K</w:t>
            </w:r>
            <w:r w:rsidRPr="00755B3D">
              <w:rPr>
                <w:lang w:val="nl-BE" w:eastAsia="nl-BE"/>
              </w:rPr>
              <w:t xml:space="preserve"> voor </w:t>
            </w:r>
            <w:r w:rsidR="00AF7222">
              <w:rPr>
                <w:lang w:val="nl-BE" w:eastAsia="nl-BE"/>
              </w:rPr>
              <w:t>1</w:t>
            </w:r>
            <m:oMath>
              <m:r>
                <w:rPr>
                  <w:rFonts w:ascii="Cambria Math" w:hAnsi="Cambria Math"/>
                  <w:lang w:val="nl-BE" w:eastAsia="nl-BE"/>
                </w:rPr>
                <m:t xml:space="preserve"> ≤</m:t>
              </m:r>
            </m:oMath>
            <w:r w:rsidR="00AF7222">
              <w:rPr>
                <w:lang w:val="nl-BE" w:eastAsia="nl-BE"/>
              </w:rPr>
              <w:t xml:space="preserve">i </w:t>
            </w:r>
            <m:oMath>
              <m:r>
                <w:rPr>
                  <w:rFonts w:ascii="Cambria Math" w:hAnsi="Cambria Math"/>
                  <w:lang w:val="nl-BE" w:eastAsia="nl-BE"/>
                </w:rPr>
                <m:t>≤</m:t>
              </m:r>
            </m:oMath>
            <w:r w:rsidR="00AF7222">
              <w:rPr>
                <w:lang w:val="nl-BE" w:eastAsia="nl-BE"/>
              </w:rPr>
              <w:t xml:space="preserve"> n</w:t>
            </w:r>
            <w:r>
              <w:rPr>
                <w:lang w:val="nl-BE" w:eastAsia="nl-BE"/>
              </w:rPr>
              <w:t>.</w:t>
            </w:r>
          </w:p>
        </w:tc>
        <w:tc>
          <w:tcPr>
            <w:tcW w:w="2512" w:type="dxa"/>
          </w:tcPr>
          <w:p w14:paraId="3CA19BE6" w14:textId="44347FBF" w:rsidR="008E1550" w:rsidRPr="00AF7222" w:rsidRDefault="002F3EBF" w:rsidP="00AF7222">
            <w:pPr>
              <w:jc w:val="both"/>
              <w:rPr>
                <w:lang w:val="nl-BE"/>
              </w:rPr>
            </w:pPr>
            <m:oMathPara>
              <m:oMathParaPr>
                <m:jc m:val="left"/>
              </m:oMathParaPr>
              <m:oMath>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1</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5</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1</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2</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5</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4</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4</m:t>
                    </m:r>
                  </m:sub>
                </m:sSub>
              </m:oMath>
            </m:oMathPara>
          </w:p>
        </w:tc>
      </w:tr>
      <w:tr w:rsidR="008E1550" w:rsidRPr="002A3407" w14:paraId="75061405" w14:textId="77777777" w:rsidTr="00441F82">
        <w:trPr>
          <w:trHeight w:val="833"/>
        </w:trPr>
        <w:tc>
          <w:tcPr>
            <w:tcW w:w="1640" w:type="dxa"/>
          </w:tcPr>
          <w:p w14:paraId="0E14B1DA" w14:textId="77777777" w:rsidR="008E1550" w:rsidRPr="002A3407" w:rsidRDefault="008E1550" w:rsidP="00CB6E99">
            <w:pPr>
              <w:jc w:val="both"/>
              <w:rPr>
                <w:lang w:val="nl-BE"/>
              </w:rPr>
            </w:pPr>
            <w:r w:rsidRPr="002A3407">
              <w:rPr>
                <w:lang w:val="nl-BE"/>
              </w:rPr>
              <w:t>Circuit</w:t>
            </w:r>
          </w:p>
        </w:tc>
        <w:tc>
          <w:tcPr>
            <w:tcW w:w="5119" w:type="dxa"/>
          </w:tcPr>
          <w:p w14:paraId="4AF7BE1A" w14:textId="77777777" w:rsidR="008E1550" w:rsidRPr="002A3407" w:rsidRDefault="008E1550" w:rsidP="00CB6E99">
            <w:pPr>
              <w:jc w:val="both"/>
              <w:rPr>
                <w:lang w:val="nl-BE"/>
              </w:rPr>
            </w:pPr>
            <w:r w:rsidRPr="002A3407">
              <w:rPr>
                <w:lang w:val="nl-BE"/>
              </w:rPr>
              <w:t>Een pad waarbij het eerste en laatste knooppunt identiek zijn.</w:t>
            </w:r>
          </w:p>
        </w:tc>
        <w:tc>
          <w:tcPr>
            <w:tcW w:w="2512" w:type="dxa"/>
          </w:tcPr>
          <w:p w14:paraId="1D44D758" w14:textId="3F644412" w:rsidR="008E1550" w:rsidRPr="00AF7222" w:rsidRDefault="002F3EBF" w:rsidP="00AF7222">
            <w:pPr>
              <w:jc w:val="both"/>
              <w:rPr>
                <w:lang w:val="nl-BE"/>
              </w:rPr>
            </w:pPr>
            <m:oMathPara>
              <m:oMathParaPr>
                <m:jc m:val="left"/>
              </m:oMathParaPr>
              <m:oMath>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2</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5</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4</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3</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2</m:t>
                    </m:r>
                  </m:sub>
                </m:sSub>
              </m:oMath>
            </m:oMathPara>
          </w:p>
        </w:tc>
      </w:tr>
      <w:tr w:rsidR="008E1550" w:rsidRPr="002A3407" w14:paraId="37D0E013" w14:textId="77777777" w:rsidTr="00441F82">
        <w:trPr>
          <w:trHeight w:val="1424"/>
        </w:trPr>
        <w:tc>
          <w:tcPr>
            <w:tcW w:w="1640" w:type="dxa"/>
          </w:tcPr>
          <w:p w14:paraId="053B07D8" w14:textId="09F9008A" w:rsidR="008E1550" w:rsidRPr="002A3407" w:rsidRDefault="008E1550" w:rsidP="00D41B96">
            <w:pPr>
              <w:jc w:val="both"/>
              <w:rPr>
                <w:lang w:val="nl-BE"/>
              </w:rPr>
            </w:pPr>
            <w:r w:rsidRPr="002A3407">
              <w:rPr>
                <w:lang w:val="nl-BE"/>
              </w:rPr>
              <w:t xml:space="preserve">Elementair pad/ </w:t>
            </w:r>
            <w:r w:rsidR="00D41B96">
              <w:rPr>
                <w:lang w:val="nl-BE"/>
              </w:rPr>
              <w:t>cyclus</w:t>
            </w:r>
          </w:p>
        </w:tc>
        <w:tc>
          <w:tcPr>
            <w:tcW w:w="5119" w:type="dxa"/>
          </w:tcPr>
          <w:p w14:paraId="44A89F0B" w14:textId="73A1551E" w:rsidR="008E1550" w:rsidRPr="002A3407" w:rsidRDefault="008E1550" w:rsidP="00D41B96">
            <w:pPr>
              <w:jc w:val="both"/>
              <w:rPr>
                <w:lang w:val="nl-BE"/>
              </w:rPr>
            </w:pPr>
            <w:r w:rsidRPr="002A3407">
              <w:rPr>
                <w:lang w:val="nl-BE"/>
              </w:rPr>
              <w:t>Een pad/</w:t>
            </w:r>
            <w:r w:rsidR="00D41B96">
              <w:rPr>
                <w:lang w:val="nl-BE"/>
              </w:rPr>
              <w:t>cyclus</w:t>
            </w:r>
            <w:r w:rsidRPr="002A3407">
              <w:rPr>
                <w:lang w:val="nl-BE"/>
              </w:rPr>
              <w:t xml:space="preserve"> waarbij geen enkel knooppunt, behalve het eerste en laatste knooppunt, twee keer voorkomt.</w:t>
            </w:r>
          </w:p>
        </w:tc>
        <w:tc>
          <w:tcPr>
            <w:tcW w:w="2512" w:type="dxa"/>
          </w:tcPr>
          <w:p w14:paraId="13EA3DF8" w14:textId="77777777" w:rsidR="008E1550" w:rsidRPr="002A3407" w:rsidRDefault="008E1550" w:rsidP="00CB6E99">
            <w:pPr>
              <w:jc w:val="both"/>
              <w:rPr>
                <w:lang w:val="nl-BE"/>
              </w:rPr>
            </w:pPr>
            <w:r w:rsidRPr="002A3407">
              <w:rPr>
                <w:lang w:val="nl-BE"/>
              </w:rPr>
              <w:t>Elementair pad:</w:t>
            </w:r>
          </w:p>
          <w:p w14:paraId="1C5805D3" w14:textId="047E6DEB" w:rsidR="008E1550" w:rsidRPr="002A3407" w:rsidRDefault="002F3EBF" w:rsidP="00CB6E99">
            <w:pPr>
              <w:jc w:val="both"/>
              <w:rPr>
                <w:lang w:val="nl-BE"/>
              </w:rPr>
            </w:pPr>
            <m:oMathPara>
              <m:oMathParaPr>
                <m:jc m:val="left"/>
              </m:oMathParaPr>
              <m:oMath>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2</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5</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4</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3</m:t>
                    </m:r>
                  </m:sub>
                </m:sSub>
              </m:oMath>
            </m:oMathPara>
          </w:p>
          <w:p w14:paraId="77E42200" w14:textId="19540BDA" w:rsidR="008E1550" w:rsidRPr="002A3407" w:rsidRDefault="00D41B96" w:rsidP="00CB6E99">
            <w:pPr>
              <w:jc w:val="both"/>
              <w:rPr>
                <w:lang w:val="nl-BE"/>
              </w:rPr>
            </w:pPr>
            <w:r>
              <w:rPr>
                <w:lang w:val="nl-BE"/>
              </w:rPr>
              <w:t>Elementaire cyclus</w:t>
            </w:r>
            <w:r w:rsidR="008E1550" w:rsidRPr="002A3407">
              <w:rPr>
                <w:lang w:val="nl-BE"/>
              </w:rPr>
              <w:t>:</w:t>
            </w:r>
          </w:p>
          <w:p w14:paraId="4A624A80" w14:textId="767D7581" w:rsidR="00441F82" w:rsidRPr="00D01CC8" w:rsidRDefault="002F3EBF" w:rsidP="00D01CC8">
            <w:pPr>
              <w:jc w:val="both"/>
              <w:rPr>
                <w:lang w:val="nl-BE"/>
              </w:rPr>
            </w:pPr>
            <m:oMathPara>
              <m:oMathParaPr>
                <m:jc m:val="left"/>
              </m:oMathParaPr>
              <m:oMath>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2</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5</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4</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3</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2</m:t>
                    </m:r>
                  </m:sub>
                </m:sSub>
              </m:oMath>
            </m:oMathPara>
          </w:p>
        </w:tc>
      </w:tr>
    </w:tbl>
    <w:p w14:paraId="3F5904D7" w14:textId="77777777" w:rsidR="00441F82" w:rsidRDefault="00441F82" w:rsidP="006A4231">
      <w:pPr>
        <w:pBdr>
          <w:bottom w:val="single" w:sz="4" w:space="1" w:color="auto"/>
        </w:pBdr>
        <w:jc w:val="both"/>
        <w:rPr>
          <w:lang w:val="nl-BE"/>
        </w:rPr>
      </w:pPr>
    </w:p>
    <w:p w14:paraId="63310EFE" w14:textId="24E28820" w:rsidR="008E1550" w:rsidRPr="002A3407" w:rsidRDefault="008E1550" w:rsidP="006A4231">
      <w:pPr>
        <w:pBdr>
          <w:bottom w:val="single" w:sz="4" w:space="1" w:color="auto"/>
        </w:pBdr>
        <w:jc w:val="both"/>
        <w:rPr>
          <w:lang w:val="nl-BE"/>
        </w:rPr>
      </w:pPr>
      <w:r w:rsidRPr="002A3407">
        <w:rPr>
          <w:lang w:val="nl-BE"/>
        </w:rPr>
        <w:t xml:space="preserve">Een </w:t>
      </w:r>
      <w:r w:rsidR="00441F82">
        <w:rPr>
          <w:lang w:val="nl-BE"/>
        </w:rPr>
        <w:t>pijl (</w:t>
      </w:r>
      <w:r w:rsidRPr="002A3407">
        <w:rPr>
          <w:lang w:val="nl-BE"/>
        </w:rPr>
        <w:t>kind</w:t>
      </w:r>
      <w:r w:rsidR="00441F82">
        <w:rPr>
          <w:lang w:val="nl-BE"/>
        </w:rPr>
        <w:t>)</w:t>
      </w:r>
      <w:r w:rsidRPr="002A3407">
        <w:rPr>
          <w:lang w:val="nl-BE"/>
        </w:rPr>
        <w:t xml:space="preserve"> k</w:t>
      </w:r>
      <w:r w:rsidRPr="002A3407">
        <w:rPr>
          <w:vertAlign w:val="subscript"/>
          <w:lang w:val="nl-BE"/>
        </w:rPr>
        <w:t>1</w:t>
      </w:r>
      <w:r w:rsidR="00C53B1E" w:rsidRPr="002A3407">
        <w:rPr>
          <w:vertAlign w:val="subscript"/>
          <w:lang w:val="nl-BE"/>
        </w:rPr>
        <w:t xml:space="preserve"> </w:t>
      </w:r>
      <w:r w:rsidRPr="002A3407">
        <w:rPr>
          <w:lang w:val="nl-BE"/>
        </w:rPr>
        <w:t>wijst dus naar school s</w:t>
      </w:r>
      <w:r w:rsidRPr="002A3407">
        <w:rPr>
          <w:vertAlign w:val="subscript"/>
          <w:lang w:val="nl-BE"/>
        </w:rPr>
        <w:t>2</w:t>
      </w:r>
      <w:r w:rsidRPr="002A3407">
        <w:rPr>
          <w:lang w:val="nl-BE"/>
        </w:rPr>
        <w:t xml:space="preserve"> indien s</w:t>
      </w:r>
      <w:r w:rsidRPr="002A3407">
        <w:rPr>
          <w:vertAlign w:val="subscript"/>
          <w:lang w:val="nl-BE"/>
        </w:rPr>
        <w:t>2</w:t>
      </w:r>
      <w:r w:rsidRPr="002A3407">
        <w:rPr>
          <w:lang w:val="nl-BE"/>
        </w:rPr>
        <w:t xml:space="preserve"> een hogere voorkeur geniet dan de toegewezen school s</w:t>
      </w:r>
      <w:r w:rsidRPr="002A3407">
        <w:rPr>
          <w:vertAlign w:val="subscript"/>
          <w:lang w:val="nl-BE"/>
        </w:rPr>
        <w:t>1</w:t>
      </w:r>
      <w:r w:rsidRPr="002A3407">
        <w:rPr>
          <w:lang w:val="nl-BE"/>
        </w:rPr>
        <w:t xml:space="preserve"> en k</w:t>
      </w:r>
      <w:r w:rsidRPr="002A3407">
        <w:rPr>
          <w:vertAlign w:val="subscript"/>
          <w:lang w:val="nl-BE"/>
        </w:rPr>
        <w:t>1</w:t>
      </w:r>
      <w:r w:rsidR="00C53B1E" w:rsidRPr="002A3407">
        <w:rPr>
          <w:vertAlign w:val="subscript"/>
          <w:lang w:val="nl-BE"/>
        </w:rPr>
        <w:t xml:space="preserve"> </w:t>
      </w:r>
      <w:r w:rsidRPr="002A3407">
        <w:rPr>
          <w:lang w:val="nl-BE"/>
        </w:rPr>
        <w:t>behoort tot de set van kinderen met de hoogste prioriteit K</w:t>
      </w:r>
      <w:r w:rsidRPr="002A3407">
        <w:rPr>
          <w:vertAlign w:val="subscript"/>
          <w:lang w:val="nl-BE"/>
        </w:rPr>
        <w:t>s</w:t>
      </w:r>
      <w:r w:rsidR="00C53B1E" w:rsidRPr="002A3407">
        <w:rPr>
          <w:vertAlign w:val="subscript"/>
          <w:lang w:val="nl-BE"/>
        </w:rPr>
        <w:t xml:space="preserve"> </w:t>
      </w:r>
      <w:r w:rsidRPr="002A3407">
        <w:rPr>
          <w:lang w:val="nl-BE"/>
        </w:rPr>
        <w:t>met betrekking tot de andere kinderen die liever op school s</w:t>
      </w:r>
      <w:r w:rsidRPr="002A3407">
        <w:rPr>
          <w:vertAlign w:val="subscript"/>
          <w:lang w:val="nl-BE"/>
        </w:rPr>
        <w:t>2</w:t>
      </w:r>
      <w:r w:rsidRPr="002A3407">
        <w:rPr>
          <w:lang w:val="nl-BE"/>
        </w:rPr>
        <w:t xml:space="preserve"> hadden gezeten.</w:t>
      </w:r>
      <w:r w:rsidR="00D01CC8">
        <w:rPr>
          <w:lang w:val="nl-BE"/>
        </w:rPr>
        <w:t xml:space="preserve"> Op die manier komt e</w:t>
      </w:r>
      <w:r w:rsidRPr="002A3407">
        <w:rPr>
          <w:lang w:val="nl-BE"/>
        </w:rPr>
        <w:t xml:space="preserve">en stabiele verbeteringscyclus overeen met </w:t>
      </w:r>
      <w:r w:rsidR="00D01CC8">
        <w:rPr>
          <w:lang w:val="nl-BE"/>
        </w:rPr>
        <w:t>een</w:t>
      </w:r>
      <w:r w:rsidR="00D41B96">
        <w:rPr>
          <w:lang w:val="nl-BE"/>
        </w:rPr>
        <w:t xml:space="preserve"> elementaire cyclus</w:t>
      </w:r>
      <w:r w:rsidRPr="002A3407">
        <w:rPr>
          <w:lang w:val="nl-BE"/>
        </w:rPr>
        <w:t>.</w:t>
      </w:r>
      <w:bookmarkStart w:id="155" w:name="_Ref311226475"/>
    </w:p>
    <w:p w14:paraId="18EBA3A5" w14:textId="77777777" w:rsidR="006A4231" w:rsidRDefault="006A4231" w:rsidP="00CD7CF3">
      <w:pPr>
        <w:rPr>
          <w:lang w:val="nl-BE"/>
        </w:rPr>
      </w:pPr>
    </w:p>
    <w:p w14:paraId="12B22E54" w14:textId="16305530" w:rsidR="00F3259A" w:rsidRPr="00F939B1" w:rsidRDefault="00D01CC8" w:rsidP="0042295C">
      <w:pPr>
        <w:jc w:val="both"/>
        <w:rPr>
          <w:b/>
          <w:bCs/>
          <w:lang w:val="nl-BE"/>
        </w:rPr>
      </w:pPr>
      <w:r>
        <w:rPr>
          <w:lang w:val="nl-BE"/>
        </w:rPr>
        <w:t xml:space="preserve">De zoektocht naar deze </w:t>
      </w:r>
      <w:r w:rsidR="00D41B96">
        <w:rPr>
          <w:lang w:val="nl-BE"/>
        </w:rPr>
        <w:t>cycli</w:t>
      </w:r>
      <w:r>
        <w:rPr>
          <w:lang w:val="nl-BE"/>
        </w:rPr>
        <w:t xml:space="preserve"> wordt gedaan door middel van een</w:t>
      </w:r>
      <w:r w:rsidR="009B05E1">
        <w:rPr>
          <w:lang w:val="nl-BE"/>
        </w:rPr>
        <w:t xml:space="preserve"> backtracking </w:t>
      </w:r>
      <w:r>
        <w:rPr>
          <w:lang w:val="nl-BE"/>
        </w:rPr>
        <w:t>algoritme</w:t>
      </w:r>
      <w:r w:rsidR="009B05E1">
        <w:rPr>
          <w:lang w:val="nl-BE"/>
        </w:rPr>
        <w:t xml:space="preserve"> in combinatie met het depth first search (DFS) algoritme. </w:t>
      </w:r>
      <w:r>
        <w:rPr>
          <w:lang w:val="nl-BE"/>
        </w:rPr>
        <w:t>Dit soort</w:t>
      </w:r>
      <w:r w:rsidR="009B05E1">
        <w:rPr>
          <w:lang w:val="nl-BE"/>
        </w:rPr>
        <w:t xml:space="preserve"> algoritme kiest willekeurig een </w:t>
      </w:r>
      <w:r w:rsidR="009B05E1">
        <w:t>knooppunt s</w:t>
      </w:r>
      <w:r w:rsidR="00F3259A" w:rsidRPr="00010BFD">
        <w:rPr>
          <w:vertAlign w:val="subscript"/>
        </w:rPr>
        <w:t>1</w:t>
      </w:r>
      <w:r w:rsidR="00F3259A">
        <w:t xml:space="preserve"> en bouw</w:t>
      </w:r>
      <w:r>
        <w:t>t</w:t>
      </w:r>
      <w:r w:rsidR="00F3259A">
        <w:t xml:space="preserve"> ee</w:t>
      </w:r>
      <w:r w:rsidR="009B05E1">
        <w:t>n elementair pad met dit knooppunt</w:t>
      </w:r>
      <w:r w:rsidR="00F3259A">
        <w:t>.</w:t>
      </w:r>
      <w:r w:rsidR="00B568C8">
        <w:t xml:space="preserve"> </w:t>
      </w:r>
      <w:r w:rsidR="00F3259A">
        <w:t>Kno</w:t>
      </w:r>
      <w:r w:rsidR="009B05E1">
        <w:t>oppunt s</w:t>
      </w:r>
      <w:r w:rsidR="00F3259A" w:rsidRPr="00010BFD">
        <w:rPr>
          <w:vertAlign w:val="subscript"/>
        </w:rPr>
        <w:t>1</w:t>
      </w:r>
      <w:r w:rsidR="00F3259A">
        <w:t xml:space="preserve"> wordt aangeduid als ‘bezocht’ en nadien wordt een </w:t>
      </w:r>
      <w:r>
        <w:t>willekeurige</w:t>
      </w:r>
      <w:r w:rsidR="009B05E1">
        <w:t>, onbezochte buur, knooppunt s</w:t>
      </w:r>
      <w:r w:rsidR="00F3259A" w:rsidRPr="00010BFD">
        <w:rPr>
          <w:vertAlign w:val="subscript"/>
        </w:rPr>
        <w:t>2</w:t>
      </w:r>
      <w:r w:rsidR="00F3259A">
        <w:t>, bezocht. Dit proces w</w:t>
      </w:r>
      <w:r w:rsidR="009B05E1">
        <w:t>ordt herhaald vanuit knooppunt s</w:t>
      </w:r>
      <w:r w:rsidR="00F3259A" w:rsidRPr="00010BFD">
        <w:rPr>
          <w:vertAlign w:val="subscript"/>
        </w:rPr>
        <w:t>2</w:t>
      </w:r>
      <w:r w:rsidR="009B05E1">
        <w:t xml:space="preserve"> (DFS). Wanneer er een pad s</w:t>
      </w:r>
      <w:r w:rsidR="00F3259A" w:rsidRPr="00010BFD">
        <w:rPr>
          <w:vertAlign w:val="subscript"/>
        </w:rPr>
        <w:t>1</w:t>
      </w:r>
      <w:r w:rsidR="009B05E1">
        <w:t>,…, s</w:t>
      </w:r>
      <w:r w:rsidR="009B05E1">
        <w:rPr>
          <w:vertAlign w:val="subscript"/>
        </w:rPr>
        <w:t>n</w:t>
      </w:r>
      <w:r w:rsidR="00F3259A">
        <w:t xml:space="preserve"> is gebouwd en er is geen verdere uitbreiding mogelijk (d.w.z. het knoo</w:t>
      </w:r>
      <w:r w:rsidR="009B05E1">
        <w:t>ppunt s</w:t>
      </w:r>
      <w:r w:rsidR="009B05E1">
        <w:rPr>
          <w:vertAlign w:val="subscript"/>
        </w:rPr>
        <w:t>n</w:t>
      </w:r>
      <w:r w:rsidR="00F3259A">
        <w:t xml:space="preserve"> heeft gee</w:t>
      </w:r>
      <w:r w:rsidR="009B05E1">
        <w:t xml:space="preserve">n onbezochte buren), </w:t>
      </w:r>
      <w:r>
        <w:t>dan wordt s</w:t>
      </w:r>
      <w:r>
        <w:rPr>
          <w:vertAlign w:val="subscript"/>
        </w:rPr>
        <w:t>n</w:t>
      </w:r>
      <w:r>
        <w:t xml:space="preserve"> v</w:t>
      </w:r>
      <w:r w:rsidR="009B05E1">
        <w:t>erwijder</w:t>
      </w:r>
      <w:r>
        <w:t>d</w:t>
      </w:r>
      <w:r w:rsidR="009B05E1">
        <w:t xml:space="preserve"> </w:t>
      </w:r>
      <w:r w:rsidR="00F3259A">
        <w:t>van het pad en ga</w:t>
      </w:r>
      <w:r>
        <w:t>at men</w:t>
      </w:r>
      <w:r w:rsidR="00F3259A">
        <w:t xml:space="preserve"> verder </w:t>
      </w:r>
      <w:r w:rsidR="009B05E1">
        <w:t>met het uitbreiden van het pad s</w:t>
      </w:r>
      <w:r w:rsidR="009B05E1" w:rsidRPr="009B05E1">
        <w:rPr>
          <w:vertAlign w:val="subscript"/>
        </w:rPr>
        <w:t>1</w:t>
      </w:r>
      <w:r w:rsidR="00E309E0">
        <w:t>,…, s</w:t>
      </w:r>
      <w:r w:rsidR="009B05E1">
        <w:rPr>
          <w:vertAlign w:val="subscript"/>
        </w:rPr>
        <w:t>n</w:t>
      </w:r>
      <w:r w:rsidR="00F3259A" w:rsidRPr="00010BFD">
        <w:rPr>
          <w:vertAlign w:val="subscript"/>
        </w:rPr>
        <w:t>-1</w:t>
      </w:r>
      <w:r w:rsidR="00F3259A">
        <w:t xml:space="preserve"> tot er geen </w:t>
      </w:r>
      <w:r w:rsidR="00E309E0">
        <w:t>onbezochte paden met knooppunt s</w:t>
      </w:r>
      <w:r w:rsidR="00F3259A" w:rsidRPr="00010BFD">
        <w:rPr>
          <w:vertAlign w:val="subscript"/>
        </w:rPr>
        <w:t>1</w:t>
      </w:r>
      <w:r w:rsidR="00F3259A">
        <w:t xml:space="preserve"> meer over zijn (backtracking).</w:t>
      </w:r>
      <w:r w:rsidR="009B05E1">
        <w:rPr>
          <w:lang w:val="nl-BE"/>
        </w:rPr>
        <w:t xml:space="preserve"> Een uitgebreidere beschrijving van het algoritme kan geraadpleegd worden in bijlage</w:t>
      </w:r>
      <w:r w:rsidR="002222D8">
        <w:rPr>
          <w:lang w:val="nl-BE"/>
        </w:rPr>
        <w:t xml:space="preserve"> 7.2.</w:t>
      </w:r>
    </w:p>
    <w:p w14:paraId="58A81831" w14:textId="77777777" w:rsidR="00F3259A" w:rsidRDefault="00F3259A" w:rsidP="0042295C">
      <w:pPr>
        <w:jc w:val="both"/>
        <w:rPr>
          <w:lang w:val="nl-BE"/>
        </w:rPr>
      </w:pPr>
    </w:p>
    <w:p w14:paraId="1950AFEA" w14:textId="13BA20ED" w:rsidR="0042295C" w:rsidRPr="002A3407" w:rsidRDefault="0042295C" w:rsidP="0042295C">
      <w:pPr>
        <w:jc w:val="both"/>
        <w:rPr>
          <w:lang w:val="nl-BE"/>
        </w:rPr>
      </w:pPr>
      <w:r>
        <w:rPr>
          <w:lang w:val="nl-BE"/>
        </w:rPr>
        <w:t xml:space="preserve">Merk op dat in het algoritme dat toegepast wordt er slechts één pijl kan gaan van een school naar een andere school, terwijl in realiteit meerdere pijlen (kinderen) kunnen wijzen van dezelfde ene school naar dezelfde andere school. Het gaat dus om een minimum aantal SICs die gevormd kunnen worden. </w:t>
      </w:r>
    </w:p>
    <w:p w14:paraId="1A33DB86" w14:textId="77777777" w:rsidR="008E1550" w:rsidRPr="002A3407" w:rsidRDefault="008E1550" w:rsidP="00CD7CF3">
      <w:pPr>
        <w:pStyle w:val="Kop5"/>
        <w:numPr>
          <w:ilvl w:val="0"/>
          <w:numId w:val="0"/>
        </w:numPr>
        <w:rPr>
          <w:lang w:val="nl-BE"/>
        </w:rPr>
      </w:pPr>
      <w:r w:rsidRPr="002A3407">
        <w:rPr>
          <w:lang w:val="nl-BE"/>
        </w:rPr>
        <w:t>Efficiëntiescore</w:t>
      </w:r>
    </w:p>
    <w:p w14:paraId="52795F3F" w14:textId="40B65C13" w:rsidR="008E1550" w:rsidRPr="002A3407" w:rsidRDefault="008E1550" w:rsidP="008E1550">
      <w:pPr>
        <w:jc w:val="both"/>
        <w:rPr>
          <w:lang w:val="nl-BE"/>
        </w:rPr>
      </w:pPr>
      <w:r w:rsidRPr="002A3407">
        <w:rPr>
          <w:lang w:val="nl-BE"/>
        </w:rPr>
        <w:t>Een laatste mogelijkheid om de efficiëntie van een model te meten, is het toekennen van een score aan de toewijzingen en nadien deze scores op te tellen en te delen door het aantal toegewezen leerlingen. De scores die</w:t>
      </w:r>
      <w:r w:rsidR="00F317E9" w:rsidRPr="002A3407">
        <w:rPr>
          <w:lang w:val="nl-BE"/>
        </w:rPr>
        <w:t xml:space="preserve"> gebruikt worden in dit onderzoek </w:t>
      </w:r>
      <w:r w:rsidRPr="002A3407">
        <w:rPr>
          <w:lang w:val="nl-BE"/>
        </w:rPr>
        <w:t xml:space="preserve">zijn afkomstig van een tevredenheidsonderzoek, uitgevoerd door de stad Gent. Dit onderzoek peilde naar de tevredenheid over de toewijzingen </w:t>
      </w:r>
      <w:r w:rsidR="00E309E0">
        <w:rPr>
          <w:lang w:val="nl-BE"/>
        </w:rPr>
        <w:t>van</w:t>
      </w:r>
      <w:r w:rsidRPr="002A3407">
        <w:rPr>
          <w:lang w:val="nl-BE"/>
        </w:rPr>
        <w:t xml:space="preserve"> de ouders die hun kinderen inschreven voor het schooljaar 2013-2014 in de Gentse scholen. Onderstaande tabel toont de resultaten van het onderzoek. Een </w:t>
      </w:r>
      <w:r w:rsidR="00CD7CF3" w:rsidRPr="002A3407">
        <w:rPr>
          <w:lang w:val="nl-BE"/>
        </w:rPr>
        <w:t xml:space="preserve">toewijzingsmechanisme </w:t>
      </w:r>
      <w:r w:rsidR="00D41B96">
        <w:rPr>
          <w:lang w:val="nl-BE"/>
        </w:rPr>
        <w:t>waarbij</w:t>
      </w:r>
      <w:r w:rsidRPr="002A3407">
        <w:rPr>
          <w:lang w:val="nl-BE"/>
        </w:rPr>
        <w:t xml:space="preserve"> tien kinderen hun eerste keuze </w:t>
      </w:r>
      <w:r w:rsidR="00D41B96">
        <w:rPr>
          <w:lang w:val="nl-BE"/>
        </w:rPr>
        <w:t>kregen</w:t>
      </w:r>
      <w:r w:rsidRPr="002A3407">
        <w:rPr>
          <w:lang w:val="nl-BE"/>
        </w:rPr>
        <w:t xml:space="preserve">, vijf kinderen hun tweede keuze en twee kinderen hun vierde keuze, krijgt bijgevolg een efficiëntiescore van: (10 x 9,8 + 5 x 7,8 + 2 x 5,7)/17 = 8,73. </w:t>
      </w:r>
      <w:r w:rsidR="00CD7CF3" w:rsidRPr="002A3407">
        <w:rPr>
          <w:lang w:val="nl-BE"/>
        </w:rPr>
        <w:t xml:space="preserve">De kinderen die niet toegewezen zijn, worden bij de berekening van de efficiëntiescore niet </w:t>
      </w:r>
      <w:r w:rsidR="00D41B96">
        <w:rPr>
          <w:lang w:val="nl-BE"/>
        </w:rPr>
        <w:t>in aanmerking genomen</w:t>
      </w:r>
      <w:r w:rsidR="00CD7CF3" w:rsidRPr="002A3407">
        <w:rPr>
          <w:lang w:val="nl-BE"/>
        </w:rPr>
        <w:t xml:space="preserve">. Het aantal geweigerde kinderen wordt wel steeds vermeld. Een kind kan immers niet toegewezen worden aan een school die niet vermeld staat op zijn/haar </w:t>
      </w:r>
      <w:r w:rsidR="001E0502">
        <w:rPr>
          <w:lang w:val="nl-BE"/>
        </w:rPr>
        <w:t>voorkeurslijst</w:t>
      </w:r>
      <w:r w:rsidR="00CD7CF3" w:rsidRPr="002A3407">
        <w:rPr>
          <w:lang w:val="nl-BE"/>
        </w:rPr>
        <w:t>.</w:t>
      </w:r>
    </w:p>
    <w:p w14:paraId="1547DD3D" w14:textId="77777777" w:rsidR="008E1550" w:rsidRPr="002A3407" w:rsidRDefault="008E1550" w:rsidP="008E1550">
      <w:pPr>
        <w:jc w:val="both"/>
        <w:rPr>
          <w:lang w:val="nl-BE"/>
        </w:rPr>
      </w:pPr>
    </w:p>
    <w:tbl>
      <w:tblPr>
        <w:tblStyle w:val="Thesisstyle"/>
        <w:tblW w:w="0" w:type="auto"/>
        <w:tblLook w:val="04A0" w:firstRow="1" w:lastRow="0" w:firstColumn="1" w:lastColumn="0" w:noHBand="0" w:noVBand="1"/>
      </w:tblPr>
      <w:tblGrid>
        <w:gridCol w:w="2802"/>
        <w:gridCol w:w="1559"/>
        <w:gridCol w:w="283"/>
        <w:gridCol w:w="2977"/>
        <w:gridCol w:w="1585"/>
      </w:tblGrid>
      <w:tr w:rsidR="008E1550" w:rsidRPr="002A3407" w14:paraId="1E7BE8A8" w14:textId="77777777" w:rsidTr="00CB6E99">
        <w:tc>
          <w:tcPr>
            <w:tcW w:w="2802" w:type="dxa"/>
          </w:tcPr>
          <w:p w14:paraId="00FF2F7A" w14:textId="77777777" w:rsidR="008E1550" w:rsidRPr="002A3407" w:rsidRDefault="008E1550" w:rsidP="00CB6E99">
            <w:pPr>
              <w:jc w:val="both"/>
              <w:rPr>
                <w:b/>
                <w:lang w:val="nl-BE"/>
              </w:rPr>
            </w:pPr>
            <w:r w:rsidRPr="002A3407">
              <w:rPr>
                <w:b/>
                <w:lang w:val="nl-BE"/>
              </w:rPr>
              <w:t>Keuze toegewezen school</w:t>
            </w:r>
          </w:p>
        </w:tc>
        <w:tc>
          <w:tcPr>
            <w:tcW w:w="1559" w:type="dxa"/>
            <w:tcBorders>
              <w:right w:val="nil"/>
            </w:tcBorders>
          </w:tcPr>
          <w:p w14:paraId="58CD0547" w14:textId="77777777" w:rsidR="008E1550" w:rsidRPr="002A3407" w:rsidRDefault="008E1550" w:rsidP="00CB6E99">
            <w:pPr>
              <w:jc w:val="both"/>
              <w:rPr>
                <w:b/>
                <w:lang w:val="nl-BE"/>
              </w:rPr>
            </w:pPr>
            <w:r w:rsidRPr="002A3407">
              <w:rPr>
                <w:b/>
                <w:lang w:val="nl-BE"/>
              </w:rPr>
              <w:t>Waardering (M=8,8/10)</w:t>
            </w:r>
          </w:p>
        </w:tc>
        <w:tc>
          <w:tcPr>
            <w:tcW w:w="283" w:type="dxa"/>
            <w:tcBorders>
              <w:top w:val="nil"/>
              <w:left w:val="nil"/>
              <w:bottom w:val="nil"/>
              <w:right w:val="nil"/>
            </w:tcBorders>
          </w:tcPr>
          <w:p w14:paraId="4C506A35" w14:textId="77777777" w:rsidR="008E1550" w:rsidRPr="002A3407" w:rsidRDefault="008E1550" w:rsidP="00CB6E99">
            <w:pPr>
              <w:jc w:val="both"/>
              <w:rPr>
                <w:lang w:val="nl-BE"/>
              </w:rPr>
            </w:pPr>
          </w:p>
        </w:tc>
        <w:tc>
          <w:tcPr>
            <w:tcW w:w="2977" w:type="dxa"/>
            <w:tcBorders>
              <w:left w:val="nil"/>
            </w:tcBorders>
          </w:tcPr>
          <w:p w14:paraId="44074A65" w14:textId="77777777" w:rsidR="008E1550" w:rsidRPr="002A3407" w:rsidRDefault="008E1550" w:rsidP="00CB6E99">
            <w:pPr>
              <w:jc w:val="both"/>
              <w:rPr>
                <w:b/>
                <w:lang w:val="nl-BE"/>
              </w:rPr>
            </w:pPr>
            <w:r w:rsidRPr="002A3407">
              <w:rPr>
                <w:b/>
                <w:lang w:val="nl-BE"/>
              </w:rPr>
              <w:t>Keuze toegewezen school</w:t>
            </w:r>
          </w:p>
        </w:tc>
        <w:tc>
          <w:tcPr>
            <w:tcW w:w="1585" w:type="dxa"/>
          </w:tcPr>
          <w:p w14:paraId="66BDE80B" w14:textId="77777777" w:rsidR="008E1550" w:rsidRPr="002A3407" w:rsidRDefault="008E1550" w:rsidP="00CB6E99">
            <w:pPr>
              <w:jc w:val="both"/>
              <w:rPr>
                <w:b/>
                <w:lang w:val="nl-BE"/>
              </w:rPr>
            </w:pPr>
            <w:r w:rsidRPr="002A3407">
              <w:rPr>
                <w:b/>
                <w:lang w:val="nl-BE"/>
              </w:rPr>
              <w:t>Waardering (M=8,8/10)</w:t>
            </w:r>
          </w:p>
        </w:tc>
      </w:tr>
      <w:tr w:rsidR="008E1550" w:rsidRPr="002A3407" w14:paraId="27F62FCC" w14:textId="77777777" w:rsidTr="00CB6E99">
        <w:tc>
          <w:tcPr>
            <w:tcW w:w="2802" w:type="dxa"/>
          </w:tcPr>
          <w:p w14:paraId="129935C6" w14:textId="77777777" w:rsidR="008E1550" w:rsidRPr="00CC096F" w:rsidRDefault="008E1550" w:rsidP="00CB6E99">
            <w:pPr>
              <w:jc w:val="both"/>
              <w:rPr>
                <w:lang w:val="nl-BE"/>
              </w:rPr>
            </w:pPr>
            <w:r w:rsidRPr="00CC096F">
              <w:rPr>
                <w:lang w:val="nl-BE"/>
              </w:rPr>
              <w:t>1</w:t>
            </w:r>
            <w:r w:rsidRPr="00CC096F">
              <w:rPr>
                <w:vertAlign w:val="superscript"/>
                <w:lang w:val="nl-BE"/>
              </w:rPr>
              <w:t>ste</w:t>
            </w:r>
            <w:r w:rsidRPr="00CC096F">
              <w:rPr>
                <w:lang w:val="nl-BE"/>
              </w:rPr>
              <w:t xml:space="preserve"> keuze</w:t>
            </w:r>
          </w:p>
        </w:tc>
        <w:tc>
          <w:tcPr>
            <w:tcW w:w="1559" w:type="dxa"/>
            <w:tcBorders>
              <w:right w:val="nil"/>
            </w:tcBorders>
          </w:tcPr>
          <w:p w14:paraId="1AB09E03" w14:textId="77777777" w:rsidR="008E1550" w:rsidRPr="002A3407" w:rsidRDefault="008E1550" w:rsidP="00CB6E99">
            <w:pPr>
              <w:rPr>
                <w:lang w:val="nl-BE"/>
              </w:rPr>
            </w:pPr>
            <w:r w:rsidRPr="002A3407">
              <w:rPr>
                <w:lang w:val="nl-BE"/>
              </w:rPr>
              <w:t>9,8</w:t>
            </w:r>
          </w:p>
        </w:tc>
        <w:tc>
          <w:tcPr>
            <w:tcW w:w="283" w:type="dxa"/>
            <w:tcBorders>
              <w:top w:val="nil"/>
              <w:left w:val="nil"/>
              <w:bottom w:val="nil"/>
              <w:right w:val="nil"/>
            </w:tcBorders>
          </w:tcPr>
          <w:p w14:paraId="04AA8B98" w14:textId="77777777" w:rsidR="008E1550" w:rsidRPr="002A3407" w:rsidRDefault="008E1550" w:rsidP="00CB6E99">
            <w:pPr>
              <w:jc w:val="both"/>
              <w:rPr>
                <w:lang w:val="nl-BE"/>
              </w:rPr>
            </w:pPr>
          </w:p>
        </w:tc>
        <w:tc>
          <w:tcPr>
            <w:tcW w:w="2977" w:type="dxa"/>
            <w:tcBorders>
              <w:left w:val="nil"/>
            </w:tcBorders>
          </w:tcPr>
          <w:p w14:paraId="1DBA0A08" w14:textId="77777777" w:rsidR="008E1550" w:rsidRPr="00CC096F" w:rsidRDefault="008E1550" w:rsidP="00CB6E99">
            <w:pPr>
              <w:jc w:val="both"/>
              <w:rPr>
                <w:lang w:val="nl-BE"/>
              </w:rPr>
            </w:pPr>
            <w:r w:rsidRPr="00CC096F">
              <w:rPr>
                <w:lang w:val="nl-BE"/>
              </w:rPr>
              <w:t>5</w:t>
            </w:r>
            <w:r w:rsidRPr="00CC096F">
              <w:rPr>
                <w:vertAlign w:val="superscript"/>
                <w:lang w:val="nl-BE"/>
              </w:rPr>
              <w:t>de</w:t>
            </w:r>
            <w:r w:rsidRPr="00CC096F">
              <w:rPr>
                <w:lang w:val="nl-BE"/>
              </w:rPr>
              <w:t xml:space="preserve"> keuze</w:t>
            </w:r>
          </w:p>
        </w:tc>
        <w:tc>
          <w:tcPr>
            <w:tcW w:w="1585" w:type="dxa"/>
          </w:tcPr>
          <w:p w14:paraId="051F9726" w14:textId="77777777" w:rsidR="008E1550" w:rsidRPr="002A3407" w:rsidRDefault="008E1550" w:rsidP="00CB6E99">
            <w:pPr>
              <w:keepNext/>
              <w:jc w:val="both"/>
              <w:rPr>
                <w:lang w:val="nl-BE"/>
              </w:rPr>
            </w:pPr>
            <w:r w:rsidRPr="002A3407">
              <w:rPr>
                <w:lang w:val="nl-BE"/>
              </w:rPr>
              <w:t>5,3</w:t>
            </w:r>
          </w:p>
        </w:tc>
      </w:tr>
      <w:tr w:rsidR="008E1550" w:rsidRPr="002A3407" w14:paraId="26ACAD4C" w14:textId="77777777" w:rsidTr="00CB6E99">
        <w:tc>
          <w:tcPr>
            <w:tcW w:w="2802" w:type="dxa"/>
          </w:tcPr>
          <w:p w14:paraId="2A947848" w14:textId="32347F01" w:rsidR="008E1550" w:rsidRPr="00CC096F" w:rsidRDefault="008E1550" w:rsidP="00CB6E99">
            <w:pPr>
              <w:jc w:val="both"/>
              <w:rPr>
                <w:lang w:val="nl-BE"/>
              </w:rPr>
            </w:pPr>
            <w:r w:rsidRPr="00CC096F">
              <w:rPr>
                <w:lang w:val="nl-BE"/>
              </w:rPr>
              <w:t>2</w:t>
            </w:r>
            <w:r w:rsidRPr="00CC096F">
              <w:rPr>
                <w:vertAlign w:val="superscript"/>
                <w:lang w:val="nl-BE"/>
              </w:rPr>
              <w:t>de</w:t>
            </w:r>
            <w:r w:rsidR="00DB1D97" w:rsidRPr="00CC096F">
              <w:rPr>
                <w:lang w:val="nl-BE"/>
              </w:rPr>
              <w:t xml:space="preserve"> </w:t>
            </w:r>
            <w:r w:rsidRPr="00CC096F">
              <w:rPr>
                <w:lang w:val="nl-BE"/>
              </w:rPr>
              <w:t>keuze</w:t>
            </w:r>
          </w:p>
        </w:tc>
        <w:tc>
          <w:tcPr>
            <w:tcW w:w="1559" w:type="dxa"/>
            <w:tcBorders>
              <w:right w:val="nil"/>
            </w:tcBorders>
          </w:tcPr>
          <w:p w14:paraId="1CD72D76" w14:textId="77777777" w:rsidR="008E1550" w:rsidRPr="002A3407" w:rsidRDefault="008E1550" w:rsidP="00CB6E99">
            <w:pPr>
              <w:rPr>
                <w:lang w:val="nl-BE"/>
              </w:rPr>
            </w:pPr>
            <w:r w:rsidRPr="002A3407">
              <w:rPr>
                <w:lang w:val="nl-BE"/>
              </w:rPr>
              <w:t>7,8</w:t>
            </w:r>
          </w:p>
        </w:tc>
        <w:tc>
          <w:tcPr>
            <w:tcW w:w="283" w:type="dxa"/>
            <w:tcBorders>
              <w:top w:val="nil"/>
              <w:left w:val="nil"/>
              <w:bottom w:val="nil"/>
              <w:right w:val="nil"/>
            </w:tcBorders>
          </w:tcPr>
          <w:p w14:paraId="05F7D067" w14:textId="77777777" w:rsidR="008E1550" w:rsidRPr="002A3407" w:rsidRDefault="008E1550" w:rsidP="00CB6E99">
            <w:pPr>
              <w:jc w:val="both"/>
              <w:rPr>
                <w:lang w:val="nl-BE"/>
              </w:rPr>
            </w:pPr>
          </w:p>
        </w:tc>
        <w:tc>
          <w:tcPr>
            <w:tcW w:w="2977" w:type="dxa"/>
            <w:tcBorders>
              <w:left w:val="nil"/>
            </w:tcBorders>
          </w:tcPr>
          <w:p w14:paraId="0F02AC4E" w14:textId="77777777" w:rsidR="008E1550" w:rsidRPr="00CC096F" w:rsidRDefault="008E1550" w:rsidP="00CB6E99">
            <w:pPr>
              <w:jc w:val="both"/>
              <w:rPr>
                <w:lang w:val="nl-BE"/>
              </w:rPr>
            </w:pPr>
            <w:r w:rsidRPr="00CC096F">
              <w:rPr>
                <w:lang w:val="nl-BE"/>
              </w:rPr>
              <w:t>Nog lagere keuze</w:t>
            </w:r>
          </w:p>
        </w:tc>
        <w:tc>
          <w:tcPr>
            <w:tcW w:w="1585" w:type="dxa"/>
          </w:tcPr>
          <w:p w14:paraId="7498D83E" w14:textId="77777777" w:rsidR="008E1550" w:rsidRPr="002A3407" w:rsidRDefault="008E1550" w:rsidP="00CB6E99">
            <w:pPr>
              <w:keepNext/>
              <w:jc w:val="both"/>
              <w:rPr>
                <w:lang w:val="nl-BE"/>
              </w:rPr>
            </w:pPr>
            <w:r w:rsidRPr="002A3407">
              <w:rPr>
                <w:lang w:val="nl-BE"/>
              </w:rPr>
              <w:t>5,0</w:t>
            </w:r>
          </w:p>
        </w:tc>
      </w:tr>
      <w:tr w:rsidR="008E1550" w:rsidRPr="002A3407" w14:paraId="69092D2E" w14:textId="77777777" w:rsidTr="00CB6E99">
        <w:tc>
          <w:tcPr>
            <w:tcW w:w="2802" w:type="dxa"/>
          </w:tcPr>
          <w:p w14:paraId="4981104E" w14:textId="77777777" w:rsidR="008E1550" w:rsidRPr="00CC096F" w:rsidRDefault="008E1550" w:rsidP="00CB6E99">
            <w:pPr>
              <w:jc w:val="both"/>
              <w:rPr>
                <w:lang w:val="nl-BE"/>
              </w:rPr>
            </w:pPr>
            <w:r w:rsidRPr="00CC096F">
              <w:rPr>
                <w:lang w:val="nl-BE"/>
              </w:rPr>
              <w:t>3</w:t>
            </w:r>
            <w:r w:rsidRPr="00CC096F">
              <w:rPr>
                <w:vertAlign w:val="superscript"/>
                <w:lang w:val="nl-BE"/>
              </w:rPr>
              <w:t>de</w:t>
            </w:r>
            <w:r w:rsidRPr="00CC096F">
              <w:rPr>
                <w:lang w:val="nl-BE"/>
              </w:rPr>
              <w:t xml:space="preserve"> keuze</w:t>
            </w:r>
          </w:p>
        </w:tc>
        <w:tc>
          <w:tcPr>
            <w:tcW w:w="1559" w:type="dxa"/>
            <w:tcBorders>
              <w:right w:val="nil"/>
            </w:tcBorders>
          </w:tcPr>
          <w:p w14:paraId="775B560D" w14:textId="77777777" w:rsidR="008E1550" w:rsidRPr="002A3407" w:rsidRDefault="008E1550" w:rsidP="00CB6E99">
            <w:pPr>
              <w:rPr>
                <w:lang w:val="nl-BE"/>
              </w:rPr>
            </w:pPr>
            <w:r w:rsidRPr="002A3407">
              <w:rPr>
                <w:lang w:val="nl-BE"/>
              </w:rPr>
              <w:t>6,6</w:t>
            </w:r>
          </w:p>
        </w:tc>
        <w:tc>
          <w:tcPr>
            <w:tcW w:w="283" w:type="dxa"/>
            <w:tcBorders>
              <w:top w:val="nil"/>
              <w:left w:val="nil"/>
              <w:bottom w:val="nil"/>
              <w:right w:val="nil"/>
            </w:tcBorders>
          </w:tcPr>
          <w:p w14:paraId="06012923" w14:textId="77777777" w:rsidR="008E1550" w:rsidRPr="002A3407" w:rsidRDefault="008E1550" w:rsidP="00CB6E99">
            <w:pPr>
              <w:jc w:val="both"/>
              <w:rPr>
                <w:lang w:val="nl-BE"/>
              </w:rPr>
            </w:pPr>
          </w:p>
        </w:tc>
        <w:tc>
          <w:tcPr>
            <w:tcW w:w="2977" w:type="dxa"/>
            <w:tcBorders>
              <w:left w:val="nil"/>
            </w:tcBorders>
          </w:tcPr>
          <w:p w14:paraId="7593D34B" w14:textId="77777777" w:rsidR="008E1550" w:rsidRPr="00CC096F" w:rsidRDefault="008E1550" w:rsidP="00CB6E99">
            <w:pPr>
              <w:jc w:val="both"/>
              <w:rPr>
                <w:lang w:val="nl-BE"/>
              </w:rPr>
            </w:pPr>
            <w:r w:rsidRPr="00CC096F">
              <w:rPr>
                <w:lang w:val="nl-BE"/>
              </w:rPr>
              <w:t>Geen plaats gekregen</w:t>
            </w:r>
          </w:p>
        </w:tc>
        <w:tc>
          <w:tcPr>
            <w:tcW w:w="1585" w:type="dxa"/>
          </w:tcPr>
          <w:p w14:paraId="431DCB33" w14:textId="77777777" w:rsidR="008E1550" w:rsidRPr="002A3407" w:rsidRDefault="008E1550" w:rsidP="00CB6E99">
            <w:pPr>
              <w:keepNext/>
              <w:jc w:val="both"/>
              <w:rPr>
                <w:lang w:val="nl-BE"/>
              </w:rPr>
            </w:pPr>
            <w:r w:rsidRPr="002A3407">
              <w:rPr>
                <w:lang w:val="nl-BE"/>
              </w:rPr>
              <w:t>N.A.</w:t>
            </w:r>
          </w:p>
        </w:tc>
      </w:tr>
      <w:tr w:rsidR="008E1550" w:rsidRPr="002A3407" w14:paraId="5FEA4510" w14:textId="77777777" w:rsidTr="00CB6E99">
        <w:tc>
          <w:tcPr>
            <w:tcW w:w="2802" w:type="dxa"/>
          </w:tcPr>
          <w:p w14:paraId="20172CC2" w14:textId="77777777" w:rsidR="008E1550" w:rsidRPr="00CC096F" w:rsidRDefault="008E1550" w:rsidP="00CB6E99">
            <w:pPr>
              <w:jc w:val="both"/>
              <w:rPr>
                <w:lang w:val="nl-BE"/>
              </w:rPr>
            </w:pPr>
            <w:r w:rsidRPr="00CC096F">
              <w:rPr>
                <w:lang w:val="nl-BE"/>
              </w:rPr>
              <w:t>4</w:t>
            </w:r>
            <w:r w:rsidRPr="00CC096F">
              <w:rPr>
                <w:vertAlign w:val="superscript"/>
                <w:lang w:val="nl-BE"/>
              </w:rPr>
              <w:t>de</w:t>
            </w:r>
            <w:r w:rsidRPr="00CC096F">
              <w:rPr>
                <w:lang w:val="nl-BE"/>
              </w:rPr>
              <w:t xml:space="preserve"> keuze</w:t>
            </w:r>
          </w:p>
        </w:tc>
        <w:tc>
          <w:tcPr>
            <w:tcW w:w="1559" w:type="dxa"/>
            <w:tcBorders>
              <w:right w:val="nil"/>
            </w:tcBorders>
          </w:tcPr>
          <w:p w14:paraId="341CC94C" w14:textId="77777777" w:rsidR="008E1550" w:rsidRPr="002A3407" w:rsidRDefault="008E1550" w:rsidP="00CB6E99">
            <w:pPr>
              <w:rPr>
                <w:lang w:val="nl-BE"/>
              </w:rPr>
            </w:pPr>
            <w:r w:rsidRPr="002A3407">
              <w:rPr>
                <w:lang w:val="nl-BE"/>
              </w:rPr>
              <w:t>5,7</w:t>
            </w:r>
          </w:p>
        </w:tc>
        <w:tc>
          <w:tcPr>
            <w:tcW w:w="283" w:type="dxa"/>
            <w:tcBorders>
              <w:top w:val="nil"/>
              <w:left w:val="nil"/>
              <w:bottom w:val="nil"/>
              <w:right w:val="nil"/>
            </w:tcBorders>
          </w:tcPr>
          <w:p w14:paraId="4F6332A3" w14:textId="77777777" w:rsidR="008E1550" w:rsidRPr="002A3407" w:rsidRDefault="008E1550" w:rsidP="00CB6E99">
            <w:pPr>
              <w:jc w:val="both"/>
              <w:rPr>
                <w:lang w:val="nl-BE"/>
              </w:rPr>
            </w:pPr>
          </w:p>
        </w:tc>
        <w:tc>
          <w:tcPr>
            <w:tcW w:w="2977" w:type="dxa"/>
            <w:tcBorders>
              <w:left w:val="nil"/>
            </w:tcBorders>
          </w:tcPr>
          <w:p w14:paraId="2B9A82BD" w14:textId="77777777" w:rsidR="008E1550" w:rsidRPr="002A3407" w:rsidRDefault="008E1550" w:rsidP="00CB6E99">
            <w:pPr>
              <w:jc w:val="both"/>
              <w:rPr>
                <w:lang w:val="nl-BE"/>
              </w:rPr>
            </w:pPr>
          </w:p>
        </w:tc>
        <w:tc>
          <w:tcPr>
            <w:tcW w:w="1585" w:type="dxa"/>
          </w:tcPr>
          <w:p w14:paraId="6196593C" w14:textId="77777777" w:rsidR="008E1550" w:rsidRPr="002A3407" w:rsidRDefault="008E1550" w:rsidP="00CB6E99">
            <w:pPr>
              <w:keepNext/>
              <w:jc w:val="both"/>
              <w:rPr>
                <w:lang w:val="nl-BE"/>
              </w:rPr>
            </w:pPr>
          </w:p>
        </w:tc>
      </w:tr>
    </w:tbl>
    <w:p w14:paraId="396850BA" w14:textId="0FB468A7" w:rsidR="008E1550" w:rsidRPr="002A3407" w:rsidRDefault="008E1550" w:rsidP="008E1550">
      <w:pPr>
        <w:pStyle w:val="Bijschrift"/>
        <w:rPr>
          <w:lang w:val="nl-BE"/>
        </w:rPr>
      </w:pPr>
      <w:bookmarkStart w:id="156" w:name="_Toc316654810"/>
      <w:bookmarkStart w:id="157" w:name="_Toc456609846"/>
      <w:r w:rsidRPr="002A3407">
        <w:rPr>
          <w:lang w:val="nl-BE"/>
        </w:rPr>
        <w:t xml:space="preserve">Tabel </w:t>
      </w:r>
      <w:r w:rsidR="002A3154">
        <w:rPr>
          <w:lang w:val="nl-BE"/>
        </w:rPr>
        <w:fldChar w:fldCharType="begin"/>
      </w:r>
      <w:r w:rsidR="002A3154">
        <w:rPr>
          <w:lang w:val="nl-BE"/>
        </w:rPr>
        <w:instrText xml:space="preserve"> SEQ Tabel \* ARABIC </w:instrText>
      </w:r>
      <w:r w:rsidR="002A3154">
        <w:rPr>
          <w:lang w:val="nl-BE"/>
        </w:rPr>
        <w:fldChar w:fldCharType="separate"/>
      </w:r>
      <w:r w:rsidR="00195B03">
        <w:rPr>
          <w:noProof/>
          <w:lang w:val="nl-BE"/>
        </w:rPr>
        <w:t>2</w:t>
      </w:r>
      <w:r w:rsidR="002A3154">
        <w:rPr>
          <w:lang w:val="nl-BE"/>
        </w:rPr>
        <w:fldChar w:fldCharType="end"/>
      </w:r>
      <w:r w:rsidRPr="002A3407">
        <w:rPr>
          <w:lang w:val="nl-BE"/>
        </w:rPr>
        <w:t>: Waardering van toewijzingen in Gent voor schooljaar 2013-2014</w:t>
      </w:r>
      <w:bookmarkEnd w:id="156"/>
      <w:bookmarkEnd w:id="157"/>
    </w:p>
    <w:p w14:paraId="4A2694E3" w14:textId="77777777" w:rsidR="008E1550" w:rsidRPr="002A3407" w:rsidRDefault="008E1550" w:rsidP="008E1550">
      <w:pPr>
        <w:pStyle w:val="Kop3"/>
        <w:rPr>
          <w:lang w:val="nl-BE"/>
        </w:rPr>
      </w:pPr>
      <w:bookmarkStart w:id="158" w:name="_Toc317192925"/>
      <w:bookmarkStart w:id="159" w:name="_Ref447996502"/>
      <w:bookmarkStart w:id="160" w:name="_Ref450802545"/>
      <w:bookmarkStart w:id="161" w:name="_Toc456610095"/>
      <w:r w:rsidRPr="002A3407">
        <w:rPr>
          <w:lang w:val="nl-BE"/>
        </w:rPr>
        <w:t>Stabiliteit</w:t>
      </w:r>
      <w:bookmarkEnd w:id="155"/>
      <w:bookmarkEnd w:id="158"/>
      <w:bookmarkEnd w:id="159"/>
      <w:bookmarkEnd w:id="160"/>
      <w:bookmarkEnd w:id="161"/>
    </w:p>
    <w:p w14:paraId="00DDE3BF" w14:textId="7E9036D1" w:rsidR="00FB7B32" w:rsidRPr="002A3407" w:rsidRDefault="00FB7B32" w:rsidP="00FB7B32">
      <w:pPr>
        <w:jc w:val="both"/>
        <w:rPr>
          <w:lang w:val="nl-BE"/>
        </w:rPr>
      </w:pPr>
      <w:r w:rsidRPr="002A3407">
        <w:rPr>
          <w:lang w:val="nl-BE"/>
        </w:rPr>
        <w:t>De stabiliteit van de toewijzingsmechanismen worden door twee meetinstrumenten geëvalueerd: het aantal blokkeringsparen en de mate van sociale onrechtvaardigheid.</w:t>
      </w:r>
    </w:p>
    <w:p w14:paraId="452A9737" w14:textId="77777777" w:rsidR="008E1550" w:rsidRPr="002A3407" w:rsidRDefault="008E1550" w:rsidP="008E1550">
      <w:pPr>
        <w:pStyle w:val="Kop5"/>
        <w:numPr>
          <w:ilvl w:val="0"/>
          <w:numId w:val="0"/>
        </w:numPr>
        <w:ind w:left="1080" w:hanging="1080"/>
        <w:rPr>
          <w:lang w:val="nl-BE"/>
        </w:rPr>
      </w:pPr>
      <w:bookmarkStart w:id="162" w:name="_Ref317190967"/>
      <w:r w:rsidRPr="002A3407">
        <w:rPr>
          <w:lang w:val="nl-BE"/>
        </w:rPr>
        <w:t>Blokkeringsparen</w:t>
      </w:r>
      <w:bookmarkEnd w:id="162"/>
      <w:r w:rsidRPr="002A3407">
        <w:rPr>
          <w:lang w:val="nl-BE"/>
        </w:rPr>
        <w:t xml:space="preserve"> (BP)</w:t>
      </w:r>
    </w:p>
    <w:p w14:paraId="0DF7EF27" w14:textId="5E07DAFC" w:rsidR="008E1550" w:rsidRPr="002A3407" w:rsidRDefault="008E1550" w:rsidP="008E1550">
      <w:pPr>
        <w:jc w:val="both"/>
        <w:rPr>
          <w:lang w:val="nl-BE"/>
        </w:rPr>
      </w:pPr>
      <w:r w:rsidRPr="002A3407">
        <w:rPr>
          <w:lang w:val="nl-BE"/>
        </w:rPr>
        <w:t xml:space="preserve">Een matching is stabiel indien het individueel rationeel is en er geen blokkerende </w:t>
      </w:r>
      <w:r w:rsidR="00891024">
        <w:rPr>
          <w:lang w:val="nl-BE"/>
        </w:rPr>
        <w:t>paren</w:t>
      </w:r>
      <w:r w:rsidRPr="002A3407">
        <w:rPr>
          <w:lang w:val="nl-BE"/>
        </w:rPr>
        <w:t xml:space="preserve"> zijn. </w:t>
      </w:r>
      <w:r w:rsidR="00B9242E" w:rsidRPr="002A3407">
        <w:rPr>
          <w:lang w:val="nl-BE"/>
        </w:rPr>
        <w:t xml:space="preserve">Bijgevolg kan de mate waarin een mechanisme stabiel is nagegaan worden door het tellen van het aantal blokkerende </w:t>
      </w:r>
      <w:r w:rsidR="00891024">
        <w:rPr>
          <w:lang w:val="nl-BE"/>
        </w:rPr>
        <w:t>paren</w:t>
      </w:r>
      <w:r w:rsidR="00B9242E" w:rsidRPr="002A3407">
        <w:rPr>
          <w:lang w:val="nl-BE"/>
        </w:rPr>
        <w:t xml:space="preserve">. </w:t>
      </w:r>
      <w:r w:rsidRPr="002A3407">
        <w:rPr>
          <w:lang w:val="nl-BE"/>
        </w:rPr>
        <w:t xml:space="preserve">Indien er geen positief actiebeleid wordt gevoerd, dan heeft een matching </w:t>
      </w:r>
      <m:oMath>
        <m:r>
          <w:rPr>
            <w:rFonts w:ascii="Cambria Math" w:hAnsi="Cambria Math"/>
            <w:lang w:val="nl-BE"/>
          </w:rPr>
          <m:t>μ</m:t>
        </m:r>
      </m:oMath>
      <w:r w:rsidRPr="002A3407">
        <w:rPr>
          <w:lang w:val="nl-BE"/>
        </w:rPr>
        <w:t xml:space="preserve"> geen blokkerend </w:t>
      </w:r>
      <w:r w:rsidR="00891024">
        <w:rPr>
          <w:lang w:val="nl-BE"/>
        </w:rPr>
        <w:t>paar</w:t>
      </w:r>
      <w:r w:rsidRPr="002A3407">
        <w:rPr>
          <w:lang w:val="nl-BE"/>
        </w:rPr>
        <w:t xml:space="preserve"> </w:t>
      </w:r>
      <w:r w:rsidR="00441F82">
        <w:rPr>
          <w:rFonts w:cs="Arial"/>
          <w:szCs w:val="21"/>
          <w:lang w:val="nl-BE"/>
        </w:rPr>
        <w:t xml:space="preserve">indien voor elk </w:t>
      </w:r>
      <w:r w:rsidR="00891024">
        <w:rPr>
          <w:rFonts w:cs="Arial"/>
          <w:szCs w:val="21"/>
          <w:lang w:val="nl-BE"/>
        </w:rPr>
        <w:t>paar</w:t>
      </w:r>
      <w:r w:rsidR="00441F82">
        <w:rPr>
          <w:rFonts w:cs="Arial"/>
          <w:szCs w:val="21"/>
          <w:lang w:val="nl-BE"/>
        </w:rPr>
        <w:t xml:space="preserve"> (k,s) waarvoor</w:t>
      </w:r>
      <w:r w:rsidRPr="002A3407">
        <w:rPr>
          <w:rFonts w:cs="Arial"/>
          <w:szCs w:val="21"/>
          <w:lang w:val="nl-BE"/>
        </w:rPr>
        <w:t xml:space="preserve"> </w:t>
      </w:r>
      <m:oMath>
        <m:r>
          <w:rPr>
            <w:rFonts w:ascii="Cambria Math" w:hAnsi="Cambria Math"/>
            <w:lang w:val="nl-BE"/>
          </w:rPr>
          <m:t xml:space="preserve">s </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k</m:t>
            </m:r>
          </m:sub>
        </m:sSub>
        <m:r>
          <w:rPr>
            <w:rFonts w:ascii="Cambria Math" w:hAnsi="Cambria Math"/>
            <w:lang w:val="nl-BE"/>
          </w:rPr>
          <m:t xml:space="preserve"> μ</m:t>
        </m:r>
        <m:d>
          <m:dPr>
            <m:ctrlPr>
              <w:rPr>
                <w:rFonts w:ascii="Cambria Math" w:hAnsi="Cambria Math"/>
                <w:i/>
                <w:lang w:val="nl-BE"/>
              </w:rPr>
            </m:ctrlPr>
          </m:dPr>
          <m:e>
            <m:r>
              <w:rPr>
                <w:rFonts w:ascii="Cambria Math" w:hAnsi="Cambria Math"/>
                <w:lang w:val="nl-BE"/>
              </w:rPr>
              <m:t>k</m:t>
            </m:r>
          </m:e>
        </m:d>
        <m:r>
          <w:rPr>
            <w:rFonts w:ascii="Cambria Math" w:hAnsi="Cambria Math"/>
            <w:lang w:val="nl-BE"/>
          </w:rPr>
          <m:t xml:space="preserve">: </m:t>
        </m:r>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oMath>
      <w:r w:rsidRPr="002A3407">
        <w:rPr>
          <w:rFonts w:eastAsiaTheme="minorEastAsia"/>
          <w:lang w:val="nl-BE"/>
        </w:rPr>
        <w:t xml:space="preserve"> en </w:t>
      </w:r>
      <m:oMath>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r>
          <w:rPr>
            <w:rFonts w:ascii="Cambria Math" w:hAnsi="Cambria Math"/>
            <w:lang w:val="nl-BE"/>
          </w:rPr>
          <m:t xml:space="preserve">k </m:t>
        </m:r>
      </m:oMath>
      <w:r w:rsidRPr="002A3407">
        <w:rPr>
          <w:rFonts w:eastAsiaTheme="minorEastAsia"/>
          <w:lang w:val="nl-BE"/>
        </w:rPr>
        <w:t xml:space="preserve">voor elke </w:t>
      </w:r>
      <m:oMath>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μ</m:t>
        </m:r>
        <m:d>
          <m:dPr>
            <m:ctrlPr>
              <w:rPr>
                <w:rFonts w:ascii="Cambria Math" w:hAnsi="Cambria Math"/>
                <w:i/>
                <w:lang w:val="nl-BE"/>
              </w:rPr>
            </m:ctrlPr>
          </m:dPr>
          <m:e>
            <m:r>
              <w:rPr>
                <w:rFonts w:ascii="Cambria Math" w:hAnsi="Cambria Math"/>
                <w:lang w:val="nl-BE"/>
              </w:rPr>
              <m:t>s</m:t>
            </m:r>
          </m:e>
        </m:d>
      </m:oMath>
      <w:r w:rsidR="00B9242E" w:rsidRPr="002A3407">
        <w:rPr>
          <w:rFonts w:eastAsiaTheme="minorEastAsia"/>
          <w:lang w:val="nl-BE"/>
        </w:rPr>
        <w:t xml:space="preserve"> </w:t>
      </w:r>
      <w:r w:rsidR="003C5E15" w:rsidRPr="002A3407">
        <w:rPr>
          <w:rFonts w:eastAsiaTheme="minorEastAsia"/>
          <w:lang w:val="nl-BE"/>
        </w:rPr>
        <w:fldChar w:fldCharType="begin" w:fldLock="1"/>
      </w:r>
      <w:r w:rsidR="00F939B1">
        <w:rPr>
          <w:rFonts w:eastAsiaTheme="minorEastAsia"/>
          <w:lang w:val="nl-BE"/>
        </w:rPr>
        <w:instrText>ADDIN CSL_CITATION { "citationItems" : [ { "id" : "ITEM-1", "itemData" : { "DOI" : "10.3982/TE1135", "ISSN" : "19336837", "abstract" : "The prevalent affirmative action policy in school choice limits the number of admitted majority students to give minority students higher chances to attend their desired schools. There have been numerous efforts to reconcile affirmative action policies with celebrated matching mechanisms such as the deferred acceptance and top trading cycles algorithms. Nevertheless, it is theoretically shown that under these algorithms, the policy based on majority quotas may be detrimental to minorities. Using simulations, we find that this is a more common phenomenon rather than a peculiarity. To circumvent the inefficiency caused by majority quotas, we offer a different interpretation of the affirmative action policies based on minority reserves. With minority reserves, schools give higher priority to minority students up to the point that the minorities fill the reserves. We compare the welfare effects of these policies. The deferred acceptance algorithm with minority reserves Pareto dominates the one with majority quotas. Our simulations, which allow for correlations between student preferences and school priorities, indicate that minorities are, on average, better off with minority reserves while adverse effects on majorities are mitigated.", "author" : [ { "dropping-particle" : "", "family" : "Hafalir", "given" : "Isa E.", "non-dropping-particle" : "", "parse-names" : false, "suffix" : "" }, { "dropping-particle" : "", "family" : "Yenmez", "given" : "M. Bumin", "non-dropping-particle" : "", "parse-names" : false, "suffix" : "" }, { "dropping-particle" : "", "family" : "Yildirim", "given" : "Muhammed a.", "non-dropping-particle" : "", "parse-names" : false, "suffix" : "" } ], "container-title" : "Theoretical Economics", "id" : "ITEM-1", "issue" : "2", "issued" : { "date-parts" : [ [ "2013" ] ] }, "page" : "325-363", "title" : "Effective affirmative action in school choice", "type" : "article-journal", "volume" : "8" }, "uris" : [ "http://www.mendeley.com/documents/?uuid=6c6d7a52-0cb7-4777-852f-2d967c344391" ] } ], "mendeley" : { "formattedCitation" : "(Hafalir e.a., 2013)", "manualFormatting" : "(Hafalir et al., 2013)", "plainTextFormattedCitation" : "(Hafalir e.a., 2013)", "previouslyFormattedCitation" : "(Hafalir e.a., 2013)" }, "properties" : { "noteIndex" : 0 }, "schema" : "https://github.com/citation-style-language/schema/raw/master/csl-citation.json" }</w:instrText>
      </w:r>
      <w:r w:rsidR="003C5E15" w:rsidRPr="002A3407">
        <w:rPr>
          <w:rFonts w:eastAsiaTheme="minorEastAsia"/>
          <w:lang w:val="nl-BE"/>
        </w:rPr>
        <w:fldChar w:fldCharType="separate"/>
      </w:r>
      <w:r w:rsidR="00325202" w:rsidRPr="00325202">
        <w:rPr>
          <w:rFonts w:eastAsiaTheme="minorEastAsia"/>
          <w:noProof/>
          <w:lang w:val="nl-BE"/>
        </w:rPr>
        <w:t xml:space="preserve">(Hafalir </w:t>
      </w:r>
      <w:r w:rsidR="00F939B1">
        <w:rPr>
          <w:rFonts w:eastAsiaTheme="minorEastAsia"/>
          <w:noProof/>
          <w:lang w:val="nl-BE"/>
        </w:rPr>
        <w:t>et al</w:t>
      </w:r>
      <w:r w:rsidR="00325202" w:rsidRPr="00325202">
        <w:rPr>
          <w:rFonts w:eastAsiaTheme="minorEastAsia"/>
          <w:noProof/>
          <w:lang w:val="nl-BE"/>
        </w:rPr>
        <w:t>., 2013)</w:t>
      </w:r>
      <w:r w:rsidR="003C5E15" w:rsidRPr="002A3407">
        <w:rPr>
          <w:rFonts w:eastAsiaTheme="minorEastAsia"/>
          <w:lang w:val="nl-BE"/>
        </w:rPr>
        <w:fldChar w:fldCharType="end"/>
      </w:r>
      <w:r w:rsidRPr="002A3407">
        <w:rPr>
          <w:rFonts w:eastAsiaTheme="minorEastAsia"/>
          <w:lang w:val="nl-BE"/>
        </w:rPr>
        <w:t>.</w:t>
      </w:r>
    </w:p>
    <w:p w14:paraId="7B9E5A4B" w14:textId="77777777" w:rsidR="008E1550" w:rsidRPr="002A3407" w:rsidRDefault="008E1550" w:rsidP="008E1550">
      <w:pPr>
        <w:jc w:val="both"/>
        <w:rPr>
          <w:lang w:val="nl-BE"/>
        </w:rPr>
      </w:pPr>
    </w:p>
    <w:p w14:paraId="53ED7C1D" w14:textId="64D1D514" w:rsidR="00577417" w:rsidRDefault="00B9242E" w:rsidP="008E1550">
      <w:pPr>
        <w:jc w:val="both"/>
        <w:rPr>
          <w:lang w:val="nl-BE"/>
        </w:rPr>
      </w:pPr>
      <w:r w:rsidRPr="002A3407">
        <w:rPr>
          <w:lang w:val="nl-BE"/>
        </w:rPr>
        <w:t xml:space="preserve">Wanneer een positief actiebeleid wordt geïmplementeerd, moet het begrip ‘stabiliteit’ worden aangepast. </w:t>
      </w:r>
      <w:r w:rsidR="008E1550" w:rsidRPr="002A3407">
        <w:rPr>
          <w:lang w:val="nl-BE"/>
        </w:rPr>
        <w:t xml:space="preserve">Individuele rationaliteit is niet afhankelijk van het feit of er een positief actiebeleid wordt gevoerd of niet. Echter, of een </w:t>
      </w:r>
      <w:r w:rsidR="00891024">
        <w:rPr>
          <w:lang w:val="nl-BE"/>
        </w:rPr>
        <w:t>paar</w:t>
      </w:r>
      <w:r w:rsidR="008E1550" w:rsidRPr="002A3407">
        <w:rPr>
          <w:lang w:val="nl-BE"/>
        </w:rPr>
        <w:t xml:space="preserve"> (k,s) een matching kan blokkeren hangt wel af van het beleid dat gevoerd wordt. Het dubbel</w:t>
      </w:r>
      <w:r w:rsidR="00E309E0">
        <w:rPr>
          <w:lang w:val="nl-BE"/>
        </w:rPr>
        <w:t>e</w:t>
      </w:r>
      <w:r w:rsidR="008E1550" w:rsidRPr="002A3407">
        <w:rPr>
          <w:lang w:val="nl-BE"/>
        </w:rPr>
        <w:t xml:space="preserve"> contingenteringsprincipe in België is gelijkaardig aan het principe van het positief actiebeleid met minority reserves, met de uitzondering dat </w:t>
      </w:r>
      <w:r w:rsidRPr="002A3407">
        <w:rPr>
          <w:lang w:val="nl-BE"/>
        </w:rPr>
        <w:t>men</w:t>
      </w:r>
      <w:r w:rsidR="008E1550" w:rsidRPr="002A3407">
        <w:rPr>
          <w:lang w:val="nl-BE"/>
        </w:rPr>
        <w:t xml:space="preserve"> in België zowel reserves voor indicatorleerlingen als voor n</w:t>
      </w:r>
      <w:r w:rsidRPr="002A3407">
        <w:rPr>
          <w:lang w:val="nl-BE"/>
        </w:rPr>
        <w:t>iet-indicatorleerlingen hanteert</w:t>
      </w:r>
      <w:r w:rsidR="008E1550" w:rsidRPr="002A3407">
        <w:rPr>
          <w:lang w:val="nl-BE"/>
        </w:rPr>
        <w:t xml:space="preserve">. Wanneer het aantal vrije plaatsen voor indicatorleerlingen op een school niet opgevuld </w:t>
      </w:r>
      <w:r w:rsidR="008B7716" w:rsidRPr="002A3407">
        <w:rPr>
          <w:lang w:val="nl-BE"/>
        </w:rPr>
        <w:t>geraakt</w:t>
      </w:r>
      <w:r w:rsidR="008E1550" w:rsidRPr="002A3407">
        <w:rPr>
          <w:lang w:val="nl-BE"/>
        </w:rPr>
        <w:t xml:space="preserve">, dan kunnen deze worden </w:t>
      </w:r>
      <w:r w:rsidRPr="002A3407">
        <w:rPr>
          <w:lang w:val="nl-BE"/>
        </w:rPr>
        <w:t>toegewezen</w:t>
      </w:r>
      <w:r w:rsidR="008E1550" w:rsidRPr="002A3407">
        <w:rPr>
          <w:lang w:val="nl-BE"/>
        </w:rPr>
        <w:t xml:space="preserve"> aan niet-indicatorleerlingen, maar ook omgekeerd. </w:t>
      </w:r>
    </w:p>
    <w:p w14:paraId="3B0B0315" w14:textId="77777777" w:rsidR="00577417" w:rsidRDefault="00577417" w:rsidP="008E1550">
      <w:pPr>
        <w:jc w:val="both"/>
        <w:rPr>
          <w:lang w:val="nl-BE"/>
        </w:rPr>
      </w:pPr>
    </w:p>
    <w:p w14:paraId="04FAF91E" w14:textId="788E36B7" w:rsidR="008E1550" w:rsidRPr="002A3407" w:rsidRDefault="00577417" w:rsidP="008E1550">
      <w:pPr>
        <w:jc w:val="both"/>
        <w:rPr>
          <w:lang w:val="nl-BE"/>
        </w:rPr>
      </w:pPr>
      <w:r>
        <w:rPr>
          <w:lang w:val="nl-BE"/>
        </w:rPr>
        <w:t xml:space="preserve">Een blokkeringspaar in een situatie met minority reserves werd geformuleerd door </w:t>
      </w:r>
      <w:r w:rsidRPr="002A3407">
        <w:rPr>
          <w:rFonts w:eastAsiaTheme="minorEastAsia"/>
          <w:lang w:val="nl-BE"/>
        </w:rPr>
        <w:fldChar w:fldCharType="begin" w:fldLock="1"/>
      </w:r>
      <w:r w:rsidR="00366014">
        <w:rPr>
          <w:rFonts w:eastAsiaTheme="minorEastAsia"/>
          <w:lang w:val="nl-BE"/>
        </w:rPr>
        <w:instrText>ADDIN CSL_CITATION { "citationItems" : [ { "id" : "ITEM-1", "itemData" : { "DOI" : "10.3982/TE1135", "ISSN" : "19336837", "abstract" : "The prevalent affirmative action policy in school choice limits the number of admitted majority students to give minority students higher chances to attend their desired schools. There have been numerous efforts to reconcile affirmative action policies with celebrated matching mechanisms such as the deferred acceptance and top trading cycles algorithms. Nevertheless, it is theoretically shown that under these algorithms, the policy based on majority quotas may be detrimental to minorities. Using simulations, we find that this is a more common phenomenon rather than a peculiarity. To circumvent the inefficiency caused by majority quotas, we offer a different interpretation of the affirmative action policies based on minority reserves. With minority reserves, schools give higher priority to minority students up to the point that the minorities fill the reserves. We compare the welfare effects of these policies. The deferred acceptance algorithm with minority reserves Pareto dominates the one with majority quotas. Our simulations, which allow for correlations between student preferences and school priorities, indicate that minorities are, on average, better off with minority reserves while adverse effects on majorities are mitigated.", "author" : [ { "dropping-particle" : "", "family" : "Hafalir", "given" : "Isa E.", "non-dropping-particle" : "", "parse-names" : false, "suffix" : "" }, { "dropping-particle" : "", "family" : "Yenmez", "given" : "M. Bumin", "non-dropping-particle" : "", "parse-names" : false, "suffix" : "" }, { "dropping-particle" : "", "family" : "Yildirim", "given" : "Muhammed a.", "non-dropping-particle" : "", "parse-names" : false, "suffix" : "" } ], "container-title" : "Theoretical Economics", "id" : "ITEM-1", "issue" : "2", "issued" : { "date-parts" : [ [ "2013" ] ] }, "page" : "325-363", "title" : "Effective affirmative action in school choice", "type" : "article-journal", "volume" : "8" }, "uris" : [ "http://www.mendeley.com/documents/?uuid=6c6d7a52-0cb7-4777-852f-2d967c344391" ] } ], "mendeley" : { "formattedCitation" : "(Hafalir e.a., 2013)", "manualFormatting" : "Hafalir et al. (2013)", "plainTextFormattedCitation" : "(Hafalir e.a., 2013)", "previouslyFormattedCitation" : "(Hafalir e.a., 2013)" }, "properties" : { "noteIndex" : 0 }, "schema" : "https://github.com/citation-style-language/schema/raw/master/csl-citation.json" }</w:instrText>
      </w:r>
      <w:r w:rsidRPr="002A3407">
        <w:rPr>
          <w:rFonts w:eastAsiaTheme="minorEastAsia"/>
          <w:lang w:val="nl-BE"/>
        </w:rPr>
        <w:fldChar w:fldCharType="separate"/>
      </w:r>
      <w:r>
        <w:rPr>
          <w:rFonts w:eastAsiaTheme="minorEastAsia"/>
          <w:noProof/>
          <w:lang w:val="nl-BE"/>
        </w:rPr>
        <w:t>Hafalir et al. (</w:t>
      </w:r>
      <w:r w:rsidRPr="002A3407">
        <w:rPr>
          <w:rFonts w:eastAsiaTheme="minorEastAsia"/>
          <w:noProof/>
          <w:lang w:val="nl-BE"/>
        </w:rPr>
        <w:t>2013)</w:t>
      </w:r>
      <w:r w:rsidRPr="002A3407">
        <w:rPr>
          <w:rFonts w:eastAsiaTheme="minorEastAsia"/>
          <w:lang w:val="nl-BE"/>
        </w:rPr>
        <w:fldChar w:fldCharType="end"/>
      </w:r>
      <w:r>
        <w:rPr>
          <w:rFonts w:eastAsiaTheme="minorEastAsia"/>
          <w:lang w:val="nl-BE"/>
        </w:rPr>
        <w:t xml:space="preserve">. Merk op dat deze formulering niet helemaal correct is. </w:t>
      </w:r>
      <w:r w:rsidRPr="002A3407">
        <w:rPr>
          <w:rFonts w:eastAsiaTheme="minorEastAsia"/>
          <w:lang w:val="nl-BE"/>
        </w:rPr>
        <w:t>Dit werd bevestigd door Isa Hafalir (persoonlijke communicatie, 5 oktober 2015).</w:t>
      </w:r>
      <w:r>
        <w:rPr>
          <w:rFonts w:eastAsiaTheme="minorEastAsia"/>
          <w:lang w:val="nl-BE"/>
        </w:rPr>
        <w:t xml:space="preserve"> De gecorrigeerde voorwaarden voor de afwezigheid van blokkeringsparen in </w:t>
      </w:r>
      <w:r w:rsidRPr="002A3407">
        <w:rPr>
          <w:lang w:val="nl-BE"/>
        </w:rPr>
        <w:t>een positief actiebeleid met minority reserves</w:t>
      </w:r>
      <w:r>
        <w:rPr>
          <w:rFonts w:eastAsiaTheme="minorEastAsia"/>
          <w:lang w:val="nl-BE"/>
        </w:rPr>
        <w:t xml:space="preserve"> wordt als volgt geformuleerd:</w:t>
      </w:r>
    </w:p>
    <w:tbl>
      <w:tblPr>
        <w:tblStyle w:val="Tabelraster"/>
        <w:tblW w:w="9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3"/>
        <w:gridCol w:w="2273"/>
      </w:tblGrid>
      <w:tr w:rsidR="008E1550" w:rsidRPr="002A3407" w14:paraId="4350070A" w14:textId="77777777" w:rsidTr="007F0E7C">
        <w:trPr>
          <w:trHeight w:val="1291"/>
        </w:trPr>
        <w:tc>
          <w:tcPr>
            <w:tcW w:w="6843" w:type="dxa"/>
          </w:tcPr>
          <w:p w14:paraId="63632B00" w14:textId="49000848" w:rsidR="008E1550" w:rsidRPr="002A3407" w:rsidRDefault="008E1550" w:rsidP="007F0E7C">
            <w:pPr>
              <w:pStyle w:val="Geenafstand"/>
              <w:jc w:val="both"/>
              <w:rPr>
                <w:rFonts w:eastAsiaTheme="minorEastAsia"/>
                <w:lang w:val="nl-BE"/>
              </w:rPr>
            </w:pPr>
            <m:oMathPara>
              <m:oMathParaPr>
                <m:jc m:val="left"/>
              </m:oMathParaPr>
              <m:oMath>
                <m:r>
                  <w:rPr>
                    <w:rFonts w:ascii="Cambria Math" w:hAnsi="Cambria Math"/>
                    <w:lang w:val="nl-BE"/>
                  </w:rPr>
                  <m:t xml:space="preserve">Voor elk paar </m:t>
                </m:r>
                <m:d>
                  <m:dPr>
                    <m:ctrlPr>
                      <w:rPr>
                        <w:rFonts w:ascii="Cambria Math" w:hAnsi="Cambria Math"/>
                        <w:i/>
                        <w:lang w:val="nl-BE"/>
                      </w:rPr>
                    </m:ctrlPr>
                  </m:dPr>
                  <m:e>
                    <m:r>
                      <w:rPr>
                        <w:rFonts w:ascii="Cambria Math" w:hAnsi="Cambria Math"/>
                        <w:lang w:val="nl-BE"/>
                      </w:rPr>
                      <m:t>k,s</m:t>
                    </m:r>
                  </m:e>
                </m:d>
                <m:r>
                  <w:rPr>
                    <w:rFonts w:ascii="Cambria Math" w:hAnsi="Cambria Math"/>
                    <w:lang w:val="nl-BE"/>
                  </w:rPr>
                  <m:t xml:space="preserve"> waarvoor s </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k</m:t>
                    </m:r>
                  </m:sub>
                </m:sSub>
                <m:r>
                  <w:rPr>
                    <w:rFonts w:ascii="Cambria Math" w:hAnsi="Cambria Math"/>
                    <w:lang w:val="nl-BE"/>
                  </w:rPr>
                  <m:t xml:space="preserve"> μ</m:t>
                </m:r>
                <m:d>
                  <m:dPr>
                    <m:ctrlPr>
                      <w:rPr>
                        <w:rFonts w:ascii="Cambria Math" w:hAnsi="Cambria Math"/>
                        <w:i/>
                        <w:lang w:val="nl-BE"/>
                      </w:rPr>
                    </m:ctrlPr>
                  </m:dPr>
                  <m:e>
                    <m:r>
                      <w:rPr>
                        <w:rFonts w:ascii="Cambria Math" w:hAnsi="Cambria Math"/>
                        <w:lang w:val="nl-BE"/>
                      </w:rPr>
                      <m:t>k</m:t>
                    </m:r>
                  </m:e>
                </m:d>
                <m:r>
                  <w:rPr>
                    <w:rFonts w:ascii="Cambria Math" w:hAnsi="Cambria Math"/>
                    <w:lang w:val="nl-BE"/>
                  </w:rPr>
                  <m:t xml:space="preserve">: </m:t>
                </m:r>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en ofwel</m:t>
                </m:r>
              </m:oMath>
            </m:oMathPara>
          </w:p>
          <w:p w14:paraId="0DC3B80A" w14:textId="77777777" w:rsidR="003C5C50" w:rsidRPr="003C5C50" w:rsidRDefault="003C5C50" w:rsidP="005D53D9">
            <w:pPr>
              <w:pStyle w:val="Lijstalinea"/>
              <w:numPr>
                <w:ilvl w:val="0"/>
                <w:numId w:val="13"/>
              </w:numPr>
              <w:spacing w:before="0" w:after="0" w:line="360" w:lineRule="auto"/>
              <w:rPr>
                <w:sz w:val="18"/>
              </w:rPr>
            </w:pPr>
            <m:oMath>
              <m:r>
                <w:rPr>
                  <w:rFonts w:ascii="Cambria Math" w:hAnsi="Cambria Math"/>
                  <w:sz w:val="18"/>
                </w:rPr>
                <m:t>k ∈</m:t>
              </m:r>
              <m:sSup>
                <m:sSupPr>
                  <m:ctrlPr>
                    <w:rPr>
                      <w:rFonts w:ascii="Cambria Math" w:hAnsi="Cambria Math"/>
                      <w:i/>
                      <w:sz w:val="18"/>
                    </w:rPr>
                  </m:ctrlPr>
                </m:sSupPr>
                <m:e>
                  <m:r>
                    <w:rPr>
                      <w:rFonts w:ascii="Cambria Math" w:hAnsi="Cambria Math"/>
                      <w:sz w:val="18"/>
                    </w:rPr>
                    <m:t>K</m:t>
                  </m:r>
                </m:e>
                <m:sup>
                  <m:r>
                    <w:rPr>
                      <w:rFonts w:ascii="Cambria Math" w:hAnsi="Cambria Math"/>
                      <w:sz w:val="18"/>
                    </w:rPr>
                    <m:t>m</m:t>
                  </m:r>
                </m:sup>
              </m:sSup>
              <m:r>
                <w:rPr>
                  <w:rFonts w:ascii="Cambria Math" w:hAnsi="Cambria Math"/>
                  <w:sz w:val="18"/>
                </w:rPr>
                <m:t xml:space="preserve">, </m:t>
              </m:r>
              <m:d>
                <m:dPr>
                  <m:begChr m:val="|"/>
                  <m:endChr m:val="|"/>
                  <m:ctrlPr>
                    <w:rPr>
                      <w:rFonts w:ascii="Cambria Math" w:hAnsi="Cambria Math"/>
                      <w:i/>
                      <w:sz w:val="18"/>
                    </w:rPr>
                  </m:ctrlPr>
                </m:dPr>
                <m:e>
                  <m:r>
                    <w:rPr>
                      <w:rFonts w:ascii="Cambria Math" w:hAnsi="Cambria Math"/>
                      <w:sz w:val="18"/>
                    </w:rPr>
                    <m:t>μ</m:t>
                  </m:r>
                  <m:d>
                    <m:dPr>
                      <m:ctrlPr>
                        <w:rPr>
                          <w:rFonts w:ascii="Cambria Math" w:hAnsi="Cambria Math"/>
                          <w:i/>
                          <w:sz w:val="18"/>
                        </w:rPr>
                      </m:ctrlPr>
                    </m:dPr>
                    <m:e>
                      <m:r>
                        <w:rPr>
                          <w:rFonts w:ascii="Cambria Math" w:hAnsi="Cambria Math"/>
                          <w:sz w:val="18"/>
                        </w:rPr>
                        <m:t>s</m:t>
                      </m:r>
                    </m:e>
                  </m:d>
                  <m:r>
                    <w:rPr>
                      <w:rFonts w:ascii="Cambria Math" w:hAnsi="Cambria Math"/>
                      <w:sz w:val="18"/>
                    </w:rPr>
                    <m:t>∩</m:t>
                  </m:r>
                  <m:sSup>
                    <m:sSupPr>
                      <m:ctrlPr>
                        <w:rPr>
                          <w:rFonts w:ascii="Cambria Math" w:hAnsi="Cambria Math"/>
                          <w:i/>
                          <w:sz w:val="18"/>
                        </w:rPr>
                      </m:ctrlPr>
                    </m:sSupPr>
                    <m:e>
                      <m:r>
                        <w:rPr>
                          <w:rFonts w:ascii="Cambria Math" w:hAnsi="Cambria Math"/>
                          <w:sz w:val="18"/>
                        </w:rPr>
                        <m:t>K</m:t>
                      </m:r>
                    </m:e>
                    <m:sup>
                      <m:r>
                        <w:rPr>
                          <w:rFonts w:ascii="Cambria Math" w:hAnsi="Cambria Math"/>
                          <w:sz w:val="18"/>
                        </w:rPr>
                        <m:t>m</m:t>
                      </m:r>
                    </m:sup>
                  </m:sSup>
                </m:e>
              </m:d>
              <m:r>
                <w:rPr>
                  <w:rFonts w:ascii="Cambria Math" w:hAnsi="Cambria Math"/>
                  <w:sz w:val="18"/>
                </w:rPr>
                <m:t>≥</m:t>
              </m:r>
              <m:sSubSup>
                <m:sSubSupPr>
                  <m:ctrlPr>
                    <w:rPr>
                      <w:rFonts w:ascii="Cambria Math" w:hAnsi="Cambria Math"/>
                      <w:i/>
                      <w:sz w:val="18"/>
                    </w:rPr>
                  </m:ctrlPr>
                </m:sSubSupPr>
                <m:e>
                  <m:r>
                    <w:rPr>
                      <w:rFonts w:ascii="Cambria Math" w:hAnsi="Cambria Math"/>
                      <w:sz w:val="18"/>
                    </w:rPr>
                    <m:t>r</m:t>
                  </m:r>
                </m:e>
                <m:sub>
                  <m:r>
                    <w:rPr>
                      <w:rFonts w:ascii="Cambria Math" w:hAnsi="Cambria Math"/>
                      <w:sz w:val="18"/>
                    </w:rPr>
                    <m:t>s</m:t>
                  </m:r>
                </m:sub>
                <m:sup>
                  <m:r>
                    <w:rPr>
                      <w:rFonts w:ascii="Cambria Math" w:hAnsi="Cambria Math"/>
                      <w:sz w:val="18"/>
                    </w:rPr>
                    <m:t>m</m:t>
                  </m:r>
                </m:sup>
              </m:sSubSup>
              <m:r>
                <w:rPr>
                  <w:rFonts w:ascii="Cambria Math" w:hAnsi="Cambria Math"/>
                  <w:sz w:val="18"/>
                </w:rPr>
                <m:t xml:space="preserve"> en </m:t>
              </m:r>
              <m:sSup>
                <m:sSupPr>
                  <m:ctrlPr>
                    <w:rPr>
                      <w:rFonts w:ascii="Cambria Math" w:hAnsi="Cambria Math"/>
                      <w:i/>
                      <w:sz w:val="18"/>
                    </w:rPr>
                  </m:ctrlPr>
                </m:sSupPr>
                <m:e>
                  <m:r>
                    <w:rPr>
                      <w:rFonts w:ascii="Cambria Math" w:hAnsi="Cambria Math"/>
                      <w:sz w:val="18"/>
                    </w:rPr>
                    <m:t>k</m:t>
                  </m:r>
                </m:e>
                <m:sup>
                  <m:r>
                    <w:rPr>
                      <w:rFonts w:ascii="Cambria Math" w:hAnsi="Cambria Math"/>
                      <w:sz w:val="18"/>
                    </w:rPr>
                    <m:t>'</m:t>
                  </m:r>
                </m:sup>
              </m:sSup>
              <m:sSub>
                <m:sSubPr>
                  <m:ctrlPr>
                    <w:rPr>
                      <w:rFonts w:ascii="Cambria Math" w:hAnsi="Cambria Math"/>
                      <w:i/>
                      <w:sz w:val="18"/>
                    </w:rPr>
                  </m:ctrlPr>
                </m:sSubPr>
                <m:e>
                  <m:r>
                    <w:rPr>
                      <w:rFonts w:ascii="Cambria Math" w:hAnsi="Cambria Math"/>
                      <w:sz w:val="18"/>
                    </w:rPr>
                    <m:t>≻</m:t>
                  </m:r>
                </m:e>
                <m:sub>
                  <m:r>
                    <w:rPr>
                      <w:rFonts w:ascii="Cambria Math" w:hAnsi="Cambria Math"/>
                      <w:sz w:val="18"/>
                    </w:rPr>
                    <m:t>s</m:t>
                  </m:r>
                </m:sub>
              </m:sSub>
              <m:r>
                <w:rPr>
                  <w:rFonts w:ascii="Cambria Math" w:hAnsi="Cambria Math"/>
                  <w:sz w:val="18"/>
                </w:rPr>
                <m:t xml:space="preserve">k voor elke </m:t>
              </m:r>
              <m:sSup>
                <m:sSupPr>
                  <m:ctrlPr>
                    <w:rPr>
                      <w:rFonts w:ascii="Cambria Math" w:hAnsi="Cambria Math"/>
                      <w:i/>
                      <w:sz w:val="18"/>
                    </w:rPr>
                  </m:ctrlPr>
                </m:sSupPr>
                <m:e>
                  <m:r>
                    <w:rPr>
                      <w:rFonts w:ascii="Cambria Math" w:hAnsi="Cambria Math"/>
                      <w:sz w:val="18"/>
                    </w:rPr>
                    <m:t>k</m:t>
                  </m:r>
                </m:e>
                <m:sup>
                  <m:r>
                    <w:rPr>
                      <w:rFonts w:ascii="Cambria Math" w:hAnsi="Cambria Math"/>
                      <w:sz w:val="18"/>
                    </w:rPr>
                    <m:t>'</m:t>
                  </m:r>
                </m:sup>
              </m:sSup>
              <m:r>
                <w:rPr>
                  <w:rFonts w:ascii="Cambria Math" w:hAnsi="Cambria Math"/>
                  <w:sz w:val="18"/>
                </w:rPr>
                <m:t>∈ μ(s)</m:t>
              </m:r>
            </m:oMath>
          </w:p>
          <w:p w14:paraId="67032F5F" w14:textId="77777777" w:rsidR="003C5C50" w:rsidRPr="003C5C50" w:rsidRDefault="003C5C50" w:rsidP="005D53D9">
            <w:pPr>
              <w:pStyle w:val="Geenafstand"/>
              <w:numPr>
                <w:ilvl w:val="0"/>
                <w:numId w:val="13"/>
              </w:numPr>
              <w:jc w:val="both"/>
              <w:rPr>
                <w:rFonts w:eastAsiaTheme="minorEastAsia"/>
                <w:lang w:val="nl-BE"/>
              </w:rPr>
            </w:pPr>
            <m:oMath>
              <m:r>
                <w:rPr>
                  <w:rFonts w:ascii="Cambria Math" w:hAnsi="Cambria Math"/>
                  <w:sz w:val="18"/>
                </w:rPr>
                <m:t>k ∈</m:t>
              </m:r>
              <m:sSup>
                <m:sSupPr>
                  <m:ctrlPr>
                    <w:rPr>
                      <w:rFonts w:ascii="Cambria Math" w:hAnsi="Cambria Math"/>
                      <w:i/>
                      <w:sz w:val="18"/>
                    </w:rPr>
                  </m:ctrlPr>
                </m:sSupPr>
                <m:e>
                  <m:r>
                    <w:rPr>
                      <w:rFonts w:ascii="Cambria Math" w:hAnsi="Cambria Math"/>
                      <w:sz w:val="18"/>
                    </w:rPr>
                    <m:t>K</m:t>
                  </m:r>
                </m:e>
                <m:sup>
                  <m:r>
                    <w:rPr>
                      <w:rFonts w:ascii="Cambria Math" w:hAnsi="Cambria Math"/>
                      <w:sz w:val="18"/>
                    </w:rPr>
                    <m:t>M</m:t>
                  </m:r>
                </m:sup>
              </m:sSup>
              <m:r>
                <w:rPr>
                  <w:rFonts w:ascii="Cambria Math" w:hAnsi="Cambria Math"/>
                  <w:sz w:val="18"/>
                </w:rPr>
                <m:t xml:space="preserve">, </m:t>
              </m:r>
              <m:d>
                <m:dPr>
                  <m:begChr m:val="|"/>
                  <m:endChr m:val="|"/>
                  <m:ctrlPr>
                    <w:rPr>
                      <w:rFonts w:ascii="Cambria Math" w:hAnsi="Cambria Math"/>
                      <w:i/>
                      <w:sz w:val="18"/>
                    </w:rPr>
                  </m:ctrlPr>
                </m:dPr>
                <m:e>
                  <m:r>
                    <w:rPr>
                      <w:rFonts w:ascii="Cambria Math" w:hAnsi="Cambria Math"/>
                      <w:sz w:val="18"/>
                    </w:rPr>
                    <m:t>μ</m:t>
                  </m:r>
                  <m:d>
                    <m:dPr>
                      <m:ctrlPr>
                        <w:rPr>
                          <w:rFonts w:ascii="Cambria Math" w:hAnsi="Cambria Math"/>
                          <w:i/>
                          <w:sz w:val="18"/>
                        </w:rPr>
                      </m:ctrlPr>
                    </m:dPr>
                    <m:e>
                      <m:r>
                        <w:rPr>
                          <w:rFonts w:ascii="Cambria Math" w:hAnsi="Cambria Math"/>
                          <w:sz w:val="18"/>
                        </w:rPr>
                        <m:t>s</m:t>
                      </m:r>
                    </m:e>
                  </m:d>
                  <m:r>
                    <w:rPr>
                      <w:rFonts w:ascii="Cambria Math" w:hAnsi="Cambria Math"/>
                      <w:sz w:val="18"/>
                    </w:rPr>
                    <m:t>∩</m:t>
                  </m:r>
                  <m:sSup>
                    <m:sSupPr>
                      <m:ctrlPr>
                        <w:rPr>
                          <w:rFonts w:ascii="Cambria Math" w:hAnsi="Cambria Math"/>
                          <w:i/>
                          <w:sz w:val="18"/>
                        </w:rPr>
                      </m:ctrlPr>
                    </m:sSupPr>
                    <m:e>
                      <m:r>
                        <w:rPr>
                          <w:rFonts w:ascii="Cambria Math" w:hAnsi="Cambria Math"/>
                          <w:sz w:val="18"/>
                        </w:rPr>
                        <m:t>K</m:t>
                      </m:r>
                    </m:e>
                    <m:sup>
                      <m:r>
                        <w:rPr>
                          <w:rFonts w:ascii="Cambria Math" w:hAnsi="Cambria Math"/>
                          <w:sz w:val="18"/>
                        </w:rPr>
                        <m:t>m</m:t>
                      </m:r>
                    </m:sup>
                  </m:sSup>
                </m:e>
              </m:d>
              <m:r>
                <w:rPr>
                  <w:rFonts w:ascii="Cambria Math" w:hAnsi="Cambria Math"/>
                  <w:sz w:val="18"/>
                </w:rPr>
                <m:t>&gt;</m:t>
              </m:r>
              <m:sSubSup>
                <m:sSubSupPr>
                  <m:ctrlPr>
                    <w:rPr>
                      <w:rFonts w:ascii="Cambria Math" w:hAnsi="Cambria Math"/>
                      <w:i/>
                      <w:sz w:val="18"/>
                    </w:rPr>
                  </m:ctrlPr>
                </m:sSubSupPr>
                <m:e>
                  <m:r>
                    <w:rPr>
                      <w:rFonts w:ascii="Cambria Math" w:hAnsi="Cambria Math"/>
                      <w:sz w:val="18"/>
                    </w:rPr>
                    <m:t>r</m:t>
                  </m:r>
                </m:e>
                <m:sub>
                  <m:r>
                    <w:rPr>
                      <w:rFonts w:ascii="Cambria Math" w:hAnsi="Cambria Math"/>
                      <w:sz w:val="18"/>
                    </w:rPr>
                    <m:t>s</m:t>
                  </m:r>
                </m:sub>
                <m:sup>
                  <m:r>
                    <w:rPr>
                      <w:rFonts w:ascii="Cambria Math" w:hAnsi="Cambria Math"/>
                      <w:sz w:val="18"/>
                    </w:rPr>
                    <m:t>m</m:t>
                  </m:r>
                </m:sup>
              </m:sSubSup>
              <m:r>
                <w:rPr>
                  <w:rFonts w:ascii="Cambria Math" w:hAnsi="Cambria Math"/>
                  <w:sz w:val="18"/>
                </w:rPr>
                <m:t xml:space="preserve"> en </m:t>
              </m:r>
              <m:sSup>
                <m:sSupPr>
                  <m:ctrlPr>
                    <w:rPr>
                      <w:rFonts w:ascii="Cambria Math" w:hAnsi="Cambria Math"/>
                      <w:i/>
                      <w:sz w:val="18"/>
                    </w:rPr>
                  </m:ctrlPr>
                </m:sSupPr>
                <m:e>
                  <m:r>
                    <w:rPr>
                      <w:rFonts w:ascii="Cambria Math" w:hAnsi="Cambria Math"/>
                      <w:sz w:val="18"/>
                    </w:rPr>
                    <m:t>k</m:t>
                  </m:r>
                </m:e>
                <m:sup>
                  <m:r>
                    <w:rPr>
                      <w:rFonts w:ascii="Cambria Math" w:hAnsi="Cambria Math"/>
                      <w:sz w:val="18"/>
                    </w:rPr>
                    <m:t>'</m:t>
                  </m:r>
                </m:sup>
              </m:sSup>
              <m:sSub>
                <m:sSubPr>
                  <m:ctrlPr>
                    <w:rPr>
                      <w:rFonts w:ascii="Cambria Math" w:hAnsi="Cambria Math"/>
                      <w:i/>
                      <w:sz w:val="18"/>
                    </w:rPr>
                  </m:ctrlPr>
                </m:sSubPr>
                <m:e>
                  <m:r>
                    <w:rPr>
                      <w:rFonts w:ascii="Cambria Math" w:hAnsi="Cambria Math"/>
                      <w:sz w:val="18"/>
                    </w:rPr>
                    <m:t>≻</m:t>
                  </m:r>
                </m:e>
                <m:sub>
                  <m:r>
                    <w:rPr>
                      <w:rFonts w:ascii="Cambria Math" w:hAnsi="Cambria Math"/>
                      <w:sz w:val="18"/>
                    </w:rPr>
                    <m:t>s</m:t>
                  </m:r>
                </m:sub>
              </m:sSub>
              <m:r>
                <w:rPr>
                  <w:rFonts w:ascii="Cambria Math" w:hAnsi="Cambria Math"/>
                  <w:sz w:val="18"/>
                </w:rPr>
                <m:t xml:space="preserve"> k voor elke </m:t>
              </m:r>
              <m:sSup>
                <m:sSupPr>
                  <m:ctrlPr>
                    <w:rPr>
                      <w:rFonts w:ascii="Cambria Math" w:hAnsi="Cambria Math"/>
                      <w:i/>
                      <w:sz w:val="18"/>
                    </w:rPr>
                  </m:ctrlPr>
                </m:sSupPr>
                <m:e>
                  <m:r>
                    <w:rPr>
                      <w:rFonts w:ascii="Cambria Math" w:hAnsi="Cambria Math"/>
                      <w:sz w:val="18"/>
                    </w:rPr>
                    <m:t>k</m:t>
                  </m:r>
                </m:e>
                <m:sup>
                  <m:r>
                    <w:rPr>
                      <w:rFonts w:ascii="Cambria Math" w:hAnsi="Cambria Math"/>
                      <w:sz w:val="18"/>
                    </w:rPr>
                    <m:t xml:space="preserve">' </m:t>
                  </m:r>
                </m:sup>
              </m:sSup>
              <m:r>
                <w:rPr>
                  <w:rFonts w:ascii="Cambria Math" w:hAnsi="Cambria Math"/>
                  <w:sz w:val="18"/>
                </w:rPr>
                <m:t>∈ μ</m:t>
              </m:r>
              <m:d>
                <m:dPr>
                  <m:ctrlPr>
                    <w:rPr>
                      <w:rFonts w:ascii="Cambria Math" w:hAnsi="Cambria Math"/>
                      <w:i/>
                      <w:sz w:val="18"/>
                    </w:rPr>
                  </m:ctrlPr>
                </m:dPr>
                <m:e>
                  <m:r>
                    <w:rPr>
                      <w:rFonts w:ascii="Cambria Math" w:hAnsi="Cambria Math"/>
                      <w:sz w:val="18"/>
                    </w:rPr>
                    <m:t>s</m:t>
                  </m:r>
                </m:e>
              </m:d>
            </m:oMath>
          </w:p>
          <w:p w14:paraId="3038AD46" w14:textId="003D381E" w:rsidR="008E1550" w:rsidRPr="002A3407" w:rsidRDefault="002F3EBF" w:rsidP="005D53D9">
            <w:pPr>
              <w:pStyle w:val="Geenafstand"/>
              <w:numPr>
                <w:ilvl w:val="0"/>
                <w:numId w:val="13"/>
              </w:numPr>
              <w:jc w:val="both"/>
              <w:rPr>
                <w:rFonts w:eastAsiaTheme="minorEastAsia"/>
                <w:lang w:val="nl-BE"/>
              </w:rPr>
            </w:pPr>
            <m:oMath>
              <m:sSup>
                <m:sSupPr>
                  <m:ctrlPr>
                    <w:rPr>
                      <w:rFonts w:ascii="Cambria Math" w:hAnsi="Cambria Math"/>
                      <w:i/>
                      <w:lang w:val="nl-BE"/>
                    </w:rPr>
                  </m:ctrlPr>
                </m:sSupPr>
                <m:e>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 xml:space="preserve">, </m:t>
                  </m:r>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d>
                  <m:r>
                    <w:rPr>
                      <w:rFonts w:ascii="Cambria Math" w:hAnsi="Cambria Math"/>
                      <w:lang w:val="nl-BE"/>
                    </w:rPr>
                    <m:t>≤</m:t>
                  </m:r>
                  <m:sSubSup>
                    <m:sSubSupPr>
                      <m:ctrlPr>
                        <w:rPr>
                          <w:rFonts w:ascii="Cambria Math" w:hAnsi="Cambria Math"/>
                          <w:i/>
                          <w:lang w:val="nl-BE"/>
                        </w:rPr>
                      </m:ctrlPr>
                    </m:sSubSupPr>
                    <m:e>
                      <m:r>
                        <w:rPr>
                          <w:rFonts w:ascii="Cambria Math" w:hAnsi="Cambria Math"/>
                          <w:lang w:val="nl-BE"/>
                        </w:rPr>
                        <m:t>r</m:t>
                      </m:r>
                    </m:e>
                    <m:sub>
                      <m:r>
                        <w:rPr>
                          <w:rFonts w:ascii="Cambria Math" w:hAnsi="Cambria Math"/>
                          <w:lang w:val="nl-BE"/>
                        </w:rPr>
                        <m:t>s</m:t>
                      </m:r>
                    </m:sub>
                    <m:sup>
                      <m:r>
                        <w:rPr>
                          <w:rFonts w:ascii="Cambria Math" w:hAnsi="Cambria Math"/>
                          <w:lang w:val="nl-BE"/>
                        </w:rPr>
                        <m:t>m</m:t>
                      </m:r>
                    </m:sup>
                  </m:sSubSup>
                  <m:r>
                    <w:rPr>
                      <w:rFonts w:ascii="Cambria Math" w:hAnsi="Cambria Math"/>
                      <w:lang w:val="nl-BE"/>
                    </w:rPr>
                    <m:t>, en k</m:t>
                  </m:r>
                </m:e>
                <m:sup>
                  <m:r>
                    <w:rPr>
                      <w:rFonts w:ascii="Cambria Math" w:hAnsi="Cambria Math"/>
                      <w:lang w:val="nl-BE"/>
                    </w:rPr>
                    <m:t>'</m:t>
                  </m:r>
                </m:sup>
              </m:sSup>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r>
                <w:rPr>
                  <w:rFonts w:ascii="Cambria Math" w:hAnsi="Cambria Math"/>
                  <w:lang w:val="nl-BE"/>
                </w:rPr>
                <m:t xml:space="preserve">k voor elke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μ</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w:p>
          <w:p w14:paraId="095C184C" w14:textId="77777777" w:rsidR="008E1550" w:rsidRPr="002A3407" w:rsidRDefault="008E1550" w:rsidP="007F0E7C">
            <w:pPr>
              <w:pStyle w:val="Geenafstand"/>
              <w:jc w:val="both"/>
              <w:rPr>
                <w:lang w:val="nl-BE"/>
              </w:rPr>
            </w:pPr>
          </w:p>
        </w:tc>
        <w:tc>
          <w:tcPr>
            <w:tcW w:w="2273" w:type="dxa"/>
            <w:vAlign w:val="center"/>
          </w:tcPr>
          <w:p w14:paraId="2D1CC220" w14:textId="11CF5979" w:rsidR="008E1550" w:rsidRPr="002A3407" w:rsidRDefault="008E1550" w:rsidP="00577417">
            <w:pPr>
              <w:pStyle w:val="Geenafstand"/>
              <w:jc w:val="right"/>
              <w:rPr>
                <w:lang w:val="nl-BE"/>
              </w:rPr>
            </w:pPr>
          </w:p>
        </w:tc>
      </w:tr>
    </w:tbl>
    <w:p w14:paraId="702AD40F" w14:textId="5EAC34D7" w:rsidR="008E1550" w:rsidRPr="002A3407" w:rsidRDefault="008E1550" w:rsidP="008E1550">
      <w:pPr>
        <w:jc w:val="both"/>
        <w:rPr>
          <w:lang w:val="nl-BE"/>
        </w:rPr>
      </w:pPr>
      <w:r w:rsidRPr="002A3407">
        <w:rPr>
          <w:lang w:val="nl-BE"/>
        </w:rPr>
        <w:t xml:space="preserve">Voorwaarde (I) beschrijft een situatie waarbij blokkering niet gebeurt omdat het aantal minderheidsleerlingen in school s </w:t>
      </w:r>
      <w:r w:rsidR="004B1BC0">
        <w:rPr>
          <w:lang w:val="nl-BE"/>
        </w:rPr>
        <w:t>de minderheidsreserve</w:t>
      </w:r>
      <w:r w:rsidRPr="002A3407">
        <w:rPr>
          <w:lang w:val="nl-BE"/>
        </w:rPr>
        <w:t xml:space="preserve"> overschrijdt en s alle leerlingen in s prefereert boven kind k</w:t>
      </w:r>
      <w:r w:rsidR="00E309E0">
        <w:rPr>
          <w:lang w:val="nl-BE"/>
        </w:rPr>
        <w:t xml:space="preserve"> dat niet aan s </w:t>
      </w:r>
      <w:r w:rsidR="00E309E0">
        <w:rPr>
          <w:lang w:val="nl-BE"/>
        </w:rPr>
        <w:lastRenderedPageBreak/>
        <w:t>is toegewezen</w:t>
      </w:r>
      <w:r w:rsidRPr="002A3407">
        <w:rPr>
          <w:lang w:val="nl-BE"/>
        </w:rPr>
        <w:t xml:space="preserve">. Met andere woorden, indien </w:t>
      </w:r>
      <w:r w:rsidR="004B1BC0">
        <w:rPr>
          <w:lang w:val="nl-BE"/>
        </w:rPr>
        <w:t>de minderheidsreserve</w:t>
      </w:r>
      <w:r w:rsidRPr="002A3407">
        <w:rPr>
          <w:lang w:val="nl-BE"/>
        </w:rPr>
        <w:t xml:space="preserve"> strikt wordt overschreden, dan kan een meerderheidsleerling een minderheidsleerling vervangen terwijl de reserves nog steeds gerespecteerd worden. Voorwaarde (II) introduceert geen blokkeringspaar omdat k een meerderheidsleerling is, het aantal minderheidsleerlingen in school s </w:t>
      </w:r>
      <w:r w:rsidR="004B1BC0">
        <w:rPr>
          <w:lang w:val="nl-BE"/>
        </w:rPr>
        <w:t>de minderheidsreserve</w:t>
      </w:r>
      <w:r w:rsidRPr="002A3407">
        <w:rPr>
          <w:lang w:val="nl-BE"/>
        </w:rPr>
        <w:t xml:space="preserve"> niet overschrijdt en school s alle meerderheidsleerlingen in s prefereert boven kind k</w:t>
      </w:r>
      <w:r w:rsidR="00E309E0">
        <w:rPr>
          <w:lang w:val="nl-BE"/>
        </w:rPr>
        <w:t xml:space="preserve"> dat niet aan s is toegewezen</w:t>
      </w:r>
      <w:r w:rsidRPr="002A3407">
        <w:rPr>
          <w:lang w:val="nl-BE"/>
        </w:rPr>
        <w:t xml:space="preserve">. Merk op dat in het </w:t>
      </w:r>
      <w:r w:rsidR="00BA780C">
        <w:rPr>
          <w:lang w:val="nl-BE"/>
        </w:rPr>
        <w:t xml:space="preserve">geval waarbij een minderheidsreserve niet wordt overschreden, </w:t>
      </w:r>
      <w:r w:rsidRPr="002A3407">
        <w:rPr>
          <w:lang w:val="nl-BE"/>
        </w:rPr>
        <w:t xml:space="preserve">er een minderheidsleerling k’ kan toegewezen worden </w:t>
      </w:r>
      <w:r w:rsidR="00D41B96">
        <w:rPr>
          <w:lang w:val="nl-BE"/>
        </w:rPr>
        <w:t>hoewel</w:t>
      </w:r>
      <w:r w:rsidRPr="002A3407">
        <w:rPr>
          <w:lang w:val="nl-BE"/>
        </w:rPr>
        <w:t xml:space="preserve"> school s kind k prefereert boven k’. Indien school s geen positief actiebeleid uitvoerde, dan zou (k,s) een blokkeringspaar zijn geweest. </w:t>
      </w:r>
    </w:p>
    <w:p w14:paraId="361643F4" w14:textId="77777777" w:rsidR="008E1550" w:rsidRPr="002A3407" w:rsidRDefault="008E1550" w:rsidP="008E1550">
      <w:pPr>
        <w:jc w:val="both"/>
        <w:rPr>
          <w:lang w:val="nl-BE"/>
        </w:rPr>
      </w:pPr>
    </w:p>
    <w:p w14:paraId="0F39AEE7" w14:textId="12860AC9" w:rsidR="008E1550" w:rsidRPr="002A3407" w:rsidRDefault="008E1550" w:rsidP="008E1550">
      <w:pPr>
        <w:jc w:val="both"/>
        <w:rPr>
          <w:lang w:val="nl-BE"/>
        </w:rPr>
      </w:pPr>
      <w:r w:rsidRPr="002A3407">
        <w:rPr>
          <w:lang w:val="nl-BE"/>
        </w:rPr>
        <w:t xml:space="preserve">Wanneer een positief actiebeleid wordt gevoerd met zowel minority als majority reserves, dan heeft een matching </w:t>
      </w:r>
      <m:oMath>
        <m:r>
          <w:rPr>
            <w:rFonts w:ascii="Cambria Math" w:hAnsi="Cambria Math"/>
            <w:lang w:val="nl-BE"/>
          </w:rPr>
          <m:t>μ</m:t>
        </m:r>
      </m:oMath>
      <w:r w:rsidRPr="002A3407">
        <w:rPr>
          <w:lang w:val="nl-BE"/>
        </w:rPr>
        <w:t xml:space="preserve"> geen blokkerend </w:t>
      </w:r>
      <w:r w:rsidR="00891024">
        <w:rPr>
          <w:lang w:val="nl-BE"/>
        </w:rPr>
        <w:t>paar</w:t>
      </w:r>
      <w:r w:rsidRPr="002A3407">
        <w:rPr>
          <w:lang w:val="nl-BE"/>
        </w:rPr>
        <w:t xml:space="preserve"> indien: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441"/>
      </w:tblGrid>
      <w:tr w:rsidR="008E1550" w:rsidRPr="002A3407" w14:paraId="79739713" w14:textId="77777777" w:rsidTr="00CB6E99">
        <w:tc>
          <w:tcPr>
            <w:tcW w:w="6771" w:type="dxa"/>
          </w:tcPr>
          <w:p w14:paraId="32F77D6E" w14:textId="2072B3F3" w:rsidR="008E1550" w:rsidRPr="002A3407" w:rsidRDefault="008E1550" w:rsidP="007F0E7C">
            <w:pPr>
              <w:pStyle w:val="Geenafstand"/>
              <w:jc w:val="both"/>
              <w:rPr>
                <w:rFonts w:eastAsiaTheme="minorEastAsia"/>
                <w:lang w:val="nl-BE"/>
              </w:rPr>
            </w:pPr>
            <m:oMathPara>
              <m:oMathParaPr>
                <m:jc m:val="left"/>
              </m:oMathParaPr>
              <m:oMath>
                <m:r>
                  <w:rPr>
                    <w:rFonts w:ascii="Cambria Math" w:hAnsi="Cambria Math"/>
                    <w:lang w:val="nl-BE"/>
                  </w:rPr>
                  <m:t xml:space="preserve">Voor elk paar </m:t>
                </m:r>
                <m:d>
                  <m:dPr>
                    <m:ctrlPr>
                      <w:rPr>
                        <w:rFonts w:ascii="Cambria Math" w:hAnsi="Cambria Math"/>
                        <w:i/>
                        <w:lang w:val="nl-BE"/>
                      </w:rPr>
                    </m:ctrlPr>
                  </m:dPr>
                  <m:e>
                    <m:r>
                      <w:rPr>
                        <w:rFonts w:ascii="Cambria Math" w:hAnsi="Cambria Math"/>
                        <w:lang w:val="nl-BE"/>
                      </w:rPr>
                      <m:t>k,s</m:t>
                    </m:r>
                  </m:e>
                </m:d>
                <m:r>
                  <w:rPr>
                    <w:rFonts w:ascii="Cambria Math" w:hAnsi="Cambria Math"/>
                    <w:lang w:val="nl-BE"/>
                  </w:rPr>
                  <m:t xml:space="preserve"> waarvoor s </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k</m:t>
                    </m:r>
                  </m:sub>
                </m:sSub>
                <m:r>
                  <w:rPr>
                    <w:rFonts w:ascii="Cambria Math" w:hAnsi="Cambria Math"/>
                    <w:lang w:val="nl-BE"/>
                  </w:rPr>
                  <m:t xml:space="preserve"> μ</m:t>
                </m:r>
                <m:d>
                  <m:dPr>
                    <m:ctrlPr>
                      <w:rPr>
                        <w:rFonts w:ascii="Cambria Math" w:hAnsi="Cambria Math"/>
                        <w:i/>
                        <w:lang w:val="nl-BE"/>
                      </w:rPr>
                    </m:ctrlPr>
                  </m:dPr>
                  <m:e>
                    <m:r>
                      <w:rPr>
                        <w:rFonts w:ascii="Cambria Math" w:hAnsi="Cambria Math"/>
                        <w:lang w:val="nl-BE"/>
                      </w:rPr>
                      <m:t>k</m:t>
                    </m:r>
                  </m:e>
                </m:d>
                <m:r>
                  <w:rPr>
                    <w:rFonts w:ascii="Cambria Math" w:hAnsi="Cambria Math"/>
                    <w:lang w:val="nl-BE"/>
                  </w:rPr>
                  <m:t xml:space="preserve">: </m:t>
                </m:r>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en ofwel</m:t>
                </m:r>
              </m:oMath>
            </m:oMathPara>
          </w:p>
          <w:p w14:paraId="5B93B090" w14:textId="6FA2CC8E" w:rsidR="008E1550" w:rsidRPr="002A3407" w:rsidRDefault="002F3EBF" w:rsidP="00C34813">
            <w:pPr>
              <w:pStyle w:val="Geenafstand"/>
              <w:numPr>
                <w:ilvl w:val="0"/>
                <w:numId w:val="14"/>
              </w:numPr>
              <w:jc w:val="both"/>
              <w:rPr>
                <w:rFonts w:eastAsiaTheme="minorEastAsia"/>
                <w:lang w:val="nl-BE"/>
              </w:rPr>
            </w:pPr>
            <m:oMath>
              <m:sSup>
                <m:sSupPr>
                  <m:ctrlPr>
                    <w:rPr>
                      <w:rFonts w:ascii="Cambria Math" w:hAnsi="Cambria Math"/>
                      <w:i/>
                      <w:lang w:val="nl-BE"/>
                    </w:rPr>
                  </m:ctrlPr>
                </m:sSupPr>
                <m:e>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 xml:space="preserve">, </m:t>
                  </m:r>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d>
                  <m:r>
                    <w:rPr>
                      <w:rFonts w:ascii="Cambria Math" w:hAnsi="Cambria Math"/>
                      <w:lang w:val="nl-BE"/>
                    </w:rPr>
                    <m:t>≥</m:t>
                  </m:r>
                  <m:sSubSup>
                    <m:sSubSupPr>
                      <m:ctrlPr>
                        <w:rPr>
                          <w:rFonts w:ascii="Cambria Math" w:hAnsi="Cambria Math"/>
                          <w:i/>
                          <w:lang w:val="nl-BE"/>
                        </w:rPr>
                      </m:ctrlPr>
                    </m:sSubSupPr>
                    <m:e>
                      <m:r>
                        <w:rPr>
                          <w:rFonts w:ascii="Cambria Math" w:hAnsi="Cambria Math"/>
                          <w:lang w:val="nl-BE"/>
                        </w:rPr>
                        <m:t>r</m:t>
                      </m:r>
                    </m:e>
                    <m:sub>
                      <m:r>
                        <w:rPr>
                          <w:rFonts w:ascii="Cambria Math" w:hAnsi="Cambria Math"/>
                          <w:lang w:val="nl-BE"/>
                        </w:rPr>
                        <m:t>s</m:t>
                      </m:r>
                    </m:sub>
                    <m:sup>
                      <m:r>
                        <w:rPr>
                          <w:rFonts w:ascii="Cambria Math" w:hAnsi="Cambria Math"/>
                          <w:lang w:val="nl-BE"/>
                        </w:rPr>
                        <m:t>m</m:t>
                      </m:r>
                    </m:sup>
                  </m:sSubSup>
                  <m:r>
                    <w:rPr>
                      <w:rFonts w:ascii="Cambria Math" w:hAnsi="Cambria Math"/>
                      <w:lang w:val="nl-BE"/>
                    </w:rPr>
                    <m:t>, en k</m:t>
                  </m:r>
                </m:e>
                <m:sup>
                  <m:r>
                    <w:rPr>
                      <w:rFonts w:ascii="Cambria Math" w:hAnsi="Cambria Math"/>
                      <w:lang w:val="nl-BE"/>
                    </w:rPr>
                    <m:t>'</m:t>
                  </m:r>
                </m:sup>
              </m:sSup>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r>
                <w:rPr>
                  <w:rFonts w:ascii="Cambria Math" w:hAnsi="Cambria Math"/>
                  <w:lang w:val="nl-BE"/>
                </w:rPr>
                <m:t xml:space="preserve">k voor elke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μ</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w:p>
          <w:p w14:paraId="4BE968B7" w14:textId="155B3361" w:rsidR="008E1550" w:rsidRPr="002A3407" w:rsidRDefault="002F3EBF" w:rsidP="00C34813">
            <w:pPr>
              <w:pStyle w:val="Geenafstand"/>
              <w:numPr>
                <w:ilvl w:val="0"/>
                <w:numId w:val="14"/>
              </w:numPr>
              <w:jc w:val="both"/>
              <w:rPr>
                <w:rFonts w:eastAsiaTheme="minorEastAsia"/>
                <w:lang w:val="nl-BE"/>
              </w:rPr>
            </w:pPr>
            <m:oMath>
              <m:sSup>
                <m:sSupPr>
                  <m:ctrlPr>
                    <w:rPr>
                      <w:rFonts w:ascii="Cambria Math" w:hAnsi="Cambria Math"/>
                      <w:i/>
                      <w:lang w:val="nl-BE"/>
                    </w:rPr>
                  </m:ctrlPr>
                </m:sSupPr>
                <m:e>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 xml:space="preserve">, </m:t>
                  </m:r>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d>
                  <m:r>
                    <w:rPr>
                      <w:rFonts w:ascii="Cambria Math" w:hAnsi="Cambria Math"/>
                      <w:lang w:val="nl-BE"/>
                    </w:rPr>
                    <m:t>≥</m:t>
                  </m:r>
                  <m:sSubSup>
                    <m:sSubSupPr>
                      <m:ctrlPr>
                        <w:rPr>
                          <w:rFonts w:ascii="Cambria Math" w:hAnsi="Cambria Math"/>
                          <w:i/>
                          <w:lang w:val="nl-BE"/>
                        </w:rPr>
                      </m:ctrlPr>
                    </m:sSubSupPr>
                    <m:e>
                      <m:r>
                        <w:rPr>
                          <w:rFonts w:ascii="Cambria Math" w:hAnsi="Cambria Math"/>
                          <w:lang w:val="nl-BE"/>
                        </w:rPr>
                        <m:t>r</m:t>
                      </m:r>
                    </m:e>
                    <m:sub>
                      <m:r>
                        <w:rPr>
                          <w:rFonts w:ascii="Cambria Math" w:hAnsi="Cambria Math"/>
                          <w:lang w:val="nl-BE"/>
                        </w:rPr>
                        <m:t>s</m:t>
                      </m:r>
                    </m:sub>
                    <m:sup>
                      <m:r>
                        <w:rPr>
                          <w:rFonts w:ascii="Cambria Math" w:hAnsi="Cambria Math"/>
                          <w:lang w:val="nl-BE"/>
                        </w:rPr>
                        <m:t>M</m:t>
                      </m:r>
                    </m:sup>
                  </m:sSubSup>
                  <m:r>
                    <w:rPr>
                      <w:rFonts w:ascii="Cambria Math" w:hAnsi="Cambria Math"/>
                      <w:lang w:val="nl-BE"/>
                    </w:rPr>
                    <m:t>, en k</m:t>
                  </m:r>
                </m:e>
                <m:sup>
                  <m:r>
                    <w:rPr>
                      <w:rFonts w:ascii="Cambria Math" w:hAnsi="Cambria Math"/>
                      <w:lang w:val="nl-BE"/>
                    </w:rPr>
                    <m:t>'</m:t>
                  </m:r>
                </m:sup>
              </m:sSup>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r>
                <w:rPr>
                  <w:rFonts w:ascii="Cambria Math" w:hAnsi="Cambria Math"/>
                  <w:lang w:val="nl-BE"/>
                </w:rPr>
                <m:t xml:space="preserve">k voor elke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μ</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w:p>
        </w:tc>
        <w:tc>
          <w:tcPr>
            <w:tcW w:w="2441" w:type="dxa"/>
            <w:vAlign w:val="center"/>
          </w:tcPr>
          <w:p w14:paraId="54631D9B" w14:textId="5AA820C4" w:rsidR="008E1550" w:rsidRPr="002A3407" w:rsidRDefault="008E1550" w:rsidP="00CB6E99">
            <w:pPr>
              <w:jc w:val="right"/>
              <w:rPr>
                <w:lang w:val="nl-BE"/>
              </w:rPr>
            </w:pPr>
          </w:p>
        </w:tc>
      </w:tr>
    </w:tbl>
    <w:p w14:paraId="6277B6F3" w14:textId="77777777" w:rsidR="008E1550" w:rsidRPr="002A3407" w:rsidRDefault="008E1550" w:rsidP="008E1550">
      <w:pPr>
        <w:pStyle w:val="Geenafstand"/>
        <w:rPr>
          <w:lang w:val="nl-BE"/>
        </w:rPr>
      </w:pPr>
    </w:p>
    <w:p w14:paraId="25B27CA5" w14:textId="4BDA2625" w:rsidR="008E1550" w:rsidRPr="002A3407" w:rsidRDefault="008E1550" w:rsidP="008E1550">
      <w:pPr>
        <w:pStyle w:val="Geenafstand"/>
        <w:jc w:val="both"/>
        <w:rPr>
          <w:lang w:val="nl-BE"/>
        </w:rPr>
      </w:pPr>
      <w:r w:rsidRPr="002A3407">
        <w:rPr>
          <w:lang w:val="nl-BE"/>
        </w:rPr>
        <w:t>Wanneer een minderheidsleerling niet wordt toegelaten op een school</w:t>
      </w:r>
      <w:r w:rsidR="00577417">
        <w:rPr>
          <w:lang w:val="nl-BE"/>
        </w:rPr>
        <w:t xml:space="preserve"> dat een hogere voorkeur heeft dan de toegewezen school</w:t>
      </w:r>
      <w:r w:rsidRPr="002A3407">
        <w:rPr>
          <w:lang w:val="nl-BE"/>
        </w:rPr>
        <w:t xml:space="preserve">, dan betekent dit dat </w:t>
      </w:r>
      <w:r w:rsidR="004B1BC0">
        <w:rPr>
          <w:lang w:val="nl-BE"/>
        </w:rPr>
        <w:t>de minderheidsreserve</w:t>
      </w:r>
      <w:r w:rsidRPr="002A3407">
        <w:rPr>
          <w:lang w:val="nl-BE"/>
        </w:rPr>
        <w:t xml:space="preserve"> overschreden wordt, de capaciteit van de school volledig benut is en derhalve het maximaal aantal meerderheidsleerlingen (dat gelijk is aan of kleiner dan </w:t>
      </w:r>
      <w:r w:rsidR="004B1BC0">
        <w:rPr>
          <w:lang w:val="nl-BE"/>
        </w:rPr>
        <w:t>de meerderheidsreserve</w:t>
      </w:r>
      <w:r w:rsidRPr="002A3407">
        <w:rPr>
          <w:lang w:val="nl-BE"/>
        </w:rPr>
        <w:t>) die toegewezen willen worden aan de school zijn toegewezen. Het omgekeerde geldt voor een meerderheidsleerling die niet toegelaten</w:t>
      </w:r>
      <w:r w:rsidR="00BA780C">
        <w:rPr>
          <w:lang w:val="nl-BE"/>
        </w:rPr>
        <w:t xml:space="preserve"> wordt</w:t>
      </w:r>
      <w:r w:rsidRPr="002A3407">
        <w:rPr>
          <w:lang w:val="nl-BE"/>
        </w:rPr>
        <w:t xml:space="preserve"> op een school</w:t>
      </w:r>
      <w:r w:rsidR="00577417">
        <w:rPr>
          <w:lang w:val="nl-BE"/>
        </w:rPr>
        <w:t xml:space="preserve"> dat een hogere voorkeur heeft dan de toegewezen school</w:t>
      </w:r>
      <w:r w:rsidRPr="002A3407">
        <w:rPr>
          <w:lang w:val="nl-BE"/>
        </w:rPr>
        <w:t>.</w:t>
      </w:r>
    </w:p>
    <w:p w14:paraId="4B647CCA" w14:textId="77777777" w:rsidR="008E1550" w:rsidRPr="002A3407" w:rsidRDefault="008E1550" w:rsidP="00577417">
      <w:pPr>
        <w:pStyle w:val="Geenafstand"/>
        <w:jc w:val="both"/>
        <w:rPr>
          <w:lang w:val="nl-BE"/>
        </w:rPr>
      </w:pPr>
    </w:p>
    <w:p w14:paraId="691429B9" w14:textId="2A377688" w:rsidR="008E1550" w:rsidRPr="000F740B" w:rsidRDefault="008E1550" w:rsidP="00577417">
      <w:pPr>
        <w:pStyle w:val="Geenafstand"/>
        <w:pBdr>
          <w:top w:val="single" w:sz="4" w:space="1" w:color="auto"/>
        </w:pBdr>
        <w:jc w:val="both"/>
        <w:rPr>
          <w:b/>
          <w:i/>
          <w:lang w:val="en-US"/>
        </w:rPr>
      </w:pPr>
      <w:r w:rsidRPr="000F740B">
        <w:rPr>
          <w:b/>
          <w:i/>
          <w:lang w:val="en-US"/>
        </w:rPr>
        <w:t>Voorbeeld</w:t>
      </w:r>
      <w:r w:rsidR="004947B8" w:rsidRPr="000F740B">
        <w:rPr>
          <w:b/>
          <w:i/>
          <w:lang w:val="en-US"/>
        </w:rPr>
        <w:t xml:space="preserve"> </w:t>
      </w:r>
      <w:r w:rsidRPr="000F740B">
        <w:rPr>
          <w:b/>
          <w:i/>
          <w:lang w:val="en-US"/>
        </w:rPr>
        <w:t>verschil</w:t>
      </w:r>
      <w:r w:rsidR="004947B8" w:rsidRPr="000F740B">
        <w:rPr>
          <w:b/>
          <w:i/>
          <w:lang w:val="en-US"/>
        </w:rPr>
        <w:t xml:space="preserve"> </w:t>
      </w:r>
      <w:r w:rsidRPr="000F740B">
        <w:rPr>
          <w:b/>
          <w:i/>
          <w:lang w:val="en-US"/>
        </w:rPr>
        <w:t>tussen minority reserves en minority &amp; majority reserves</w:t>
      </w:r>
    </w:p>
    <w:p w14:paraId="45917DF7" w14:textId="1FC14299" w:rsidR="008E1550" w:rsidRPr="002A3407" w:rsidRDefault="004B1BC0" w:rsidP="008E1550">
      <w:pPr>
        <w:pStyle w:val="Geenafstand"/>
        <w:jc w:val="both"/>
        <w:rPr>
          <w:lang w:val="nl-BE"/>
        </w:rPr>
      </w:pPr>
      <w:r>
        <w:rPr>
          <w:lang w:val="nl-BE"/>
        </w:rPr>
        <w:t xml:space="preserve">Gegeven </w:t>
      </w:r>
      <w:r w:rsidR="00CE0F42">
        <w:rPr>
          <w:lang w:val="nl-BE"/>
        </w:rPr>
        <w:t>is de school s</w:t>
      </w:r>
      <w:r w:rsidR="00CE0F42" w:rsidRPr="00CE0F42">
        <w:rPr>
          <w:vertAlign w:val="subscript"/>
          <w:lang w:val="nl-BE"/>
        </w:rPr>
        <w:t>1</w:t>
      </w:r>
      <w:r w:rsidR="00CE0F42">
        <w:rPr>
          <w:lang w:val="nl-BE"/>
        </w:rPr>
        <w:t xml:space="preserve"> met een capaciteit van vier plaatsen, onderverdeeld in een minderheidsreserve </w:t>
      </w:r>
      <m:oMath>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r>
          <w:rPr>
            <w:rFonts w:ascii="Cambria Math" w:hAnsi="Cambria Math"/>
            <w:lang w:val="nl-BE"/>
          </w:rPr>
          <m:t xml:space="preserve"> </m:t>
        </m:r>
      </m:oMath>
      <w:r w:rsidR="00CE0F42">
        <w:rPr>
          <w:lang w:val="nl-BE"/>
        </w:rPr>
        <w:t xml:space="preserve">van twee plaatsen en een meerderheidsreserve </w:t>
      </w:r>
      <m:oMath>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r>
          <w:rPr>
            <w:rFonts w:ascii="Cambria Math" w:hAnsi="Cambria Math"/>
            <w:lang w:val="nl-BE"/>
          </w:rPr>
          <m:t xml:space="preserve"> </m:t>
        </m:r>
      </m:oMath>
      <w:r w:rsidR="00CE0F42">
        <w:rPr>
          <w:lang w:val="nl-BE"/>
        </w:rPr>
        <w:t xml:space="preserve">van twee plaatsen. De </w:t>
      </w:r>
      <w:r>
        <w:rPr>
          <w:lang w:val="nl-BE"/>
        </w:rPr>
        <w:t>p</w:t>
      </w:r>
      <w:r w:rsidR="008E1550" w:rsidRPr="002A3407">
        <w:rPr>
          <w:lang w:val="nl-BE"/>
        </w:rPr>
        <w:t xml:space="preserve">rioriteiten van </w:t>
      </w:r>
      <w:r w:rsidR="00CE0F42">
        <w:rPr>
          <w:lang w:val="nl-BE"/>
        </w:rPr>
        <w:t xml:space="preserve">de </w:t>
      </w:r>
      <w:r w:rsidR="008E1550" w:rsidRPr="002A3407">
        <w:rPr>
          <w:lang w:val="nl-BE"/>
        </w:rPr>
        <w:t>kinderen die school s</w:t>
      </w:r>
      <w:r w:rsidR="008E1550" w:rsidRPr="002A3407">
        <w:rPr>
          <w:vertAlign w:val="subscript"/>
          <w:lang w:val="nl-BE"/>
        </w:rPr>
        <w:t>1</w:t>
      </w:r>
      <w:r w:rsidR="008E1550" w:rsidRPr="002A3407">
        <w:rPr>
          <w:lang w:val="nl-BE"/>
        </w:rPr>
        <w:t xml:space="preserve"> als eer</w:t>
      </w:r>
      <w:r w:rsidR="00CE0F42">
        <w:rPr>
          <w:lang w:val="nl-BE"/>
        </w:rPr>
        <w:t>ste voorkeur hebben opgegeven, zijn weergegeven als:</w:t>
      </w:r>
    </w:p>
    <w:p w14:paraId="799A4BD0" w14:textId="77777777" w:rsidR="008E1550" w:rsidRPr="002A3407" w:rsidRDefault="002F3EBF" w:rsidP="008E1550">
      <w:pPr>
        <w:pStyle w:val="Geenafstand"/>
        <w:jc w:val="both"/>
        <w:rPr>
          <w:vertAlign w:val="subscript"/>
          <w:lang w:val="nl-BE"/>
        </w:rPr>
      </w:pPr>
      <m:oMathPara>
        <m:oMathParaPr>
          <m:jc m:val="left"/>
        </m:oMathParaPr>
        <m:oMath>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1</m:t>
              </m:r>
            </m:sub>
          </m:sSub>
          <m:r>
            <w:rPr>
              <w:rFonts w:ascii="Cambria Math" w:hAnsi="Cambria Math"/>
              <w:lang w:val="nl-BE"/>
            </w:rPr>
            <m:t>:</m:t>
          </m:r>
          <m:sSubSup>
            <m:sSubSupPr>
              <m:ctrlPr>
                <w:rPr>
                  <w:rFonts w:ascii="Cambria Math" w:hAnsi="Cambria Math"/>
                  <w:i/>
                  <w:lang w:val="nl-BE"/>
                </w:rPr>
              </m:ctrlPr>
            </m:sSubSupPr>
            <m:e>
              <m:r>
                <w:rPr>
                  <w:rFonts w:ascii="Cambria Math" w:hAnsi="Cambria Math"/>
                  <w:lang w:val="nl-BE"/>
                </w:rPr>
                <m:t xml:space="preserve"> k</m:t>
              </m:r>
            </m:e>
            <m:sub>
              <m:r>
                <w:rPr>
                  <w:rFonts w:ascii="Cambria Math" w:hAnsi="Cambria Math"/>
                  <w:lang w:val="nl-BE"/>
                </w:rPr>
                <m:t>4</m:t>
              </m:r>
            </m:sub>
            <m:sup>
              <m:r>
                <w:rPr>
                  <w:rFonts w:ascii="Cambria Math" w:hAnsi="Cambria Math"/>
                  <w:lang w:val="nl-BE"/>
                </w:rPr>
                <m:t>M</m:t>
              </m:r>
            </m:sup>
          </m:sSubSup>
          <m:r>
            <w:rPr>
              <w:rFonts w:ascii="Cambria Math" w:hAnsi="Cambria Math" w:cs="Arial"/>
              <w:vertAlign w:val="subscript"/>
              <w:lang w:val="nl-BE"/>
            </w:rPr>
            <m:t>≻</m:t>
          </m:r>
          <m:sSubSup>
            <m:sSubSupPr>
              <m:ctrlPr>
                <w:rPr>
                  <w:rFonts w:ascii="Cambria Math" w:hAnsi="Cambria Math" w:cs="Arial"/>
                  <w:i/>
                  <w:vertAlign w:val="subscript"/>
                  <w:lang w:val="nl-BE"/>
                </w:rPr>
              </m:ctrlPr>
            </m:sSubSupPr>
            <m:e>
              <m:r>
                <w:rPr>
                  <w:rFonts w:ascii="Cambria Math" w:hAnsi="Cambria Math" w:cs="Arial"/>
                  <w:vertAlign w:val="subscript"/>
                  <w:lang w:val="nl-BE"/>
                </w:rPr>
                <m:t>k</m:t>
              </m:r>
            </m:e>
            <m:sub>
              <m:r>
                <w:rPr>
                  <w:rFonts w:ascii="Cambria Math" w:hAnsi="Cambria Math" w:cs="Arial"/>
                  <w:vertAlign w:val="subscript"/>
                  <w:lang w:val="nl-BE"/>
                </w:rPr>
                <m:t>2</m:t>
              </m:r>
            </m:sub>
            <m:sup>
              <m:r>
                <w:rPr>
                  <w:rFonts w:ascii="Cambria Math" w:hAnsi="Cambria Math" w:cs="Arial"/>
                  <w:vertAlign w:val="subscript"/>
                  <w:lang w:val="nl-BE"/>
                </w:rPr>
                <m:t>m</m:t>
              </m:r>
            </m:sup>
          </m:sSubSup>
          <m:r>
            <w:rPr>
              <w:rFonts w:ascii="Cambria Math" w:hAnsi="Cambria Math" w:cs="Arial"/>
              <w:vertAlign w:val="subscript"/>
              <w:lang w:val="nl-BE"/>
            </w:rPr>
            <m:t xml:space="preserve"> ≻</m:t>
          </m:r>
          <m:sSubSup>
            <m:sSubSupPr>
              <m:ctrlPr>
                <w:rPr>
                  <w:rFonts w:ascii="Cambria Math" w:hAnsi="Cambria Math" w:cs="Arial"/>
                  <w:i/>
                  <w:vertAlign w:val="subscript"/>
                  <w:lang w:val="nl-BE"/>
                </w:rPr>
              </m:ctrlPr>
            </m:sSubSupPr>
            <m:e>
              <m:r>
                <w:rPr>
                  <w:rFonts w:ascii="Cambria Math" w:hAnsi="Cambria Math" w:cs="Arial"/>
                  <w:vertAlign w:val="subscript"/>
                  <w:lang w:val="nl-BE"/>
                </w:rPr>
                <m:t>k</m:t>
              </m:r>
            </m:e>
            <m:sub>
              <m:r>
                <w:rPr>
                  <w:rFonts w:ascii="Cambria Math" w:hAnsi="Cambria Math" w:cs="Arial"/>
                  <w:vertAlign w:val="subscript"/>
                  <w:lang w:val="nl-BE"/>
                </w:rPr>
                <m:t>3</m:t>
              </m:r>
            </m:sub>
            <m:sup>
              <m:r>
                <w:rPr>
                  <w:rFonts w:ascii="Cambria Math" w:hAnsi="Cambria Math" w:cs="Arial"/>
                  <w:vertAlign w:val="subscript"/>
                  <w:lang w:val="nl-BE"/>
                </w:rPr>
                <m:t>m</m:t>
              </m:r>
            </m:sup>
          </m:sSubSup>
          <m:r>
            <w:rPr>
              <w:rFonts w:ascii="Cambria Math" w:hAnsi="Cambria Math" w:cs="Arial"/>
              <w:vertAlign w:val="subscript"/>
              <w:lang w:val="nl-BE"/>
            </w:rPr>
            <m:t xml:space="preserve"> ≻</m:t>
          </m:r>
          <m:sSubSup>
            <m:sSubSupPr>
              <m:ctrlPr>
                <w:rPr>
                  <w:rFonts w:ascii="Cambria Math" w:hAnsi="Cambria Math" w:cs="Arial"/>
                  <w:i/>
                  <w:vertAlign w:val="subscript"/>
                  <w:lang w:val="nl-BE"/>
                </w:rPr>
              </m:ctrlPr>
            </m:sSubSupPr>
            <m:e>
              <m:r>
                <w:rPr>
                  <w:rFonts w:ascii="Cambria Math" w:hAnsi="Cambria Math" w:cs="Arial"/>
                  <w:vertAlign w:val="subscript"/>
                  <w:lang w:val="nl-BE"/>
                </w:rPr>
                <m:t>k</m:t>
              </m:r>
            </m:e>
            <m:sub>
              <m:r>
                <w:rPr>
                  <w:rFonts w:ascii="Cambria Math" w:hAnsi="Cambria Math" w:cs="Arial"/>
                  <w:vertAlign w:val="subscript"/>
                  <w:lang w:val="nl-BE"/>
                </w:rPr>
                <m:t>4</m:t>
              </m:r>
            </m:sub>
            <m:sup>
              <m:r>
                <w:rPr>
                  <w:rFonts w:ascii="Cambria Math" w:hAnsi="Cambria Math" w:cs="Arial"/>
                  <w:vertAlign w:val="subscript"/>
                  <w:lang w:val="nl-BE"/>
                </w:rPr>
                <m:t>m</m:t>
              </m:r>
            </m:sup>
          </m:sSubSup>
          <m:r>
            <w:rPr>
              <w:rFonts w:ascii="Cambria Math" w:hAnsi="Cambria Math" w:cs="Arial"/>
              <w:vertAlign w:val="subscript"/>
              <w:lang w:val="nl-BE"/>
            </w:rPr>
            <m:t>≻</m:t>
          </m:r>
          <m:sSubSup>
            <m:sSubSupPr>
              <m:ctrlPr>
                <w:rPr>
                  <w:rFonts w:ascii="Cambria Math" w:hAnsi="Cambria Math" w:cs="Arial"/>
                  <w:i/>
                  <w:vertAlign w:val="subscript"/>
                  <w:lang w:val="nl-BE"/>
                </w:rPr>
              </m:ctrlPr>
            </m:sSubSupPr>
            <m:e>
              <m:r>
                <w:rPr>
                  <w:rFonts w:ascii="Cambria Math" w:hAnsi="Cambria Math" w:cs="Arial"/>
                  <w:vertAlign w:val="subscript"/>
                  <w:lang w:val="nl-BE"/>
                </w:rPr>
                <m:t>k</m:t>
              </m:r>
            </m:e>
            <m:sub>
              <m:r>
                <w:rPr>
                  <w:rFonts w:ascii="Cambria Math" w:hAnsi="Cambria Math" w:cs="Arial"/>
                  <w:vertAlign w:val="subscript"/>
                  <w:lang w:val="nl-BE"/>
                </w:rPr>
                <m:t>6</m:t>
              </m:r>
            </m:sub>
            <m:sup>
              <m:r>
                <w:rPr>
                  <w:rFonts w:ascii="Cambria Math" w:hAnsi="Cambria Math" w:cs="Arial"/>
                  <w:vertAlign w:val="subscript"/>
                  <w:lang w:val="nl-BE"/>
                </w:rPr>
                <m:t>M</m:t>
              </m:r>
            </m:sup>
          </m:sSubSup>
          <m:r>
            <w:rPr>
              <w:rFonts w:ascii="Cambria Math" w:hAnsi="Cambria Math" w:cs="Arial"/>
              <w:vertAlign w:val="subscript"/>
              <w:lang w:val="nl-BE"/>
            </w:rPr>
            <m:t xml:space="preserve"> ≻</m:t>
          </m:r>
          <m:sSubSup>
            <m:sSubSupPr>
              <m:ctrlPr>
                <w:rPr>
                  <w:rFonts w:ascii="Cambria Math" w:hAnsi="Cambria Math" w:cs="Arial"/>
                  <w:i/>
                  <w:vertAlign w:val="subscript"/>
                  <w:lang w:val="nl-BE"/>
                </w:rPr>
              </m:ctrlPr>
            </m:sSubSupPr>
            <m:e>
              <m:r>
                <w:rPr>
                  <w:rFonts w:ascii="Cambria Math" w:hAnsi="Cambria Math" w:cs="Arial"/>
                  <w:vertAlign w:val="subscript"/>
                  <w:lang w:val="nl-BE"/>
                </w:rPr>
                <m:t>k</m:t>
              </m:r>
            </m:e>
            <m:sub>
              <m:r>
                <w:rPr>
                  <w:rFonts w:ascii="Cambria Math" w:hAnsi="Cambria Math" w:cs="Arial"/>
                  <w:vertAlign w:val="subscript"/>
                  <w:lang w:val="nl-BE"/>
                </w:rPr>
                <m:t>5</m:t>
              </m:r>
            </m:sub>
            <m:sup>
              <m:r>
                <w:rPr>
                  <w:rFonts w:ascii="Cambria Math" w:hAnsi="Cambria Math" w:cs="Arial"/>
                  <w:vertAlign w:val="subscript"/>
                  <w:lang w:val="nl-BE"/>
                </w:rPr>
                <m:t>M</m:t>
              </m:r>
            </m:sup>
          </m:sSubSup>
          <m:r>
            <w:rPr>
              <w:rFonts w:ascii="Cambria Math" w:hAnsi="Cambria Math" w:cs="Arial"/>
              <w:vertAlign w:val="subscript"/>
              <w:lang w:val="nl-BE"/>
            </w:rPr>
            <m:t xml:space="preserve"> ≻</m:t>
          </m:r>
          <m:sSubSup>
            <m:sSubSupPr>
              <m:ctrlPr>
                <w:rPr>
                  <w:rFonts w:ascii="Cambria Math" w:hAnsi="Cambria Math" w:cs="Arial"/>
                  <w:i/>
                  <w:vertAlign w:val="subscript"/>
                  <w:lang w:val="nl-BE"/>
                </w:rPr>
              </m:ctrlPr>
            </m:sSubSupPr>
            <m:e>
              <m:r>
                <w:rPr>
                  <w:rFonts w:ascii="Cambria Math" w:hAnsi="Cambria Math" w:cs="Arial"/>
                  <w:vertAlign w:val="subscript"/>
                  <w:lang w:val="nl-BE"/>
                </w:rPr>
                <m:t>k</m:t>
              </m:r>
            </m:e>
            <m:sub>
              <m:r>
                <w:rPr>
                  <w:rFonts w:ascii="Cambria Math" w:hAnsi="Cambria Math" w:cs="Arial"/>
                  <w:vertAlign w:val="subscript"/>
                  <w:lang w:val="nl-BE"/>
                </w:rPr>
                <m:t>3</m:t>
              </m:r>
            </m:sub>
            <m:sup>
              <m:r>
                <w:rPr>
                  <w:rFonts w:ascii="Cambria Math" w:hAnsi="Cambria Math" w:cs="Arial"/>
                  <w:vertAlign w:val="subscript"/>
                  <w:lang w:val="nl-BE"/>
                </w:rPr>
                <m:t>M</m:t>
              </m:r>
            </m:sup>
          </m:sSubSup>
          <m:r>
            <w:rPr>
              <w:rFonts w:ascii="Cambria Math" w:hAnsi="Cambria Math" w:cs="Arial"/>
              <w:vertAlign w:val="subscript"/>
              <w:lang w:val="nl-BE"/>
            </w:rPr>
            <m:t>≻</m:t>
          </m:r>
          <m:sSubSup>
            <m:sSubSupPr>
              <m:ctrlPr>
                <w:rPr>
                  <w:rFonts w:ascii="Cambria Math" w:hAnsi="Cambria Math" w:cs="Arial"/>
                  <w:i/>
                  <w:vertAlign w:val="subscript"/>
                  <w:lang w:val="nl-BE"/>
                </w:rPr>
              </m:ctrlPr>
            </m:sSubSupPr>
            <m:e>
              <m:r>
                <w:rPr>
                  <w:rFonts w:ascii="Cambria Math" w:hAnsi="Cambria Math" w:cs="Arial"/>
                  <w:vertAlign w:val="subscript"/>
                  <w:lang w:val="nl-BE"/>
                </w:rPr>
                <m:t>k</m:t>
              </m:r>
            </m:e>
            <m:sub>
              <m:r>
                <w:rPr>
                  <w:rFonts w:ascii="Cambria Math" w:hAnsi="Cambria Math" w:cs="Arial"/>
                  <w:vertAlign w:val="subscript"/>
                  <w:lang w:val="nl-BE"/>
                </w:rPr>
                <m:t>1</m:t>
              </m:r>
            </m:sub>
            <m:sup>
              <m:r>
                <w:rPr>
                  <w:rFonts w:ascii="Cambria Math" w:hAnsi="Cambria Math" w:cs="Arial"/>
                  <w:vertAlign w:val="subscript"/>
                  <w:lang w:val="nl-BE"/>
                </w:rPr>
                <m:t>M</m:t>
              </m:r>
            </m:sup>
          </m:sSubSup>
          <m:r>
            <w:rPr>
              <w:rFonts w:ascii="Cambria Math" w:hAnsi="Cambria Math" w:cs="Arial"/>
              <w:vertAlign w:val="subscript"/>
              <w:lang w:val="nl-BE"/>
            </w:rPr>
            <m:t xml:space="preserve"> ≻</m:t>
          </m:r>
          <m:sSubSup>
            <m:sSubSupPr>
              <m:ctrlPr>
                <w:rPr>
                  <w:rFonts w:ascii="Cambria Math" w:hAnsi="Cambria Math" w:cs="Arial"/>
                  <w:i/>
                  <w:vertAlign w:val="subscript"/>
                  <w:lang w:val="nl-BE"/>
                </w:rPr>
              </m:ctrlPr>
            </m:sSubSupPr>
            <m:e>
              <m:r>
                <w:rPr>
                  <w:rFonts w:ascii="Cambria Math" w:hAnsi="Cambria Math" w:cs="Arial"/>
                  <w:vertAlign w:val="subscript"/>
                  <w:lang w:val="nl-BE"/>
                </w:rPr>
                <m:t>k</m:t>
              </m:r>
            </m:e>
            <m:sub>
              <m:r>
                <w:rPr>
                  <w:rFonts w:ascii="Cambria Math" w:hAnsi="Cambria Math" w:cs="Arial"/>
                  <w:vertAlign w:val="subscript"/>
                  <w:lang w:val="nl-BE"/>
                </w:rPr>
                <m:t>2</m:t>
              </m:r>
            </m:sub>
            <m:sup>
              <m:r>
                <w:rPr>
                  <w:rFonts w:ascii="Cambria Math" w:hAnsi="Cambria Math" w:cs="Arial"/>
                  <w:vertAlign w:val="subscript"/>
                  <w:lang w:val="nl-BE"/>
                </w:rPr>
                <m:t>M</m:t>
              </m:r>
            </m:sup>
          </m:sSubSup>
          <m:r>
            <w:rPr>
              <w:rFonts w:ascii="Cambria Math" w:hAnsi="Cambria Math" w:cs="Arial"/>
              <w:vertAlign w:val="subscript"/>
              <w:lang w:val="nl-BE"/>
            </w:rPr>
            <m:t xml:space="preserve"> ≻</m:t>
          </m:r>
          <m:sSubSup>
            <m:sSubSupPr>
              <m:ctrlPr>
                <w:rPr>
                  <w:rFonts w:ascii="Cambria Math" w:hAnsi="Cambria Math" w:cs="Arial"/>
                  <w:i/>
                  <w:vertAlign w:val="subscript"/>
                  <w:lang w:val="nl-BE"/>
                </w:rPr>
              </m:ctrlPr>
            </m:sSubSupPr>
            <m:e>
              <m:r>
                <w:rPr>
                  <w:rFonts w:ascii="Cambria Math" w:hAnsi="Cambria Math" w:cs="Arial"/>
                  <w:vertAlign w:val="subscript"/>
                  <w:lang w:val="nl-BE"/>
                </w:rPr>
                <m:t>k</m:t>
              </m:r>
            </m:e>
            <m:sub>
              <m:r>
                <w:rPr>
                  <w:rFonts w:ascii="Cambria Math" w:hAnsi="Cambria Math" w:cs="Arial"/>
                  <w:vertAlign w:val="subscript"/>
                  <w:lang w:val="nl-BE"/>
                </w:rPr>
                <m:t>1</m:t>
              </m:r>
            </m:sub>
            <m:sup>
              <m:r>
                <w:rPr>
                  <w:rFonts w:ascii="Cambria Math" w:hAnsi="Cambria Math" w:cs="Arial"/>
                  <w:vertAlign w:val="subscript"/>
                  <w:lang w:val="nl-BE"/>
                </w:rPr>
                <m:t>m</m:t>
              </m:r>
            </m:sup>
          </m:sSubSup>
        </m:oMath>
      </m:oMathPara>
    </w:p>
    <w:p w14:paraId="26869AA6" w14:textId="77777777" w:rsidR="008E1550" w:rsidRPr="002A3407" w:rsidRDefault="008E1550" w:rsidP="008E1550">
      <w:pPr>
        <w:pStyle w:val="Geenafstand"/>
        <w:jc w:val="both"/>
        <w:rPr>
          <w:lang w:val="nl-BE"/>
        </w:rPr>
      </w:pPr>
    </w:p>
    <w:p w14:paraId="14E78DBA" w14:textId="25B4B67C" w:rsidR="008E1550" w:rsidRDefault="00CE0F42" w:rsidP="008E1550">
      <w:pPr>
        <w:pStyle w:val="Geenafstand"/>
        <w:jc w:val="both"/>
        <w:rPr>
          <w:lang w:val="nl-BE"/>
        </w:rPr>
      </w:pPr>
      <w:r>
        <w:rPr>
          <w:lang w:val="nl-BE"/>
        </w:rPr>
        <w:t>De kinderen die voorlopig worden toegewezen in s</w:t>
      </w:r>
      <w:r w:rsidR="008E1550" w:rsidRPr="002A3407">
        <w:rPr>
          <w:lang w:val="nl-BE"/>
        </w:rPr>
        <w:t>tap 1</w:t>
      </w:r>
      <w:r w:rsidR="00577417">
        <w:rPr>
          <w:lang w:val="nl-BE"/>
        </w:rPr>
        <w:t xml:space="preserve"> en 2</w:t>
      </w:r>
      <w:r w:rsidR="008E1550" w:rsidRPr="002A3407">
        <w:rPr>
          <w:lang w:val="nl-BE"/>
        </w:rPr>
        <w:t xml:space="preserve"> in </w:t>
      </w:r>
      <w:r>
        <w:rPr>
          <w:lang w:val="nl-BE"/>
        </w:rPr>
        <w:t xml:space="preserve">het </w:t>
      </w:r>
      <w:r w:rsidR="008E1550" w:rsidRPr="002A3407">
        <w:rPr>
          <w:lang w:val="nl-BE"/>
        </w:rPr>
        <w:t>DA</w:t>
      </w:r>
      <w:r>
        <w:rPr>
          <w:lang w:val="nl-BE"/>
        </w:rPr>
        <w:t xml:space="preserve"> algoritme zijn verschillend voor het DA met minority reserves</w:t>
      </w:r>
      <w:r w:rsidR="00BA780C">
        <w:rPr>
          <w:lang w:val="nl-BE"/>
        </w:rPr>
        <w:t xml:space="preserve"> (d.i. reserves voor indicatorleerlingen)</w:t>
      </w:r>
      <w:r>
        <w:rPr>
          <w:lang w:val="nl-BE"/>
        </w:rPr>
        <w:t xml:space="preserve"> en het DA met minority en majority reserves</w:t>
      </w:r>
      <w:r w:rsidR="008E1550" w:rsidRPr="002A3407">
        <w:rPr>
          <w:lang w:val="nl-BE"/>
        </w:rPr>
        <w:t>:</w:t>
      </w:r>
    </w:p>
    <w:p w14:paraId="1A43667E" w14:textId="1A06019B" w:rsidR="00F939B1" w:rsidRDefault="00F939B1"/>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
        <w:gridCol w:w="3891"/>
        <w:gridCol w:w="5627"/>
      </w:tblGrid>
      <w:tr w:rsidR="00CE0F42" w:rsidRPr="00537B91" w14:paraId="6E39633E" w14:textId="77777777" w:rsidTr="00CE0F42">
        <w:tc>
          <w:tcPr>
            <w:tcW w:w="171" w:type="pct"/>
          </w:tcPr>
          <w:p w14:paraId="0EC11752" w14:textId="4D7B9D03" w:rsidR="00CE0F42" w:rsidRPr="002A3407" w:rsidRDefault="00CE0F42" w:rsidP="00CB6E99">
            <w:pPr>
              <w:pStyle w:val="Geenafstand"/>
              <w:jc w:val="both"/>
              <w:rPr>
                <w:i/>
                <w:lang w:val="nl-BE"/>
              </w:rPr>
            </w:pPr>
          </w:p>
        </w:tc>
        <w:tc>
          <w:tcPr>
            <w:tcW w:w="1974" w:type="pct"/>
          </w:tcPr>
          <w:p w14:paraId="20A84E00" w14:textId="77777777" w:rsidR="00CE0F42" w:rsidRPr="002A3407" w:rsidRDefault="00CE0F42" w:rsidP="00CB6E99">
            <w:pPr>
              <w:pStyle w:val="Geenafstand"/>
              <w:rPr>
                <w:i/>
                <w:lang w:val="nl-BE"/>
              </w:rPr>
            </w:pPr>
            <w:r w:rsidRPr="002A3407">
              <w:rPr>
                <w:i/>
                <w:lang w:val="nl-BE"/>
              </w:rPr>
              <w:t>DA with Minority Reserves</w:t>
            </w:r>
          </w:p>
        </w:tc>
        <w:tc>
          <w:tcPr>
            <w:tcW w:w="2855" w:type="pct"/>
          </w:tcPr>
          <w:p w14:paraId="73C52C17" w14:textId="77777777" w:rsidR="00CE0F42" w:rsidRPr="000F740B" w:rsidRDefault="00CE0F42" w:rsidP="00CB6E99">
            <w:pPr>
              <w:pStyle w:val="Geenafstand"/>
              <w:rPr>
                <w:i/>
                <w:lang w:val="en-US"/>
              </w:rPr>
            </w:pPr>
            <w:r w:rsidRPr="000F740B">
              <w:rPr>
                <w:i/>
                <w:lang w:val="en-US"/>
              </w:rPr>
              <w:t>DA with Minority and Majority Reserves</w:t>
            </w:r>
          </w:p>
        </w:tc>
      </w:tr>
      <w:tr w:rsidR="00CE0F42" w:rsidRPr="002A3407" w14:paraId="58E52CB8" w14:textId="77777777" w:rsidTr="00CE0F42">
        <w:tc>
          <w:tcPr>
            <w:tcW w:w="171" w:type="pct"/>
          </w:tcPr>
          <w:p w14:paraId="03B478BD" w14:textId="77777777" w:rsidR="00CE0F42" w:rsidRPr="00EF609D" w:rsidRDefault="00CE0F42" w:rsidP="00CB6E99">
            <w:pPr>
              <w:pStyle w:val="Geenafstand"/>
              <w:jc w:val="both"/>
              <w:rPr>
                <w:lang w:val="en-US"/>
              </w:rPr>
            </w:pPr>
          </w:p>
        </w:tc>
        <w:tc>
          <w:tcPr>
            <w:tcW w:w="1974" w:type="pct"/>
          </w:tcPr>
          <w:p w14:paraId="3D88ADA6" w14:textId="77777777" w:rsidR="00CE0F42" w:rsidRPr="002A3407" w:rsidRDefault="002F3EBF" w:rsidP="00CB6E99">
            <w:pPr>
              <w:pStyle w:val="Geenafstand"/>
              <w:jc w:val="both"/>
              <w:rPr>
                <w:lang w:val="nl-BE"/>
              </w:rPr>
            </w:pPr>
            <m:oMathPara>
              <m:oMathParaPr>
                <m:jc m:val="left"/>
              </m:oMathParaPr>
              <m:oMath>
                <m:sSubSup>
                  <m:sSubSupPr>
                    <m:ctrlPr>
                      <w:rPr>
                        <w:rFonts w:ascii="Cambria Math" w:hAnsi="Cambria Math"/>
                        <w:i/>
                        <w:lang w:val="nl-BE"/>
                      </w:rPr>
                    </m:ctrlPr>
                  </m:sSubSupPr>
                  <m:e>
                    <m:r>
                      <w:rPr>
                        <w:rFonts w:ascii="Cambria Math" w:hAnsi="Cambria Math"/>
                        <w:lang w:val="nl-BE"/>
                      </w:rPr>
                      <m:t>k</m:t>
                    </m:r>
                  </m:e>
                  <m:sub>
                    <m:r>
                      <w:rPr>
                        <w:rFonts w:ascii="Cambria Math" w:hAnsi="Cambria Math"/>
                        <w:lang w:val="nl-BE"/>
                      </w:rPr>
                      <m:t>2</m:t>
                    </m:r>
                  </m:sub>
                  <m:sup>
                    <m:r>
                      <w:rPr>
                        <w:rFonts w:ascii="Cambria Math" w:hAnsi="Cambria Math"/>
                        <w:lang w:val="nl-BE"/>
                      </w:rPr>
                      <m:t>m</m:t>
                    </m:r>
                  </m:sup>
                </m:sSubSup>
                <m:r>
                  <w:rPr>
                    <w:rFonts w:ascii="Cambria Math" w:hAnsi="Cambria Math"/>
                    <w:lang w:val="nl-BE"/>
                  </w:rPr>
                  <m:t xml:space="preserve">, </m:t>
                </m:r>
                <m:sSubSup>
                  <m:sSubSupPr>
                    <m:ctrlPr>
                      <w:rPr>
                        <w:rFonts w:ascii="Cambria Math" w:hAnsi="Cambria Math"/>
                        <w:i/>
                        <w:lang w:val="nl-BE"/>
                      </w:rPr>
                    </m:ctrlPr>
                  </m:sSubSupPr>
                  <m:e>
                    <m:r>
                      <w:rPr>
                        <w:rFonts w:ascii="Cambria Math" w:hAnsi="Cambria Math"/>
                        <w:lang w:val="nl-BE"/>
                      </w:rPr>
                      <m:t>k</m:t>
                    </m:r>
                  </m:e>
                  <m:sub>
                    <m:r>
                      <w:rPr>
                        <w:rFonts w:ascii="Cambria Math" w:hAnsi="Cambria Math"/>
                        <w:lang w:val="nl-BE"/>
                      </w:rPr>
                      <m:t>3</m:t>
                    </m:r>
                  </m:sub>
                  <m:sup>
                    <m:r>
                      <w:rPr>
                        <w:rFonts w:ascii="Cambria Math" w:hAnsi="Cambria Math"/>
                        <w:lang w:val="nl-BE"/>
                      </w:rPr>
                      <m:t>m</m:t>
                    </m:r>
                  </m:sup>
                </m:sSubSup>
                <m:r>
                  <w:rPr>
                    <w:rFonts w:ascii="Cambria Math" w:hAnsi="Cambria Math"/>
                    <w:lang w:val="nl-BE"/>
                  </w:rPr>
                  <m:t>,</m:t>
                </m:r>
                <m:sSubSup>
                  <m:sSubSupPr>
                    <m:ctrlPr>
                      <w:rPr>
                        <w:rFonts w:ascii="Cambria Math" w:hAnsi="Cambria Math"/>
                        <w:i/>
                        <w:lang w:val="nl-BE"/>
                      </w:rPr>
                    </m:ctrlPr>
                  </m:sSubSupPr>
                  <m:e>
                    <m:r>
                      <w:rPr>
                        <w:rFonts w:ascii="Cambria Math" w:hAnsi="Cambria Math"/>
                        <w:lang w:val="nl-BE"/>
                      </w:rPr>
                      <m:t>k</m:t>
                    </m:r>
                  </m:e>
                  <m:sub>
                    <m:r>
                      <w:rPr>
                        <w:rFonts w:ascii="Cambria Math" w:hAnsi="Cambria Math"/>
                        <w:lang w:val="nl-BE"/>
                      </w:rPr>
                      <m:t>4</m:t>
                    </m:r>
                  </m:sub>
                  <m:sup>
                    <m:r>
                      <w:rPr>
                        <w:rFonts w:ascii="Cambria Math" w:hAnsi="Cambria Math"/>
                        <w:lang w:val="nl-BE"/>
                      </w:rPr>
                      <m:t>m</m:t>
                    </m:r>
                  </m:sup>
                </m:sSubSup>
                <m:r>
                  <w:rPr>
                    <w:rFonts w:ascii="Cambria Math" w:hAnsi="Cambria Math"/>
                    <w:lang w:val="nl-BE"/>
                  </w:rPr>
                  <m:t xml:space="preserve">, </m:t>
                </m:r>
                <m:sSubSup>
                  <m:sSubSupPr>
                    <m:ctrlPr>
                      <w:rPr>
                        <w:rFonts w:ascii="Cambria Math" w:hAnsi="Cambria Math"/>
                        <w:i/>
                        <w:lang w:val="nl-BE"/>
                      </w:rPr>
                    </m:ctrlPr>
                  </m:sSubSupPr>
                  <m:e>
                    <m:r>
                      <w:rPr>
                        <w:rFonts w:ascii="Cambria Math" w:hAnsi="Cambria Math"/>
                        <w:lang w:val="nl-BE"/>
                      </w:rPr>
                      <m:t>k</m:t>
                    </m:r>
                  </m:e>
                  <m:sub>
                    <m:r>
                      <w:rPr>
                        <w:rFonts w:ascii="Cambria Math" w:hAnsi="Cambria Math"/>
                        <w:lang w:val="nl-BE"/>
                      </w:rPr>
                      <m:t>4</m:t>
                    </m:r>
                  </m:sub>
                  <m:sup>
                    <m:r>
                      <w:rPr>
                        <w:rFonts w:ascii="Cambria Math" w:hAnsi="Cambria Math"/>
                        <w:lang w:val="nl-BE"/>
                      </w:rPr>
                      <m:t>M</m:t>
                    </m:r>
                  </m:sup>
                </m:sSubSup>
              </m:oMath>
            </m:oMathPara>
          </w:p>
        </w:tc>
        <w:tc>
          <w:tcPr>
            <w:tcW w:w="2855" w:type="pct"/>
          </w:tcPr>
          <w:p w14:paraId="3F7A7B9E" w14:textId="77777777" w:rsidR="00CE0F42" w:rsidRPr="002A3407" w:rsidRDefault="002F3EBF" w:rsidP="00CB6E99">
            <w:pPr>
              <w:pStyle w:val="Geenafstand"/>
              <w:jc w:val="both"/>
              <w:rPr>
                <w:lang w:val="nl-BE"/>
              </w:rPr>
            </w:pPr>
            <m:oMathPara>
              <m:oMathParaPr>
                <m:jc m:val="left"/>
              </m:oMathParaPr>
              <m:oMath>
                <m:sSubSup>
                  <m:sSubSupPr>
                    <m:ctrlPr>
                      <w:rPr>
                        <w:rFonts w:ascii="Cambria Math" w:hAnsi="Cambria Math"/>
                        <w:i/>
                        <w:lang w:val="nl-BE"/>
                      </w:rPr>
                    </m:ctrlPr>
                  </m:sSubSupPr>
                  <m:e>
                    <m:r>
                      <w:rPr>
                        <w:rFonts w:ascii="Cambria Math" w:hAnsi="Cambria Math"/>
                        <w:lang w:val="nl-BE"/>
                      </w:rPr>
                      <m:t>k</m:t>
                    </m:r>
                  </m:e>
                  <m:sub>
                    <m:r>
                      <w:rPr>
                        <w:rFonts w:ascii="Cambria Math" w:hAnsi="Cambria Math"/>
                        <w:lang w:val="nl-BE"/>
                      </w:rPr>
                      <m:t>2</m:t>
                    </m:r>
                  </m:sub>
                  <m:sup>
                    <m:r>
                      <w:rPr>
                        <w:rFonts w:ascii="Cambria Math" w:hAnsi="Cambria Math"/>
                        <w:lang w:val="nl-BE"/>
                      </w:rPr>
                      <m:t>m</m:t>
                    </m:r>
                  </m:sup>
                </m:sSubSup>
                <m:r>
                  <w:rPr>
                    <w:rFonts w:ascii="Cambria Math" w:hAnsi="Cambria Math"/>
                    <w:lang w:val="nl-BE"/>
                  </w:rPr>
                  <m:t xml:space="preserve">, </m:t>
                </m:r>
                <m:sSubSup>
                  <m:sSubSupPr>
                    <m:ctrlPr>
                      <w:rPr>
                        <w:rFonts w:ascii="Cambria Math" w:hAnsi="Cambria Math"/>
                        <w:i/>
                        <w:lang w:val="nl-BE"/>
                      </w:rPr>
                    </m:ctrlPr>
                  </m:sSubSupPr>
                  <m:e>
                    <m:r>
                      <w:rPr>
                        <w:rFonts w:ascii="Cambria Math" w:hAnsi="Cambria Math"/>
                        <w:lang w:val="nl-BE"/>
                      </w:rPr>
                      <m:t>k</m:t>
                    </m:r>
                  </m:e>
                  <m:sub>
                    <m:r>
                      <w:rPr>
                        <w:rFonts w:ascii="Cambria Math" w:hAnsi="Cambria Math"/>
                        <w:lang w:val="nl-BE"/>
                      </w:rPr>
                      <m:t>3</m:t>
                    </m:r>
                  </m:sub>
                  <m:sup>
                    <m:r>
                      <w:rPr>
                        <w:rFonts w:ascii="Cambria Math" w:hAnsi="Cambria Math"/>
                        <w:lang w:val="nl-BE"/>
                      </w:rPr>
                      <m:t>m</m:t>
                    </m:r>
                  </m:sup>
                </m:sSubSup>
                <m:r>
                  <w:rPr>
                    <w:rFonts w:ascii="Cambria Math" w:hAnsi="Cambria Math"/>
                    <w:lang w:val="nl-BE"/>
                  </w:rPr>
                  <m:t>,</m:t>
                </m:r>
                <m:sSubSup>
                  <m:sSubSupPr>
                    <m:ctrlPr>
                      <w:rPr>
                        <w:rFonts w:ascii="Cambria Math" w:hAnsi="Cambria Math"/>
                        <w:i/>
                        <w:lang w:val="nl-BE"/>
                      </w:rPr>
                    </m:ctrlPr>
                  </m:sSubSupPr>
                  <m:e>
                    <m:r>
                      <w:rPr>
                        <w:rFonts w:ascii="Cambria Math" w:hAnsi="Cambria Math"/>
                        <w:lang w:val="nl-BE"/>
                      </w:rPr>
                      <m:t>k</m:t>
                    </m:r>
                  </m:e>
                  <m:sub>
                    <m:r>
                      <w:rPr>
                        <w:rFonts w:ascii="Cambria Math" w:hAnsi="Cambria Math"/>
                        <w:lang w:val="nl-BE"/>
                      </w:rPr>
                      <m:t>4</m:t>
                    </m:r>
                  </m:sub>
                  <m:sup>
                    <m:r>
                      <w:rPr>
                        <w:rFonts w:ascii="Cambria Math" w:hAnsi="Cambria Math"/>
                        <w:lang w:val="nl-BE"/>
                      </w:rPr>
                      <m:t>M</m:t>
                    </m:r>
                  </m:sup>
                </m:sSubSup>
                <m:r>
                  <w:rPr>
                    <w:rFonts w:ascii="Cambria Math" w:hAnsi="Cambria Math"/>
                    <w:lang w:val="nl-BE"/>
                  </w:rPr>
                  <m:t>,</m:t>
                </m:r>
                <m:sSubSup>
                  <m:sSubSupPr>
                    <m:ctrlPr>
                      <w:rPr>
                        <w:rFonts w:ascii="Cambria Math" w:hAnsi="Cambria Math"/>
                        <w:i/>
                        <w:lang w:val="nl-BE"/>
                      </w:rPr>
                    </m:ctrlPr>
                  </m:sSubSupPr>
                  <m:e>
                    <m:r>
                      <w:rPr>
                        <w:rFonts w:ascii="Cambria Math" w:hAnsi="Cambria Math"/>
                        <w:lang w:val="nl-BE"/>
                      </w:rPr>
                      <m:t>k</m:t>
                    </m:r>
                  </m:e>
                  <m:sub>
                    <m:r>
                      <w:rPr>
                        <w:rFonts w:ascii="Cambria Math" w:hAnsi="Cambria Math"/>
                        <w:lang w:val="nl-BE"/>
                      </w:rPr>
                      <m:t>6</m:t>
                    </m:r>
                  </m:sub>
                  <m:sup>
                    <m:r>
                      <w:rPr>
                        <w:rFonts w:ascii="Cambria Math" w:hAnsi="Cambria Math"/>
                        <w:lang w:val="nl-BE"/>
                      </w:rPr>
                      <m:t>M</m:t>
                    </m:r>
                  </m:sup>
                </m:sSubSup>
              </m:oMath>
            </m:oMathPara>
          </w:p>
        </w:tc>
      </w:tr>
    </w:tbl>
    <w:p w14:paraId="6AF18441" w14:textId="77777777" w:rsidR="008E1550" w:rsidRPr="002A3407" w:rsidRDefault="008E1550" w:rsidP="00577417">
      <w:pPr>
        <w:pStyle w:val="Geenafstand"/>
        <w:pBdr>
          <w:bottom w:val="single" w:sz="4" w:space="1" w:color="auto"/>
        </w:pBdr>
        <w:jc w:val="both"/>
        <w:rPr>
          <w:lang w:val="nl-BE"/>
        </w:rPr>
      </w:pPr>
    </w:p>
    <w:p w14:paraId="12722931" w14:textId="77777777" w:rsidR="008E1550" w:rsidRPr="002A3407" w:rsidRDefault="008E1550" w:rsidP="008E1550">
      <w:pPr>
        <w:pStyle w:val="Kop5"/>
        <w:numPr>
          <w:ilvl w:val="0"/>
          <w:numId w:val="0"/>
        </w:numPr>
        <w:ind w:left="1080" w:hanging="1080"/>
        <w:rPr>
          <w:lang w:val="nl-BE"/>
        </w:rPr>
      </w:pPr>
      <w:r w:rsidRPr="002A3407">
        <w:rPr>
          <w:lang w:val="nl-BE"/>
        </w:rPr>
        <w:t>Sociale onrechtvaardigheid (SO)</w:t>
      </w:r>
    </w:p>
    <w:p w14:paraId="40A30961" w14:textId="645F7A72" w:rsidR="008E1550" w:rsidRPr="002A3407" w:rsidRDefault="008E1550" w:rsidP="008E1550">
      <w:pPr>
        <w:pStyle w:val="Geenafstand"/>
        <w:jc w:val="both"/>
        <w:rPr>
          <w:lang w:val="nl-BE"/>
        </w:rPr>
      </w:pPr>
      <w:r w:rsidRPr="002A3407">
        <w:rPr>
          <w:lang w:val="nl-BE"/>
        </w:rPr>
        <w:t xml:space="preserve">Een tweede mogelijkheid om de stabiliteit van een matching </w:t>
      </w:r>
      <w:r w:rsidR="00CB1870" w:rsidRPr="002A3407">
        <w:rPr>
          <w:lang w:val="nl-BE"/>
        </w:rPr>
        <w:t>te becijferen</w:t>
      </w:r>
      <w:r w:rsidRPr="002A3407">
        <w:rPr>
          <w:lang w:val="nl-BE"/>
        </w:rPr>
        <w:t xml:space="preserve"> is door de sociale onrechtvaardigheid na te gaan. Hierbi</w:t>
      </w:r>
      <w:r w:rsidR="00F27E4C">
        <w:rPr>
          <w:lang w:val="nl-BE"/>
        </w:rPr>
        <w:t>j wordt de variantie van de rang</w:t>
      </w:r>
      <w:r w:rsidRPr="002A3407">
        <w:rPr>
          <w:lang w:val="nl-BE"/>
        </w:rPr>
        <w:t xml:space="preserve"> van kind k berekend. De sociale onrechtvaardigheid van een matching </w:t>
      </w:r>
      <m:oMath>
        <m:r>
          <w:rPr>
            <w:rFonts w:ascii="Cambria Math" w:hAnsi="Cambria Math"/>
            <w:lang w:val="nl-BE"/>
          </w:rPr>
          <m:t>μ</m:t>
        </m:r>
      </m:oMath>
      <w:r w:rsidRPr="002A3407">
        <w:rPr>
          <w:lang w:val="nl-BE"/>
        </w:rPr>
        <w:t xml:space="preserve"> wordt als volgt berekend:</w:t>
      </w:r>
    </w:p>
    <w:p w14:paraId="49AB9A24" w14:textId="77777777" w:rsidR="008E1550" w:rsidRPr="002A3407" w:rsidRDefault="008E1550" w:rsidP="008E1550">
      <w:pPr>
        <w:pStyle w:val="Geenafstand"/>
        <w:rPr>
          <w:lang w:val="nl-BE"/>
        </w:rPr>
      </w:pPr>
      <m:oMathPara>
        <m:oMathParaPr>
          <m:jc m:val="left"/>
        </m:oMathParaPr>
        <m:oMath>
          <m:r>
            <w:rPr>
              <w:rFonts w:ascii="Cambria Math" w:hAnsi="Cambria Math"/>
              <w:lang w:val="nl-BE"/>
            </w:rPr>
            <w:lastRenderedPageBreak/>
            <m:t>SO</m:t>
          </m:r>
          <m:d>
            <m:dPr>
              <m:ctrlPr>
                <w:rPr>
                  <w:rFonts w:ascii="Cambria Math" w:hAnsi="Cambria Math"/>
                  <w:lang w:val="nl-BE"/>
                </w:rPr>
              </m:ctrlPr>
            </m:dPr>
            <m:e>
              <m:r>
                <w:rPr>
                  <w:rFonts w:ascii="Cambria Math" w:hAnsi="Cambria Math"/>
                  <w:lang w:val="nl-BE"/>
                </w:rPr>
                <m:t>μ</m:t>
              </m:r>
            </m:e>
          </m:d>
          <m:r>
            <m:rPr>
              <m:sty m:val="p"/>
            </m:rPr>
            <w:rPr>
              <w:rFonts w:ascii="Cambria Math" w:hAnsi="Cambria Math"/>
              <w:lang w:val="nl-BE"/>
            </w:rPr>
            <m:t>=</m:t>
          </m:r>
          <m:d>
            <m:dPr>
              <m:ctrlPr>
                <w:rPr>
                  <w:rFonts w:ascii="Cambria Math" w:hAnsi="Cambria Math"/>
                  <w:lang w:val="nl-BE"/>
                </w:rPr>
              </m:ctrlPr>
            </m:dPr>
            <m:e>
              <m:f>
                <m:fPr>
                  <m:ctrlPr>
                    <w:rPr>
                      <w:rFonts w:ascii="Cambria Math" w:hAnsi="Cambria Math"/>
                      <w:lang w:val="nl-BE"/>
                    </w:rPr>
                  </m:ctrlPr>
                </m:fPr>
                <m:num>
                  <m:r>
                    <m:rPr>
                      <m:sty m:val="p"/>
                    </m:rPr>
                    <w:rPr>
                      <w:rFonts w:ascii="Cambria Math" w:hAnsi="Cambria Math"/>
                      <w:lang w:val="nl-BE"/>
                    </w:rPr>
                    <m:t>1</m:t>
                  </m:r>
                </m:num>
                <m:den>
                  <m:d>
                    <m:dPr>
                      <m:begChr m:val="|"/>
                      <m:endChr m:val="|"/>
                      <m:ctrlPr>
                        <w:rPr>
                          <w:rFonts w:ascii="Cambria Math" w:hAnsi="Cambria Math"/>
                          <w:lang w:val="nl-BE"/>
                        </w:rPr>
                      </m:ctrlPr>
                    </m:dPr>
                    <m:e>
                      <m:r>
                        <w:rPr>
                          <w:rFonts w:ascii="Cambria Math" w:hAnsi="Cambria Math"/>
                          <w:lang w:val="nl-BE"/>
                        </w:rPr>
                        <m:t>μ</m:t>
                      </m:r>
                      <m:r>
                        <m:rPr>
                          <m:sty m:val="p"/>
                        </m:rPr>
                        <w:rPr>
                          <w:rFonts w:ascii="Cambria Math" w:hAnsi="Cambria Math"/>
                          <w:lang w:val="nl-BE"/>
                        </w:rPr>
                        <m:t>(</m:t>
                      </m:r>
                      <m:r>
                        <w:rPr>
                          <w:rFonts w:ascii="Cambria Math" w:hAnsi="Cambria Math"/>
                          <w:lang w:val="nl-BE"/>
                        </w:rPr>
                        <m:t>S</m:t>
                      </m:r>
                      <m:r>
                        <m:rPr>
                          <m:sty m:val="p"/>
                        </m:rPr>
                        <w:rPr>
                          <w:rFonts w:ascii="Cambria Math" w:hAnsi="Cambria Math"/>
                          <w:lang w:val="nl-BE"/>
                        </w:rPr>
                        <m:t>)</m:t>
                      </m:r>
                    </m:e>
                  </m:d>
                </m:den>
              </m:f>
            </m:e>
          </m:d>
          <m:r>
            <w:rPr>
              <w:rFonts w:ascii="Cambria Math" w:hAnsi="Cambria Math"/>
              <w:lang w:val="nl-BE"/>
            </w:rPr>
            <m:t xml:space="preserve"> .</m:t>
          </m:r>
          <m:nary>
            <m:naryPr>
              <m:chr m:val="∑"/>
              <m:limLoc m:val="undOvr"/>
              <m:supHide m:val="1"/>
              <m:ctrlPr>
                <w:rPr>
                  <w:rFonts w:ascii="Cambria Math" w:hAnsi="Cambria Math"/>
                  <w:lang w:val="nl-BE"/>
                </w:rPr>
              </m:ctrlPr>
            </m:naryPr>
            <m:sub>
              <m:r>
                <w:rPr>
                  <w:rFonts w:ascii="Cambria Math" w:hAnsi="Cambria Math"/>
                  <w:lang w:val="nl-BE"/>
                </w:rPr>
                <m:t>k</m:t>
              </m:r>
              <m:r>
                <m:rPr>
                  <m:sty m:val="p"/>
                </m:rPr>
                <w:rPr>
                  <w:rFonts w:ascii="Cambria Math" w:hAnsi="Cambria Math"/>
                  <w:lang w:val="nl-BE"/>
                </w:rPr>
                <m:t xml:space="preserve"> ∈ </m:t>
              </m:r>
              <m:r>
                <w:rPr>
                  <w:rFonts w:ascii="Cambria Math" w:hAnsi="Cambria Math"/>
                  <w:lang w:val="nl-BE"/>
                </w:rPr>
                <m:t>μ</m:t>
              </m:r>
              <m:r>
                <m:rPr>
                  <m:sty m:val="p"/>
                </m:rPr>
                <w:rPr>
                  <w:rFonts w:ascii="Cambria Math" w:hAnsi="Cambria Math"/>
                  <w:lang w:val="nl-BE"/>
                </w:rPr>
                <m:t>(</m:t>
              </m:r>
              <m:r>
                <w:rPr>
                  <w:rFonts w:ascii="Cambria Math" w:hAnsi="Cambria Math"/>
                  <w:lang w:val="nl-BE"/>
                </w:rPr>
                <m:t>S</m:t>
              </m:r>
              <m:r>
                <m:rPr>
                  <m:sty m:val="p"/>
                </m:rPr>
                <w:rPr>
                  <w:rFonts w:ascii="Cambria Math" w:hAnsi="Cambria Math"/>
                  <w:lang w:val="nl-BE"/>
                </w:rPr>
                <m:t>)</m:t>
              </m:r>
            </m:sub>
            <m:sup/>
            <m:e>
              <m:sSup>
                <m:sSupPr>
                  <m:ctrlPr>
                    <w:rPr>
                      <w:rFonts w:ascii="Cambria Math" w:hAnsi="Cambria Math"/>
                      <w:lang w:val="nl-BE"/>
                    </w:rPr>
                  </m:ctrlPr>
                </m:sSupPr>
                <m:e>
                  <m:d>
                    <m:dPr>
                      <m:ctrlPr>
                        <w:rPr>
                          <w:rFonts w:ascii="Cambria Math" w:hAnsi="Cambria Math"/>
                          <w:lang w:val="nl-BE"/>
                        </w:rPr>
                      </m:ctrlPr>
                    </m:dPr>
                    <m:e>
                      <m:r>
                        <w:rPr>
                          <w:rFonts w:ascii="Cambria Math" w:hAnsi="Cambria Math"/>
                          <w:lang w:val="nl-BE"/>
                        </w:rPr>
                        <m:t>Gr</m:t>
                      </m:r>
                      <m:d>
                        <m:dPr>
                          <m:ctrlPr>
                            <w:rPr>
                              <w:rFonts w:ascii="Cambria Math" w:hAnsi="Cambria Math"/>
                              <w:lang w:val="nl-BE"/>
                            </w:rPr>
                          </m:ctrlPr>
                        </m:dPr>
                        <m:e>
                          <m:r>
                            <w:rPr>
                              <w:rFonts w:ascii="Cambria Math" w:hAnsi="Cambria Math"/>
                              <w:lang w:val="nl-BE"/>
                            </w:rPr>
                            <m:t>μ</m:t>
                          </m:r>
                        </m:e>
                      </m:d>
                      <m:r>
                        <m:rPr>
                          <m:sty m:val="p"/>
                        </m:rPr>
                        <w:rPr>
                          <w:rFonts w:ascii="Cambria Math" w:hAnsi="Cambria Math"/>
                          <w:lang w:val="nl-BE"/>
                        </w:rPr>
                        <m:t>-</m:t>
                      </m:r>
                      <m:sSup>
                        <m:sSupPr>
                          <m:ctrlPr>
                            <w:rPr>
                              <w:rFonts w:ascii="Cambria Math" w:hAnsi="Cambria Math"/>
                              <w:lang w:val="nl-BE"/>
                            </w:rPr>
                          </m:ctrlPr>
                        </m:sSupPr>
                        <m:e>
                          <m:r>
                            <w:rPr>
                              <w:rFonts w:ascii="Cambria Math" w:hAnsi="Cambria Math"/>
                              <w:lang w:val="nl-BE"/>
                            </w:rPr>
                            <m:t>μ</m:t>
                          </m:r>
                        </m:e>
                        <m:sup>
                          <m:r>
                            <m:rPr>
                              <m:sty m:val="p"/>
                            </m:rPr>
                            <w:rPr>
                              <w:rFonts w:ascii="Cambria Math" w:hAnsi="Cambria Math"/>
                              <w:lang w:val="nl-BE"/>
                            </w:rPr>
                            <m:t>#</m:t>
                          </m:r>
                        </m:sup>
                      </m:sSup>
                      <m:d>
                        <m:dPr>
                          <m:ctrlPr>
                            <w:rPr>
                              <w:rFonts w:ascii="Cambria Math" w:hAnsi="Cambria Math"/>
                              <w:lang w:val="nl-BE"/>
                            </w:rPr>
                          </m:ctrlPr>
                        </m:dPr>
                        <m:e>
                          <m:r>
                            <w:rPr>
                              <w:rFonts w:ascii="Cambria Math" w:hAnsi="Cambria Math"/>
                              <w:lang w:val="nl-BE"/>
                            </w:rPr>
                            <m:t>k</m:t>
                          </m:r>
                        </m:e>
                      </m:d>
                    </m:e>
                  </m:d>
                </m:e>
                <m:sup>
                  <m:r>
                    <m:rPr>
                      <m:sty m:val="p"/>
                    </m:rPr>
                    <w:rPr>
                      <w:rFonts w:ascii="Cambria Math" w:hAnsi="Cambria Math"/>
                      <w:lang w:val="nl-BE"/>
                    </w:rPr>
                    <m:t>2</m:t>
                  </m:r>
                </m:sup>
              </m:sSup>
            </m:e>
          </m:nary>
        </m:oMath>
      </m:oMathPara>
    </w:p>
    <w:p w14:paraId="574530FE" w14:textId="77777777" w:rsidR="008E1550" w:rsidRPr="002A3407" w:rsidRDefault="008E1550" w:rsidP="008E1550">
      <w:pPr>
        <w:rPr>
          <w:lang w:val="nl-BE"/>
        </w:rPr>
      </w:pPr>
    </w:p>
    <w:p w14:paraId="147558EB" w14:textId="77777777" w:rsidR="008E1550" w:rsidRPr="002A3407" w:rsidRDefault="008E1550" w:rsidP="008E1550">
      <w:pPr>
        <w:rPr>
          <w:lang w:val="nl-BE"/>
        </w:rPr>
      </w:pPr>
      <w:r w:rsidRPr="002A3407">
        <w:rPr>
          <w:lang w:val="nl-BE"/>
        </w:rPr>
        <w:t>De parameters voor deze berekening zijn de volgende:</w:t>
      </w:r>
    </w:p>
    <w:p w14:paraId="74E0DE46" w14:textId="77777777" w:rsidR="008E1550" w:rsidRPr="002A3407" w:rsidRDefault="002F3EBF" w:rsidP="00C34813">
      <w:pPr>
        <w:pStyle w:val="Lijstalinea"/>
        <w:numPr>
          <w:ilvl w:val="0"/>
          <w:numId w:val="22"/>
        </w:numPr>
        <w:rPr>
          <w:lang w:val="nl-BE"/>
        </w:rPr>
      </w:pPr>
      <m:oMath>
        <m:d>
          <m:dPr>
            <m:begChr m:val="|"/>
            <m:endChr m:val="|"/>
            <m:ctrlPr>
              <w:rPr>
                <w:rFonts w:ascii="Cambria Math" w:hAnsi="Cambria Math"/>
                <w:i/>
                <w:lang w:val="nl-BE"/>
              </w:rPr>
            </m:ctrlPr>
          </m:dPr>
          <m:e>
            <m:r>
              <w:rPr>
                <w:rFonts w:ascii="Cambria Math" w:hAnsi="Cambria Math"/>
                <w:lang w:val="nl-BE"/>
              </w:rPr>
              <m:t>μ(S)</m:t>
            </m:r>
          </m:e>
        </m:d>
      </m:oMath>
      <w:r w:rsidR="008E1550" w:rsidRPr="002A3407">
        <w:rPr>
          <w:lang w:val="nl-BE"/>
        </w:rPr>
        <w:t xml:space="preserve"> : Grootte van de set van leerlingen die zijn toegewezen onder </w:t>
      </w:r>
      <m:oMath>
        <m:r>
          <w:rPr>
            <w:rFonts w:ascii="Cambria Math" w:hAnsi="Cambria Math"/>
            <w:lang w:val="nl-BE"/>
          </w:rPr>
          <m:t>μ</m:t>
        </m:r>
      </m:oMath>
    </w:p>
    <w:p w14:paraId="71BC1864" w14:textId="40ECC2EA" w:rsidR="008E1550" w:rsidRPr="002A3407" w:rsidRDefault="002F3EBF" w:rsidP="00C34813">
      <w:pPr>
        <w:pStyle w:val="Lijstalinea"/>
        <w:numPr>
          <w:ilvl w:val="0"/>
          <w:numId w:val="22"/>
        </w:numPr>
        <w:rPr>
          <w:lang w:val="nl-BE"/>
        </w:rPr>
      </w:pPr>
      <m:oMath>
        <m:sSup>
          <m:sSupPr>
            <m:ctrlPr>
              <w:rPr>
                <w:rFonts w:ascii="Cambria Math" w:hAnsi="Cambria Math"/>
                <w:i/>
                <w:lang w:val="nl-BE"/>
              </w:rPr>
            </m:ctrlPr>
          </m:sSupPr>
          <m:e>
            <m:r>
              <w:rPr>
                <w:rFonts w:ascii="Cambria Math" w:hAnsi="Cambria Math"/>
                <w:lang w:val="nl-BE"/>
              </w:rPr>
              <m:t>μ</m:t>
            </m:r>
          </m:e>
          <m:sup>
            <m:r>
              <w:rPr>
                <w:rFonts w:ascii="Cambria Math" w:hAnsi="Cambria Math"/>
                <w:lang w:val="nl-BE"/>
              </w:rPr>
              <m:t>#</m:t>
            </m:r>
          </m:sup>
        </m:sSup>
        <m:d>
          <m:dPr>
            <m:ctrlPr>
              <w:rPr>
                <w:rFonts w:ascii="Cambria Math" w:hAnsi="Cambria Math"/>
                <w:i/>
                <w:lang w:val="nl-BE"/>
              </w:rPr>
            </m:ctrlPr>
          </m:dPr>
          <m:e>
            <m:r>
              <w:rPr>
                <w:rFonts w:ascii="Cambria Math" w:hAnsi="Cambria Math"/>
                <w:lang w:val="nl-BE"/>
              </w:rPr>
              <m:t>k</m:t>
            </m:r>
          </m:e>
        </m:d>
      </m:oMath>
      <w:r w:rsidR="00F27E4C">
        <w:rPr>
          <w:lang w:val="nl-BE"/>
        </w:rPr>
        <w:t xml:space="preserve"> : Rang</w:t>
      </w:r>
      <w:r w:rsidR="008E1550" w:rsidRPr="002A3407">
        <w:rPr>
          <w:lang w:val="nl-BE"/>
        </w:rPr>
        <w:t xml:space="preserve"> van school </w:t>
      </w:r>
      <m:oMath>
        <m:r>
          <w:rPr>
            <w:rFonts w:ascii="Cambria Math" w:hAnsi="Cambria Math"/>
            <w:lang w:val="nl-BE"/>
          </w:rPr>
          <m:t>μ</m:t>
        </m:r>
        <m:d>
          <m:dPr>
            <m:ctrlPr>
              <w:rPr>
                <w:rFonts w:ascii="Cambria Math" w:hAnsi="Cambria Math"/>
                <w:i/>
                <w:lang w:val="nl-BE"/>
              </w:rPr>
            </m:ctrlPr>
          </m:dPr>
          <m:e>
            <m:r>
              <w:rPr>
                <w:rFonts w:ascii="Cambria Math" w:hAnsi="Cambria Math"/>
                <w:lang w:val="nl-BE"/>
              </w:rPr>
              <m:t>k</m:t>
            </m:r>
          </m:e>
        </m:d>
      </m:oMath>
      <w:r w:rsidR="00F27E4C">
        <w:rPr>
          <w:lang w:val="nl-BE"/>
        </w:rPr>
        <w:t xml:space="preserve"> </w:t>
      </w:r>
      <w:r w:rsidR="000801C3">
        <w:rPr>
          <w:lang w:val="nl-BE"/>
        </w:rPr>
        <w:t xml:space="preserve">op de </w:t>
      </w:r>
      <w:r w:rsidR="001E0502">
        <w:rPr>
          <w:lang w:val="nl-BE"/>
        </w:rPr>
        <w:t>voorkeurslijst</w:t>
      </w:r>
      <w:r w:rsidR="000801C3">
        <w:rPr>
          <w:lang w:val="nl-BE"/>
        </w:rPr>
        <w:t xml:space="preserve"> van</w:t>
      </w:r>
      <w:r w:rsidR="00F27E4C">
        <w:rPr>
          <w:lang w:val="nl-BE"/>
        </w:rPr>
        <w:t xml:space="preserve"> leerling k, waarbij de rang van de meest geprefereerde school voor k gelijk is aan één.</w:t>
      </w:r>
    </w:p>
    <w:p w14:paraId="5800A2FF" w14:textId="20C98CD0" w:rsidR="008E1550" w:rsidRPr="002A3407" w:rsidRDefault="008E1550" w:rsidP="00C34813">
      <w:pPr>
        <w:pStyle w:val="Lijstalinea"/>
        <w:numPr>
          <w:ilvl w:val="0"/>
          <w:numId w:val="22"/>
        </w:numPr>
        <w:rPr>
          <w:lang w:val="nl-BE"/>
        </w:rPr>
      </w:pPr>
      <m:oMath>
        <m:r>
          <w:rPr>
            <w:rFonts w:ascii="Cambria Math" w:hAnsi="Cambria Math"/>
            <w:lang w:val="nl-BE"/>
          </w:rPr>
          <m:t>Gr</m:t>
        </m:r>
        <m:d>
          <m:dPr>
            <m:ctrlPr>
              <w:rPr>
                <w:rFonts w:ascii="Cambria Math" w:hAnsi="Cambria Math"/>
                <w:i/>
                <w:lang w:val="nl-BE"/>
              </w:rPr>
            </m:ctrlPr>
          </m:dPr>
          <m:e>
            <m:r>
              <w:rPr>
                <w:rFonts w:ascii="Cambria Math" w:hAnsi="Cambria Math"/>
                <w:lang w:val="nl-BE"/>
              </w:rPr>
              <m:t>μ</m:t>
            </m:r>
          </m:e>
        </m:d>
      </m:oMath>
      <w:r w:rsidR="00F27E4C">
        <w:rPr>
          <w:lang w:val="nl-BE"/>
        </w:rPr>
        <w:t xml:space="preserve"> : Gemiddelde rang</w:t>
      </w:r>
      <w:r w:rsidRPr="002A3407">
        <w:rPr>
          <w:lang w:val="nl-BE"/>
        </w:rPr>
        <w:t xml:space="preserve"> van</w:t>
      </w:r>
      <w:r w:rsidR="00BA780C">
        <w:rPr>
          <w:lang w:val="nl-BE"/>
        </w:rPr>
        <w:t xml:space="preserve"> de toegewezen scholen voor de</w:t>
      </w:r>
      <w:r w:rsidRPr="002A3407">
        <w:rPr>
          <w:lang w:val="nl-BE"/>
        </w:rPr>
        <w:t xml:space="preserve"> leerlingen die toegewezen zijn onder </w:t>
      </w:r>
      <m:oMath>
        <m:r>
          <w:rPr>
            <w:rFonts w:ascii="Cambria Math" w:hAnsi="Cambria Math"/>
            <w:lang w:val="nl-BE"/>
          </w:rPr>
          <m:t>μ</m:t>
        </m:r>
      </m:oMath>
      <w:r w:rsidRPr="002A3407">
        <w:rPr>
          <w:lang w:val="nl-BE"/>
        </w:rPr>
        <w:t xml:space="preserve">. Dit is ook gelijk aan </w:t>
      </w:r>
      <m:oMath>
        <m:f>
          <m:fPr>
            <m:ctrlPr>
              <w:rPr>
                <w:rFonts w:ascii="Cambria Math" w:hAnsi="Cambria Math"/>
                <w:i/>
                <w:lang w:val="nl-BE"/>
              </w:rPr>
            </m:ctrlPr>
          </m:fPr>
          <m:num>
            <m:r>
              <w:rPr>
                <w:rFonts w:ascii="Cambria Math" w:hAnsi="Cambria Math"/>
                <w:lang w:val="nl-BE"/>
              </w:rPr>
              <m:t>1</m:t>
            </m:r>
          </m:num>
          <m:den>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e>
            </m:d>
          </m:den>
        </m:f>
        <m:r>
          <w:rPr>
            <w:rFonts w:ascii="Cambria Math" w:hAnsi="Cambria Math"/>
            <w:lang w:val="nl-BE"/>
          </w:rPr>
          <m:t xml:space="preserve">. </m:t>
        </m:r>
        <m:nary>
          <m:naryPr>
            <m:chr m:val="∑"/>
            <m:limLoc m:val="undOvr"/>
            <m:supHide m:val="1"/>
            <m:ctrlPr>
              <w:rPr>
                <w:rFonts w:ascii="Cambria Math" w:hAnsi="Cambria Math"/>
                <w:i/>
                <w:lang w:val="nl-BE"/>
              </w:rPr>
            </m:ctrlPr>
          </m:naryPr>
          <m:sub>
            <m:r>
              <w:rPr>
                <w:rFonts w:ascii="Cambria Math" w:hAnsi="Cambria Math"/>
                <w:lang w:val="nl-BE"/>
              </w:rPr>
              <m:t>k ∈μ(S)</m:t>
            </m:r>
          </m:sub>
          <m:sup/>
          <m:e>
            <m:sSup>
              <m:sSupPr>
                <m:ctrlPr>
                  <w:rPr>
                    <w:rFonts w:ascii="Cambria Math" w:hAnsi="Cambria Math"/>
                    <w:i/>
                    <w:lang w:val="nl-BE"/>
                  </w:rPr>
                </m:ctrlPr>
              </m:sSupPr>
              <m:e>
                <m:r>
                  <w:rPr>
                    <w:rFonts w:ascii="Cambria Math" w:hAnsi="Cambria Math"/>
                    <w:lang w:val="nl-BE"/>
                  </w:rPr>
                  <m:t>μ</m:t>
                </m:r>
              </m:e>
              <m:sup>
                <m:r>
                  <w:rPr>
                    <w:rFonts w:ascii="Cambria Math" w:hAnsi="Cambria Math"/>
                    <w:lang w:val="nl-BE"/>
                  </w:rPr>
                  <m:t>#</m:t>
                </m:r>
              </m:sup>
            </m:sSup>
            <m:r>
              <w:rPr>
                <w:rFonts w:ascii="Cambria Math" w:hAnsi="Cambria Math"/>
                <w:lang w:val="nl-BE"/>
              </w:rPr>
              <m:t>(k)</m:t>
            </m:r>
          </m:e>
        </m:nary>
      </m:oMath>
    </w:p>
    <w:p w14:paraId="67BED51D" w14:textId="77777777" w:rsidR="00CB1870" w:rsidRPr="002A3407" w:rsidRDefault="00CB1870" w:rsidP="009A2E78">
      <w:pPr>
        <w:jc w:val="both"/>
        <w:rPr>
          <w:lang w:val="nl-BE"/>
        </w:rPr>
      </w:pPr>
    </w:p>
    <w:p w14:paraId="31D81CB3" w14:textId="056AA815" w:rsidR="008E1550" w:rsidRPr="002A3407" w:rsidRDefault="008E1550" w:rsidP="009A2E78">
      <w:pPr>
        <w:jc w:val="both"/>
        <w:rPr>
          <w:lang w:val="nl-BE"/>
        </w:rPr>
      </w:pPr>
      <w:r w:rsidRPr="002A3407">
        <w:rPr>
          <w:lang w:val="nl-BE"/>
        </w:rPr>
        <w:t xml:space="preserve">Het is </w:t>
      </w:r>
      <w:r w:rsidR="00CB1870" w:rsidRPr="002A3407">
        <w:rPr>
          <w:lang w:val="nl-BE"/>
        </w:rPr>
        <w:t>met andere woorden</w:t>
      </w:r>
      <w:r w:rsidRPr="002A3407">
        <w:rPr>
          <w:lang w:val="nl-BE"/>
        </w:rPr>
        <w:t xml:space="preserve"> een meting voor ex post gelijke behandeling van ex ante gelijke personen. Wanneer de prioriteiten volledig door loting bepaald worden, dan zijn de leerlingen ex ante gelijk en zou de sociale onrechtvaardigheid niet hoog mogen zijn. Hoe lager de variantie, hoe beter het model scoort op stabiliteit.</w:t>
      </w:r>
    </w:p>
    <w:p w14:paraId="4AD1DD96" w14:textId="77777777" w:rsidR="008E1550" w:rsidRPr="002A3407" w:rsidRDefault="008E1550" w:rsidP="008E1550">
      <w:pPr>
        <w:pStyle w:val="Kop3"/>
        <w:rPr>
          <w:lang w:val="nl-BE"/>
        </w:rPr>
      </w:pPr>
      <w:bookmarkStart w:id="163" w:name="_Toc456610096"/>
      <w:r w:rsidRPr="002A3407">
        <w:rPr>
          <w:lang w:val="nl-BE"/>
        </w:rPr>
        <w:t>Strategieneutraliteit</w:t>
      </w:r>
      <w:bookmarkEnd w:id="163"/>
    </w:p>
    <w:p w14:paraId="702EB1AC" w14:textId="72160F66" w:rsidR="008E1550" w:rsidRPr="002A3407" w:rsidRDefault="008E1550" w:rsidP="00927EC2">
      <w:pPr>
        <w:pStyle w:val="Geenafstand"/>
        <w:jc w:val="both"/>
        <w:rPr>
          <w:lang w:val="nl-BE"/>
        </w:rPr>
      </w:pPr>
      <w:r w:rsidRPr="002A3407">
        <w:rPr>
          <w:lang w:val="nl-BE"/>
        </w:rPr>
        <w:t>Strategieneutraliteit is van a</w:t>
      </w:r>
      <w:r w:rsidR="00D41B96">
        <w:rPr>
          <w:lang w:val="nl-BE"/>
        </w:rPr>
        <w:t>lle instrumenten het moeilijkst</w:t>
      </w:r>
      <w:r w:rsidRPr="002A3407">
        <w:rPr>
          <w:lang w:val="nl-BE"/>
        </w:rPr>
        <w:t xml:space="preserve"> te meten. In dit verslag </w:t>
      </w:r>
      <w:r w:rsidR="00EF4730" w:rsidRPr="002A3407">
        <w:rPr>
          <w:lang w:val="nl-BE"/>
        </w:rPr>
        <w:t xml:space="preserve">worden </w:t>
      </w:r>
      <w:r w:rsidRPr="002A3407">
        <w:rPr>
          <w:lang w:val="nl-BE"/>
        </w:rPr>
        <w:t>de meest voor de hand liggende strategieën die een ouder kan hanteren</w:t>
      </w:r>
      <w:r w:rsidR="00EF4730" w:rsidRPr="002A3407">
        <w:rPr>
          <w:lang w:val="nl-BE"/>
        </w:rPr>
        <w:t xml:space="preserve"> geanalyseerd, namelijk</w:t>
      </w:r>
      <w:r w:rsidRPr="002A3407">
        <w:rPr>
          <w:lang w:val="nl-BE"/>
        </w:rPr>
        <w:t>:</w:t>
      </w:r>
    </w:p>
    <w:p w14:paraId="4A63047A" w14:textId="1A36589A" w:rsidR="008E1550" w:rsidRPr="002A3407" w:rsidRDefault="008E1550" w:rsidP="00C34813">
      <w:pPr>
        <w:pStyle w:val="Geenafstand"/>
        <w:numPr>
          <w:ilvl w:val="0"/>
          <w:numId w:val="21"/>
        </w:numPr>
        <w:jc w:val="both"/>
        <w:rPr>
          <w:lang w:val="nl-BE"/>
        </w:rPr>
      </w:pPr>
      <w:r w:rsidRPr="002A3407">
        <w:rPr>
          <w:lang w:val="nl-BE"/>
        </w:rPr>
        <w:t xml:space="preserve">Slechts een beperkt aantal scholen opgeven in de </w:t>
      </w:r>
      <w:r w:rsidR="001E0502">
        <w:rPr>
          <w:lang w:val="nl-BE"/>
        </w:rPr>
        <w:t>voorkeurslijst</w:t>
      </w:r>
      <w:r w:rsidRPr="002A3407">
        <w:rPr>
          <w:lang w:val="nl-BE"/>
        </w:rPr>
        <w:t>.</w:t>
      </w:r>
    </w:p>
    <w:p w14:paraId="53AF92DD" w14:textId="5213EA09" w:rsidR="008E1550" w:rsidRPr="002A3407" w:rsidRDefault="008E1550" w:rsidP="00C34813">
      <w:pPr>
        <w:pStyle w:val="Geenafstand"/>
        <w:numPr>
          <w:ilvl w:val="0"/>
          <w:numId w:val="21"/>
        </w:numPr>
        <w:jc w:val="both"/>
        <w:rPr>
          <w:lang w:val="nl-BE"/>
        </w:rPr>
      </w:pPr>
      <w:r w:rsidRPr="002A3407">
        <w:rPr>
          <w:lang w:val="nl-BE"/>
        </w:rPr>
        <w:t xml:space="preserve">Een populaire school als eerste voorkeur opgeven </w:t>
      </w:r>
      <w:r w:rsidR="00D41B96">
        <w:rPr>
          <w:lang w:val="nl-BE"/>
        </w:rPr>
        <w:t>om zo meer kans te hebben</w:t>
      </w:r>
      <w:r w:rsidRPr="002A3407">
        <w:rPr>
          <w:lang w:val="nl-BE"/>
        </w:rPr>
        <w:t xml:space="preserve"> op de school van tweede voorkeur (dit kan van toepassing zijn indien het algoritme de voorkeuren </w:t>
      </w:r>
      <w:r w:rsidR="00FA008D">
        <w:rPr>
          <w:lang w:val="nl-BE"/>
        </w:rPr>
        <w:t>optimaliseert</w:t>
      </w:r>
      <w:r w:rsidRPr="002A3407">
        <w:rPr>
          <w:lang w:val="nl-BE"/>
        </w:rPr>
        <w:t xml:space="preserve">, bv. wanneer de doelfunctie gelijk is aan het minimaliseren van de rang van </w:t>
      </w:r>
      <w:r w:rsidR="003C5C50">
        <w:rPr>
          <w:lang w:val="nl-BE"/>
        </w:rPr>
        <w:t>de toegewezen school</w:t>
      </w:r>
      <w:r w:rsidRPr="002A3407">
        <w:rPr>
          <w:lang w:val="nl-BE"/>
        </w:rPr>
        <w:t xml:space="preserve"> in de </w:t>
      </w:r>
      <w:r w:rsidR="001E0502">
        <w:rPr>
          <w:lang w:val="nl-BE"/>
        </w:rPr>
        <w:t>voorkeurslijst</w:t>
      </w:r>
      <w:r w:rsidRPr="002A3407">
        <w:rPr>
          <w:lang w:val="nl-BE"/>
        </w:rPr>
        <w:t>en).</w:t>
      </w:r>
    </w:p>
    <w:p w14:paraId="11A1FA43" w14:textId="41F697A9" w:rsidR="008E1550" w:rsidRPr="002A3407" w:rsidRDefault="008E1550" w:rsidP="00C34813">
      <w:pPr>
        <w:pStyle w:val="Geenafstand"/>
        <w:numPr>
          <w:ilvl w:val="0"/>
          <w:numId w:val="21"/>
        </w:numPr>
        <w:jc w:val="both"/>
        <w:rPr>
          <w:lang w:val="nl-BE"/>
        </w:rPr>
      </w:pPr>
      <w:r w:rsidRPr="002A3407">
        <w:rPr>
          <w:lang w:val="nl-BE"/>
        </w:rPr>
        <w:t xml:space="preserve">Een onpopulaire school vermelden als eerste voorkeur uit vrees dat </w:t>
      </w:r>
      <w:r w:rsidR="00FA008D">
        <w:rPr>
          <w:lang w:val="nl-BE"/>
        </w:rPr>
        <w:t>het kind</w:t>
      </w:r>
      <w:r w:rsidRPr="002A3407">
        <w:rPr>
          <w:lang w:val="nl-BE"/>
        </w:rPr>
        <w:t xml:space="preserve"> anders</w:t>
      </w:r>
      <w:r w:rsidR="00FA008D">
        <w:rPr>
          <w:lang w:val="nl-BE"/>
        </w:rPr>
        <w:t xml:space="preserve"> wordt toegewezen aan een </w:t>
      </w:r>
      <w:r w:rsidRPr="002A3407">
        <w:rPr>
          <w:lang w:val="nl-BE"/>
        </w:rPr>
        <w:t xml:space="preserve">school helemaal onderaan de </w:t>
      </w:r>
      <w:r w:rsidR="001E0502">
        <w:rPr>
          <w:lang w:val="nl-BE"/>
        </w:rPr>
        <w:t>voorkeurslijst</w:t>
      </w:r>
      <w:r w:rsidRPr="002A3407">
        <w:rPr>
          <w:lang w:val="nl-BE"/>
        </w:rPr>
        <w:t xml:space="preserve"> of </w:t>
      </w:r>
      <w:r w:rsidR="00FA008D">
        <w:rPr>
          <w:lang w:val="nl-BE"/>
        </w:rPr>
        <w:t>dat het kind</w:t>
      </w:r>
      <w:r w:rsidRPr="002A3407">
        <w:rPr>
          <w:lang w:val="nl-BE"/>
        </w:rPr>
        <w:t xml:space="preserve"> zelfs niet toegewezen wordt (dit kan van toepassing zijn indien het algoritme een hogere prioriteit toekent aan kinderen die een hogere voorkeur hebben voor een school, bv. het Boston algoritme).</w:t>
      </w:r>
    </w:p>
    <w:p w14:paraId="0E0A84E1" w14:textId="77777777" w:rsidR="008E1550" w:rsidRPr="002A3407" w:rsidRDefault="008E1550" w:rsidP="008E1550">
      <w:pPr>
        <w:pStyle w:val="Geenafstand"/>
        <w:jc w:val="both"/>
        <w:rPr>
          <w:lang w:val="nl-BE"/>
        </w:rPr>
      </w:pPr>
    </w:p>
    <w:p w14:paraId="738852EB" w14:textId="5683FC23" w:rsidR="00927EC2" w:rsidRPr="00B40A5C" w:rsidRDefault="00AE337A" w:rsidP="008E1550">
      <w:pPr>
        <w:pStyle w:val="Geenafstand"/>
        <w:jc w:val="both"/>
        <w:rPr>
          <w:lang w:val="nl-BE"/>
        </w:rPr>
      </w:pPr>
      <w:r w:rsidRPr="00B40A5C">
        <w:rPr>
          <w:lang w:val="nl-BE"/>
        </w:rPr>
        <w:t xml:space="preserve">De selectie van de populaire scholen </w:t>
      </w:r>
      <w:r w:rsidR="000F0B12" w:rsidRPr="00B40A5C">
        <w:rPr>
          <w:lang w:val="nl-BE"/>
        </w:rPr>
        <w:t>wordt op de volgende manier bepaald. Voor elke school wordt het aantal kinderen dat die school als eerste voorkeur heeft opgegev</w:t>
      </w:r>
      <w:r w:rsidR="001E082C">
        <w:rPr>
          <w:lang w:val="nl-BE"/>
        </w:rPr>
        <w:t>en vergeleken met de capaciteit</w:t>
      </w:r>
      <w:r w:rsidR="008E1550" w:rsidRPr="00B40A5C">
        <w:rPr>
          <w:lang w:val="nl-BE"/>
        </w:rPr>
        <w:t>.</w:t>
      </w:r>
      <w:r w:rsidR="001E082C">
        <w:rPr>
          <w:lang w:val="nl-BE"/>
        </w:rPr>
        <w:t xml:space="preserve"> Voor Lokeren worden </w:t>
      </w:r>
      <w:r w:rsidR="00F55684" w:rsidRPr="00B40A5C">
        <w:rPr>
          <w:lang w:val="nl-BE"/>
        </w:rPr>
        <w:t>de drie</w:t>
      </w:r>
      <w:r w:rsidR="008E1550" w:rsidRPr="00B40A5C">
        <w:rPr>
          <w:lang w:val="nl-BE"/>
        </w:rPr>
        <w:t xml:space="preserve"> schole</w:t>
      </w:r>
      <w:r w:rsidR="001E082C">
        <w:rPr>
          <w:lang w:val="nl-BE"/>
        </w:rPr>
        <w:t>n met de hoogste ratio geselecteerd als populaire scholen. Voor Antwerpen zijn dit de tien scholen met de hoogste ratio.</w:t>
      </w:r>
    </w:p>
    <w:p w14:paraId="1640D25B" w14:textId="77777777" w:rsidR="00927EC2" w:rsidRPr="002A3407" w:rsidRDefault="00927EC2" w:rsidP="008E1550">
      <w:pPr>
        <w:pStyle w:val="Geenafstand"/>
        <w:jc w:val="both"/>
        <w:rPr>
          <w:lang w:val="nl-BE"/>
        </w:rPr>
      </w:pPr>
    </w:p>
    <w:p w14:paraId="4FD2B5E3" w14:textId="57891B8C" w:rsidR="00927EC2" w:rsidRPr="002A3407" w:rsidRDefault="00927EC2" w:rsidP="008E1550">
      <w:pPr>
        <w:pStyle w:val="Geenafstand"/>
        <w:jc w:val="both"/>
        <w:rPr>
          <w:lang w:val="nl-BE"/>
        </w:rPr>
      </w:pPr>
      <w:r w:rsidRPr="002A3407">
        <w:rPr>
          <w:lang w:val="nl-BE"/>
        </w:rPr>
        <w:t xml:space="preserve">Indien mogelijk wordt er ook een bewijs </w:t>
      </w:r>
      <w:r w:rsidR="008D146A" w:rsidRPr="002A3407">
        <w:rPr>
          <w:lang w:val="nl-BE"/>
        </w:rPr>
        <w:t>geformuleerd</w:t>
      </w:r>
      <w:r w:rsidRPr="002A3407">
        <w:rPr>
          <w:lang w:val="nl-BE"/>
        </w:rPr>
        <w:t xml:space="preserve"> waarom het model al dan niet strategieneutraal is. </w:t>
      </w:r>
    </w:p>
    <w:p w14:paraId="261360F0" w14:textId="5F430978" w:rsidR="008E1550" w:rsidRPr="002A3407" w:rsidRDefault="008E1550" w:rsidP="008E1550">
      <w:pPr>
        <w:pStyle w:val="Kop3"/>
        <w:rPr>
          <w:lang w:val="nl-BE"/>
        </w:rPr>
      </w:pPr>
      <w:bookmarkStart w:id="164" w:name="_Toc317192927"/>
      <w:bookmarkStart w:id="165" w:name="_Toc456610097"/>
      <w:r w:rsidRPr="002A3407">
        <w:rPr>
          <w:lang w:val="nl-BE"/>
        </w:rPr>
        <w:t>Sociale mix</w:t>
      </w:r>
      <w:bookmarkEnd w:id="164"/>
      <w:bookmarkEnd w:id="165"/>
      <w:r w:rsidRPr="002A3407">
        <w:rPr>
          <w:lang w:val="nl-BE"/>
        </w:rPr>
        <w:t xml:space="preserve"> </w:t>
      </w:r>
    </w:p>
    <w:p w14:paraId="507A9514" w14:textId="6CE42A30" w:rsidR="008E1550" w:rsidRPr="002A3407" w:rsidRDefault="008E1550" w:rsidP="008E1550">
      <w:pPr>
        <w:jc w:val="both"/>
        <w:rPr>
          <w:lang w:val="nl-BE"/>
        </w:rPr>
      </w:pPr>
      <w:r w:rsidRPr="002A3407">
        <w:rPr>
          <w:lang w:val="nl-BE"/>
        </w:rPr>
        <w:t xml:space="preserve">Er kunnen verschillende aspecten worden gemeten met betrekking </w:t>
      </w:r>
      <w:r w:rsidR="00487FF6">
        <w:rPr>
          <w:lang w:val="nl-BE"/>
        </w:rPr>
        <w:t xml:space="preserve">tot het onderscheid indicator- en </w:t>
      </w:r>
      <w:r w:rsidRPr="002A3407">
        <w:rPr>
          <w:lang w:val="nl-BE"/>
        </w:rPr>
        <w:t>niet-indicatorleerlingen. De volgende aspecten worden in deze paper onderzocht:</w:t>
      </w:r>
    </w:p>
    <w:p w14:paraId="09B5FB75" w14:textId="77777777" w:rsidR="008E1550" w:rsidRPr="002A3407" w:rsidRDefault="008E1550" w:rsidP="008E1550">
      <w:pPr>
        <w:jc w:val="both"/>
        <w:rPr>
          <w:i/>
          <w:lang w:val="nl-BE"/>
        </w:rPr>
      </w:pPr>
    </w:p>
    <w:p w14:paraId="257C6D28" w14:textId="5A708B7D" w:rsidR="008E1550" w:rsidRPr="002A3407" w:rsidRDefault="008E1550" w:rsidP="008E1550">
      <w:pPr>
        <w:jc w:val="both"/>
        <w:rPr>
          <w:lang w:val="nl-BE"/>
        </w:rPr>
      </w:pPr>
      <w:r w:rsidRPr="002A3407">
        <w:rPr>
          <w:i/>
          <w:lang w:val="nl-BE"/>
        </w:rPr>
        <w:lastRenderedPageBreak/>
        <w:t>Sociale mix</w:t>
      </w:r>
      <w:r w:rsidRPr="002A3407">
        <w:rPr>
          <w:lang w:val="nl-BE"/>
        </w:rPr>
        <w:t>: Het percentage toegewezen indicatorleerlingen wordt vergeleken met het percentag</w:t>
      </w:r>
      <w:r w:rsidR="00B40A5C">
        <w:rPr>
          <w:lang w:val="nl-BE"/>
        </w:rPr>
        <w:t>e vooropgesteld door de school. In de berekening</w:t>
      </w:r>
      <w:r w:rsidR="00E714F8">
        <w:rPr>
          <w:lang w:val="nl-BE"/>
        </w:rPr>
        <w:t xml:space="preserve"> wordt</w:t>
      </w:r>
      <w:r w:rsidR="00B40A5C">
        <w:rPr>
          <w:lang w:val="nl-BE"/>
        </w:rPr>
        <w:t xml:space="preserve"> er </w:t>
      </w:r>
      <w:r w:rsidR="00E714F8">
        <w:rPr>
          <w:lang w:val="nl-BE"/>
        </w:rPr>
        <w:t>rekening gehouden met het</w:t>
      </w:r>
      <w:r w:rsidR="009F376B">
        <w:rPr>
          <w:lang w:val="nl-BE"/>
        </w:rPr>
        <w:t xml:space="preserve"> aantal toegewezen leerlingen</w:t>
      </w:r>
      <w:r w:rsidR="00E714F8">
        <w:rPr>
          <w:lang w:val="nl-BE"/>
        </w:rPr>
        <w:t xml:space="preserve"> van die school</w:t>
      </w:r>
      <w:r w:rsidR="009F376B">
        <w:rPr>
          <w:lang w:val="nl-BE"/>
        </w:rPr>
        <w:t xml:space="preserve">. </w:t>
      </w:r>
      <w:r w:rsidRPr="002A3407">
        <w:rPr>
          <w:lang w:val="nl-BE"/>
        </w:rPr>
        <w:t>Hoe lager SM(</w:t>
      </w:r>
      <m:oMath>
        <m:r>
          <w:rPr>
            <w:rFonts w:ascii="Cambria Math" w:hAnsi="Cambria Math"/>
            <w:lang w:val="nl-BE"/>
          </w:rPr>
          <m:t>μ</m:t>
        </m:r>
      </m:oMath>
      <w:r w:rsidRPr="002A3407">
        <w:rPr>
          <w:lang w:val="nl-BE"/>
        </w:rPr>
        <w:t>), hoe beter de sociale mix.</w:t>
      </w:r>
    </w:p>
    <w:p w14:paraId="31744D1B" w14:textId="77777777" w:rsidR="008E1550" w:rsidRPr="002A3407" w:rsidRDefault="008E1550" w:rsidP="008E1550">
      <w:pPr>
        <w:jc w:val="both"/>
        <w:rPr>
          <w:lang w:val="nl-BE"/>
        </w:rPr>
      </w:pPr>
    </w:p>
    <w:p w14:paraId="55BED9C7" w14:textId="1297062D" w:rsidR="008E1550" w:rsidRPr="002A3407" w:rsidRDefault="008E1550" w:rsidP="008E1550">
      <w:pPr>
        <w:jc w:val="both"/>
        <w:rPr>
          <w:lang w:val="nl-BE"/>
        </w:rPr>
      </w:pPr>
      <m:oMathPara>
        <m:oMathParaPr>
          <m:jc m:val="left"/>
        </m:oMathParaPr>
        <m:oMath>
          <m:r>
            <w:rPr>
              <w:rFonts w:ascii="Cambria Math" w:hAnsi="Cambria Math"/>
              <w:lang w:val="nl-BE"/>
            </w:rPr>
            <m:t xml:space="preserve">SM(μ)= </m:t>
          </m:r>
          <m:f>
            <m:fPr>
              <m:ctrlPr>
                <w:rPr>
                  <w:rFonts w:ascii="Cambria Math" w:hAnsi="Cambria Math"/>
                  <w:i/>
                  <w:lang w:val="nl-BE"/>
                </w:rPr>
              </m:ctrlPr>
            </m:fPr>
            <m:num>
              <m:nary>
                <m:naryPr>
                  <m:chr m:val="∑"/>
                  <m:limLoc m:val="undOvr"/>
                  <m:supHide m:val="1"/>
                  <m:ctrlPr>
                    <w:rPr>
                      <w:rFonts w:ascii="Cambria Math" w:hAnsi="Cambria Math"/>
                      <w:i/>
                      <w:lang w:val="nl-BE"/>
                    </w:rPr>
                  </m:ctrlPr>
                </m:naryPr>
                <m:sub>
                  <m:r>
                    <w:rPr>
                      <w:rFonts w:ascii="Cambria Math" w:hAnsi="Cambria Math"/>
                      <w:lang w:val="nl-BE"/>
                    </w:rPr>
                    <m:t>s ∈S</m:t>
                  </m:r>
                </m:sub>
                <m:sup/>
                <m:e>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e>
                  </m:d>
                  <m:r>
                    <w:rPr>
                      <w:rFonts w:ascii="Cambria Math" w:hAnsi="Cambria Math"/>
                      <w:lang w:val="nl-BE"/>
                    </w:rPr>
                    <m:t>.</m:t>
                  </m:r>
                  <m:d>
                    <m:dPr>
                      <m:begChr m:val="|"/>
                      <m:endChr m:val="|"/>
                      <m:ctrlPr>
                        <w:rPr>
                          <w:rFonts w:ascii="Cambria Math" w:hAnsi="Cambria Math"/>
                          <w:i/>
                          <w:lang w:val="nl-BE"/>
                        </w:rPr>
                      </m:ctrlPr>
                    </m:dPr>
                    <m:e>
                      <m:f>
                        <m:fPr>
                          <m:ctrlPr>
                            <w:rPr>
                              <w:rFonts w:ascii="Cambria Math" w:hAnsi="Cambria Math"/>
                              <w:i/>
                              <w:lang w:val="nl-BE"/>
                            </w:rPr>
                          </m:ctrlPr>
                        </m:fPr>
                        <m:num>
                          <m:sSubSup>
                            <m:sSubSupPr>
                              <m:ctrlPr>
                                <w:rPr>
                                  <w:rFonts w:ascii="Cambria Math" w:hAnsi="Cambria Math"/>
                                  <w:i/>
                                  <w:lang w:val="nl-BE"/>
                                </w:rPr>
                              </m:ctrlPr>
                            </m:sSubSupPr>
                            <m:e>
                              <m:r>
                                <w:rPr>
                                  <w:rFonts w:ascii="Cambria Math" w:hAnsi="Cambria Math"/>
                                  <w:lang w:val="nl-BE"/>
                                </w:rPr>
                                <m:t>r</m:t>
                              </m:r>
                            </m:e>
                            <m:sub>
                              <m:r>
                                <w:rPr>
                                  <w:rFonts w:ascii="Cambria Math" w:hAnsi="Cambria Math"/>
                                  <w:lang w:val="nl-BE"/>
                                </w:rPr>
                                <m:t>s</m:t>
                              </m:r>
                            </m:sub>
                            <m:sup>
                              <m:r>
                                <w:rPr>
                                  <w:rFonts w:ascii="Cambria Math" w:hAnsi="Cambria Math"/>
                                  <w:lang w:val="nl-BE"/>
                                </w:rPr>
                                <m:t>m</m:t>
                              </m:r>
                            </m:sup>
                          </m:sSubSup>
                        </m:num>
                        <m:den>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den>
                      </m:f>
                      <m:r>
                        <w:rPr>
                          <w:rFonts w:ascii="Cambria Math" w:hAnsi="Cambria Math"/>
                          <w:lang w:val="nl-BE"/>
                        </w:rPr>
                        <m:t>-</m:t>
                      </m:r>
                      <m:f>
                        <m:fPr>
                          <m:ctrlPr>
                            <w:rPr>
                              <w:rFonts w:ascii="Cambria Math" w:hAnsi="Cambria Math"/>
                              <w:i/>
                              <w:lang w:val="nl-BE"/>
                            </w:rPr>
                          </m:ctrlPr>
                        </m:fPr>
                        <m:num>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d>
                        </m:num>
                        <m:den>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e>
                          </m:d>
                        </m:den>
                      </m:f>
                    </m:e>
                  </m:d>
                </m:e>
              </m:nary>
            </m:num>
            <m:den>
              <m:d>
                <m:dPr>
                  <m:begChr m:val="|"/>
                  <m:endChr m:val="|"/>
                  <m:ctrlPr>
                    <w:rPr>
                      <w:rFonts w:ascii="Cambria Math" w:hAnsi="Cambria Math"/>
                      <w:lang w:val="nl-BE"/>
                    </w:rPr>
                  </m:ctrlPr>
                </m:dPr>
                <m:e>
                  <m:r>
                    <w:rPr>
                      <w:rFonts w:ascii="Cambria Math" w:hAnsi="Cambria Math"/>
                      <w:lang w:val="nl-BE"/>
                    </w:rPr>
                    <m:t>μ</m:t>
                  </m:r>
                  <m:r>
                    <m:rPr>
                      <m:sty m:val="p"/>
                    </m:rPr>
                    <w:rPr>
                      <w:rFonts w:ascii="Cambria Math" w:hAnsi="Cambria Math"/>
                      <w:lang w:val="nl-BE"/>
                    </w:rPr>
                    <m:t>(</m:t>
                  </m:r>
                  <m:r>
                    <w:rPr>
                      <w:rFonts w:ascii="Cambria Math" w:hAnsi="Cambria Math"/>
                      <w:lang w:val="nl-BE"/>
                    </w:rPr>
                    <m:t>S</m:t>
                  </m:r>
                  <m:r>
                    <m:rPr>
                      <m:sty m:val="p"/>
                    </m:rPr>
                    <w:rPr>
                      <w:rFonts w:ascii="Cambria Math" w:hAnsi="Cambria Math"/>
                      <w:lang w:val="nl-BE"/>
                    </w:rPr>
                    <m:t>)</m:t>
                  </m:r>
                </m:e>
              </m:d>
            </m:den>
          </m:f>
        </m:oMath>
      </m:oMathPara>
    </w:p>
    <w:p w14:paraId="15B58063" w14:textId="77777777" w:rsidR="008E1550" w:rsidRPr="002A3407" w:rsidRDefault="008E1550" w:rsidP="008E1550">
      <w:pPr>
        <w:jc w:val="both"/>
        <w:rPr>
          <w:lang w:val="nl-BE"/>
        </w:rPr>
      </w:pPr>
    </w:p>
    <w:p w14:paraId="150F99A0" w14:textId="11802067" w:rsidR="001816B0" w:rsidRPr="002A3407" w:rsidRDefault="001816B0" w:rsidP="001816B0">
      <w:pPr>
        <w:jc w:val="both"/>
        <w:rPr>
          <w:lang w:val="nl-BE"/>
        </w:rPr>
      </w:pPr>
      <w:r w:rsidRPr="002A3407">
        <w:rPr>
          <w:i/>
          <w:lang w:val="nl-BE"/>
        </w:rPr>
        <w:t>Gelijke kansen</w:t>
      </w:r>
      <w:r w:rsidRPr="002A3407">
        <w:rPr>
          <w:lang w:val="nl-BE"/>
        </w:rPr>
        <w:t>: De kans op een school van eerste voorkeur mag niet significant verschillen tussen indicator- en niet-indicatorleerlingen. De verhouding van de kansen van beide groepen moet gelijkaardig zijn aan de gewenste verhouding</w:t>
      </w:r>
      <w:r w:rsidR="00487FF6">
        <w:rPr>
          <w:lang w:val="nl-BE"/>
        </w:rPr>
        <w:t xml:space="preserve"> tussen indicator- en</w:t>
      </w:r>
      <w:r w:rsidRPr="002A3407">
        <w:rPr>
          <w:lang w:val="nl-BE"/>
        </w:rPr>
        <w:t xml:space="preserve"> niet-indicatorleerlingen.</w:t>
      </w:r>
    </w:p>
    <w:p w14:paraId="128548E6" w14:textId="77777777" w:rsidR="001816B0" w:rsidRDefault="001816B0" w:rsidP="008E1550">
      <w:pPr>
        <w:jc w:val="both"/>
        <w:rPr>
          <w:i/>
          <w:lang w:val="nl-BE"/>
        </w:rPr>
      </w:pPr>
    </w:p>
    <w:p w14:paraId="154AE7AA" w14:textId="3DEDD242" w:rsidR="008E1550" w:rsidRDefault="008E1550" w:rsidP="008E1550">
      <w:pPr>
        <w:jc w:val="both"/>
        <w:rPr>
          <w:lang w:val="nl-BE"/>
        </w:rPr>
      </w:pPr>
      <w:r w:rsidRPr="002A3407">
        <w:rPr>
          <w:i/>
          <w:lang w:val="nl-BE"/>
        </w:rPr>
        <w:t>Discriminatie</w:t>
      </w:r>
      <w:r w:rsidRPr="002A3407">
        <w:rPr>
          <w:lang w:val="nl-BE"/>
        </w:rPr>
        <w:t xml:space="preserve">: Dit kan worden gemeten door te kijken naar de niet-toegewezen kinderen. Indien de verhouding </w:t>
      </w:r>
      <w:r w:rsidR="00487FF6">
        <w:rPr>
          <w:lang w:val="nl-BE"/>
        </w:rPr>
        <w:t xml:space="preserve">tussen </w:t>
      </w:r>
      <w:r w:rsidRPr="002A3407">
        <w:rPr>
          <w:lang w:val="nl-BE"/>
        </w:rPr>
        <w:t>indicat</w:t>
      </w:r>
      <w:r w:rsidR="00487FF6">
        <w:rPr>
          <w:lang w:val="nl-BE"/>
        </w:rPr>
        <w:t>orleerlingen en</w:t>
      </w:r>
      <w:r w:rsidRPr="002A3407">
        <w:rPr>
          <w:lang w:val="nl-BE"/>
        </w:rPr>
        <w:t xml:space="preserve"> niet-indicatorleerlingen oneerlijk of significant scheefgetrokken is, dan heeft men een hogere kans </w:t>
      </w:r>
      <w:r w:rsidR="009F376B">
        <w:rPr>
          <w:lang w:val="nl-BE"/>
        </w:rPr>
        <w:t xml:space="preserve">op een discriminerend systeem. </w:t>
      </w:r>
    </w:p>
    <w:p w14:paraId="2AA41526" w14:textId="77777777" w:rsidR="00B40A5C" w:rsidRDefault="00B40A5C" w:rsidP="008E1550">
      <w:pPr>
        <w:jc w:val="both"/>
        <w:rPr>
          <w:lang w:val="nl-BE"/>
        </w:rPr>
      </w:pPr>
    </w:p>
    <w:p w14:paraId="0371DFA4" w14:textId="4D43E8CE" w:rsidR="008E1550" w:rsidRPr="002A3407" w:rsidRDefault="008E1550" w:rsidP="008E1550">
      <w:pPr>
        <w:pStyle w:val="Kop3"/>
        <w:rPr>
          <w:lang w:val="nl-BE"/>
        </w:rPr>
      </w:pPr>
      <w:bookmarkStart w:id="166" w:name="_Toc317192928"/>
      <w:bookmarkStart w:id="167" w:name="_Toc456610098"/>
      <w:r w:rsidRPr="002A3407">
        <w:rPr>
          <w:lang w:val="nl-BE"/>
        </w:rPr>
        <w:t>Afstand</w:t>
      </w:r>
      <w:bookmarkEnd w:id="166"/>
      <w:bookmarkEnd w:id="167"/>
    </w:p>
    <w:p w14:paraId="429D4675" w14:textId="4223DD5C" w:rsidR="008E1550" w:rsidRDefault="005D21C1" w:rsidP="008E1550">
      <w:pPr>
        <w:jc w:val="both"/>
        <w:rPr>
          <w:lang w:val="nl-BE"/>
        </w:rPr>
      </w:pPr>
      <w:r>
        <w:rPr>
          <w:lang w:val="nl-BE"/>
        </w:rPr>
        <w:t>Er zijn</w:t>
      </w:r>
      <w:r w:rsidR="00E714F8">
        <w:rPr>
          <w:lang w:val="nl-BE"/>
        </w:rPr>
        <w:t xml:space="preserve"> voor de dataset van Antwerpen geen exacte berekeningen </w:t>
      </w:r>
      <w:r w:rsidR="007114EB">
        <w:rPr>
          <w:lang w:val="nl-BE"/>
        </w:rPr>
        <w:t>voor</w:t>
      </w:r>
      <w:r w:rsidR="00E714F8">
        <w:rPr>
          <w:lang w:val="nl-BE"/>
        </w:rPr>
        <w:t xml:space="preserve"> de afstand van de woonplaats van de kinderen tot de opgegeven scholen ter beschikking. Er is </w:t>
      </w:r>
      <w:r w:rsidR="008E1550" w:rsidRPr="002A3407">
        <w:rPr>
          <w:lang w:val="nl-BE"/>
        </w:rPr>
        <w:t>enk</w:t>
      </w:r>
      <w:r w:rsidR="00E714F8">
        <w:rPr>
          <w:lang w:val="nl-BE"/>
        </w:rPr>
        <w:t xml:space="preserve">el een ordening </w:t>
      </w:r>
      <w:r w:rsidR="008E1550" w:rsidRPr="002A3407">
        <w:rPr>
          <w:lang w:val="nl-BE"/>
        </w:rPr>
        <w:t xml:space="preserve">van kinderen in termen van afstand </w:t>
      </w:r>
      <w:r w:rsidR="00FA008D">
        <w:rPr>
          <w:lang w:val="nl-BE"/>
        </w:rPr>
        <w:t>tot</w:t>
      </w:r>
      <w:r w:rsidR="008E1550" w:rsidRPr="002A3407">
        <w:rPr>
          <w:lang w:val="nl-BE"/>
        </w:rPr>
        <w:t xml:space="preserve"> elke school</w:t>
      </w:r>
      <w:r w:rsidR="00E714F8">
        <w:rPr>
          <w:lang w:val="nl-BE"/>
        </w:rPr>
        <w:t xml:space="preserve"> </w:t>
      </w:r>
      <w:r w:rsidR="00856A31">
        <w:rPr>
          <w:lang w:val="nl-BE"/>
        </w:rPr>
        <w:t>voorhanden</w:t>
      </w:r>
      <w:r w:rsidR="00180E27">
        <w:rPr>
          <w:lang w:val="nl-BE"/>
        </w:rPr>
        <w:t>.</w:t>
      </w:r>
      <w:r w:rsidR="008E1550" w:rsidRPr="002A3407">
        <w:rPr>
          <w:lang w:val="nl-BE"/>
        </w:rPr>
        <w:t xml:space="preserve"> </w:t>
      </w:r>
      <w:r w:rsidR="00180E27">
        <w:rPr>
          <w:lang w:val="nl-BE"/>
        </w:rPr>
        <w:t>Bijgevolg</w:t>
      </w:r>
      <w:r w:rsidR="00E714F8">
        <w:rPr>
          <w:lang w:val="nl-BE"/>
        </w:rPr>
        <w:t xml:space="preserve"> </w:t>
      </w:r>
      <w:r w:rsidR="00090F22" w:rsidRPr="002A3407">
        <w:rPr>
          <w:lang w:val="nl-BE"/>
        </w:rPr>
        <w:t>wordt dit</w:t>
      </w:r>
      <w:r w:rsidR="008E1550" w:rsidRPr="002A3407">
        <w:rPr>
          <w:lang w:val="nl-BE"/>
        </w:rPr>
        <w:t xml:space="preserve"> criterium </w:t>
      </w:r>
      <w:r w:rsidR="00090F22" w:rsidRPr="002A3407">
        <w:rPr>
          <w:lang w:val="nl-BE"/>
        </w:rPr>
        <w:t xml:space="preserve">bekeken </w:t>
      </w:r>
      <w:r w:rsidR="008E1550" w:rsidRPr="002A3407">
        <w:rPr>
          <w:lang w:val="nl-BE"/>
        </w:rPr>
        <w:t>vanuit het perspectief van de scholen. Voor</w:t>
      </w:r>
      <w:r w:rsidR="00090F22" w:rsidRPr="002A3407">
        <w:rPr>
          <w:lang w:val="nl-BE"/>
        </w:rPr>
        <w:t xml:space="preserve"> elke school s is</w:t>
      </w:r>
      <w:r w:rsidR="009F4EB5">
        <w:rPr>
          <w:lang w:val="nl-BE"/>
        </w:rPr>
        <w:t xml:space="preserve"> de score</w:t>
      </w:r>
      <w:r w:rsidR="008E1550" w:rsidRPr="002A3407">
        <w:rPr>
          <w:lang w:val="nl-BE"/>
        </w:rPr>
        <w:t xml:space="preserve"> </w:t>
      </w:r>
      <m:oMath>
        <m:sSup>
          <m:sSupPr>
            <m:ctrlPr>
              <w:rPr>
                <w:rFonts w:ascii="Cambria Math" w:hAnsi="Cambria Math"/>
                <w:i/>
                <w:lang w:val="nl-BE"/>
              </w:rPr>
            </m:ctrlPr>
          </m:sSupPr>
          <m:e>
            <m:r>
              <w:rPr>
                <w:rFonts w:ascii="Cambria Math" w:hAnsi="Cambria Math"/>
                <w:lang w:val="nl-BE"/>
              </w:rPr>
              <m:t>μ</m:t>
            </m:r>
          </m:e>
          <m:sup>
            <m:r>
              <w:rPr>
                <w:rFonts w:ascii="Cambria Math" w:hAnsi="Cambria Math"/>
                <w:lang w:val="nl-BE"/>
              </w:rPr>
              <m:t>#</m:t>
            </m:r>
          </m:sup>
        </m:sSup>
        <m:d>
          <m:dPr>
            <m:ctrlPr>
              <w:rPr>
                <w:rFonts w:ascii="Cambria Math" w:hAnsi="Cambria Math"/>
                <w:i/>
                <w:lang w:val="nl-BE"/>
              </w:rPr>
            </m:ctrlPr>
          </m:dPr>
          <m:e>
            <m:r>
              <w:rPr>
                <w:rFonts w:ascii="Cambria Math" w:hAnsi="Cambria Math"/>
                <w:lang w:val="nl-BE"/>
              </w:rPr>
              <m:t>s</m:t>
            </m:r>
          </m:e>
        </m:d>
      </m:oMath>
      <w:r w:rsidR="00856A31">
        <w:rPr>
          <w:lang w:val="nl-BE"/>
        </w:rPr>
        <w:t xml:space="preserve"> de</w:t>
      </w:r>
      <w:r w:rsidR="00180E27">
        <w:rPr>
          <w:lang w:val="nl-BE"/>
        </w:rPr>
        <w:t xml:space="preserve"> som van de</w:t>
      </w:r>
      <w:r w:rsidR="00856A31">
        <w:rPr>
          <w:lang w:val="nl-BE"/>
        </w:rPr>
        <w:t xml:space="preserve"> rang</w:t>
      </w:r>
      <w:r w:rsidR="00180E27">
        <w:rPr>
          <w:lang w:val="nl-BE"/>
        </w:rPr>
        <w:t>nummers</w:t>
      </w:r>
      <w:r w:rsidR="008E1550" w:rsidRPr="002A3407">
        <w:rPr>
          <w:lang w:val="nl-BE"/>
        </w:rPr>
        <w:t xml:space="preserve"> van kind</w:t>
      </w:r>
      <w:r w:rsidR="00180E27">
        <w:rPr>
          <w:lang w:val="nl-BE"/>
        </w:rPr>
        <w:t>eren</w:t>
      </w:r>
      <w:r w:rsidR="008E1550" w:rsidRPr="002A3407">
        <w:rPr>
          <w:lang w:val="nl-BE"/>
        </w:rPr>
        <w:t xml:space="preserve"> </w:t>
      </w:r>
      <m:oMath>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oMath>
      <w:r w:rsidR="008E1550" w:rsidRPr="002A3407">
        <w:rPr>
          <w:lang w:val="nl-BE"/>
        </w:rPr>
        <w:t xml:space="preserve">op de lijst van school s volgens afstand. Hoe een school scoort op basis van afstand, kan dan worden gemeten door </w:t>
      </w:r>
      <w:r w:rsidR="00180E27">
        <w:rPr>
          <w:lang w:val="nl-BE"/>
        </w:rPr>
        <w:t xml:space="preserve">deze </w:t>
      </w:r>
      <w:r w:rsidR="009F4EB5">
        <w:rPr>
          <w:lang w:val="nl-BE"/>
        </w:rPr>
        <w:t>score</w:t>
      </w:r>
      <w:r w:rsidR="00180E27">
        <w:rPr>
          <w:lang w:val="nl-BE"/>
        </w:rPr>
        <w:t xml:space="preserve"> </w:t>
      </w:r>
      <w:r w:rsidR="009F4EB5">
        <w:rPr>
          <w:lang w:val="nl-BE"/>
        </w:rPr>
        <w:t>te vergelijken</w:t>
      </w:r>
      <w:r w:rsidR="007114EB">
        <w:rPr>
          <w:lang w:val="nl-BE"/>
        </w:rPr>
        <w:t xml:space="preserve"> met</w:t>
      </w:r>
      <w:r w:rsidR="008E1550" w:rsidRPr="002A3407">
        <w:rPr>
          <w:lang w:val="nl-BE"/>
        </w:rPr>
        <w:t xml:space="preserve"> </w:t>
      </w:r>
      <w:r w:rsidR="00090F22" w:rsidRPr="002A3407">
        <w:rPr>
          <w:lang w:val="nl-BE"/>
        </w:rPr>
        <w:t>de</w:t>
      </w:r>
      <w:r w:rsidR="008E1550" w:rsidRPr="002A3407">
        <w:rPr>
          <w:lang w:val="nl-BE"/>
        </w:rPr>
        <w:t xml:space="preserve"> best mogelijke uitkomst</w:t>
      </w:r>
      <w:r w:rsidR="009F4EB5">
        <w:rPr>
          <w:lang w:val="nl-BE"/>
        </w:rPr>
        <w:t xml:space="preserve">, gegeven het aantal toegewezen leerlingen en </w:t>
      </w:r>
      <w:r w:rsidR="00090F22" w:rsidRPr="002A3407">
        <w:rPr>
          <w:lang w:val="nl-BE"/>
        </w:rPr>
        <w:t xml:space="preserve">het aantal aangemelde leerlingen voor een school. </w:t>
      </w:r>
      <w:r w:rsidR="00E714F8">
        <w:rPr>
          <w:lang w:val="nl-BE"/>
        </w:rPr>
        <w:t xml:space="preserve">De best mogelijke score </w:t>
      </w:r>
      <w:r w:rsidR="00F27E4C">
        <w:rPr>
          <w:lang w:val="nl-BE"/>
        </w:rPr>
        <w:t xml:space="preserve">voor school s </w:t>
      </w:r>
      <w:r w:rsidR="007114EB">
        <w:rPr>
          <w:lang w:val="nl-BE"/>
        </w:rPr>
        <w:t xml:space="preserve">onder matching </w:t>
      </w:r>
      <m:oMath>
        <m:r>
          <w:rPr>
            <w:rFonts w:ascii="Cambria Math" w:hAnsi="Cambria Math"/>
            <w:lang w:val="nl-BE"/>
          </w:rPr>
          <m:t xml:space="preserve">μ </m:t>
        </m:r>
      </m:oMath>
      <w:r w:rsidR="00E714F8">
        <w:rPr>
          <w:lang w:val="nl-BE"/>
        </w:rPr>
        <w:t xml:space="preserve">wordt voorgesteld door </w:t>
      </w:r>
      <m:oMath>
        <m:r>
          <w:rPr>
            <w:rFonts w:ascii="Cambria Math" w:hAnsi="Cambria Math"/>
            <w:lang w:val="nl-BE"/>
          </w:rPr>
          <m:t>s</m:t>
        </m:r>
        <m:sSub>
          <m:sSubPr>
            <m:ctrlPr>
              <w:rPr>
                <w:rFonts w:ascii="Cambria Math" w:hAnsi="Cambria Math"/>
                <w:i/>
                <w:lang w:val="nl-BE"/>
              </w:rPr>
            </m:ctrlPr>
          </m:sSubPr>
          <m:e>
            <m:r>
              <w:rPr>
                <w:rFonts w:ascii="Cambria Math" w:hAnsi="Cambria Math"/>
                <w:lang w:val="nl-BE"/>
              </w:rPr>
              <m:t>c</m:t>
            </m:r>
          </m:e>
          <m:sub>
            <m:r>
              <w:rPr>
                <w:rFonts w:ascii="Cambria Math" w:hAnsi="Cambria Math"/>
                <w:lang w:val="nl-BE"/>
              </w:rPr>
              <m:t>be</m:t>
            </m:r>
            <m:r>
              <w:rPr>
                <w:rFonts w:ascii="Cambria Math" w:hAnsi="Cambria Math"/>
                <w:lang w:val="nl-BE"/>
              </w:rPr>
              <m:t>st</m:t>
            </m:r>
          </m:sub>
        </m:sSub>
        <m:d>
          <m:dPr>
            <m:ctrlPr>
              <w:rPr>
                <w:rFonts w:ascii="Cambria Math" w:hAnsi="Cambria Math"/>
                <w:i/>
                <w:lang w:val="nl-BE"/>
              </w:rPr>
            </m:ctrlPr>
          </m:dPr>
          <m:e>
            <m:r>
              <w:rPr>
                <w:rFonts w:ascii="Cambria Math" w:hAnsi="Cambria Math"/>
                <w:lang w:val="nl-BE"/>
              </w:rPr>
              <m:t>μ,s</m:t>
            </m:r>
          </m:e>
        </m:d>
      </m:oMath>
      <w:r w:rsidR="00F27E4C">
        <w:rPr>
          <w:lang w:val="nl-BE"/>
        </w:rPr>
        <w:t xml:space="preserve"> en is gelijk aan </w:t>
      </w:r>
      <m:oMath>
        <m:f>
          <m:fPr>
            <m:ctrlPr>
              <w:rPr>
                <w:rFonts w:ascii="Cambria Math" w:hAnsi="Cambria Math"/>
                <w:i/>
                <w:lang w:val="nl-BE"/>
              </w:rPr>
            </m:ctrlPr>
          </m:fPr>
          <m:num>
            <m:d>
              <m:dPr>
                <m:begChr m:val="|"/>
                <m:endChr m:val="|"/>
                <m:ctrlPr>
                  <w:rPr>
                    <w:rFonts w:ascii="Cambria Math" w:hAnsi="Cambria Math"/>
                    <w:lang w:val="nl-BE"/>
                  </w:rPr>
                </m:ctrlPr>
              </m:dPr>
              <m:e>
                <m:r>
                  <w:rPr>
                    <w:rFonts w:ascii="Cambria Math" w:hAnsi="Cambria Math"/>
                    <w:lang w:val="nl-BE"/>
                  </w:rPr>
                  <m:t>μ</m:t>
                </m:r>
                <m:d>
                  <m:dPr>
                    <m:ctrlPr>
                      <w:rPr>
                        <w:rFonts w:ascii="Cambria Math" w:hAnsi="Cambria Math"/>
                        <w:lang w:val="nl-BE"/>
                      </w:rPr>
                    </m:ctrlPr>
                  </m:dPr>
                  <m:e>
                    <m:r>
                      <w:rPr>
                        <w:rFonts w:ascii="Cambria Math" w:hAnsi="Cambria Math"/>
                        <w:lang w:val="nl-BE"/>
                      </w:rPr>
                      <m:t>s</m:t>
                    </m:r>
                  </m:e>
                </m:d>
              </m:e>
            </m:d>
            <m:r>
              <w:rPr>
                <w:rFonts w:ascii="Cambria Math" w:hAnsi="Cambria Math"/>
                <w:lang w:val="nl-BE"/>
              </w:rPr>
              <m:t>.</m:t>
            </m:r>
            <m:d>
              <m:dPr>
                <m:ctrlPr>
                  <w:rPr>
                    <w:rFonts w:ascii="Cambria Math" w:hAnsi="Cambria Math"/>
                    <w:i/>
                    <w:lang w:val="nl-BE"/>
                  </w:rPr>
                </m:ctrlPr>
              </m:dPr>
              <m:e>
                <m:d>
                  <m:dPr>
                    <m:begChr m:val="|"/>
                    <m:endChr m:val="|"/>
                    <m:ctrlPr>
                      <w:rPr>
                        <w:rFonts w:ascii="Cambria Math" w:hAnsi="Cambria Math"/>
                        <w:lang w:val="nl-BE"/>
                      </w:rPr>
                    </m:ctrlPr>
                  </m:dPr>
                  <m:e>
                    <m:r>
                      <w:rPr>
                        <w:rFonts w:ascii="Cambria Math" w:hAnsi="Cambria Math"/>
                        <w:lang w:val="nl-BE"/>
                      </w:rPr>
                      <m:t>μ</m:t>
                    </m:r>
                    <m:d>
                      <m:dPr>
                        <m:ctrlPr>
                          <w:rPr>
                            <w:rFonts w:ascii="Cambria Math" w:hAnsi="Cambria Math"/>
                            <w:lang w:val="nl-BE"/>
                          </w:rPr>
                        </m:ctrlPr>
                      </m:dPr>
                      <m:e>
                        <m:r>
                          <w:rPr>
                            <w:rFonts w:ascii="Cambria Math" w:hAnsi="Cambria Math"/>
                            <w:lang w:val="nl-BE"/>
                          </w:rPr>
                          <m:t>s</m:t>
                        </m:r>
                      </m:e>
                    </m:d>
                  </m:e>
                </m:d>
                <m:r>
                  <w:rPr>
                    <w:rFonts w:ascii="Cambria Math" w:hAnsi="Cambria Math"/>
                    <w:lang w:val="nl-BE"/>
                  </w:rPr>
                  <m:t>+1</m:t>
                </m:r>
              </m:e>
            </m:d>
          </m:num>
          <m:den>
            <m:r>
              <w:rPr>
                <w:rFonts w:ascii="Cambria Math" w:hAnsi="Cambria Math"/>
                <w:lang w:val="nl-BE"/>
              </w:rPr>
              <m:t>2</m:t>
            </m:r>
          </m:den>
        </m:f>
      </m:oMath>
      <w:r w:rsidR="00F27E4C">
        <w:rPr>
          <w:lang w:val="nl-BE"/>
        </w:rPr>
        <w:t xml:space="preserve">. </w:t>
      </w:r>
      <w:r w:rsidR="00814EC4">
        <w:rPr>
          <w:lang w:val="nl-BE"/>
        </w:rPr>
        <w:t xml:space="preserve">De slechtst mogelijke score wordt voorgesteld door </w:t>
      </w:r>
      <m:oMath>
        <m:r>
          <w:rPr>
            <w:rFonts w:ascii="Cambria Math" w:hAnsi="Cambria Math"/>
            <w:lang w:val="nl-BE"/>
          </w:rPr>
          <m:t>s</m:t>
        </m:r>
        <m:sSub>
          <m:sSubPr>
            <m:ctrlPr>
              <w:rPr>
                <w:rFonts w:ascii="Cambria Math" w:hAnsi="Cambria Math"/>
                <w:i/>
                <w:lang w:val="nl-BE"/>
              </w:rPr>
            </m:ctrlPr>
          </m:sSubPr>
          <m:e>
            <m:r>
              <w:rPr>
                <w:rFonts w:ascii="Cambria Math" w:hAnsi="Cambria Math"/>
                <w:lang w:val="nl-BE"/>
              </w:rPr>
              <m:t>c</m:t>
            </m:r>
          </m:e>
          <m:sub>
            <m:r>
              <w:rPr>
                <w:rFonts w:ascii="Cambria Math" w:hAnsi="Cambria Math"/>
                <w:lang w:val="nl-BE"/>
              </w:rPr>
              <m:t>slechtst</m:t>
            </m:r>
          </m:sub>
        </m:sSub>
        <m:d>
          <m:dPr>
            <m:ctrlPr>
              <w:rPr>
                <w:rFonts w:ascii="Cambria Math" w:hAnsi="Cambria Math"/>
                <w:i/>
                <w:lang w:val="nl-BE"/>
              </w:rPr>
            </m:ctrlPr>
          </m:dPr>
          <m:e>
            <m:r>
              <w:rPr>
                <w:rFonts w:ascii="Cambria Math" w:hAnsi="Cambria Math"/>
                <w:lang w:val="nl-BE"/>
              </w:rPr>
              <m:t>μ, s</m:t>
            </m:r>
          </m:e>
        </m:d>
      </m:oMath>
      <w:r w:rsidR="00787288">
        <w:rPr>
          <w:lang w:val="nl-BE"/>
        </w:rPr>
        <w:t xml:space="preserve">. </w:t>
      </w:r>
      <w:r w:rsidR="007114EB">
        <w:rPr>
          <w:lang w:val="nl-BE"/>
        </w:rPr>
        <w:t>Om dit te kunnen berekenen,</w:t>
      </w:r>
      <w:r w:rsidR="00787288">
        <w:rPr>
          <w:lang w:val="nl-BE"/>
        </w:rPr>
        <w:t xml:space="preserve"> </w:t>
      </w:r>
      <w:r w:rsidR="007114EB">
        <w:rPr>
          <w:lang w:val="nl-BE"/>
        </w:rPr>
        <w:t>moet</w:t>
      </w:r>
      <w:r w:rsidR="00856A31">
        <w:rPr>
          <w:lang w:val="nl-BE"/>
        </w:rPr>
        <w:t xml:space="preserve"> het aantal kinderen</w:t>
      </w:r>
      <w:r w:rsidR="00BC2132">
        <w:rPr>
          <w:lang w:val="nl-BE"/>
        </w:rPr>
        <w:t xml:space="preserve"> </w:t>
      </w:r>
      <w:r w:rsidR="00787288">
        <w:rPr>
          <w:lang w:val="nl-BE"/>
        </w:rPr>
        <w:t xml:space="preserve">worden bepaald die zich hebben </w:t>
      </w:r>
      <w:r w:rsidR="00036479">
        <w:rPr>
          <w:lang w:val="nl-BE"/>
        </w:rPr>
        <w:t>aangemeld voor</w:t>
      </w:r>
      <w:r w:rsidR="00787288">
        <w:rPr>
          <w:lang w:val="nl-BE"/>
        </w:rPr>
        <w:t xml:space="preserve"> school </w:t>
      </w:r>
      <w:r w:rsidR="00787288" w:rsidRPr="007114EB">
        <w:rPr>
          <w:lang w:val="nl-BE"/>
        </w:rPr>
        <w:t>s</w:t>
      </w:r>
      <w:r w:rsidR="00BC2132">
        <w:rPr>
          <w:lang w:val="nl-BE"/>
        </w:rPr>
        <w:t>, weergegeven als i(s)</w:t>
      </w:r>
      <w:r w:rsidR="00856A31">
        <w:rPr>
          <w:lang w:val="nl-BE"/>
        </w:rPr>
        <w:t xml:space="preserve">. </w:t>
      </w:r>
      <m:oMath>
        <m:r>
          <w:rPr>
            <w:rFonts w:ascii="Cambria Math" w:hAnsi="Cambria Math"/>
            <w:lang w:val="nl-BE"/>
          </w:rPr>
          <m:t>s</m:t>
        </m:r>
        <m:sSub>
          <m:sSubPr>
            <m:ctrlPr>
              <w:rPr>
                <w:rFonts w:ascii="Cambria Math" w:hAnsi="Cambria Math"/>
                <w:i/>
                <w:lang w:val="nl-BE"/>
              </w:rPr>
            </m:ctrlPr>
          </m:sSubPr>
          <m:e>
            <m:r>
              <w:rPr>
                <w:rFonts w:ascii="Cambria Math" w:hAnsi="Cambria Math"/>
                <w:lang w:val="nl-BE"/>
              </w:rPr>
              <m:t>c</m:t>
            </m:r>
          </m:e>
          <m:sub>
            <m:r>
              <w:rPr>
                <w:rFonts w:ascii="Cambria Math" w:hAnsi="Cambria Math"/>
                <w:lang w:val="nl-BE"/>
              </w:rPr>
              <m:t>slechtst</m:t>
            </m:r>
          </m:sub>
        </m:sSub>
        <m:d>
          <m:dPr>
            <m:ctrlPr>
              <w:rPr>
                <w:rFonts w:ascii="Cambria Math" w:hAnsi="Cambria Math"/>
                <w:i/>
                <w:lang w:val="nl-BE"/>
              </w:rPr>
            </m:ctrlPr>
          </m:dPr>
          <m:e>
            <m:r>
              <w:rPr>
                <w:rFonts w:ascii="Cambria Math" w:hAnsi="Cambria Math"/>
                <w:lang w:val="nl-BE"/>
              </w:rPr>
              <m:t>μ,s</m:t>
            </m:r>
          </m:e>
        </m:d>
        <m:r>
          <w:rPr>
            <w:rFonts w:ascii="Cambria Math" w:hAnsi="Cambria Math"/>
            <w:lang w:val="nl-BE"/>
          </w:rPr>
          <m:t xml:space="preserve"> </m:t>
        </m:r>
      </m:oMath>
      <w:r w:rsidR="00814EC4">
        <w:rPr>
          <w:lang w:val="nl-BE"/>
        </w:rPr>
        <w:t xml:space="preserve">is </w:t>
      </w:r>
      <w:r w:rsidR="007114EB">
        <w:rPr>
          <w:lang w:val="nl-BE"/>
        </w:rPr>
        <w:t xml:space="preserve">bijgevolg </w:t>
      </w:r>
      <w:r w:rsidR="00814EC4">
        <w:rPr>
          <w:lang w:val="nl-BE"/>
        </w:rPr>
        <w:t>gelijk aan</w:t>
      </w:r>
      <w:r w:rsidR="007114EB">
        <w:rPr>
          <w:lang w:val="nl-BE"/>
        </w:rPr>
        <w:t xml:space="preserve"> </w:t>
      </w:r>
      <m:oMath>
        <m:f>
          <m:fPr>
            <m:ctrlPr>
              <w:rPr>
                <w:rFonts w:ascii="Cambria Math" w:hAnsi="Cambria Math"/>
                <w:i/>
                <w:lang w:val="nl-BE"/>
              </w:rPr>
            </m:ctrlPr>
          </m:fPr>
          <m:num>
            <m:r>
              <m:rPr>
                <m:sty m:val="p"/>
              </m:rPr>
              <w:rPr>
                <w:rFonts w:ascii="Cambria Math" w:hAnsi="Cambria Math"/>
                <w:lang w:val="nl-BE"/>
              </w:rPr>
              <m:t>i(s)</m:t>
            </m:r>
            <m:r>
              <w:rPr>
                <w:rFonts w:ascii="Cambria Math" w:hAnsi="Cambria Math"/>
                <w:lang w:val="nl-BE"/>
              </w:rPr>
              <m:t xml:space="preserve"> .</m:t>
            </m:r>
            <m:d>
              <m:dPr>
                <m:ctrlPr>
                  <w:rPr>
                    <w:rFonts w:ascii="Cambria Math" w:hAnsi="Cambria Math"/>
                    <w:i/>
                    <w:lang w:val="nl-BE"/>
                  </w:rPr>
                </m:ctrlPr>
              </m:dPr>
              <m:e>
                <m:r>
                  <m:rPr>
                    <m:sty m:val="p"/>
                  </m:rPr>
                  <w:rPr>
                    <w:rFonts w:ascii="Cambria Math" w:hAnsi="Cambria Math"/>
                    <w:lang w:val="nl-BE"/>
                  </w:rPr>
                  <m:t>i(s)</m:t>
                </m:r>
                <m:r>
                  <w:rPr>
                    <w:rFonts w:ascii="Cambria Math" w:hAnsi="Cambria Math"/>
                    <w:lang w:val="nl-BE"/>
                  </w:rPr>
                  <m:t>+1</m:t>
                </m:r>
              </m:e>
            </m:d>
          </m:num>
          <m:den>
            <m:r>
              <w:rPr>
                <w:rFonts w:ascii="Cambria Math" w:hAnsi="Cambria Math"/>
                <w:lang w:val="nl-BE"/>
              </w:rPr>
              <m:t>2</m:t>
            </m:r>
          </m:den>
        </m:f>
        <m:r>
          <w:rPr>
            <w:rFonts w:ascii="Cambria Math" w:hAnsi="Cambria Math"/>
            <w:lang w:val="nl-BE"/>
          </w:rPr>
          <m:t>-</m:t>
        </m:r>
        <m:f>
          <m:fPr>
            <m:ctrlPr>
              <w:rPr>
                <w:rFonts w:ascii="Cambria Math" w:hAnsi="Cambria Math"/>
                <w:i/>
                <w:lang w:val="nl-BE"/>
              </w:rPr>
            </m:ctrlPr>
          </m:fPr>
          <m:num>
            <m:r>
              <m:rPr>
                <m:sty m:val="p"/>
              </m:rPr>
              <w:rPr>
                <w:rFonts w:ascii="Cambria Math" w:hAnsi="Cambria Math"/>
                <w:lang w:val="nl-BE"/>
              </w:rPr>
              <m:t>(i(s)</m:t>
            </m:r>
            <m:r>
              <w:rPr>
                <w:rFonts w:ascii="Cambria Math" w:hAnsi="Cambria Math"/>
                <w:lang w:val="nl-BE"/>
              </w:rPr>
              <m:t>-</m:t>
            </m:r>
            <m:d>
              <m:dPr>
                <m:begChr m:val="|"/>
                <m:endChr m:val="|"/>
                <m:ctrlPr>
                  <w:rPr>
                    <w:rFonts w:ascii="Cambria Math" w:hAnsi="Cambria Math"/>
                    <w:lang w:val="nl-BE"/>
                  </w:rPr>
                </m:ctrlPr>
              </m:dPr>
              <m:e>
                <m:r>
                  <w:rPr>
                    <w:rFonts w:ascii="Cambria Math" w:hAnsi="Cambria Math"/>
                    <w:lang w:val="nl-BE"/>
                  </w:rPr>
                  <m:t>μ</m:t>
                </m:r>
                <m:d>
                  <m:dPr>
                    <m:ctrlPr>
                      <w:rPr>
                        <w:rFonts w:ascii="Cambria Math" w:hAnsi="Cambria Math"/>
                        <w:lang w:val="nl-BE"/>
                      </w:rPr>
                    </m:ctrlPr>
                  </m:dPr>
                  <m:e>
                    <m:r>
                      <w:rPr>
                        <w:rFonts w:ascii="Cambria Math" w:hAnsi="Cambria Math"/>
                        <w:lang w:val="nl-BE"/>
                      </w:rPr>
                      <m:t>s</m:t>
                    </m:r>
                  </m:e>
                </m:d>
              </m:e>
            </m:d>
            <m:r>
              <w:rPr>
                <w:rFonts w:ascii="Cambria Math" w:hAnsi="Cambria Math"/>
                <w:lang w:val="nl-BE"/>
              </w:rPr>
              <m:t>) .</m:t>
            </m:r>
            <m:d>
              <m:dPr>
                <m:ctrlPr>
                  <w:rPr>
                    <w:rFonts w:ascii="Cambria Math" w:hAnsi="Cambria Math"/>
                    <w:i/>
                    <w:lang w:val="nl-BE"/>
                  </w:rPr>
                </m:ctrlPr>
              </m:dPr>
              <m:e>
                <m:r>
                  <m:rPr>
                    <m:sty m:val="p"/>
                  </m:rPr>
                  <w:rPr>
                    <w:rFonts w:ascii="Cambria Math" w:hAnsi="Cambria Math"/>
                    <w:lang w:val="nl-BE"/>
                  </w:rPr>
                  <m:t>i(s)</m:t>
                </m:r>
                <m:r>
                  <w:rPr>
                    <w:rFonts w:ascii="Cambria Math" w:hAnsi="Cambria Math"/>
                    <w:lang w:val="nl-BE"/>
                  </w:rPr>
                  <m:t>-</m:t>
                </m:r>
                <m:d>
                  <m:dPr>
                    <m:begChr m:val="|"/>
                    <m:endChr m:val="|"/>
                    <m:ctrlPr>
                      <w:rPr>
                        <w:rFonts w:ascii="Cambria Math" w:hAnsi="Cambria Math"/>
                        <w:lang w:val="nl-BE"/>
                      </w:rPr>
                    </m:ctrlPr>
                  </m:dPr>
                  <m:e>
                    <m:r>
                      <w:rPr>
                        <w:rFonts w:ascii="Cambria Math" w:hAnsi="Cambria Math"/>
                        <w:lang w:val="nl-BE"/>
                      </w:rPr>
                      <m:t>μ</m:t>
                    </m:r>
                    <m:d>
                      <m:dPr>
                        <m:ctrlPr>
                          <w:rPr>
                            <w:rFonts w:ascii="Cambria Math" w:hAnsi="Cambria Math"/>
                            <w:lang w:val="nl-BE"/>
                          </w:rPr>
                        </m:ctrlPr>
                      </m:dPr>
                      <m:e>
                        <m:r>
                          <w:rPr>
                            <w:rFonts w:ascii="Cambria Math" w:hAnsi="Cambria Math"/>
                            <w:lang w:val="nl-BE"/>
                          </w:rPr>
                          <m:t>s</m:t>
                        </m:r>
                      </m:e>
                    </m:d>
                  </m:e>
                </m:d>
                <m:r>
                  <w:rPr>
                    <w:rFonts w:ascii="Cambria Math" w:hAnsi="Cambria Math"/>
                    <w:lang w:val="nl-BE"/>
                  </w:rPr>
                  <m:t>+1</m:t>
                </m:r>
              </m:e>
            </m:d>
          </m:num>
          <m:den>
            <m:r>
              <w:rPr>
                <w:rFonts w:ascii="Cambria Math" w:hAnsi="Cambria Math"/>
                <w:lang w:val="nl-BE"/>
              </w:rPr>
              <m:t>2</m:t>
            </m:r>
          </m:den>
        </m:f>
      </m:oMath>
      <w:r w:rsidR="00814EC4">
        <w:rPr>
          <w:lang w:val="nl-BE"/>
        </w:rPr>
        <w:t xml:space="preserve">. </w:t>
      </w:r>
      <w:r w:rsidR="009F4EB5">
        <w:rPr>
          <w:lang w:val="nl-BE"/>
        </w:rPr>
        <w:t xml:space="preserve">In de berekening wordt er opnieuw rekening gehouden met het aantal toegewezen leerlingen van de scholen. </w:t>
      </w:r>
      <w:r w:rsidR="008E1550" w:rsidRPr="002A3407">
        <w:rPr>
          <w:lang w:val="nl-BE"/>
        </w:rPr>
        <w:t>Het resulterende me</w:t>
      </w:r>
      <w:r w:rsidR="009F4EB5">
        <w:rPr>
          <w:lang w:val="nl-BE"/>
        </w:rPr>
        <w:t xml:space="preserve">etinstrument wordt dan geformuleerd in onderstaande vergelijking. </w:t>
      </w:r>
      <w:r w:rsidR="009F4EB5" w:rsidRPr="002A3407">
        <w:rPr>
          <w:lang w:val="nl-BE"/>
        </w:rPr>
        <w:t>Hoe lager het percentage, hoe beter het model scoort op afstand.</w:t>
      </w:r>
    </w:p>
    <w:p w14:paraId="73786096" w14:textId="77777777" w:rsidR="005D53D9" w:rsidRPr="002A3407" w:rsidRDefault="005D53D9" w:rsidP="008E1550">
      <w:pPr>
        <w:jc w:val="both"/>
        <w:rPr>
          <w:lang w:val="nl-BE"/>
        </w:rPr>
      </w:pPr>
    </w:p>
    <w:p w14:paraId="1C3E2D1E" w14:textId="55E540F0" w:rsidR="008E1550" w:rsidRPr="002A3407" w:rsidRDefault="008E1550" w:rsidP="008E1550">
      <w:pPr>
        <w:pStyle w:val="Geenafstand"/>
        <w:rPr>
          <w:rFonts w:eastAsia="Times New Roman"/>
          <w:lang w:val="nl-BE"/>
        </w:rPr>
      </w:pPr>
      <m:oMathPara>
        <m:oMathParaPr>
          <m:jc m:val="left"/>
        </m:oMathParaPr>
        <m:oMath>
          <m:r>
            <w:rPr>
              <w:rFonts w:ascii="Cambria Math" w:hAnsi="Cambria Math"/>
              <w:lang w:val="nl-BE"/>
            </w:rPr>
            <m:t>A</m:t>
          </m:r>
          <m:d>
            <m:dPr>
              <m:ctrlPr>
                <w:rPr>
                  <w:rFonts w:ascii="Cambria Math" w:hAnsi="Cambria Math"/>
                  <w:lang w:val="nl-BE"/>
                </w:rPr>
              </m:ctrlPr>
            </m:dPr>
            <m:e>
              <m:r>
                <w:rPr>
                  <w:rFonts w:ascii="Cambria Math" w:hAnsi="Cambria Math"/>
                  <w:lang w:val="nl-BE"/>
                </w:rPr>
                <m:t>μ</m:t>
              </m:r>
            </m:e>
          </m:d>
          <m:r>
            <m:rPr>
              <m:sty m:val="p"/>
            </m:rPr>
            <w:rPr>
              <w:rFonts w:ascii="Cambria Math" w:hAnsi="Cambria Math"/>
              <w:lang w:val="nl-BE"/>
            </w:rPr>
            <m:t>=</m:t>
          </m:r>
          <m:f>
            <m:fPr>
              <m:ctrlPr>
                <w:rPr>
                  <w:rFonts w:ascii="Cambria Math" w:hAnsi="Cambria Math"/>
                  <w:lang w:val="nl-BE"/>
                </w:rPr>
              </m:ctrlPr>
            </m:fPr>
            <m:num>
              <m:nary>
                <m:naryPr>
                  <m:chr m:val="∑"/>
                  <m:limLoc m:val="undOvr"/>
                  <m:supHide m:val="1"/>
                  <m:ctrlPr>
                    <w:rPr>
                      <w:rFonts w:ascii="Cambria Math" w:hAnsi="Cambria Math"/>
                      <w:lang w:val="nl-BE"/>
                    </w:rPr>
                  </m:ctrlPr>
                </m:naryPr>
                <m:sub>
                  <m:r>
                    <w:rPr>
                      <w:rFonts w:ascii="Cambria Math" w:hAnsi="Cambria Math"/>
                      <w:lang w:val="nl-BE"/>
                    </w:rPr>
                    <m:t>s</m:t>
                  </m:r>
                  <m:r>
                    <m:rPr>
                      <m:sty m:val="p"/>
                    </m:rPr>
                    <w:rPr>
                      <w:rFonts w:ascii="Cambria Math" w:hAnsi="Cambria Math"/>
                      <w:lang w:val="nl-BE"/>
                    </w:rPr>
                    <m:t xml:space="preserve"> ∈ </m:t>
                  </m:r>
                  <m:r>
                    <w:rPr>
                      <w:rFonts w:ascii="Cambria Math" w:hAnsi="Cambria Math"/>
                      <w:lang w:val="nl-BE"/>
                    </w:rPr>
                    <m:t>S</m:t>
                  </m:r>
                </m:sub>
                <m:sup/>
                <m:e>
                  <m:d>
                    <m:dPr>
                      <m:ctrlPr>
                        <w:rPr>
                          <w:rFonts w:ascii="Cambria Math" w:hAnsi="Cambria Math"/>
                          <w:i/>
                          <w:lang w:val="nl-BE"/>
                        </w:rPr>
                      </m:ctrlPr>
                    </m:dPr>
                    <m:e>
                      <m:r>
                        <w:rPr>
                          <w:rFonts w:ascii="Cambria Math" w:hAnsi="Cambria Math"/>
                          <w:lang w:val="nl-BE"/>
                        </w:rPr>
                        <m:t>aantal toewijzingen .</m:t>
                      </m:r>
                      <m:f>
                        <m:fPr>
                          <m:ctrlPr>
                            <w:rPr>
                              <w:rFonts w:ascii="Cambria Math" w:hAnsi="Cambria Math"/>
                              <w:i/>
                              <w:lang w:val="nl-BE"/>
                            </w:rPr>
                          </m:ctrlPr>
                        </m:fPr>
                        <m:num>
                          <m:r>
                            <w:rPr>
                              <w:rFonts w:ascii="Cambria Math" w:hAnsi="Cambria Math"/>
                              <w:lang w:val="nl-BE"/>
                            </w:rPr>
                            <m:t>score-best mogelijke score</m:t>
                          </m:r>
                        </m:num>
                        <m:den>
                          <m:r>
                            <w:rPr>
                              <w:rFonts w:ascii="Cambria Math" w:hAnsi="Cambria Math"/>
                              <w:lang w:val="nl-BE"/>
                            </w:rPr>
                            <m:t>slechtst mogelijke score-best mogelij</m:t>
                          </m:r>
                          <m:r>
                            <w:rPr>
                              <w:rFonts w:ascii="Cambria Math" w:hAnsi="Cambria Math"/>
                              <w:lang w:val="nl-BE"/>
                            </w:rPr>
                            <m:t>ke score</m:t>
                          </m:r>
                        </m:den>
                      </m:f>
                    </m:e>
                  </m:d>
                </m:e>
              </m:nary>
            </m:num>
            <m:den>
              <m:r>
                <w:rPr>
                  <w:rFonts w:ascii="Cambria Math" w:hAnsi="Cambria Math"/>
                  <w:lang w:val="nl-BE"/>
                </w:rPr>
                <m:t>totaal aantal toewijzingen</m:t>
              </m:r>
            </m:den>
          </m:f>
        </m:oMath>
      </m:oMathPara>
    </w:p>
    <w:p w14:paraId="18559425" w14:textId="1F356399" w:rsidR="008E1550" w:rsidRPr="002A3407" w:rsidRDefault="000801C3" w:rsidP="008E1550">
      <w:pPr>
        <w:pStyle w:val="Geenafstand"/>
        <w:rPr>
          <w:lang w:val="nl-BE"/>
        </w:rPr>
      </w:pPr>
      <m:oMathPara>
        <m:oMathParaPr>
          <m:jc m:val="left"/>
        </m:oMathParaPr>
        <m:oMath>
          <m:r>
            <w:rPr>
              <w:rFonts w:ascii="Cambria Math" w:hAnsi="Cambria Math"/>
              <w:lang w:val="nl-BE"/>
            </w:rPr>
            <m:t xml:space="preserve">          =</m:t>
          </m:r>
          <m:f>
            <m:fPr>
              <m:ctrlPr>
                <w:rPr>
                  <w:rFonts w:ascii="Cambria Math" w:hAnsi="Cambria Math"/>
                  <w:lang w:val="nl-BE"/>
                </w:rPr>
              </m:ctrlPr>
            </m:fPr>
            <m:num>
              <m:nary>
                <m:naryPr>
                  <m:chr m:val="∑"/>
                  <m:limLoc m:val="undOvr"/>
                  <m:supHide m:val="1"/>
                  <m:ctrlPr>
                    <w:rPr>
                      <w:rFonts w:ascii="Cambria Math" w:hAnsi="Cambria Math"/>
                      <w:lang w:val="nl-BE"/>
                    </w:rPr>
                  </m:ctrlPr>
                </m:naryPr>
                <m:sub>
                  <m:r>
                    <w:rPr>
                      <w:rFonts w:ascii="Cambria Math" w:hAnsi="Cambria Math"/>
                      <w:lang w:val="nl-BE"/>
                    </w:rPr>
                    <m:t>s</m:t>
                  </m:r>
                  <m:r>
                    <m:rPr>
                      <m:sty m:val="p"/>
                    </m:rPr>
                    <w:rPr>
                      <w:rFonts w:ascii="Cambria Math" w:hAnsi="Cambria Math"/>
                      <w:lang w:val="nl-BE"/>
                    </w:rPr>
                    <m:t xml:space="preserve"> ∈ </m:t>
                  </m:r>
                  <m:r>
                    <w:rPr>
                      <w:rFonts w:ascii="Cambria Math" w:hAnsi="Cambria Math"/>
                      <w:lang w:val="nl-BE"/>
                    </w:rPr>
                    <m:t>S</m:t>
                  </m:r>
                </m:sub>
                <m:sup/>
                <m:e>
                  <m:d>
                    <m:dPr>
                      <m:ctrlPr>
                        <w:rPr>
                          <w:rFonts w:ascii="Cambria Math" w:hAnsi="Cambria Math"/>
                          <w:i/>
                          <w:lang w:val="nl-BE"/>
                        </w:rPr>
                      </m:ctrlPr>
                    </m:dPr>
                    <m:e>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e>
                      </m:d>
                      <m:r>
                        <w:rPr>
                          <w:rFonts w:ascii="Cambria Math" w:hAnsi="Cambria Math"/>
                          <w:lang w:val="nl-BE"/>
                        </w:rPr>
                        <m:t xml:space="preserve"> .</m:t>
                      </m:r>
                      <m:f>
                        <m:fPr>
                          <m:ctrlPr>
                            <w:rPr>
                              <w:rFonts w:ascii="Cambria Math" w:hAnsi="Cambria Math"/>
                              <w:i/>
                              <w:lang w:val="nl-BE"/>
                            </w:rPr>
                          </m:ctrlPr>
                        </m:fPr>
                        <m:num>
                          <m:sSup>
                            <m:sSupPr>
                              <m:ctrlPr>
                                <w:rPr>
                                  <w:rFonts w:ascii="Cambria Math" w:hAnsi="Cambria Math"/>
                                  <w:i/>
                                  <w:lang w:val="nl-BE"/>
                                </w:rPr>
                              </m:ctrlPr>
                            </m:sSupPr>
                            <m:e>
                              <m:r>
                                <w:rPr>
                                  <w:rFonts w:ascii="Cambria Math" w:hAnsi="Cambria Math"/>
                                  <w:lang w:val="nl-BE"/>
                                </w:rPr>
                                <m:t>μ</m:t>
                              </m:r>
                            </m:e>
                            <m:sup>
                              <m:r>
                                <w:rPr>
                                  <w:rFonts w:ascii="Cambria Math" w:hAnsi="Cambria Math"/>
                                  <w:lang w:val="nl-BE"/>
                                </w:rPr>
                                <m:t>#</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-s</m:t>
                          </m:r>
                          <m:sSub>
                            <m:sSubPr>
                              <m:ctrlPr>
                                <w:rPr>
                                  <w:rFonts w:ascii="Cambria Math" w:hAnsi="Cambria Math"/>
                                  <w:i/>
                                  <w:lang w:val="nl-BE"/>
                                </w:rPr>
                              </m:ctrlPr>
                            </m:sSubPr>
                            <m:e>
                              <m:r>
                                <w:rPr>
                                  <w:rFonts w:ascii="Cambria Math" w:hAnsi="Cambria Math"/>
                                  <w:lang w:val="nl-BE"/>
                                </w:rPr>
                                <m:t>c</m:t>
                              </m:r>
                            </m:e>
                            <m:sub>
                              <m:r>
                                <w:rPr>
                                  <w:rFonts w:ascii="Cambria Math" w:hAnsi="Cambria Math"/>
                                  <w:lang w:val="nl-BE"/>
                                </w:rPr>
                                <m:t>best</m:t>
                              </m:r>
                            </m:sub>
                          </m:sSub>
                          <m:d>
                            <m:dPr>
                              <m:ctrlPr>
                                <w:rPr>
                                  <w:rFonts w:ascii="Cambria Math" w:hAnsi="Cambria Math"/>
                                  <w:i/>
                                  <w:lang w:val="nl-BE"/>
                                </w:rPr>
                              </m:ctrlPr>
                            </m:dPr>
                            <m:e>
                              <m:r>
                                <w:rPr>
                                  <w:rFonts w:ascii="Cambria Math" w:hAnsi="Cambria Math"/>
                                  <w:lang w:val="nl-BE"/>
                                </w:rPr>
                                <m:t>μ,s</m:t>
                              </m:r>
                            </m:e>
                          </m:d>
                        </m:num>
                        <m:den>
                          <m:r>
                            <w:rPr>
                              <w:rFonts w:ascii="Cambria Math" w:hAnsi="Cambria Math"/>
                              <w:lang w:val="nl-BE"/>
                            </w:rPr>
                            <m:t>s</m:t>
                          </m:r>
                          <m:sSub>
                            <m:sSubPr>
                              <m:ctrlPr>
                                <w:rPr>
                                  <w:rFonts w:ascii="Cambria Math" w:hAnsi="Cambria Math"/>
                                  <w:i/>
                                  <w:lang w:val="nl-BE"/>
                                </w:rPr>
                              </m:ctrlPr>
                            </m:sSubPr>
                            <m:e>
                              <m:r>
                                <w:rPr>
                                  <w:rFonts w:ascii="Cambria Math" w:hAnsi="Cambria Math"/>
                                  <w:lang w:val="nl-BE"/>
                                </w:rPr>
                                <m:t>c</m:t>
                              </m:r>
                            </m:e>
                            <m:sub>
                              <m:r>
                                <w:rPr>
                                  <w:rFonts w:ascii="Cambria Math" w:hAnsi="Cambria Math"/>
                                  <w:lang w:val="nl-BE"/>
                                </w:rPr>
                                <m:t>slechtst</m:t>
                              </m:r>
                            </m:sub>
                          </m:sSub>
                          <m:d>
                            <m:dPr>
                              <m:ctrlPr>
                                <w:rPr>
                                  <w:rFonts w:ascii="Cambria Math" w:hAnsi="Cambria Math"/>
                                  <w:i/>
                                  <w:lang w:val="nl-BE"/>
                                </w:rPr>
                              </m:ctrlPr>
                            </m:dPr>
                            <m:e>
                              <m:r>
                                <w:rPr>
                                  <w:rFonts w:ascii="Cambria Math" w:hAnsi="Cambria Math"/>
                                  <w:lang w:val="nl-BE"/>
                                </w:rPr>
                                <m:t>μ,s</m:t>
                              </m:r>
                            </m:e>
                          </m:d>
                          <m:r>
                            <w:rPr>
                              <w:rFonts w:ascii="Cambria Math" w:hAnsi="Cambria Math"/>
                              <w:lang w:val="nl-BE"/>
                            </w:rPr>
                            <m:t>-s</m:t>
                          </m:r>
                          <m:sSub>
                            <m:sSubPr>
                              <m:ctrlPr>
                                <w:rPr>
                                  <w:rFonts w:ascii="Cambria Math" w:hAnsi="Cambria Math"/>
                                  <w:i/>
                                  <w:lang w:val="nl-BE"/>
                                </w:rPr>
                              </m:ctrlPr>
                            </m:sSubPr>
                            <m:e>
                              <m:r>
                                <w:rPr>
                                  <w:rFonts w:ascii="Cambria Math" w:hAnsi="Cambria Math"/>
                                  <w:lang w:val="nl-BE"/>
                                </w:rPr>
                                <m:t>c</m:t>
                              </m:r>
                            </m:e>
                            <m:sub>
                              <m:r>
                                <w:rPr>
                                  <w:rFonts w:ascii="Cambria Math" w:hAnsi="Cambria Math"/>
                                  <w:lang w:val="nl-BE"/>
                                </w:rPr>
                                <m:t>best</m:t>
                              </m:r>
                            </m:sub>
                          </m:sSub>
                          <m:d>
                            <m:dPr>
                              <m:ctrlPr>
                                <w:rPr>
                                  <w:rFonts w:ascii="Cambria Math" w:hAnsi="Cambria Math"/>
                                  <w:i/>
                                  <w:lang w:val="nl-BE"/>
                                </w:rPr>
                              </m:ctrlPr>
                            </m:dPr>
                            <m:e>
                              <m:r>
                                <w:rPr>
                                  <w:rFonts w:ascii="Cambria Math" w:hAnsi="Cambria Math"/>
                                  <w:lang w:val="nl-BE"/>
                                </w:rPr>
                                <m:t>μ,s</m:t>
                              </m:r>
                            </m:e>
                          </m:d>
                        </m:den>
                      </m:f>
                    </m:e>
                  </m:d>
                </m:e>
              </m:nary>
            </m:num>
            <m:den>
              <m:d>
                <m:dPr>
                  <m:begChr m:val="|"/>
                  <m:endChr m:val="|"/>
                  <m:ctrlPr>
                    <w:rPr>
                      <w:rFonts w:ascii="Cambria Math" w:hAnsi="Cambria Math"/>
                      <w:lang w:val="nl-BE"/>
                    </w:rPr>
                  </m:ctrlPr>
                </m:dPr>
                <m:e>
                  <m:r>
                    <w:rPr>
                      <w:rFonts w:ascii="Cambria Math" w:hAnsi="Cambria Math"/>
                      <w:lang w:val="nl-BE"/>
                    </w:rPr>
                    <m:t>μ</m:t>
                  </m:r>
                  <m:d>
                    <m:dPr>
                      <m:ctrlPr>
                        <w:rPr>
                          <w:rFonts w:ascii="Cambria Math" w:hAnsi="Cambria Math"/>
                          <w:lang w:val="nl-BE"/>
                        </w:rPr>
                      </m:ctrlPr>
                    </m:dPr>
                    <m:e>
                      <m:r>
                        <w:rPr>
                          <w:rFonts w:ascii="Cambria Math" w:hAnsi="Cambria Math"/>
                          <w:lang w:val="nl-BE"/>
                        </w:rPr>
                        <m:t>S</m:t>
                      </m:r>
                    </m:e>
                  </m:d>
                </m:e>
              </m:d>
            </m:den>
          </m:f>
        </m:oMath>
      </m:oMathPara>
    </w:p>
    <w:p w14:paraId="2621046B" w14:textId="77777777" w:rsidR="008E1550" w:rsidRPr="002A3407" w:rsidRDefault="008E1550" w:rsidP="008E1550">
      <w:pPr>
        <w:pStyle w:val="Geenafstand"/>
        <w:rPr>
          <w:lang w:val="nl-BE"/>
        </w:rPr>
      </w:pPr>
    </w:p>
    <w:p w14:paraId="617F07F2" w14:textId="77777777" w:rsidR="005D53D9" w:rsidRDefault="005D53D9">
      <w:pPr>
        <w:spacing w:line="240" w:lineRule="auto"/>
        <w:rPr>
          <w:b/>
          <w:i/>
          <w:lang w:val="nl-BE"/>
        </w:rPr>
      </w:pPr>
      <w:r>
        <w:rPr>
          <w:b/>
          <w:i/>
          <w:lang w:val="nl-BE"/>
        </w:rPr>
        <w:br w:type="page"/>
      </w:r>
    </w:p>
    <w:p w14:paraId="5BB34074" w14:textId="6C1E4D0E" w:rsidR="008E1550" w:rsidRPr="002A3407" w:rsidRDefault="008E1550" w:rsidP="008E1550">
      <w:pPr>
        <w:pBdr>
          <w:top w:val="single" w:sz="4" w:space="1" w:color="auto"/>
        </w:pBdr>
        <w:rPr>
          <w:b/>
          <w:i/>
          <w:lang w:val="nl-BE"/>
        </w:rPr>
      </w:pPr>
      <w:r w:rsidRPr="002A3407">
        <w:rPr>
          <w:b/>
          <w:i/>
          <w:lang w:val="nl-BE"/>
        </w:rPr>
        <w:lastRenderedPageBreak/>
        <w:t>Voorbeeld van afstandsberekening</w:t>
      </w:r>
    </w:p>
    <w:p w14:paraId="06BC9C34" w14:textId="09ED6FAA" w:rsidR="008E1550" w:rsidRPr="002A3407" w:rsidRDefault="008E1550" w:rsidP="00036479">
      <w:pPr>
        <w:jc w:val="both"/>
        <w:rPr>
          <w:lang w:val="nl-BE"/>
        </w:rPr>
      </w:pPr>
      <w:r w:rsidRPr="002A3407">
        <w:rPr>
          <w:lang w:val="nl-BE"/>
        </w:rPr>
        <w:t xml:space="preserve">Zeven kinderen </w:t>
      </w:r>
      <w:r w:rsidR="00036479">
        <w:rPr>
          <w:lang w:val="nl-BE"/>
        </w:rPr>
        <w:t>wensen</w:t>
      </w:r>
      <w:r w:rsidRPr="002A3407">
        <w:rPr>
          <w:lang w:val="nl-BE"/>
        </w:rPr>
        <w:t xml:space="preserve"> zich </w:t>
      </w:r>
      <w:r w:rsidR="00036479">
        <w:rPr>
          <w:lang w:val="nl-BE"/>
        </w:rPr>
        <w:t>in te schrijven</w:t>
      </w:r>
      <w:r w:rsidRPr="002A3407">
        <w:rPr>
          <w:lang w:val="nl-BE"/>
        </w:rPr>
        <w:t xml:space="preserve"> voor school s, waarvan </w:t>
      </w:r>
      <w:r w:rsidR="00241E93">
        <w:rPr>
          <w:lang w:val="nl-BE"/>
        </w:rPr>
        <w:t>drie</w:t>
      </w:r>
      <w:r w:rsidRPr="002A3407">
        <w:rPr>
          <w:lang w:val="nl-BE"/>
        </w:rPr>
        <w:t xml:space="preserve"> effectief zijn toegewezen aan </w:t>
      </w:r>
    </w:p>
    <w:p w14:paraId="0CC12640" w14:textId="630B9DEA" w:rsidR="008E1550" w:rsidRPr="002A3407" w:rsidRDefault="009F376B" w:rsidP="00036479">
      <w:pPr>
        <w:jc w:val="both"/>
        <w:rPr>
          <w:lang w:val="nl-BE"/>
        </w:rPr>
      </w:pPr>
      <w:r>
        <w:rPr>
          <w:lang w:val="nl-BE"/>
        </w:rPr>
        <w:t xml:space="preserve">de school, nl. </w:t>
      </w:r>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7</m:t>
            </m:r>
          </m:sub>
        </m:sSub>
        <m:r>
          <w:rPr>
            <w:rFonts w:ascii="Cambria Math" w:hAnsi="Cambria Math"/>
            <w:lang w:val="nl-BE"/>
          </w:rPr>
          <m:t xml:space="preserve">, </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4</m:t>
            </m:r>
          </m:sub>
        </m:sSub>
      </m:oMath>
      <w:r w:rsidR="008E1550" w:rsidRPr="002A3407">
        <w:rPr>
          <w:lang w:val="nl-BE"/>
        </w:rPr>
        <w:t xml:space="preserve"> </w:t>
      </w:r>
      <w:r>
        <w:rPr>
          <w:lang w:val="nl-BE"/>
        </w:rPr>
        <w:t xml:space="preserve">en </w:t>
      </w:r>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6</m:t>
            </m:r>
          </m:sub>
        </m:sSub>
      </m:oMath>
      <w:r>
        <w:rPr>
          <w:lang w:val="nl-BE"/>
        </w:rPr>
        <w:t xml:space="preserve">. </w:t>
      </w:r>
      <w:r w:rsidR="008E1550" w:rsidRPr="002A3407">
        <w:rPr>
          <w:lang w:val="nl-BE"/>
        </w:rPr>
        <w:t>De volgorde van de kinderen voor school s volgens afstand en de toegewezen kinderen zijn de volgende:</w:t>
      </w:r>
    </w:p>
    <w:p w14:paraId="68E510EE" w14:textId="77777777" w:rsidR="008E1550" w:rsidRPr="002A3407" w:rsidRDefault="008E1550" w:rsidP="008E1550">
      <w:pPr>
        <w:rPr>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1316"/>
        <w:gridCol w:w="1316"/>
        <w:gridCol w:w="1316"/>
        <w:gridCol w:w="1316"/>
        <w:gridCol w:w="1316"/>
        <w:gridCol w:w="1316"/>
      </w:tblGrid>
      <w:tr w:rsidR="008E1550" w:rsidRPr="002A3407" w14:paraId="60DCC60D" w14:textId="77777777" w:rsidTr="00CB6E99">
        <w:tc>
          <w:tcPr>
            <w:tcW w:w="1316" w:type="dxa"/>
          </w:tcPr>
          <w:p w14:paraId="36C776B1" w14:textId="77777777" w:rsidR="008E1550" w:rsidRPr="002A3407" w:rsidRDefault="008E1550" w:rsidP="00CB6E99">
            <w:pPr>
              <w:rPr>
                <w:lang w:val="nl-BE"/>
              </w:rPr>
            </w:pPr>
            <w:r w:rsidRPr="002A3407">
              <w:rPr>
                <w:lang w:val="nl-BE"/>
              </w:rPr>
              <w:t>1: k</w:t>
            </w:r>
            <w:r w:rsidRPr="002A3407">
              <w:rPr>
                <w:vertAlign w:val="subscript"/>
                <w:lang w:val="nl-BE"/>
              </w:rPr>
              <w:t>3</w:t>
            </w:r>
          </w:p>
        </w:tc>
        <w:tc>
          <w:tcPr>
            <w:tcW w:w="1316" w:type="dxa"/>
          </w:tcPr>
          <w:p w14:paraId="1D214449" w14:textId="77777777" w:rsidR="008E1550" w:rsidRPr="002A3407" w:rsidRDefault="008E1550" w:rsidP="00CB6E99">
            <w:pPr>
              <w:rPr>
                <w:lang w:val="nl-BE"/>
              </w:rPr>
            </w:pPr>
            <w:r w:rsidRPr="002A3407">
              <w:rPr>
                <w:lang w:val="nl-BE"/>
              </w:rPr>
              <w:t xml:space="preserve">2: </w:t>
            </w:r>
            <w:r w:rsidRPr="002A3407">
              <w:rPr>
                <w:bdr w:val="single" w:sz="4" w:space="0" w:color="auto"/>
                <w:lang w:val="nl-BE"/>
              </w:rPr>
              <w:t>k</w:t>
            </w:r>
            <w:r w:rsidRPr="002A3407">
              <w:rPr>
                <w:bdr w:val="single" w:sz="4" w:space="0" w:color="auto"/>
                <w:vertAlign w:val="subscript"/>
                <w:lang w:val="nl-BE"/>
              </w:rPr>
              <w:t>7</w:t>
            </w:r>
          </w:p>
        </w:tc>
        <w:tc>
          <w:tcPr>
            <w:tcW w:w="1316" w:type="dxa"/>
          </w:tcPr>
          <w:p w14:paraId="20457226" w14:textId="77777777" w:rsidR="008E1550" w:rsidRPr="002A3407" w:rsidRDefault="008E1550" w:rsidP="00CB6E99">
            <w:pPr>
              <w:rPr>
                <w:lang w:val="nl-BE"/>
              </w:rPr>
            </w:pPr>
            <w:r w:rsidRPr="002A3407">
              <w:rPr>
                <w:lang w:val="nl-BE"/>
              </w:rPr>
              <w:t>3: k</w:t>
            </w:r>
            <w:r w:rsidRPr="002A3407">
              <w:rPr>
                <w:vertAlign w:val="subscript"/>
                <w:lang w:val="nl-BE"/>
              </w:rPr>
              <w:t>1</w:t>
            </w:r>
          </w:p>
        </w:tc>
        <w:tc>
          <w:tcPr>
            <w:tcW w:w="1316" w:type="dxa"/>
          </w:tcPr>
          <w:p w14:paraId="2338D62D" w14:textId="77777777" w:rsidR="008E1550" w:rsidRPr="002A3407" w:rsidRDefault="008E1550" w:rsidP="00CB6E99">
            <w:pPr>
              <w:rPr>
                <w:lang w:val="nl-BE"/>
              </w:rPr>
            </w:pPr>
            <w:r w:rsidRPr="002A3407">
              <w:rPr>
                <w:lang w:val="nl-BE"/>
              </w:rPr>
              <w:t xml:space="preserve">4: </w:t>
            </w:r>
            <w:r w:rsidRPr="002A3407">
              <w:rPr>
                <w:bdr w:val="single" w:sz="4" w:space="0" w:color="auto"/>
                <w:lang w:val="nl-BE"/>
              </w:rPr>
              <w:t>k</w:t>
            </w:r>
            <w:r w:rsidRPr="002A3407">
              <w:rPr>
                <w:bdr w:val="single" w:sz="4" w:space="0" w:color="auto"/>
                <w:vertAlign w:val="subscript"/>
                <w:lang w:val="nl-BE"/>
              </w:rPr>
              <w:t>4</w:t>
            </w:r>
          </w:p>
        </w:tc>
        <w:tc>
          <w:tcPr>
            <w:tcW w:w="1316" w:type="dxa"/>
          </w:tcPr>
          <w:p w14:paraId="567D42EE" w14:textId="77777777" w:rsidR="008E1550" w:rsidRPr="002A3407" w:rsidRDefault="008E1550" w:rsidP="00CB6E99">
            <w:pPr>
              <w:rPr>
                <w:lang w:val="nl-BE"/>
              </w:rPr>
            </w:pPr>
            <w:r w:rsidRPr="002A3407">
              <w:rPr>
                <w:lang w:val="nl-BE"/>
              </w:rPr>
              <w:t>5: k</w:t>
            </w:r>
            <w:r w:rsidRPr="002A3407">
              <w:rPr>
                <w:vertAlign w:val="subscript"/>
                <w:lang w:val="nl-BE"/>
              </w:rPr>
              <w:t>2</w:t>
            </w:r>
          </w:p>
        </w:tc>
        <w:tc>
          <w:tcPr>
            <w:tcW w:w="1316" w:type="dxa"/>
          </w:tcPr>
          <w:p w14:paraId="1E7D8259" w14:textId="77777777" w:rsidR="008E1550" w:rsidRPr="002A3407" w:rsidRDefault="008E1550" w:rsidP="00CB6E99">
            <w:pPr>
              <w:rPr>
                <w:lang w:val="nl-BE"/>
              </w:rPr>
            </w:pPr>
            <w:r w:rsidRPr="002A3407">
              <w:rPr>
                <w:lang w:val="nl-BE"/>
              </w:rPr>
              <w:t>6: k</w:t>
            </w:r>
            <w:r w:rsidRPr="002A3407">
              <w:rPr>
                <w:vertAlign w:val="subscript"/>
                <w:lang w:val="nl-BE"/>
              </w:rPr>
              <w:t>5</w:t>
            </w:r>
          </w:p>
          <w:p w14:paraId="4FFE5AA9" w14:textId="77777777" w:rsidR="008E1550" w:rsidRPr="002A3407" w:rsidRDefault="008E1550" w:rsidP="00CB6E99">
            <w:pPr>
              <w:rPr>
                <w:lang w:val="nl-BE"/>
              </w:rPr>
            </w:pPr>
          </w:p>
        </w:tc>
        <w:tc>
          <w:tcPr>
            <w:tcW w:w="1316" w:type="dxa"/>
          </w:tcPr>
          <w:p w14:paraId="6BE8E66D" w14:textId="77777777" w:rsidR="008E1550" w:rsidRPr="002A3407" w:rsidRDefault="008E1550" w:rsidP="00CB6E99">
            <w:pPr>
              <w:rPr>
                <w:lang w:val="nl-BE"/>
              </w:rPr>
            </w:pPr>
            <w:r w:rsidRPr="002A3407">
              <w:rPr>
                <w:lang w:val="nl-BE"/>
              </w:rPr>
              <w:t xml:space="preserve">7: </w:t>
            </w:r>
            <w:r w:rsidRPr="002A3407">
              <w:rPr>
                <w:bdr w:val="single" w:sz="4" w:space="0" w:color="auto"/>
                <w:lang w:val="nl-BE"/>
              </w:rPr>
              <w:t>k</w:t>
            </w:r>
            <w:r w:rsidRPr="002A3407">
              <w:rPr>
                <w:bdr w:val="single" w:sz="4" w:space="0" w:color="auto"/>
                <w:vertAlign w:val="subscript"/>
                <w:lang w:val="nl-BE"/>
              </w:rPr>
              <w:t>6</w:t>
            </w:r>
          </w:p>
        </w:tc>
      </w:tr>
    </w:tbl>
    <w:p w14:paraId="10A6D4A4" w14:textId="77777777" w:rsidR="008E1550" w:rsidRPr="002A3407" w:rsidRDefault="008E1550" w:rsidP="008E1550">
      <w:pPr>
        <w:rPr>
          <w:lang w:val="nl-BE"/>
        </w:rPr>
      </w:pPr>
      <w:r w:rsidRPr="002A3407">
        <w:rPr>
          <w:lang w:val="nl-BE"/>
        </w:rPr>
        <w:t xml:space="preserve">De beste afstandsscore voor de school, gegeven het aantal toegewezen leerlingen, is: </w:t>
      </w:r>
    </w:p>
    <w:p w14:paraId="6B384AFA" w14:textId="4F1516AD" w:rsidR="008E1550" w:rsidRPr="002A3407" w:rsidRDefault="008E1550" w:rsidP="008E1550">
      <w:pPr>
        <w:rPr>
          <w:lang w:val="nl-BE"/>
        </w:rPr>
      </w:pPr>
      <w:r w:rsidRPr="002A3407">
        <w:rPr>
          <w:lang w:val="nl-BE"/>
        </w:rPr>
        <w:t xml:space="preserve">1 + 2 + 3 = </w:t>
      </w:r>
      <m:oMath>
        <m:f>
          <m:fPr>
            <m:ctrlPr>
              <w:rPr>
                <w:rFonts w:ascii="Cambria Math" w:hAnsi="Cambria Math"/>
                <w:i/>
                <w:sz w:val="22"/>
                <w:lang w:val="nl-BE"/>
              </w:rPr>
            </m:ctrlPr>
          </m:fPr>
          <m:num>
            <m:r>
              <w:rPr>
                <w:rFonts w:ascii="Cambria Math" w:hAnsi="Cambria Math"/>
                <w:sz w:val="22"/>
                <w:lang w:val="nl-BE"/>
              </w:rPr>
              <m:t>3.</m:t>
            </m:r>
            <m:d>
              <m:dPr>
                <m:ctrlPr>
                  <w:rPr>
                    <w:rFonts w:ascii="Cambria Math" w:hAnsi="Cambria Math"/>
                    <w:i/>
                    <w:sz w:val="22"/>
                    <w:lang w:val="nl-BE"/>
                  </w:rPr>
                </m:ctrlPr>
              </m:dPr>
              <m:e>
                <m:r>
                  <w:rPr>
                    <w:rFonts w:ascii="Cambria Math" w:hAnsi="Cambria Math"/>
                    <w:sz w:val="22"/>
                    <w:lang w:val="nl-BE"/>
                  </w:rPr>
                  <m:t>3+1</m:t>
                </m:r>
              </m:e>
            </m:d>
          </m:num>
          <m:den>
            <m:r>
              <w:rPr>
                <w:rFonts w:ascii="Cambria Math" w:hAnsi="Cambria Math"/>
                <w:sz w:val="22"/>
                <w:lang w:val="nl-BE"/>
              </w:rPr>
              <m:t>2</m:t>
            </m:r>
          </m:den>
        </m:f>
        <m:r>
          <w:rPr>
            <w:rFonts w:ascii="Cambria Math" w:hAnsi="Cambria Math"/>
            <w:sz w:val="22"/>
            <w:lang w:val="nl-BE"/>
          </w:rPr>
          <m:t>=</m:t>
        </m:r>
      </m:oMath>
      <w:r w:rsidR="009F4EB5">
        <w:rPr>
          <w:lang w:val="nl-BE"/>
        </w:rPr>
        <w:t xml:space="preserve"> 6</w:t>
      </w:r>
    </w:p>
    <w:p w14:paraId="69A149E3" w14:textId="77777777" w:rsidR="008E1550" w:rsidRPr="002A3407" w:rsidRDefault="008E1550" w:rsidP="008E1550">
      <w:pPr>
        <w:rPr>
          <w:lang w:val="nl-BE"/>
        </w:rPr>
      </w:pPr>
      <w:r w:rsidRPr="002A3407">
        <w:rPr>
          <w:lang w:val="nl-BE"/>
        </w:rPr>
        <w:t>De slechtste afstandsscore voor de school, gegeven het aantal toegewezen leerlingen, is:</w:t>
      </w:r>
    </w:p>
    <w:p w14:paraId="0111EA95" w14:textId="19F29316" w:rsidR="00090F22" w:rsidRPr="002A3407" w:rsidRDefault="008E1550" w:rsidP="008E1550">
      <w:pPr>
        <w:rPr>
          <w:lang w:val="nl-BE"/>
        </w:rPr>
      </w:pPr>
      <w:r w:rsidRPr="002A3407">
        <w:rPr>
          <w:lang w:val="nl-BE"/>
        </w:rPr>
        <w:t xml:space="preserve">5+6+7 = </w:t>
      </w:r>
      <m:oMath>
        <m:f>
          <m:fPr>
            <m:ctrlPr>
              <w:rPr>
                <w:rFonts w:ascii="Cambria Math" w:hAnsi="Cambria Math"/>
                <w:i/>
                <w:sz w:val="22"/>
                <w:lang w:val="nl-BE"/>
              </w:rPr>
            </m:ctrlPr>
          </m:fPr>
          <m:num>
            <m:r>
              <w:rPr>
                <w:rFonts w:ascii="Cambria Math" w:hAnsi="Cambria Math"/>
                <w:sz w:val="22"/>
                <w:lang w:val="nl-BE"/>
              </w:rPr>
              <m:t>7.</m:t>
            </m:r>
            <m:d>
              <m:dPr>
                <m:ctrlPr>
                  <w:rPr>
                    <w:rFonts w:ascii="Cambria Math" w:hAnsi="Cambria Math"/>
                    <w:i/>
                    <w:sz w:val="22"/>
                    <w:lang w:val="nl-BE"/>
                  </w:rPr>
                </m:ctrlPr>
              </m:dPr>
              <m:e>
                <m:r>
                  <w:rPr>
                    <w:rFonts w:ascii="Cambria Math" w:hAnsi="Cambria Math"/>
                    <w:sz w:val="22"/>
                    <w:lang w:val="nl-BE"/>
                  </w:rPr>
                  <m:t>7+1</m:t>
                </m:r>
              </m:e>
            </m:d>
          </m:num>
          <m:den>
            <m:r>
              <w:rPr>
                <w:rFonts w:ascii="Cambria Math" w:hAnsi="Cambria Math"/>
                <w:sz w:val="22"/>
                <w:lang w:val="nl-BE"/>
              </w:rPr>
              <m:t>2</m:t>
            </m:r>
          </m:den>
        </m:f>
        <m:r>
          <w:rPr>
            <w:rFonts w:ascii="Cambria Math" w:hAnsi="Cambria Math"/>
            <w:sz w:val="22"/>
            <w:lang w:val="nl-BE"/>
          </w:rPr>
          <m:t>-</m:t>
        </m:r>
        <m:f>
          <m:fPr>
            <m:ctrlPr>
              <w:rPr>
                <w:rFonts w:ascii="Cambria Math" w:hAnsi="Cambria Math"/>
                <w:i/>
                <w:sz w:val="22"/>
                <w:lang w:val="nl-BE"/>
              </w:rPr>
            </m:ctrlPr>
          </m:fPr>
          <m:num>
            <m:d>
              <m:dPr>
                <m:ctrlPr>
                  <w:rPr>
                    <w:rFonts w:ascii="Cambria Math" w:hAnsi="Cambria Math"/>
                    <w:i/>
                    <w:sz w:val="22"/>
                    <w:lang w:val="nl-BE"/>
                  </w:rPr>
                </m:ctrlPr>
              </m:dPr>
              <m:e>
                <m:r>
                  <w:rPr>
                    <w:rFonts w:ascii="Cambria Math" w:hAnsi="Cambria Math"/>
                    <w:sz w:val="22"/>
                    <w:lang w:val="nl-BE"/>
                  </w:rPr>
                  <m:t>7-3</m:t>
                </m:r>
              </m:e>
            </m:d>
            <m:r>
              <w:rPr>
                <w:rFonts w:ascii="Cambria Math" w:hAnsi="Cambria Math"/>
                <w:sz w:val="22"/>
                <w:lang w:val="nl-BE"/>
              </w:rPr>
              <m:t xml:space="preserve"> .</m:t>
            </m:r>
            <m:d>
              <m:dPr>
                <m:ctrlPr>
                  <w:rPr>
                    <w:rFonts w:ascii="Cambria Math" w:hAnsi="Cambria Math"/>
                    <w:i/>
                    <w:sz w:val="22"/>
                    <w:lang w:val="nl-BE"/>
                  </w:rPr>
                </m:ctrlPr>
              </m:dPr>
              <m:e>
                <m:r>
                  <w:rPr>
                    <w:rFonts w:ascii="Cambria Math" w:hAnsi="Cambria Math"/>
                    <w:sz w:val="22"/>
                    <w:lang w:val="nl-BE"/>
                  </w:rPr>
                  <m:t>7-3+1</m:t>
                </m:r>
              </m:e>
            </m:d>
          </m:num>
          <m:den>
            <m:r>
              <w:rPr>
                <w:rFonts w:ascii="Cambria Math" w:hAnsi="Cambria Math"/>
                <w:sz w:val="22"/>
                <w:lang w:val="nl-BE"/>
              </w:rPr>
              <m:t>2</m:t>
            </m:r>
          </m:den>
        </m:f>
        <m:r>
          <w:rPr>
            <w:rFonts w:ascii="Cambria Math" w:hAnsi="Cambria Math"/>
            <w:sz w:val="22"/>
            <w:lang w:val="nl-BE"/>
          </w:rPr>
          <m:t>=18</m:t>
        </m:r>
      </m:oMath>
    </w:p>
    <w:p w14:paraId="6A2A328A" w14:textId="11A52B3F" w:rsidR="008E1550" w:rsidRPr="002A3407" w:rsidRDefault="008E1550" w:rsidP="008E1550">
      <w:pPr>
        <w:rPr>
          <w:lang w:val="nl-BE"/>
        </w:rPr>
      </w:pPr>
      <w:r w:rsidRPr="002A3407">
        <w:rPr>
          <w:lang w:val="nl-BE"/>
        </w:rPr>
        <w:t xml:space="preserve">De </w:t>
      </w:r>
      <w:r w:rsidR="00AC117A">
        <w:rPr>
          <w:lang w:val="nl-BE"/>
        </w:rPr>
        <w:t>uiteindelijke</w:t>
      </w:r>
      <w:r w:rsidRPr="002A3407">
        <w:rPr>
          <w:lang w:val="nl-BE"/>
        </w:rPr>
        <w:t xml:space="preserve"> afstandsscore voor de toewijzingen is:</w:t>
      </w:r>
    </w:p>
    <w:p w14:paraId="4470A6C1" w14:textId="0A01705D" w:rsidR="00090F22" w:rsidRPr="002A3407" w:rsidRDefault="00AC117A" w:rsidP="008E1550">
      <w:pPr>
        <w:rPr>
          <w:lang w:val="nl-BE"/>
        </w:rPr>
      </w:pPr>
      <w:r>
        <w:rPr>
          <w:lang w:val="nl-BE"/>
        </w:rPr>
        <w:t>2+4+7 = 13</w:t>
      </w:r>
    </w:p>
    <w:p w14:paraId="4401C643" w14:textId="1F8EEE8F" w:rsidR="008E1550" w:rsidRPr="002A3407" w:rsidRDefault="008E1550" w:rsidP="008E1550">
      <w:pPr>
        <w:rPr>
          <w:lang w:val="nl-BE"/>
        </w:rPr>
      </w:pPr>
      <w:r w:rsidRPr="002A3407">
        <w:rPr>
          <w:lang w:val="nl-BE"/>
        </w:rPr>
        <w:t xml:space="preserve">De relatieve afwijking van de </w:t>
      </w:r>
      <w:r w:rsidR="00AC117A">
        <w:rPr>
          <w:lang w:val="nl-BE"/>
        </w:rPr>
        <w:t xml:space="preserve">uiteindelijke </w:t>
      </w:r>
      <w:r w:rsidRPr="002A3407">
        <w:rPr>
          <w:lang w:val="nl-BE"/>
        </w:rPr>
        <w:t>afstandsscore t.o.v. de beste afstandsscore is dus:</w:t>
      </w:r>
    </w:p>
    <w:p w14:paraId="131FD3FB" w14:textId="77777777" w:rsidR="008E1550" w:rsidRPr="002A3407" w:rsidRDefault="002F3EBF" w:rsidP="008E1550">
      <w:pPr>
        <w:pBdr>
          <w:bottom w:val="single" w:sz="4" w:space="1" w:color="auto"/>
        </w:pBdr>
        <w:rPr>
          <w:lang w:val="nl-BE"/>
        </w:rPr>
      </w:pPr>
      <m:oMathPara>
        <m:oMathParaPr>
          <m:jc m:val="left"/>
        </m:oMathParaPr>
        <m:oMath>
          <m:f>
            <m:fPr>
              <m:ctrlPr>
                <w:rPr>
                  <w:rFonts w:ascii="Cambria Math" w:hAnsi="Cambria Math"/>
                  <w:i/>
                  <w:lang w:val="nl-BE"/>
                </w:rPr>
              </m:ctrlPr>
            </m:fPr>
            <m:num>
              <m:r>
                <w:rPr>
                  <w:rFonts w:ascii="Cambria Math" w:hAnsi="Cambria Math"/>
                  <w:lang w:val="nl-BE"/>
                </w:rPr>
                <m:t>13-6</m:t>
              </m:r>
            </m:num>
            <m:den>
              <m:r>
                <w:rPr>
                  <w:rFonts w:ascii="Cambria Math" w:hAnsi="Cambria Math"/>
                  <w:lang w:val="nl-BE"/>
                </w:rPr>
                <m:t>18-6</m:t>
              </m:r>
            </m:den>
          </m:f>
          <m:r>
            <w:rPr>
              <w:rFonts w:ascii="Cambria Math" w:hAnsi="Cambria Math"/>
              <w:lang w:val="nl-BE"/>
            </w:rPr>
            <m:t>=58%</m:t>
          </m:r>
        </m:oMath>
      </m:oMathPara>
    </w:p>
    <w:p w14:paraId="4713FD47" w14:textId="77777777" w:rsidR="008E1550" w:rsidRPr="002A3407" w:rsidRDefault="008E1550" w:rsidP="008E1550">
      <w:pPr>
        <w:rPr>
          <w:lang w:val="nl-BE"/>
        </w:rPr>
      </w:pPr>
    </w:p>
    <w:p w14:paraId="4511CB5D" w14:textId="77777777" w:rsidR="008E1550" w:rsidRPr="002A3407" w:rsidRDefault="008E1550" w:rsidP="008E1550">
      <w:pPr>
        <w:pStyle w:val="Kop2"/>
        <w:numPr>
          <w:ilvl w:val="1"/>
          <w:numId w:val="1"/>
        </w:numPr>
        <w:rPr>
          <w:lang w:val="nl-BE"/>
        </w:rPr>
      </w:pPr>
      <w:bookmarkStart w:id="168" w:name="_Toc317192929"/>
      <w:bookmarkStart w:id="169" w:name="_Ref323379089"/>
      <w:bookmarkStart w:id="170" w:name="_Ref450670864"/>
      <w:bookmarkStart w:id="171" w:name="_Ref450819182"/>
      <w:bookmarkStart w:id="172" w:name="_Ref450889871"/>
      <w:bookmarkStart w:id="173" w:name="_Toc456610099"/>
      <w:r w:rsidRPr="002A3407">
        <w:rPr>
          <w:lang w:val="nl-BE"/>
        </w:rPr>
        <w:t>Modellen</w:t>
      </w:r>
      <w:bookmarkEnd w:id="168"/>
      <w:bookmarkEnd w:id="169"/>
      <w:bookmarkEnd w:id="170"/>
      <w:bookmarkEnd w:id="171"/>
      <w:bookmarkEnd w:id="172"/>
      <w:bookmarkEnd w:id="173"/>
    </w:p>
    <w:p w14:paraId="01FC0642" w14:textId="3362596B" w:rsidR="00DF3A3F" w:rsidRPr="002A3407" w:rsidRDefault="006F568E" w:rsidP="00DF3A3F">
      <w:pPr>
        <w:pStyle w:val="Geenafstand"/>
        <w:jc w:val="both"/>
        <w:rPr>
          <w:lang w:val="nl-BE"/>
        </w:rPr>
      </w:pPr>
      <w:r w:rsidRPr="002A3407">
        <w:rPr>
          <w:lang w:val="nl-BE"/>
        </w:rPr>
        <w:t>Onderstaande modellen zijn de modellen die gebruikt zullen worden in dit onderzoek</w:t>
      </w:r>
      <w:r w:rsidR="008D144F">
        <w:rPr>
          <w:lang w:val="nl-BE"/>
        </w:rPr>
        <w:t xml:space="preserve"> om kinderen toe te wijzen aan scholen</w:t>
      </w:r>
      <w:r w:rsidRPr="002A3407">
        <w:rPr>
          <w:lang w:val="nl-BE"/>
        </w:rPr>
        <w:t>. De modellen zijn opgelost met behulp van</w:t>
      </w:r>
      <w:r w:rsidR="00333D2D">
        <w:rPr>
          <w:lang w:val="nl-BE"/>
        </w:rPr>
        <w:t xml:space="preserve"> het softwareprogramma</w:t>
      </w:r>
      <w:r w:rsidRPr="002A3407">
        <w:rPr>
          <w:lang w:val="nl-BE"/>
        </w:rPr>
        <w:t xml:space="preserve"> IBM ILOG CPLEX Optimization Studio 12.5.1. </w:t>
      </w:r>
    </w:p>
    <w:p w14:paraId="56B3991B" w14:textId="77777777" w:rsidR="008E1550" w:rsidRPr="002A3407" w:rsidRDefault="008E1550" w:rsidP="008E1550">
      <w:pPr>
        <w:pStyle w:val="Kop3"/>
        <w:rPr>
          <w:lang w:val="nl-BE"/>
        </w:rPr>
      </w:pPr>
      <w:bookmarkStart w:id="174" w:name="_Toc317192930"/>
      <w:bookmarkStart w:id="175" w:name="_Toc456610100"/>
      <w:r w:rsidRPr="002A3407">
        <w:rPr>
          <w:lang w:val="nl-BE"/>
        </w:rPr>
        <w:t>Parameters en variabelen</w:t>
      </w:r>
      <w:bookmarkEnd w:id="174"/>
      <w:bookmarkEnd w:id="175"/>
    </w:p>
    <w:p w14:paraId="43059758" w14:textId="77777777" w:rsidR="008E1550" w:rsidRPr="002A3407" w:rsidRDefault="008E1550" w:rsidP="008E1550">
      <w:pPr>
        <w:rPr>
          <w:i/>
          <w:lang w:val="nl-BE"/>
        </w:rPr>
      </w:pPr>
      <w:r w:rsidRPr="002A3407">
        <w:rPr>
          <w:i/>
          <w:lang w:val="nl-BE"/>
        </w:rPr>
        <w:t>Parameters: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8257"/>
      </w:tblGrid>
      <w:tr w:rsidR="008E1550" w:rsidRPr="002A3407" w14:paraId="3B184E81" w14:textId="77777777" w:rsidTr="00CB6E99">
        <w:tc>
          <w:tcPr>
            <w:tcW w:w="815" w:type="dxa"/>
          </w:tcPr>
          <w:p w14:paraId="488BF272" w14:textId="77777777" w:rsidR="008E1550" w:rsidRPr="002A3407" w:rsidRDefault="008E1550" w:rsidP="00CB6E99">
            <w:pPr>
              <w:rPr>
                <w:lang w:val="nl-BE"/>
              </w:rPr>
            </w:pPr>
            <w:r w:rsidRPr="002A3407">
              <w:rPr>
                <w:lang w:val="nl-BE"/>
              </w:rPr>
              <w:t>S</w:t>
            </w:r>
          </w:p>
        </w:tc>
        <w:tc>
          <w:tcPr>
            <w:tcW w:w="8257" w:type="dxa"/>
          </w:tcPr>
          <w:p w14:paraId="3BE0D356" w14:textId="22F90768" w:rsidR="008E1550" w:rsidRPr="002A3407" w:rsidRDefault="008E1550" w:rsidP="00CB6E99">
            <w:pPr>
              <w:rPr>
                <w:lang w:val="nl-BE"/>
              </w:rPr>
            </w:pPr>
            <w:r w:rsidRPr="002A3407">
              <w:rPr>
                <w:lang w:val="nl-BE"/>
              </w:rPr>
              <w:t>Set van scholen (s</w:t>
            </w:r>
            <w:r w:rsidRPr="002A3407">
              <w:rPr>
                <w:vertAlign w:val="subscript"/>
                <w:lang w:val="nl-BE"/>
              </w:rPr>
              <w:t>1</w:t>
            </w:r>
            <w:r w:rsidRPr="002A3407">
              <w:rPr>
                <w:lang w:val="nl-BE"/>
              </w:rPr>
              <w:t>, s</w:t>
            </w:r>
            <w:r w:rsidRPr="002A3407">
              <w:rPr>
                <w:vertAlign w:val="subscript"/>
                <w:lang w:val="nl-BE"/>
              </w:rPr>
              <w:t>2</w:t>
            </w:r>
            <w:r w:rsidRPr="002A3407">
              <w:rPr>
                <w:lang w:val="nl-BE"/>
              </w:rPr>
              <w:t>, s</w:t>
            </w:r>
            <w:r w:rsidRPr="002A3407">
              <w:rPr>
                <w:vertAlign w:val="subscript"/>
                <w:lang w:val="nl-BE"/>
              </w:rPr>
              <w:t>3</w:t>
            </w:r>
            <w:r w:rsidRPr="002A3407">
              <w:rPr>
                <w:lang w:val="nl-BE"/>
              </w:rPr>
              <w:t>,</w:t>
            </w:r>
            <w:r w:rsidR="00DB1D97">
              <w:rPr>
                <w:lang w:val="nl-BE"/>
              </w:rPr>
              <w:t xml:space="preserve"> </w:t>
            </w:r>
            <w:r w:rsidRPr="002A3407">
              <w:rPr>
                <w:lang w:val="nl-BE"/>
              </w:rPr>
              <w:t>…)</w:t>
            </w:r>
          </w:p>
        </w:tc>
      </w:tr>
      <w:tr w:rsidR="008E1550" w:rsidRPr="002A3407" w14:paraId="4F4C5D9D" w14:textId="77777777" w:rsidTr="00CB6E99">
        <w:tc>
          <w:tcPr>
            <w:tcW w:w="815" w:type="dxa"/>
          </w:tcPr>
          <w:p w14:paraId="2E88708C" w14:textId="77777777" w:rsidR="008E1550" w:rsidRPr="002A3407" w:rsidRDefault="008E1550" w:rsidP="00CB6E99">
            <w:pPr>
              <w:rPr>
                <w:lang w:val="nl-BE"/>
              </w:rPr>
            </w:pPr>
            <w:r w:rsidRPr="002A3407">
              <w:rPr>
                <w:lang w:val="nl-BE"/>
              </w:rPr>
              <w:t>K</w:t>
            </w:r>
          </w:p>
        </w:tc>
        <w:tc>
          <w:tcPr>
            <w:tcW w:w="8257" w:type="dxa"/>
          </w:tcPr>
          <w:p w14:paraId="435281DA" w14:textId="469DE38B" w:rsidR="008E1550" w:rsidRPr="002A3407" w:rsidRDefault="008E1550" w:rsidP="00CB6E99">
            <w:pPr>
              <w:rPr>
                <w:lang w:val="nl-BE"/>
              </w:rPr>
            </w:pPr>
            <w:r w:rsidRPr="002A3407">
              <w:rPr>
                <w:lang w:val="nl-BE"/>
              </w:rPr>
              <w:t>Set van kinderen (k</w:t>
            </w:r>
            <w:r w:rsidRPr="002A3407">
              <w:rPr>
                <w:vertAlign w:val="subscript"/>
                <w:lang w:val="nl-BE"/>
              </w:rPr>
              <w:t>1</w:t>
            </w:r>
            <w:r w:rsidRPr="002A3407">
              <w:rPr>
                <w:lang w:val="nl-BE"/>
              </w:rPr>
              <w:t>, k</w:t>
            </w:r>
            <w:r w:rsidRPr="002A3407">
              <w:rPr>
                <w:vertAlign w:val="subscript"/>
                <w:lang w:val="nl-BE"/>
              </w:rPr>
              <w:t>2</w:t>
            </w:r>
            <w:r w:rsidRPr="002A3407">
              <w:rPr>
                <w:lang w:val="nl-BE"/>
              </w:rPr>
              <w:t>, k</w:t>
            </w:r>
            <w:r w:rsidRPr="002A3407">
              <w:rPr>
                <w:vertAlign w:val="subscript"/>
                <w:lang w:val="nl-BE"/>
              </w:rPr>
              <w:t>3</w:t>
            </w:r>
            <w:r w:rsidRPr="002A3407">
              <w:rPr>
                <w:lang w:val="nl-BE"/>
              </w:rPr>
              <w:t>,</w:t>
            </w:r>
            <w:r w:rsidR="00DB1D97">
              <w:rPr>
                <w:lang w:val="nl-BE"/>
              </w:rPr>
              <w:t xml:space="preserve"> </w:t>
            </w:r>
            <w:r w:rsidRPr="002A3407">
              <w:rPr>
                <w:lang w:val="nl-BE"/>
              </w:rPr>
              <w:t>…)</w:t>
            </w:r>
          </w:p>
        </w:tc>
      </w:tr>
      <w:tr w:rsidR="008E1550" w:rsidRPr="002A3407" w14:paraId="0616B1D1" w14:textId="77777777" w:rsidTr="00CB6E99">
        <w:tc>
          <w:tcPr>
            <w:tcW w:w="815" w:type="dxa"/>
          </w:tcPr>
          <w:p w14:paraId="3FB02C92" w14:textId="77777777" w:rsidR="008E1550" w:rsidRPr="002A3407" w:rsidRDefault="008E1550" w:rsidP="00CB6E99">
            <w:pPr>
              <w:rPr>
                <w:lang w:val="nl-BE"/>
              </w:rPr>
            </w:pPr>
            <w:r w:rsidRPr="002A3407">
              <w:rPr>
                <w:lang w:val="nl-BE"/>
              </w:rPr>
              <w:t>K</w:t>
            </w:r>
            <w:r w:rsidRPr="002A3407">
              <w:rPr>
                <w:vertAlign w:val="superscript"/>
                <w:lang w:val="nl-BE"/>
              </w:rPr>
              <w:t>m</w:t>
            </w:r>
          </w:p>
        </w:tc>
        <w:tc>
          <w:tcPr>
            <w:tcW w:w="8257" w:type="dxa"/>
          </w:tcPr>
          <w:p w14:paraId="64AAC364" w14:textId="4F09853D" w:rsidR="008E1550" w:rsidRPr="002A3407" w:rsidRDefault="008E1550" w:rsidP="00EF609D">
            <w:pPr>
              <w:rPr>
                <w:lang w:val="nl-BE"/>
              </w:rPr>
            </w:pPr>
            <w:r w:rsidRPr="002A3407">
              <w:rPr>
                <w:lang w:val="nl-BE"/>
              </w:rPr>
              <w:t>Set van indicatorleerlingen</w:t>
            </w:r>
            <w:r w:rsidR="00EF609D">
              <w:rPr>
                <w:lang w:val="nl-BE"/>
              </w:rPr>
              <w:t xml:space="preserve"> (K</w:t>
            </w:r>
            <w:r w:rsidR="00EF609D" w:rsidRPr="00EF609D">
              <w:rPr>
                <w:vertAlign w:val="superscript"/>
                <w:lang w:val="nl-BE"/>
              </w:rPr>
              <w:t>m</w:t>
            </w:r>
            <w:r w:rsidR="00EF609D">
              <w:rPr>
                <w:lang w:val="nl-BE"/>
              </w:rPr>
              <w:t xml:space="preserve"> </w:t>
            </w:r>
            <m:oMath>
              <m:r>
                <w:rPr>
                  <w:rFonts w:ascii="Cambria Math" w:hAnsi="Cambria Math"/>
                  <w:lang w:val="nl-BE"/>
                </w:rPr>
                <m:t>⊆</m:t>
              </m:r>
            </m:oMath>
            <w:r w:rsidR="00EF609D">
              <w:rPr>
                <w:lang w:val="nl-BE"/>
              </w:rPr>
              <w:t xml:space="preserve"> K)</w:t>
            </w:r>
          </w:p>
        </w:tc>
      </w:tr>
      <w:tr w:rsidR="008E1550" w:rsidRPr="002A3407" w14:paraId="36D4A203" w14:textId="77777777" w:rsidTr="00CB6E99">
        <w:tc>
          <w:tcPr>
            <w:tcW w:w="815" w:type="dxa"/>
          </w:tcPr>
          <w:p w14:paraId="2FB05447" w14:textId="77777777" w:rsidR="008E1550" w:rsidRPr="002A3407" w:rsidRDefault="008E1550" w:rsidP="00CB6E99">
            <w:pPr>
              <w:rPr>
                <w:lang w:val="nl-BE"/>
              </w:rPr>
            </w:pPr>
            <w:r w:rsidRPr="002A3407">
              <w:rPr>
                <w:lang w:val="nl-BE"/>
              </w:rPr>
              <w:t>K</w:t>
            </w:r>
            <w:r w:rsidRPr="002A3407">
              <w:rPr>
                <w:vertAlign w:val="superscript"/>
                <w:lang w:val="nl-BE"/>
              </w:rPr>
              <w:t>M</w:t>
            </w:r>
          </w:p>
        </w:tc>
        <w:tc>
          <w:tcPr>
            <w:tcW w:w="8257" w:type="dxa"/>
          </w:tcPr>
          <w:p w14:paraId="1A9DE7DC" w14:textId="700CF042" w:rsidR="008E1550" w:rsidRPr="002A3407" w:rsidRDefault="008E1550" w:rsidP="00CB6E99">
            <w:pPr>
              <w:rPr>
                <w:lang w:val="nl-BE"/>
              </w:rPr>
            </w:pPr>
            <w:r w:rsidRPr="002A3407">
              <w:rPr>
                <w:lang w:val="nl-BE"/>
              </w:rPr>
              <w:t>Set van niet-indicatorleerlingen</w:t>
            </w:r>
            <w:r w:rsidR="00EF609D">
              <w:rPr>
                <w:lang w:val="nl-BE"/>
              </w:rPr>
              <w:t xml:space="preserve"> (K</w:t>
            </w:r>
            <w:r w:rsidR="00EF609D">
              <w:rPr>
                <w:vertAlign w:val="superscript"/>
                <w:lang w:val="nl-BE"/>
              </w:rPr>
              <w:t>M</w:t>
            </w:r>
            <w:r w:rsidR="00EF609D">
              <w:rPr>
                <w:lang w:val="nl-BE"/>
              </w:rPr>
              <w:t xml:space="preserve"> </w:t>
            </w:r>
            <m:oMath>
              <m:r>
                <w:rPr>
                  <w:rFonts w:ascii="Cambria Math" w:hAnsi="Cambria Math"/>
                  <w:lang w:val="nl-BE"/>
                </w:rPr>
                <m:t>⊆</m:t>
              </m:r>
            </m:oMath>
            <w:r w:rsidR="00EF609D">
              <w:rPr>
                <w:lang w:val="nl-BE"/>
              </w:rPr>
              <w:t xml:space="preserve"> K)</w:t>
            </w:r>
          </w:p>
        </w:tc>
      </w:tr>
      <w:tr w:rsidR="008E1550" w:rsidRPr="002A3407" w14:paraId="3B1A6B06" w14:textId="77777777" w:rsidTr="00CB6E99">
        <w:tc>
          <w:tcPr>
            <w:tcW w:w="815" w:type="dxa"/>
          </w:tcPr>
          <w:p w14:paraId="165824AF" w14:textId="77777777" w:rsidR="008E1550" w:rsidRPr="002A3407" w:rsidRDefault="008E1550" w:rsidP="00CB6E99">
            <w:pPr>
              <w:rPr>
                <w:lang w:val="nl-BE"/>
              </w:rPr>
            </w:pPr>
            <w:r w:rsidRPr="002A3407">
              <w:rPr>
                <w:lang w:val="nl-BE"/>
              </w:rPr>
              <w:t>E</w:t>
            </w:r>
          </w:p>
        </w:tc>
        <w:tc>
          <w:tcPr>
            <w:tcW w:w="8257" w:type="dxa"/>
          </w:tcPr>
          <w:p w14:paraId="29BFB7B4" w14:textId="6C43CBC9" w:rsidR="00EF609D" w:rsidRDefault="008E1550" w:rsidP="00EF609D">
            <w:pPr>
              <w:jc w:val="both"/>
              <w:rPr>
                <w:lang w:val="nl-BE"/>
              </w:rPr>
            </w:pPr>
            <w:r w:rsidRPr="002A3407">
              <w:rPr>
                <w:lang w:val="nl-BE"/>
              </w:rPr>
              <w:t xml:space="preserve">Set van </w:t>
            </w:r>
            <w:r w:rsidR="00891024">
              <w:rPr>
                <w:lang w:val="nl-BE"/>
              </w:rPr>
              <w:t>paren</w:t>
            </w:r>
            <w:r w:rsidR="008D144F">
              <w:rPr>
                <w:lang w:val="nl-BE"/>
              </w:rPr>
              <w:t xml:space="preserve"> van kinderen en scholen</w:t>
            </w:r>
            <w:r w:rsidR="00EF609D">
              <w:rPr>
                <w:lang w:val="nl-BE"/>
              </w:rPr>
              <w:t xml:space="preserve"> ((k</w:t>
            </w:r>
            <w:r w:rsidR="00EF609D" w:rsidRPr="00EF609D">
              <w:rPr>
                <w:vertAlign w:val="subscript"/>
                <w:lang w:val="nl-BE"/>
              </w:rPr>
              <w:t>1</w:t>
            </w:r>
            <w:r w:rsidR="00EF609D">
              <w:rPr>
                <w:lang w:val="nl-BE"/>
              </w:rPr>
              <w:t>, s</w:t>
            </w:r>
            <w:r w:rsidR="00EF609D" w:rsidRPr="00EF609D">
              <w:rPr>
                <w:vertAlign w:val="subscript"/>
                <w:lang w:val="nl-BE"/>
              </w:rPr>
              <w:t>1</w:t>
            </w:r>
            <w:r w:rsidR="00EF609D">
              <w:rPr>
                <w:lang w:val="nl-BE"/>
              </w:rPr>
              <w:t>),(k</w:t>
            </w:r>
            <w:r w:rsidR="00EF609D" w:rsidRPr="00EF609D">
              <w:rPr>
                <w:vertAlign w:val="subscript"/>
                <w:lang w:val="nl-BE"/>
              </w:rPr>
              <w:t>2</w:t>
            </w:r>
            <w:r w:rsidR="00EF609D">
              <w:rPr>
                <w:lang w:val="nl-BE"/>
              </w:rPr>
              <w:t>, s</w:t>
            </w:r>
            <w:r w:rsidR="00EF609D" w:rsidRPr="00EF609D">
              <w:rPr>
                <w:vertAlign w:val="subscript"/>
                <w:lang w:val="nl-BE"/>
              </w:rPr>
              <w:t>2</w:t>
            </w:r>
            <w:r w:rsidR="00EF609D">
              <w:rPr>
                <w:lang w:val="nl-BE"/>
              </w:rPr>
              <w:t>), (k</w:t>
            </w:r>
            <w:r w:rsidR="00EF609D" w:rsidRPr="00EF609D">
              <w:rPr>
                <w:vertAlign w:val="subscript"/>
                <w:lang w:val="nl-BE"/>
              </w:rPr>
              <w:t>2</w:t>
            </w:r>
            <w:r w:rsidR="00EF609D">
              <w:rPr>
                <w:lang w:val="nl-BE"/>
              </w:rPr>
              <w:t>, s</w:t>
            </w:r>
            <w:r w:rsidR="00EF609D" w:rsidRPr="00EF609D">
              <w:rPr>
                <w:vertAlign w:val="subscript"/>
                <w:lang w:val="nl-BE"/>
              </w:rPr>
              <w:t>1</w:t>
            </w:r>
            <w:r w:rsidR="00AC117A">
              <w:rPr>
                <w:lang w:val="nl-BE"/>
              </w:rPr>
              <w:t>),…)</w:t>
            </w:r>
          </w:p>
          <w:p w14:paraId="4E840E03" w14:textId="20C0C997" w:rsidR="008D144F" w:rsidRPr="00EF609D" w:rsidRDefault="00EF609D" w:rsidP="00EF609D">
            <w:pPr>
              <w:jc w:val="both"/>
              <w:rPr>
                <w:i/>
                <w:lang w:val="nl-BE"/>
              </w:rPr>
            </w:pPr>
            <w:r w:rsidRPr="00EF609D">
              <w:rPr>
                <w:i/>
                <w:lang w:val="nl-BE"/>
              </w:rPr>
              <w:t xml:space="preserve">Merk op dat niet elk kind een paar vormt met elke school. Het kind vormt enkel een paar met een school dat opgegeven werd in de </w:t>
            </w:r>
            <w:r w:rsidR="001E0502">
              <w:rPr>
                <w:i/>
                <w:lang w:val="nl-BE"/>
              </w:rPr>
              <w:t>voorkeurslijst</w:t>
            </w:r>
            <w:r w:rsidRPr="00EF609D">
              <w:rPr>
                <w:i/>
                <w:lang w:val="nl-BE"/>
              </w:rPr>
              <w:t>.</w:t>
            </w:r>
          </w:p>
        </w:tc>
      </w:tr>
      <w:tr w:rsidR="00EF609D" w:rsidRPr="002A3407" w14:paraId="7F18F485" w14:textId="77777777" w:rsidTr="00CB6E99">
        <w:tc>
          <w:tcPr>
            <w:tcW w:w="815" w:type="dxa"/>
          </w:tcPr>
          <w:p w14:paraId="542F2B60" w14:textId="1139E465" w:rsidR="00EF609D" w:rsidRPr="002A3407" w:rsidRDefault="00EF609D" w:rsidP="00EF609D">
            <w:pPr>
              <w:rPr>
                <w:lang w:val="nl-BE"/>
              </w:rPr>
            </w:pPr>
            <w:r w:rsidRPr="002A3407">
              <w:rPr>
                <w:lang w:val="nl-BE"/>
              </w:rPr>
              <w:t>r</w:t>
            </w:r>
            <w:r w:rsidRPr="002A3407">
              <w:rPr>
                <w:vertAlign w:val="superscript"/>
                <w:lang w:val="nl-BE"/>
              </w:rPr>
              <w:t>m</w:t>
            </w:r>
            <w:r w:rsidRPr="002A3407">
              <w:rPr>
                <w:lang w:val="nl-BE"/>
              </w:rPr>
              <w:t>(s)</w:t>
            </w:r>
          </w:p>
        </w:tc>
        <w:tc>
          <w:tcPr>
            <w:tcW w:w="8257" w:type="dxa"/>
          </w:tcPr>
          <w:p w14:paraId="309FD772" w14:textId="74FBAA8A" w:rsidR="00EF609D" w:rsidRPr="002A3407" w:rsidRDefault="00EF609D" w:rsidP="00EF609D">
            <w:pPr>
              <w:jc w:val="both"/>
              <w:rPr>
                <w:lang w:val="nl-BE"/>
              </w:rPr>
            </w:pPr>
            <w:r w:rsidRPr="002A3407">
              <w:rPr>
                <w:lang w:val="nl-BE"/>
              </w:rPr>
              <w:t>Reserve voor indicatorleerlingen van school s</w:t>
            </w:r>
          </w:p>
        </w:tc>
      </w:tr>
      <w:tr w:rsidR="00EF609D" w:rsidRPr="002A3407" w14:paraId="2C7A527C" w14:textId="77777777" w:rsidTr="00CB6E99">
        <w:tc>
          <w:tcPr>
            <w:tcW w:w="815" w:type="dxa"/>
          </w:tcPr>
          <w:p w14:paraId="413372FA" w14:textId="75CA64A5" w:rsidR="00EF609D" w:rsidRPr="002A3407" w:rsidRDefault="00EF609D" w:rsidP="00EF609D">
            <w:pPr>
              <w:rPr>
                <w:lang w:val="nl-BE"/>
              </w:rPr>
            </w:pPr>
            <w:r w:rsidRPr="002A3407">
              <w:rPr>
                <w:lang w:val="nl-BE"/>
              </w:rPr>
              <w:t>r</w:t>
            </w:r>
            <w:r w:rsidRPr="002A3407">
              <w:rPr>
                <w:vertAlign w:val="superscript"/>
                <w:lang w:val="nl-BE"/>
              </w:rPr>
              <w:t>M</w:t>
            </w:r>
            <w:r w:rsidRPr="002A3407">
              <w:rPr>
                <w:lang w:val="nl-BE"/>
              </w:rPr>
              <w:t>(s)</w:t>
            </w:r>
          </w:p>
        </w:tc>
        <w:tc>
          <w:tcPr>
            <w:tcW w:w="8257" w:type="dxa"/>
          </w:tcPr>
          <w:p w14:paraId="6DCEAAC6" w14:textId="7083F929" w:rsidR="00EF609D" w:rsidRPr="002A3407" w:rsidRDefault="00EF609D" w:rsidP="00EF609D">
            <w:pPr>
              <w:jc w:val="both"/>
              <w:rPr>
                <w:lang w:val="nl-BE"/>
              </w:rPr>
            </w:pPr>
            <w:r w:rsidRPr="002A3407">
              <w:rPr>
                <w:lang w:val="nl-BE"/>
              </w:rPr>
              <w:t>Reserve voor niet-indicatorleerlingen van school s</w:t>
            </w:r>
          </w:p>
        </w:tc>
      </w:tr>
      <w:tr w:rsidR="00EF609D" w:rsidRPr="002A3407" w14:paraId="2C1BBA5E" w14:textId="77777777" w:rsidTr="00CB6E99">
        <w:tc>
          <w:tcPr>
            <w:tcW w:w="815" w:type="dxa"/>
          </w:tcPr>
          <w:p w14:paraId="3AD1E9D8" w14:textId="700C5A96" w:rsidR="00EF609D" w:rsidRPr="002A3407" w:rsidRDefault="00EF609D" w:rsidP="00EF609D">
            <w:pPr>
              <w:rPr>
                <w:lang w:val="nl-BE"/>
              </w:rPr>
            </w:pPr>
            <w:r w:rsidRPr="002A3407">
              <w:rPr>
                <w:lang w:val="nl-BE"/>
              </w:rPr>
              <w:t>q</w:t>
            </w:r>
            <w:r w:rsidRPr="002A3407">
              <w:rPr>
                <w:vertAlign w:val="superscript"/>
                <w:lang w:val="nl-BE"/>
              </w:rPr>
              <w:t>m</w:t>
            </w:r>
            <w:r w:rsidRPr="002A3407">
              <w:rPr>
                <w:lang w:val="nl-BE"/>
              </w:rPr>
              <w:t>(s)</w:t>
            </w:r>
          </w:p>
        </w:tc>
        <w:tc>
          <w:tcPr>
            <w:tcW w:w="8257" w:type="dxa"/>
          </w:tcPr>
          <w:p w14:paraId="2204C58F" w14:textId="2EADE365" w:rsidR="00EC1F46" w:rsidRPr="00EC1F46" w:rsidRDefault="00EF609D" w:rsidP="00EC1F46">
            <w:pPr>
              <w:rPr>
                <w:lang w:val="nl-BE"/>
              </w:rPr>
            </w:pPr>
            <w:r w:rsidRPr="002A3407">
              <w:rPr>
                <w:lang w:val="nl-BE"/>
              </w:rPr>
              <w:t>Quota voor indicatorleerlingen van school s</w:t>
            </w:r>
          </w:p>
        </w:tc>
      </w:tr>
      <w:tr w:rsidR="00EF609D" w:rsidRPr="002A3407" w14:paraId="39506351" w14:textId="77777777" w:rsidTr="00CB6E99">
        <w:tc>
          <w:tcPr>
            <w:tcW w:w="815" w:type="dxa"/>
          </w:tcPr>
          <w:p w14:paraId="1707CA7F" w14:textId="01ACAB17" w:rsidR="00EF609D" w:rsidRPr="002A3407" w:rsidRDefault="00EF609D" w:rsidP="00EF609D">
            <w:pPr>
              <w:rPr>
                <w:lang w:val="nl-BE"/>
              </w:rPr>
            </w:pPr>
            <w:r w:rsidRPr="002A3407">
              <w:rPr>
                <w:lang w:val="nl-BE"/>
              </w:rPr>
              <w:t>q</w:t>
            </w:r>
            <w:r w:rsidRPr="002A3407">
              <w:rPr>
                <w:vertAlign w:val="superscript"/>
                <w:lang w:val="nl-BE"/>
              </w:rPr>
              <w:t>M</w:t>
            </w:r>
            <w:r w:rsidRPr="002A3407">
              <w:rPr>
                <w:lang w:val="nl-BE"/>
              </w:rPr>
              <w:t>(s)</w:t>
            </w:r>
          </w:p>
        </w:tc>
        <w:tc>
          <w:tcPr>
            <w:tcW w:w="8257" w:type="dxa"/>
          </w:tcPr>
          <w:p w14:paraId="20F02F39" w14:textId="074BE7C9" w:rsidR="00EF609D" w:rsidRPr="002A3407" w:rsidRDefault="00EF609D" w:rsidP="00EF609D">
            <w:pPr>
              <w:rPr>
                <w:lang w:val="nl-BE"/>
              </w:rPr>
            </w:pPr>
            <w:r w:rsidRPr="002A3407">
              <w:rPr>
                <w:lang w:val="nl-BE"/>
              </w:rPr>
              <w:t>Quota voor niet-indicatorleerlingen van school s</w:t>
            </w:r>
          </w:p>
        </w:tc>
      </w:tr>
      <w:tr w:rsidR="00EF609D" w:rsidRPr="002A3407" w14:paraId="2CFED9AA" w14:textId="77777777" w:rsidTr="00CB6E99">
        <w:tc>
          <w:tcPr>
            <w:tcW w:w="815" w:type="dxa"/>
          </w:tcPr>
          <w:p w14:paraId="6D3F0BEC" w14:textId="558132B9" w:rsidR="00EF609D" w:rsidRPr="002A3407" w:rsidRDefault="00EF609D" w:rsidP="00EF609D">
            <w:pPr>
              <w:rPr>
                <w:lang w:val="nl-BE"/>
              </w:rPr>
            </w:pPr>
            <w:r w:rsidRPr="002A3407">
              <w:rPr>
                <w:lang w:val="nl-BE"/>
              </w:rPr>
              <w:t>q(s)</w:t>
            </w:r>
          </w:p>
        </w:tc>
        <w:tc>
          <w:tcPr>
            <w:tcW w:w="8257" w:type="dxa"/>
          </w:tcPr>
          <w:p w14:paraId="26B947A9" w14:textId="278FB563" w:rsidR="00EF609D" w:rsidRPr="002A3407" w:rsidRDefault="00EF609D" w:rsidP="00EC1F46">
            <w:pPr>
              <w:rPr>
                <w:lang w:val="nl-BE"/>
              </w:rPr>
            </w:pPr>
            <w:r w:rsidRPr="002A3407">
              <w:rPr>
                <w:lang w:val="nl-BE"/>
              </w:rPr>
              <w:t>Capaciteit van school s</w:t>
            </w:r>
            <w:r>
              <w:rPr>
                <w:lang w:val="nl-BE"/>
              </w:rPr>
              <w:t xml:space="preserve"> ( = r</w:t>
            </w:r>
            <w:r w:rsidRPr="00EF609D">
              <w:rPr>
                <w:vertAlign w:val="superscript"/>
                <w:lang w:val="nl-BE"/>
              </w:rPr>
              <w:t>m</w:t>
            </w:r>
            <w:r>
              <w:rPr>
                <w:lang w:val="nl-BE"/>
              </w:rPr>
              <w:t>(s) + r</w:t>
            </w:r>
            <w:r>
              <w:rPr>
                <w:vertAlign w:val="superscript"/>
                <w:lang w:val="nl-BE"/>
              </w:rPr>
              <w:t>M</w:t>
            </w:r>
            <w:r>
              <w:rPr>
                <w:lang w:val="nl-BE"/>
              </w:rPr>
              <w:t>(s)</w:t>
            </w:r>
            <w:r w:rsidR="00EC1F46">
              <w:rPr>
                <w:lang w:val="nl-BE"/>
              </w:rPr>
              <w:t xml:space="preserve"> = q</w:t>
            </w:r>
            <w:r w:rsidR="00EC1F46" w:rsidRPr="00EF609D">
              <w:rPr>
                <w:vertAlign w:val="superscript"/>
                <w:lang w:val="nl-BE"/>
              </w:rPr>
              <w:t>m</w:t>
            </w:r>
            <w:r w:rsidR="00EC1F46">
              <w:rPr>
                <w:lang w:val="nl-BE"/>
              </w:rPr>
              <w:t>(s) + q</w:t>
            </w:r>
            <w:r w:rsidR="00EC1F46">
              <w:rPr>
                <w:vertAlign w:val="superscript"/>
                <w:lang w:val="nl-BE"/>
              </w:rPr>
              <w:t>M</w:t>
            </w:r>
            <w:r w:rsidR="00EC1F46">
              <w:rPr>
                <w:lang w:val="nl-BE"/>
              </w:rPr>
              <w:t>(s) )</w:t>
            </w:r>
          </w:p>
        </w:tc>
      </w:tr>
      <w:tr w:rsidR="00EF609D" w:rsidRPr="002A3407" w14:paraId="128748F1" w14:textId="77777777" w:rsidTr="00CB6E99">
        <w:tc>
          <w:tcPr>
            <w:tcW w:w="815" w:type="dxa"/>
          </w:tcPr>
          <w:p w14:paraId="6107D968" w14:textId="77777777" w:rsidR="00EF609D" w:rsidRPr="002A3407" w:rsidRDefault="00EF609D" w:rsidP="00EF609D">
            <w:pPr>
              <w:rPr>
                <w:lang w:val="nl-BE"/>
              </w:rPr>
            </w:pPr>
            <w:r w:rsidRPr="002A3407">
              <w:rPr>
                <w:lang w:val="nl-BE"/>
              </w:rPr>
              <w:t>v(k,s)</w:t>
            </w:r>
          </w:p>
        </w:tc>
        <w:tc>
          <w:tcPr>
            <w:tcW w:w="8257" w:type="dxa"/>
          </w:tcPr>
          <w:p w14:paraId="0D34EB5A" w14:textId="6766361C" w:rsidR="00EF609D" w:rsidRDefault="00EF609D" w:rsidP="00EF609D">
            <w:pPr>
              <w:rPr>
                <w:lang w:val="nl-BE"/>
              </w:rPr>
            </w:pPr>
            <w:r w:rsidRPr="002A3407">
              <w:rPr>
                <w:lang w:val="nl-BE"/>
              </w:rPr>
              <w:t>V</w:t>
            </w:r>
            <w:r>
              <w:rPr>
                <w:lang w:val="nl-BE"/>
              </w:rPr>
              <w:t>o</w:t>
            </w:r>
            <w:r w:rsidR="00AC117A">
              <w:rPr>
                <w:lang w:val="nl-BE"/>
              </w:rPr>
              <w:t>orkeur van kind k voor school s</w:t>
            </w:r>
            <w:r>
              <w:rPr>
                <w:lang w:val="nl-BE"/>
              </w:rPr>
              <w:t xml:space="preserve"> </w:t>
            </w:r>
          </w:p>
          <w:p w14:paraId="052C60B9" w14:textId="0C0CD686" w:rsidR="00EF609D" w:rsidRPr="00EF609D" w:rsidRDefault="00EF609D" w:rsidP="00EC1F46">
            <w:pPr>
              <w:jc w:val="both"/>
              <w:rPr>
                <w:i/>
                <w:lang w:val="nl-BE"/>
              </w:rPr>
            </w:pPr>
            <w:r w:rsidRPr="00EF609D">
              <w:rPr>
                <w:i/>
                <w:lang w:val="nl-BE"/>
              </w:rPr>
              <w:t xml:space="preserve">Voor de meest geprefeerde school s van kind k is v(k,s) gelijk aan één. Voor de minst </w:t>
            </w:r>
            <w:r w:rsidRPr="00EF609D">
              <w:rPr>
                <w:i/>
                <w:lang w:val="nl-BE"/>
              </w:rPr>
              <w:lastRenderedPageBreak/>
              <w:t>geprefereerde school s’ van kind k is v(k,s’) gelijk aan het aantal scholen dat kind k heeft opgegeven.</w:t>
            </w:r>
          </w:p>
        </w:tc>
      </w:tr>
      <w:tr w:rsidR="00EF609D" w:rsidRPr="002A3407" w14:paraId="2A0FC8F5" w14:textId="77777777" w:rsidTr="00CB6E99">
        <w:tc>
          <w:tcPr>
            <w:tcW w:w="815" w:type="dxa"/>
          </w:tcPr>
          <w:p w14:paraId="6B05EDB6" w14:textId="77777777" w:rsidR="00EF609D" w:rsidRPr="002A3407" w:rsidRDefault="00EF609D" w:rsidP="00EF609D">
            <w:pPr>
              <w:rPr>
                <w:lang w:val="nl-BE"/>
              </w:rPr>
            </w:pPr>
            <w:r w:rsidRPr="002A3407">
              <w:rPr>
                <w:lang w:val="nl-BE"/>
              </w:rPr>
              <w:lastRenderedPageBreak/>
              <w:t>r(k,s)</w:t>
            </w:r>
          </w:p>
        </w:tc>
        <w:tc>
          <w:tcPr>
            <w:tcW w:w="8257" w:type="dxa"/>
          </w:tcPr>
          <w:p w14:paraId="508D60C9" w14:textId="77777777" w:rsidR="003D420A" w:rsidRDefault="00EF609D" w:rsidP="003D420A">
            <w:pPr>
              <w:jc w:val="both"/>
              <w:rPr>
                <w:lang w:val="nl-BE"/>
              </w:rPr>
            </w:pPr>
            <w:r>
              <w:rPr>
                <w:lang w:val="nl-BE"/>
              </w:rPr>
              <w:t>Lotingnummer van</w:t>
            </w:r>
            <w:r w:rsidRPr="002A3407">
              <w:rPr>
                <w:lang w:val="nl-BE"/>
              </w:rPr>
              <w:t xml:space="preserve"> kind k op school s</w:t>
            </w:r>
          </w:p>
          <w:p w14:paraId="5D7D46BE" w14:textId="2B1CDBCE" w:rsidR="00EF609D" w:rsidRPr="00EC1F46" w:rsidRDefault="00EC1F46" w:rsidP="003D420A">
            <w:pPr>
              <w:jc w:val="both"/>
              <w:rPr>
                <w:i/>
                <w:lang w:val="nl-BE"/>
              </w:rPr>
            </w:pPr>
            <w:r>
              <w:rPr>
                <w:i/>
                <w:lang w:val="nl-BE"/>
              </w:rPr>
              <w:t>Een lager lotingnummer betekent een hogere prioriteit</w:t>
            </w:r>
            <w:r w:rsidR="003D420A">
              <w:rPr>
                <w:i/>
                <w:lang w:val="nl-BE"/>
              </w:rPr>
              <w:t xml:space="preserve"> wanneer loting als ordeningscriterium wordt gebruikt</w:t>
            </w:r>
            <w:r>
              <w:rPr>
                <w:i/>
                <w:lang w:val="nl-BE"/>
              </w:rPr>
              <w:t>.</w:t>
            </w:r>
          </w:p>
        </w:tc>
      </w:tr>
      <w:tr w:rsidR="00EF609D" w:rsidRPr="002A3407" w14:paraId="2D817DD1" w14:textId="77777777" w:rsidTr="00CB6E99">
        <w:tc>
          <w:tcPr>
            <w:tcW w:w="815" w:type="dxa"/>
          </w:tcPr>
          <w:p w14:paraId="3A9D21FE" w14:textId="77777777" w:rsidR="00EF609D" w:rsidRPr="002A3407" w:rsidRDefault="00EF609D" w:rsidP="00EF609D">
            <w:pPr>
              <w:rPr>
                <w:lang w:val="nl-BE"/>
              </w:rPr>
            </w:pPr>
            <w:r w:rsidRPr="002A3407">
              <w:rPr>
                <w:lang w:val="nl-BE"/>
              </w:rPr>
              <w:t>a(k,s)</w:t>
            </w:r>
          </w:p>
        </w:tc>
        <w:tc>
          <w:tcPr>
            <w:tcW w:w="8257" w:type="dxa"/>
          </w:tcPr>
          <w:p w14:paraId="6E81F698" w14:textId="77777777" w:rsidR="003D420A" w:rsidRDefault="00EF609D" w:rsidP="003D420A">
            <w:pPr>
              <w:jc w:val="both"/>
              <w:rPr>
                <w:lang w:val="nl-BE"/>
              </w:rPr>
            </w:pPr>
            <w:r w:rsidRPr="002A3407">
              <w:rPr>
                <w:lang w:val="nl-BE"/>
              </w:rPr>
              <w:t>Afstand van woonplaats van kind k tot school s (</w:t>
            </w:r>
            <w:r w:rsidR="00EC1F46">
              <w:rPr>
                <w:lang w:val="nl-BE"/>
              </w:rPr>
              <w:t>voor dataset van Lokeren)</w:t>
            </w:r>
            <w:r w:rsidR="00EC1F46">
              <w:rPr>
                <w:lang w:val="nl-BE"/>
              </w:rPr>
              <w:br/>
              <w:t>Rang</w:t>
            </w:r>
            <w:r w:rsidRPr="002A3407">
              <w:rPr>
                <w:lang w:val="nl-BE"/>
              </w:rPr>
              <w:t xml:space="preserve"> van kind k in afstand</w:t>
            </w:r>
            <w:r>
              <w:rPr>
                <w:lang w:val="nl-BE"/>
              </w:rPr>
              <w:t>s</w:t>
            </w:r>
            <w:r w:rsidRPr="002A3407">
              <w:rPr>
                <w:lang w:val="nl-BE"/>
              </w:rPr>
              <w:t>lijst van school s (</w:t>
            </w:r>
            <w:r w:rsidR="00EC1F46">
              <w:rPr>
                <w:lang w:val="nl-BE"/>
              </w:rPr>
              <w:t xml:space="preserve">voor dataset van </w:t>
            </w:r>
            <w:r w:rsidRPr="002A3407">
              <w:rPr>
                <w:lang w:val="nl-BE"/>
              </w:rPr>
              <w:t>Antwerpen)</w:t>
            </w:r>
          </w:p>
          <w:p w14:paraId="392DCF96" w14:textId="0ADE1A2F" w:rsidR="00EF609D" w:rsidRPr="003D420A" w:rsidRDefault="003D420A" w:rsidP="003D420A">
            <w:pPr>
              <w:jc w:val="both"/>
              <w:rPr>
                <w:i/>
                <w:lang w:val="nl-BE"/>
              </w:rPr>
            </w:pPr>
            <w:r>
              <w:rPr>
                <w:i/>
                <w:lang w:val="nl-BE"/>
              </w:rPr>
              <w:t>Een lager getal betekent een hogere prioriteit wanneer afstand als ordeningscriterium wordt gebruikt.</w:t>
            </w:r>
          </w:p>
        </w:tc>
      </w:tr>
      <w:tr w:rsidR="00EF609D" w:rsidRPr="002A3407" w14:paraId="4FA27E82" w14:textId="77777777" w:rsidTr="003C6969">
        <w:tc>
          <w:tcPr>
            <w:tcW w:w="815" w:type="dxa"/>
          </w:tcPr>
          <w:p w14:paraId="5BC489F9" w14:textId="77777777" w:rsidR="00EF609D" w:rsidRPr="002A3407" w:rsidRDefault="00EF609D" w:rsidP="00EF609D">
            <w:pPr>
              <w:rPr>
                <w:lang w:val="nl-BE"/>
              </w:rPr>
            </w:pPr>
            <w:r w:rsidRPr="002A3407">
              <w:rPr>
                <w:lang w:val="nl-BE"/>
              </w:rPr>
              <w:t>a(s)</w:t>
            </w:r>
          </w:p>
        </w:tc>
        <w:tc>
          <w:tcPr>
            <w:tcW w:w="8257" w:type="dxa"/>
          </w:tcPr>
          <w:p w14:paraId="1DEE0780" w14:textId="10411785" w:rsidR="00EF609D" w:rsidRPr="002A3407" w:rsidRDefault="00EF609D" w:rsidP="00B66077">
            <w:pPr>
              <w:jc w:val="both"/>
              <w:rPr>
                <w:lang w:val="nl-BE"/>
              </w:rPr>
            </w:pPr>
            <w:r w:rsidRPr="002A3407">
              <w:rPr>
                <w:lang w:val="nl-BE"/>
              </w:rPr>
              <w:t xml:space="preserve">Percentage van vrije plaatsen dat school s voorbehoudt voor het </w:t>
            </w:r>
            <w:r w:rsidR="00B66077">
              <w:rPr>
                <w:lang w:val="nl-BE"/>
              </w:rPr>
              <w:t>ordenings</w:t>
            </w:r>
            <w:r w:rsidRPr="002A3407">
              <w:rPr>
                <w:lang w:val="nl-BE"/>
              </w:rPr>
              <w:t xml:space="preserve">criterium afstand </w:t>
            </w:r>
          </w:p>
        </w:tc>
      </w:tr>
      <w:tr w:rsidR="00EF609D" w:rsidRPr="002A3407" w14:paraId="4CCB44EA" w14:textId="77777777" w:rsidTr="003C69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5" w:type="dxa"/>
            <w:tcBorders>
              <w:top w:val="nil"/>
              <w:left w:val="nil"/>
              <w:bottom w:val="nil"/>
              <w:right w:val="nil"/>
            </w:tcBorders>
          </w:tcPr>
          <w:p w14:paraId="3DAD0294" w14:textId="28CCFD83" w:rsidR="00EF609D" w:rsidRDefault="0035087C" w:rsidP="00EF609D">
            <w:pPr>
              <w:rPr>
                <w:lang w:val="nl-BE"/>
              </w:rPr>
            </w:pPr>
            <w:r>
              <w:rPr>
                <w:lang w:val="nl-BE"/>
              </w:rPr>
              <w:t>p</w:t>
            </w:r>
            <w:r w:rsidRPr="0035087C">
              <w:rPr>
                <w:vertAlign w:val="superscript"/>
                <w:lang w:val="nl-BE"/>
              </w:rPr>
              <w:t>m</w:t>
            </w:r>
            <w:r w:rsidR="00EF609D">
              <w:rPr>
                <w:lang w:val="nl-BE"/>
              </w:rPr>
              <w:t>(s)</w:t>
            </w:r>
          </w:p>
        </w:tc>
        <w:tc>
          <w:tcPr>
            <w:tcW w:w="8257" w:type="dxa"/>
            <w:tcBorders>
              <w:top w:val="nil"/>
              <w:left w:val="nil"/>
              <w:bottom w:val="nil"/>
              <w:right w:val="nil"/>
            </w:tcBorders>
          </w:tcPr>
          <w:p w14:paraId="3148B16C" w14:textId="64BEC032" w:rsidR="00EF609D" w:rsidRPr="002A3407" w:rsidRDefault="00EF609D" w:rsidP="0035087C">
            <w:pPr>
              <w:jc w:val="both"/>
              <w:rPr>
                <w:lang w:val="nl-BE"/>
              </w:rPr>
            </w:pPr>
            <w:r>
              <w:rPr>
                <w:lang w:val="nl-BE"/>
              </w:rPr>
              <w:t xml:space="preserve">Percentage van de beschikbare plaatsen op school s na toewijzing van </w:t>
            </w:r>
            <w:r w:rsidR="0035087C">
              <w:rPr>
                <w:lang w:val="nl-BE"/>
              </w:rPr>
              <w:t>niet-indicatorleerlingen</w:t>
            </w:r>
            <w:r>
              <w:rPr>
                <w:lang w:val="nl-BE"/>
              </w:rPr>
              <w:t xml:space="preserve"> dat mag benut worden door </w:t>
            </w:r>
            <w:r w:rsidR="0035087C">
              <w:rPr>
                <w:lang w:val="nl-BE"/>
              </w:rPr>
              <w:t>indicatorleerlingen</w:t>
            </w:r>
          </w:p>
        </w:tc>
      </w:tr>
      <w:tr w:rsidR="0035087C" w:rsidRPr="002A3407" w14:paraId="1AD24052" w14:textId="77777777" w:rsidTr="003C69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5" w:type="dxa"/>
            <w:tcBorders>
              <w:top w:val="nil"/>
              <w:left w:val="nil"/>
              <w:bottom w:val="nil"/>
              <w:right w:val="nil"/>
            </w:tcBorders>
          </w:tcPr>
          <w:p w14:paraId="733358A6" w14:textId="45FFCEEE" w:rsidR="0035087C" w:rsidRDefault="0035087C" w:rsidP="00EF609D">
            <w:pPr>
              <w:rPr>
                <w:lang w:val="nl-BE"/>
              </w:rPr>
            </w:pPr>
            <w:r>
              <w:rPr>
                <w:lang w:val="nl-BE"/>
              </w:rPr>
              <w:t>p</w:t>
            </w:r>
            <w:r>
              <w:rPr>
                <w:vertAlign w:val="superscript"/>
                <w:lang w:val="nl-BE"/>
              </w:rPr>
              <w:t>M</w:t>
            </w:r>
            <w:r>
              <w:rPr>
                <w:lang w:val="nl-BE"/>
              </w:rPr>
              <w:t>(s)</w:t>
            </w:r>
          </w:p>
        </w:tc>
        <w:tc>
          <w:tcPr>
            <w:tcW w:w="8257" w:type="dxa"/>
            <w:tcBorders>
              <w:top w:val="nil"/>
              <w:left w:val="nil"/>
              <w:bottom w:val="nil"/>
              <w:right w:val="nil"/>
            </w:tcBorders>
          </w:tcPr>
          <w:p w14:paraId="13DCDB35" w14:textId="5593236F" w:rsidR="0035087C" w:rsidRDefault="0035087C" w:rsidP="0035087C">
            <w:pPr>
              <w:jc w:val="both"/>
              <w:rPr>
                <w:lang w:val="nl-BE"/>
              </w:rPr>
            </w:pPr>
            <w:r>
              <w:rPr>
                <w:lang w:val="nl-BE"/>
              </w:rPr>
              <w:t xml:space="preserve">Percentage van de beschikbare plaatsen op school s na toewijzing van indicatorleerlingen dat mag benut worden door niet-indicatorleerlingen </w:t>
            </w:r>
          </w:p>
        </w:tc>
      </w:tr>
      <w:tr w:rsidR="002911F2" w:rsidRPr="002A3407" w14:paraId="284FD6FB" w14:textId="77777777" w:rsidTr="003C69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5" w:type="dxa"/>
            <w:tcBorders>
              <w:top w:val="nil"/>
              <w:left w:val="nil"/>
              <w:bottom w:val="nil"/>
              <w:right w:val="nil"/>
            </w:tcBorders>
          </w:tcPr>
          <w:p w14:paraId="042A1952" w14:textId="1BC7EF97" w:rsidR="002911F2" w:rsidRPr="002911F2" w:rsidRDefault="002F3EBF" w:rsidP="002911F2">
            <w:pPr>
              <w:rPr>
                <w:lang w:val="nl-BE"/>
              </w:rPr>
            </w:pPr>
            <m:oMathPara>
              <m:oMathParaPr>
                <m:jc m:val="left"/>
              </m:oMathParaPr>
              <m:oMath>
                <m:sSub>
                  <m:sSubPr>
                    <m:ctrlPr>
                      <w:rPr>
                        <w:rFonts w:ascii="Cambria Math" w:hAnsi="Cambria Math"/>
                        <w:i/>
                        <w:lang w:val="nl-BE"/>
                      </w:rPr>
                    </m:ctrlPr>
                  </m:sSubPr>
                  <m:e>
                    <m:r>
                      <w:rPr>
                        <w:rFonts w:ascii="Cambria Math" w:hAnsi="Cambria Math"/>
                        <w:lang w:val="nl-BE"/>
                      </w:rPr>
                      <m:t>δ</m:t>
                    </m:r>
                  </m:e>
                  <m:sub>
                    <m:r>
                      <w:rPr>
                        <w:rFonts w:ascii="Cambria Math" w:hAnsi="Cambria Math"/>
                        <w:lang w:val="nl-BE"/>
                      </w:rPr>
                      <m:t>1</m:t>
                    </m:r>
                  </m:sub>
                </m:sSub>
              </m:oMath>
            </m:oMathPara>
          </w:p>
        </w:tc>
        <w:tc>
          <w:tcPr>
            <w:tcW w:w="8257" w:type="dxa"/>
            <w:tcBorders>
              <w:top w:val="nil"/>
              <w:left w:val="nil"/>
              <w:bottom w:val="nil"/>
              <w:right w:val="nil"/>
            </w:tcBorders>
          </w:tcPr>
          <w:p w14:paraId="5E1A0C1F" w14:textId="28FB35F4" w:rsidR="002911F2" w:rsidRDefault="002911F2" w:rsidP="00333D2D">
            <w:pPr>
              <w:jc w:val="both"/>
              <w:rPr>
                <w:lang w:val="nl-BE"/>
              </w:rPr>
            </w:pPr>
            <w:r>
              <w:rPr>
                <w:lang w:val="nl-BE"/>
              </w:rPr>
              <w:t xml:space="preserve">Gewicht dat wordt gegeven aan sociale mix </w:t>
            </w:r>
            <w:r w:rsidR="00333D2D">
              <w:rPr>
                <w:lang w:val="nl-BE"/>
              </w:rPr>
              <w:t>in een gewogen doelfunctie</w:t>
            </w:r>
          </w:p>
        </w:tc>
      </w:tr>
      <w:tr w:rsidR="002911F2" w:rsidRPr="002A3407" w14:paraId="4BE48438" w14:textId="77777777" w:rsidTr="003C69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5" w:type="dxa"/>
            <w:tcBorders>
              <w:top w:val="nil"/>
              <w:left w:val="nil"/>
              <w:bottom w:val="nil"/>
              <w:right w:val="nil"/>
            </w:tcBorders>
          </w:tcPr>
          <w:p w14:paraId="1BF197F5" w14:textId="18E892A7" w:rsidR="002911F2" w:rsidRPr="002911F2" w:rsidRDefault="002F3EBF" w:rsidP="002911F2">
            <w:pPr>
              <w:rPr>
                <w:lang w:val="nl-BE"/>
              </w:rPr>
            </w:pPr>
            <m:oMathPara>
              <m:oMathParaPr>
                <m:jc m:val="left"/>
              </m:oMathParaPr>
              <m:oMath>
                <m:sSub>
                  <m:sSubPr>
                    <m:ctrlPr>
                      <w:rPr>
                        <w:rFonts w:ascii="Cambria Math" w:hAnsi="Cambria Math"/>
                        <w:i/>
                        <w:lang w:val="nl-BE"/>
                      </w:rPr>
                    </m:ctrlPr>
                  </m:sSubPr>
                  <m:e>
                    <m:r>
                      <w:rPr>
                        <w:rFonts w:ascii="Cambria Math" w:hAnsi="Cambria Math"/>
                        <w:lang w:val="nl-BE"/>
                      </w:rPr>
                      <m:t>δ</m:t>
                    </m:r>
                  </m:e>
                  <m:sub>
                    <m:r>
                      <w:rPr>
                        <w:rFonts w:ascii="Cambria Math" w:hAnsi="Cambria Math"/>
                        <w:lang w:val="nl-BE"/>
                      </w:rPr>
                      <m:t>2</m:t>
                    </m:r>
                  </m:sub>
                </m:sSub>
              </m:oMath>
            </m:oMathPara>
          </w:p>
        </w:tc>
        <w:tc>
          <w:tcPr>
            <w:tcW w:w="8257" w:type="dxa"/>
            <w:tcBorders>
              <w:top w:val="nil"/>
              <w:left w:val="nil"/>
              <w:bottom w:val="nil"/>
              <w:right w:val="nil"/>
            </w:tcBorders>
          </w:tcPr>
          <w:p w14:paraId="1E5F5FA2" w14:textId="37D08B21" w:rsidR="002911F2" w:rsidRDefault="002911F2" w:rsidP="00333D2D">
            <w:pPr>
              <w:jc w:val="both"/>
              <w:rPr>
                <w:lang w:val="nl-BE"/>
              </w:rPr>
            </w:pPr>
            <w:r>
              <w:rPr>
                <w:lang w:val="nl-BE"/>
              </w:rPr>
              <w:t xml:space="preserve">Gewicht dat wordt gegeven aan aantal toewijzingen </w:t>
            </w:r>
            <w:r w:rsidR="00333D2D">
              <w:rPr>
                <w:lang w:val="nl-BE"/>
              </w:rPr>
              <w:t>in een gewogen doelfunctie</w:t>
            </w:r>
          </w:p>
        </w:tc>
      </w:tr>
    </w:tbl>
    <w:p w14:paraId="27DC263B" w14:textId="77777777" w:rsidR="008E1550" w:rsidRPr="002A3407" w:rsidRDefault="008E1550" w:rsidP="008E1550">
      <w:pPr>
        <w:rPr>
          <w:i/>
          <w:lang w:val="nl-BE"/>
        </w:rPr>
      </w:pPr>
    </w:p>
    <w:p w14:paraId="43B37994" w14:textId="77777777" w:rsidR="008E1550" w:rsidRPr="002A3407" w:rsidRDefault="005F1A2D" w:rsidP="008E1550">
      <w:pPr>
        <w:rPr>
          <w:i/>
          <w:lang w:val="nl-BE"/>
        </w:rPr>
      </w:pPr>
      <w:r w:rsidRPr="002A3407">
        <w:rPr>
          <w:i/>
          <w:lang w:val="nl-BE"/>
        </w:rPr>
        <w:t>Variabelen</w:t>
      </w:r>
      <w:r w:rsidR="008E1550" w:rsidRPr="002A3407">
        <w:rPr>
          <w:i/>
          <w:lang w:val="nl-BE"/>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
        <w:gridCol w:w="8123"/>
      </w:tblGrid>
      <w:tr w:rsidR="008E1550" w:rsidRPr="002A3407" w14:paraId="421470CE" w14:textId="77777777" w:rsidTr="002911F2">
        <w:tc>
          <w:tcPr>
            <w:tcW w:w="949" w:type="dxa"/>
          </w:tcPr>
          <w:p w14:paraId="574BFBEE" w14:textId="77777777" w:rsidR="008E1550" w:rsidRPr="002A3407" w:rsidRDefault="008E1550" w:rsidP="00CB6E99">
            <w:pPr>
              <w:rPr>
                <w:lang w:val="nl-BE"/>
              </w:rPr>
            </w:pPr>
            <w:r w:rsidRPr="002A3407">
              <w:rPr>
                <w:lang w:val="nl-BE"/>
              </w:rPr>
              <w:t>x(k,s)</w:t>
            </w:r>
          </w:p>
        </w:tc>
        <w:tc>
          <w:tcPr>
            <w:tcW w:w="8123" w:type="dxa"/>
          </w:tcPr>
          <w:p w14:paraId="190CB926" w14:textId="77777777" w:rsidR="008E1550" w:rsidRPr="002A3407" w:rsidRDefault="008E1550" w:rsidP="00CB6E99">
            <w:pPr>
              <w:rPr>
                <w:lang w:val="nl-BE"/>
              </w:rPr>
            </w:pPr>
            <w:r w:rsidRPr="002A3407">
              <w:rPr>
                <w:lang w:val="nl-BE"/>
              </w:rPr>
              <w:t xml:space="preserve">= 1 indien kind k toegewezen wordt aan school s </w:t>
            </w:r>
          </w:p>
          <w:p w14:paraId="1827988F" w14:textId="77777777" w:rsidR="008E1550" w:rsidRPr="002A3407" w:rsidRDefault="008E1550" w:rsidP="00CB6E99">
            <w:pPr>
              <w:keepNext/>
              <w:rPr>
                <w:lang w:val="nl-BE"/>
              </w:rPr>
            </w:pPr>
            <w:r w:rsidRPr="002A3407">
              <w:rPr>
                <w:lang w:val="nl-BE"/>
              </w:rPr>
              <w:t>= 0 indien anders</w:t>
            </w:r>
          </w:p>
        </w:tc>
      </w:tr>
      <w:tr w:rsidR="00B2047E" w:rsidRPr="002A3407" w14:paraId="4D40AC93" w14:textId="77777777" w:rsidTr="002911F2">
        <w:tc>
          <w:tcPr>
            <w:tcW w:w="949" w:type="dxa"/>
          </w:tcPr>
          <w:p w14:paraId="5A2BD3D9" w14:textId="4A6BE0C1" w:rsidR="00B2047E" w:rsidRPr="002A3407" w:rsidRDefault="00591A79" w:rsidP="00CB6E99">
            <w:pPr>
              <w:rPr>
                <w:lang w:val="nl-BE"/>
              </w:rPr>
            </w:pPr>
            <w:r>
              <w:rPr>
                <w:lang w:val="nl-BE"/>
              </w:rPr>
              <w:t>lot</w:t>
            </w:r>
            <w:r w:rsidR="00B2047E" w:rsidRPr="002A3407">
              <w:rPr>
                <w:lang w:val="nl-BE"/>
              </w:rPr>
              <w:t>(k,s)</w:t>
            </w:r>
          </w:p>
        </w:tc>
        <w:tc>
          <w:tcPr>
            <w:tcW w:w="8123" w:type="dxa"/>
          </w:tcPr>
          <w:p w14:paraId="1DF4CAF2" w14:textId="77777777" w:rsidR="00B2047E" w:rsidRPr="002A3407" w:rsidRDefault="009B3DCA" w:rsidP="00CB6E99">
            <w:pPr>
              <w:rPr>
                <w:lang w:val="nl-BE"/>
              </w:rPr>
            </w:pPr>
            <w:r w:rsidRPr="002A3407">
              <w:rPr>
                <w:lang w:val="nl-BE"/>
              </w:rPr>
              <w:t>= 1 indien kind k toegewezen wordt aan school s op basis van loting</w:t>
            </w:r>
          </w:p>
          <w:p w14:paraId="5E6B163B" w14:textId="531A5724" w:rsidR="009B3DCA" w:rsidRPr="002A3407" w:rsidRDefault="009B3DCA" w:rsidP="00CB6E99">
            <w:pPr>
              <w:rPr>
                <w:lang w:val="nl-BE"/>
              </w:rPr>
            </w:pPr>
            <w:r w:rsidRPr="002A3407">
              <w:rPr>
                <w:lang w:val="nl-BE"/>
              </w:rPr>
              <w:t>= 0 indien anders</w:t>
            </w:r>
          </w:p>
        </w:tc>
      </w:tr>
      <w:tr w:rsidR="00B2047E" w:rsidRPr="002A3407" w14:paraId="1C28382E" w14:textId="77777777" w:rsidTr="002911F2">
        <w:tc>
          <w:tcPr>
            <w:tcW w:w="949" w:type="dxa"/>
          </w:tcPr>
          <w:p w14:paraId="295610AB" w14:textId="19DF689C" w:rsidR="00B2047E" w:rsidRPr="002A3407" w:rsidRDefault="00333D2D" w:rsidP="00CB6E99">
            <w:pPr>
              <w:rPr>
                <w:lang w:val="nl-BE"/>
              </w:rPr>
            </w:pPr>
            <w:r>
              <w:rPr>
                <w:lang w:val="nl-BE"/>
              </w:rPr>
              <w:t>afst</w:t>
            </w:r>
            <w:r w:rsidR="00B2047E" w:rsidRPr="002A3407">
              <w:rPr>
                <w:lang w:val="nl-BE"/>
              </w:rPr>
              <w:t>(k,s)</w:t>
            </w:r>
          </w:p>
        </w:tc>
        <w:tc>
          <w:tcPr>
            <w:tcW w:w="8123" w:type="dxa"/>
          </w:tcPr>
          <w:p w14:paraId="348DE6E1" w14:textId="77777777" w:rsidR="00B2047E" w:rsidRPr="002A3407" w:rsidRDefault="009B3DCA" w:rsidP="00CB6E99">
            <w:pPr>
              <w:rPr>
                <w:lang w:val="nl-BE"/>
              </w:rPr>
            </w:pPr>
            <w:r w:rsidRPr="002A3407">
              <w:rPr>
                <w:lang w:val="nl-BE"/>
              </w:rPr>
              <w:t>= 1 indien kind k toegewezen wordt aan school s op basis van afstand</w:t>
            </w:r>
          </w:p>
          <w:p w14:paraId="65CA478F" w14:textId="0601B479" w:rsidR="009B3DCA" w:rsidRPr="002A3407" w:rsidRDefault="009B3DCA" w:rsidP="00CB6E99">
            <w:pPr>
              <w:rPr>
                <w:lang w:val="nl-BE"/>
              </w:rPr>
            </w:pPr>
            <w:r w:rsidRPr="002A3407">
              <w:rPr>
                <w:lang w:val="nl-BE"/>
              </w:rPr>
              <w:t>= 0 indien anders</w:t>
            </w:r>
          </w:p>
        </w:tc>
      </w:tr>
      <w:tr w:rsidR="005F1A2D" w:rsidRPr="002A3407" w14:paraId="5C48E1FE" w14:textId="77777777" w:rsidTr="002911F2">
        <w:tc>
          <w:tcPr>
            <w:tcW w:w="949" w:type="dxa"/>
          </w:tcPr>
          <w:p w14:paraId="253853EC" w14:textId="06C8D065" w:rsidR="005F1A2D" w:rsidRPr="00A32904" w:rsidRDefault="00A32904" w:rsidP="005F1A2D">
            <w:pPr>
              <w:rPr>
                <w:lang w:val="nl-BE"/>
              </w:rPr>
            </w:pPr>
            <w:r>
              <w:rPr>
                <w:lang w:val="nl-BE"/>
              </w:rPr>
              <w:t>z</w:t>
            </w:r>
            <w:r w:rsidRPr="00A32904">
              <w:rPr>
                <w:vertAlign w:val="subscript"/>
                <w:lang w:val="nl-BE"/>
              </w:rPr>
              <w:t>u</w:t>
            </w:r>
            <w:r>
              <w:rPr>
                <w:lang w:val="nl-BE"/>
              </w:rPr>
              <w:t>(s)</w:t>
            </w:r>
          </w:p>
        </w:tc>
        <w:tc>
          <w:tcPr>
            <w:tcW w:w="8123" w:type="dxa"/>
          </w:tcPr>
          <w:p w14:paraId="7CF84A57" w14:textId="77777777" w:rsidR="005F1A2D" w:rsidRPr="002A3407" w:rsidRDefault="001E418D" w:rsidP="00CB6E99">
            <w:pPr>
              <w:rPr>
                <w:lang w:val="nl-BE"/>
              </w:rPr>
            </w:pPr>
            <w:r w:rsidRPr="002A3407">
              <w:rPr>
                <w:lang w:val="nl-BE"/>
              </w:rPr>
              <w:t>Aantal indicatorleerlingen die proportioneel te weinig zijn toegewezen aan school s</w:t>
            </w:r>
          </w:p>
        </w:tc>
      </w:tr>
      <w:tr w:rsidR="005F1A2D" w:rsidRPr="002A3407" w14:paraId="7B63843A" w14:textId="77777777" w:rsidTr="002911F2">
        <w:tc>
          <w:tcPr>
            <w:tcW w:w="949" w:type="dxa"/>
          </w:tcPr>
          <w:p w14:paraId="7312A6CF" w14:textId="7DBB4808" w:rsidR="005F1A2D" w:rsidRPr="00A32904" w:rsidRDefault="00A32904" w:rsidP="005F1A2D">
            <w:pPr>
              <w:rPr>
                <w:lang w:val="nl-BE"/>
              </w:rPr>
            </w:pPr>
            <w:r>
              <w:rPr>
                <w:lang w:val="nl-BE"/>
              </w:rPr>
              <w:t>z</w:t>
            </w:r>
            <w:r>
              <w:rPr>
                <w:vertAlign w:val="subscript"/>
                <w:lang w:val="nl-BE"/>
              </w:rPr>
              <w:t>o</w:t>
            </w:r>
            <w:r>
              <w:rPr>
                <w:lang w:val="nl-BE"/>
              </w:rPr>
              <w:t>(s)</w:t>
            </w:r>
          </w:p>
        </w:tc>
        <w:tc>
          <w:tcPr>
            <w:tcW w:w="8123" w:type="dxa"/>
          </w:tcPr>
          <w:p w14:paraId="2D9655BA" w14:textId="17F10C74" w:rsidR="005F1A2D" w:rsidRPr="002A3407" w:rsidRDefault="001E418D" w:rsidP="005F62E2">
            <w:pPr>
              <w:rPr>
                <w:lang w:val="nl-BE"/>
              </w:rPr>
            </w:pPr>
            <w:r w:rsidRPr="002A3407">
              <w:rPr>
                <w:lang w:val="nl-BE"/>
              </w:rPr>
              <w:t>Aantal indicatorleerlingen die proportioneel te</w:t>
            </w:r>
            <w:r w:rsidR="00B66077">
              <w:rPr>
                <w:lang w:val="nl-BE"/>
              </w:rPr>
              <w:t xml:space="preserve"> </w:t>
            </w:r>
            <w:r w:rsidRPr="002A3407">
              <w:rPr>
                <w:lang w:val="nl-BE"/>
              </w:rPr>
              <w:t>veel zijn toegewezen aan school s</w:t>
            </w:r>
          </w:p>
        </w:tc>
      </w:tr>
      <w:tr w:rsidR="00080A33" w:rsidRPr="002A3407" w14:paraId="598D911C" w14:textId="77777777" w:rsidTr="002911F2">
        <w:tc>
          <w:tcPr>
            <w:tcW w:w="949" w:type="dxa"/>
          </w:tcPr>
          <w:p w14:paraId="73644FF0" w14:textId="78661D8A" w:rsidR="00080A33" w:rsidRDefault="00080A33" w:rsidP="005F1A2D">
            <w:pPr>
              <w:rPr>
                <w:lang w:val="nl-BE"/>
              </w:rPr>
            </w:pPr>
            <w:r>
              <w:rPr>
                <w:lang w:val="nl-BE"/>
              </w:rPr>
              <w:t>y</w:t>
            </w:r>
            <w:r w:rsidRPr="00080A33">
              <w:rPr>
                <w:vertAlign w:val="superscript"/>
                <w:lang w:val="nl-BE"/>
              </w:rPr>
              <w:t>m</w:t>
            </w:r>
            <w:r>
              <w:rPr>
                <w:lang w:val="nl-BE"/>
              </w:rPr>
              <w:t>(s)</w:t>
            </w:r>
          </w:p>
        </w:tc>
        <w:tc>
          <w:tcPr>
            <w:tcW w:w="8123" w:type="dxa"/>
          </w:tcPr>
          <w:p w14:paraId="32881F22" w14:textId="475B3765" w:rsidR="00A10944" w:rsidRDefault="00080A33" w:rsidP="00036479">
            <w:pPr>
              <w:jc w:val="both"/>
              <w:rPr>
                <w:lang w:val="nl-BE"/>
              </w:rPr>
            </w:pPr>
            <w:r>
              <w:rPr>
                <w:lang w:val="nl-BE"/>
              </w:rPr>
              <w:t>= 1 indien</w:t>
            </w:r>
            <w:r w:rsidR="00DA7A29">
              <w:rPr>
                <w:lang w:val="nl-BE"/>
              </w:rPr>
              <w:t xml:space="preserve"> het quotum</w:t>
            </w:r>
            <w:r w:rsidR="00A10944">
              <w:rPr>
                <w:lang w:val="nl-BE"/>
              </w:rPr>
              <w:t xml:space="preserve"> q</w:t>
            </w:r>
            <w:r w:rsidR="00A10944" w:rsidRPr="00A10944">
              <w:rPr>
                <w:vertAlign w:val="superscript"/>
                <w:lang w:val="nl-BE"/>
              </w:rPr>
              <w:t>m</w:t>
            </w:r>
            <w:r w:rsidR="00A10944">
              <w:rPr>
                <w:lang w:val="nl-BE"/>
              </w:rPr>
              <w:t xml:space="preserve">(s) </w:t>
            </w:r>
            <w:r w:rsidR="003C5C50">
              <w:rPr>
                <w:lang w:val="nl-BE"/>
              </w:rPr>
              <w:t xml:space="preserve">niet </w:t>
            </w:r>
            <w:r w:rsidR="00A43A71">
              <w:rPr>
                <w:lang w:val="nl-BE"/>
              </w:rPr>
              <w:t>wordt</w:t>
            </w:r>
            <w:r w:rsidR="00BD53B0">
              <w:rPr>
                <w:lang w:val="nl-BE"/>
              </w:rPr>
              <w:t xml:space="preserve"> </w:t>
            </w:r>
            <w:r w:rsidR="00A10944">
              <w:rPr>
                <w:lang w:val="nl-BE"/>
              </w:rPr>
              <w:t>behaald</w:t>
            </w:r>
            <w:r w:rsidR="00DA7A29">
              <w:rPr>
                <w:lang w:val="nl-BE"/>
              </w:rPr>
              <w:t xml:space="preserve"> en</w:t>
            </w:r>
            <w:r w:rsidR="00A43A71">
              <w:rPr>
                <w:lang w:val="nl-BE"/>
              </w:rPr>
              <w:t xml:space="preserve"> er zijn kinderen die school s prefereren boven hun</w:t>
            </w:r>
            <w:r w:rsidR="000D6C69">
              <w:rPr>
                <w:lang w:val="nl-BE"/>
              </w:rPr>
              <w:t xml:space="preserve"> </w:t>
            </w:r>
            <w:r w:rsidR="00A43A71">
              <w:rPr>
                <w:lang w:val="nl-BE"/>
              </w:rPr>
              <w:t>toegewezen school</w:t>
            </w:r>
            <w:r w:rsidR="00036479">
              <w:rPr>
                <w:lang w:val="nl-BE"/>
              </w:rPr>
              <w:t xml:space="preserve"> </w:t>
            </w:r>
          </w:p>
          <w:p w14:paraId="6A5BA9CA" w14:textId="3F4E4686" w:rsidR="00080A33" w:rsidRPr="00DA7A29" w:rsidRDefault="00080A33" w:rsidP="00A43A71">
            <w:pPr>
              <w:rPr>
                <w:i/>
                <w:lang w:val="nl-BE"/>
              </w:rPr>
            </w:pPr>
            <w:r>
              <w:rPr>
                <w:lang w:val="nl-BE"/>
              </w:rPr>
              <w:t xml:space="preserve">= 0 </w:t>
            </w:r>
            <w:r w:rsidR="00DA7A29">
              <w:rPr>
                <w:lang w:val="nl-BE"/>
              </w:rPr>
              <w:t xml:space="preserve">indien </w:t>
            </w:r>
            <w:r w:rsidR="00A43A71">
              <w:rPr>
                <w:lang w:val="nl-BE"/>
              </w:rPr>
              <w:t>anders</w:t>
            </w:r>
          </w:p>
        </w:tc>
      </w:tr>
      <w:tr w:rsidR="00080A33" w:rsidRPr="002A3407" w14:paraId="2EEC2DAF" w14:textId="77777777" w:rsidTr="002911F2">
        <w:tc>
          <w:tcPr>
            <w:tcW w:w="949" w:type="dxa"/>
          </w:tcPr>
          <w:p w14:paraId="037E3B98" w14:textId="0DE311ED" w:rsidR="00080A33" w:rsidRDefault="00080A33" w:rsidP="005F1A2D">
            <w:pPr>
              <w:rPr>
                <w:lang w:val="nl-BE"/>
              </w:rPr>
            </w:pPr>
            <w:r>
              <w:rPr>
                <w:lang w:val="nl-BE"/>
              </w:rPr>
              <w:t>y</w:t>
            </w:r>
            <w:r>
              <w:rPr>
                <w:vertAlign w:val="superscript"/>
                <w:lang w:val="nl-BE"/>
              </w:rPr>
              <w:t>M</w:t>
            </w:r>
            <w:r>
              <w:rPr>
                <w:lang w:val="nl-BE"/>
              </w:rPr>
              <w:t>(s)</w:t>
            </w:r>
          </w:p>
        </w:tc>
        <w:tc>
          <w:tcPr>
            <w:tcW w:w="8123" w:type="dxa"/>
          </w:tcPr>
          <w:p w14:paraId="7CA3FEEE" w14:textId="61063CE6" w:rsidR="00080A33" w:rsidRPr="000D4D85" w:rsidRDefault="00080A33" w:rsidP="00036479">
            <w:pPr>
              <w:jc w:val="both"/>
            </w:pPr>
            <w:r>
              <w:rPr>
                <w:lang w:val="nl-BE"/>
              </w:rPr>
              <w:t>= 1 indien</w:t>
            </w:r>
            <w:r w:rsidR="00DA7A29">
              <w:rPr>
                <w:lang w:val="nl-BE"/>
              </w:rPr>
              <w:t xml:space="preserve"> het quotum</w:t>
            </w:r>
            <w:r w:rsidR="00A10944">
              <w:rPr>
                <w:lang w:val="nl-BE"/>
              </w:rPr>
              <w:t xml:space="preserve"> q</w:t>
            </w:r>
            <w:r w:rsidR="00A10944" w:rsidRPr="00A10944">
              <w:rPr>
                <w:vertAlign w:val="superscript"/>
                <w:lang w:val="nl-BE"/>
              </w:rPr>
              <w:t>M</w:t>
            </w:r>
            <w:r w:rsidR="00A10944">
              <w:rPr>
                <w:lang w:val="nl-BE"/>
              </w:rPr>
              <w:t xml:space="preserve">(s) </w:t>
            </w:r>
            <w:r w:rsidR="003C5C50">
              <w:rPr>
                <w:lang w:val="nl-BE"/>
              </w:rPr>
              <w:t xml:space="preserve">niet </w:t>
            </w:r>
            <w:r w:rsidR="00D15BE8">
              <w:rPr>
                <w:lang w:val="nl-BE"/>
              </w:rPr>
              <w:t>wordt</w:t>
            </w:r>
            <w:r w:rsidR="00A10944">
              <w:rPr>
                <w:lang w:val="nl-BE"/>
              </w:rPr>
              <w:t xml:space="preserve"> behaald</w:t>
            </w:r>
            <w:r w:rsidR="00BD53B0">
              <w:rPr>
                <w:lang w:val="nl-BE"/>
              </w:rPr>
              <w:t xml:space="preserve"> </w:t>
            </w:r>
            <w:r w:rsidR="000D6C69">
              <w:rPr>
                <w:lang w:val="nl-BE"/>
              </w:rPr>
              <w:t xml:space="preserve">en er zijn </w:t>
            </w:r>
            <w:r w:rsidR="000D4D85">
              <w:rPr>
                <w:lang w:val="nl-BE"/>
              </w:rPr>
              <w:t>kinderen die school s prefereren boven hun toegewezen school</w:t>
            </w:r>
          </w:p>
          <w:p w14:paraId="1CC0E3B4" w14:textId="3A77DEAE" w:rsidR="00080A33" w:rsidRPr="002A3407" w:rsidRDefault="00080A33" w:rsidP="005F62E2">
            <w:pPr>
              <w:rPr>
                <w:lang w:val="nl-BE"/>
              </w:rPr>
            </w:pPr>
            <w:r>
              <w:rPr>
                <w:lang w:val="nl-BE"/>
              </w:rPr>
              <w:t>= 0 indien anders</w:t>
            </w:r>
          </w:p>
        </w:tc>
      </w:tr>
      <w:tr w:rsidR="00A32904" w:rsidRPr="002A3407" w14:paraId="1C71A531" w14:textId="77777777" w:rsidTr="002911F2">
        <w:tc>
          <w:tcPr>
            <w:tcW w:w="949" w:type="dxa"/>
          </w:tcPr>
          <w:p w14:paraId="4AF3FD87" w14:textId="18235FFA" w:rsidR="00A32904" w:rsidRDefault="00A32904" w:rsidP="005F1A2D">
            <w:pPr>
              <w:rPr>
                <w:lang w:val="nl-BE"/>
              </w:rPr>
            </w:pPr>
            <w:r>
              <w:rPr>
                <w:lang w:val="nl-BE"/>
              </w:rPr>
              <w:t>b(s)</w:t>
            </w:r>
          </w:p>
        </w:tc>
        <w:tc>
          <w:tcPr>
            <w:tcW w:w="8123" w:type="dxa"/>
          </w:tcPr>
          <w:p w14:paraId="75576491" w14:textId="6E91B6C6" w:rsidR="00A32904" w:rsidRDefault="0007391E" w:rsidP="00C16AC3">
            <w:pPr>
              <w:jc w:val="both"/>
              <w:rPr>
                <w:lang w:val="nl-BE"/>
              </w:rPr>
            </w:pPr>
            <w:r>
              <w:rPr>
                <w:lang w:val="nl-BE"/>
              </w:rPr>
              <w:t>= 1 indien</w:t>
            </w:r>
            <w:r w:rsidR="00CB244A">
              <w:rPr>
                <w:lang w:val="nl-BE"/>
              </w:rPr>
              <w:t xml:space="preserve"> het aantal</w:t>
            </w:r>
            <w:r w:rsidR="00C16AC3">
              <w:rPr>
                <w:lang w:val="nl-BE"/>
              </w:rPr>
              <w:t xml:space="preserve"> beschikbare</w:t>
            </w:r>
            <w:r w:rsidR="00CB244A">
              <w:rPr>
                <w:lang w:val="nl-BE"/>
              </w:rPr>
              <w:t xml:space="preserve"> pla</w:t>
            </w:r>
            <w:r w:rsidR="00C16AC3">
              <w:rPr>
                <w:lang w:val="nl-BE"/>
              </w:rPr>
              <w:t>atsen voor indicatorleerlingen, dat gelijk is aan de plaatsen die overblijven na toewijzing van niet-indicatorleerlingen vermenigvuldigd met een percentage</w:t>
            </w:r>
            <w:r w:rsidR="001371DE">
              <w:rPr>
                <w:lang w:val="nl-BE"/>
              </w:rPr>
              <w:t xml:space="preserve"> </w:t>
            </w:r>
            <m:oMath>
              <m:sSup>
                <m:sSupPr>
                  <m:ctrlPr>
                    <w:rPr>
                      <w:rFonts w:ascii="Cambria Math" w:hAnsi="Cambria Math"/>
                      <w:i/>
                      <w:lang w:val="nl-BE"/>
                    </w:rPr>
                  </m:ctrlPr>
                </m:sSupPr>
                <m:e>
                  <m:r>
                    <w:rPr>
                      <w:rFonts w:ascii="Cambria Math" w:hAnsi="Cambria Math"/>
                      <w:lang w:val="nl-BE"/>
                    </w:rPr>
                    <m:t>p</m:t>
                  </m:r>
                </m:e>
                <m:sup>
                  <m:r>
                    <w:rPr>
                      <w:rFonts w:ascii="Cambria Math" w:hAnsi="Cambria Math"/>
                      <w:lang w:val="nl-BE"/>
                    </w:rPr>
                    <m:t>m</m:t>
                  </m:r>
                </m:sup>
              </m:sSup>
            </m:oMath>
            <w:r w:rsidR="00C16AC3">
              <w:rPr>
                <w:lang w:val="nl-BE"/>
              </w:rPr>
              <w:t xml:space="preserve">, groter is dan de reserve voor indicatorleerlingen (m.a.w. </w:t>
            </w:r>
            <m:oMath>
              <m:d>
                <m:dPr>
                  <m:ctrlPr>
                    <w:rPr>
                      <w:rFonts w:ascii="Cambria Math" w:hAnsi="Cambria Math"/>
                      <w:i/>
                      <w:lang w:val="nl-BE"/>
                    </w:rPr>
                  </m:ctrlPr>
                </m:dPr>
                <m:e>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d>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p</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&gt;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oMath>
            <w:r w:rsidR="00C16AC3">
              <w:rPr>
                <w:lang w:val="nl-BE"/>
              </w:rPr>
              <w:t>)</w:t>
            </w:r>
          </w:p>
          <w:p w14:paraId="0D51F6B1" w14:textId="4152E836" w:rsidR="0007391E" w:rsidRPr="002A3407" w:rsidRDefault="0007391E" w:rsidP="0007391E">
            <w:pPr>
              <w:rPr>
                <w:lang w:val="nl-BE"/>
              </w:rPr>
            </w:pPr>
            <w:r>
              <w:rPr>
                <w:lang w:val="nl-BE"/>
              </w:rPr>
              <w:t>= 0 indien anders</w:t>
            </w:r>
          </w:p>
        </w:tc>
      </w:tr>
      <w:tr w:rsidR="00A32904" w:rsidRPr="002A3407" w14:paraId="22616C4D" w14:textId="77777777" w:rsidTr="002911F2">
        <w:tc>
          <w:tcPr>
            <w:tcW w:w="949" w:type="dxa"/>
          </w:tcPr>
          <w:p w14:paraId="0FAECE64" w14:textId="00FBF4C8" w:rsidR="00A32904" w:rsidRDefault="0007391E" w:rsidP="005F1A2D">
            <w:pPr>
              <w:rPr>
                <w:lang w:val="nl-BE"/>
              </w:rPr>
            </w:pPr>
            <w:r>
              <w:rPr>
                <w:lang w:val="nl-BE"/>
              </w:rPr>
              <w:t>c</w:t>
            </w:r>
            <w:r w:rsidR="00A32904">
              <w:rPr>
                <w:lang w:val="nl-BE"/>
              </w:rPr>
              <w:t>(s)</w:t>
            </w:r>
          </w:p>
        </w:tc>
        <w:tc>
          <w:tcPr>
            <w:tcW w:w="8123" w:type="dxa"/>
          </w:tcPr>
          <w:p w14:paraId="6BE6DBEF" w14:textId="07CF9FC0" w:rsidR="0007391E" w:rsidRDefault="003D420A" w:rsidP="003D420A">
            <w:pPr>
              <w:jc w:val="both"/>
              <w:rPr>
                <w:lang w:val="nl-BE"/>
              </w:rPr>
            </w:pPr>
            <w:r>
              <w:rPr>
                <w:lang w:val="nl-BE"/>
              </w:rPr>
              <w:t xml:space="preserve">= 1 indien het aantal beschikbare plaatsen voor niet-indicatorleerlingen, dat gelijk is aan de plaatsen die overblijven na toewijzing van indicatorleerlingen vermenigvuldigd met </w:t>
            </w:r>
            <w:r>
              <w:rPr>
                <w:lang w:val="nl-BE"/>
              </w:rPr>
              <w:lastRenderedPageBreak/>
              <w:t>een percentage</w:t>
            </w:r>
            <w:r w:rsidR="001371DE">
              <w:rPr>
                <w:lang w:val="nl-BE"/>
              </w:rPr>
              <w:t xml:space="preserve"> </w:t>
            </w:r>
            <m:oMath>
              <m:sSup>
                <m:sSupPr>
                  <m:ctrlPr>
                    <w:rPr>
                      <w:rFonts w:ascii="Cambria Math" w:hAnsi="Cambria Math"/>
                      <w:i/>
                      <w:lang w:val="nl-BE"/>
                    </w:rPr>
                  </m:ctrlPr>
                </m:sSupPr>
                <m:e>
                  <m:r>
                    <w:rPr>
                      <w:rFonts w:ascii="Cambria Math" w:hAnsi="Cambria Math"/>
                      <w:lang w:val="nl-BE"/>
                    </w:rPr>
                    <m:t>p</m:t>
                  </m:r>
                </m:e>
                <m:sup>
                  <m:r>
                    <w:rPr>
                      <w:rFonts w:ascii="Cambria Math" w:hAnsi="Cambria Math"/>
                      <w:lang w:val="nl-BE"/>
                    </w:rPr>
                    <m:t>M</m:t>
                  </m:r>
                </m:sup>
              </m:sSup>
            </m:oMath>
            <w:r>
              <w:rPr>
                <w:lang w:val="nl-BE"/>
              </w:rPr>
              <w:t xml:space="preserve">, groter is dan de reserve voor niet-indicatorleerlingen (m.a.w. </w:t>
            </w:r>
            <m:oMath>
              <m:d>
                <m:dPr>
                  <m:ctrlPr>
                    <w:rPr>
                      <w:rFonts w:ascii="Cambria Math" w:hAnsi="Cambria Math"/>
                      <w:i/>
                      <w:lang w:val="nl-BE"/>
                    </w:rPr>
                  </m:ctrlPr>
                </m:dPr>
                <m:e>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d>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p</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&gt;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oMath>
            <w:r>
              <w:rPr>
                <w:lang w:val="nl-BE"/>
              </w:rPr>
              <w:t>)</w:t>
            </w:r>
          </w:p>
          <w:p w14:paraId="40309218" w14:textId="12904D39" w:rsidR="00A32904" w:rsidRPr="002A3407" w:rsidRDefault="0007391E" w:rsidP="0007391E">
            <w:pPr>
              <w:rPr>
                <w:lang w:val="nl-BE"/>
              </w:rPr>
            </w:pPr>
            <w:r>
              <w:rPr>
                <w:lang w:val="nl-BE"/>
              </w:rPr>
              <w:t>= 0 indien anders</w:t>
            </w:r>
          </w:p>
        </w:tc>
      </w:tr>
      <w:tr w:rsidR="0035087C" w:rsidRPr="002A3407" w14:paraId="377DA83B" w14:textId="77777777" w:rsidTr="002911F2">
        <w:tc>
          <w:tcPr>
            <w:tcW w:w="949" w:type="dxa"/>
          </w:tcPr>
          <w:p w14:paraId="43AABD08" w14:textId="76C9D595" w:rsidR="0035087C" w:rsidRDefault="002911F2" w:rsidP="005F1A2D">
            <w:pPr>
              <w:rPr>
                <w:lang w:val="nl-BE"/>
              </w:rPr>
            </w:pPr>
            <w:r>
              <w:rPr>
                <w:lang w:val="nl-BE"/>
              </w:rPr>
              <w:lastRenderedPageBreak/>
              <w:t>cap</w:t>
            </w:r>
            <w:r w:rsidRPr="002911F2">
              <w:rPr>
                <w:vertAlign w:val="superscript"/>
                <w:lang w:val="nl-BE"/>
              </w:rPr>
              <w:t>m</w:t>
            </w:r>
            <w:r>
              <w:rPr>
                <w:lang w:val="nl-BE"/>
              </w:rPr>
              <w:t>(s)</w:t>
            </w:r>
          </w:p>
        </w:tc>
        <w:tc>
          <w:tcPr>
            <w:tcW w:w="8123" w:type="dxa"/>
          </w:tcPr>
          <w:p w14:paraId="0822BB72" w14:textId="2D4EC5CB" w:rsidR="0035087C" w:rsidRDefault="002911F2" w:rsidP="003D420A">
            <w:pPr>
              <w:jc w:val="both"/>
              <w:rPr>
                <w:lang w:val="nl-BE"/>
              </w:rPr>
            </w:pPr>
            <w:r>
              <w:rPr>
                <w:lang w:val="nl-BE"/>
              </w:rPr>
              <w:t>Maximaal aantal indicatorleerlingen die mogen worden toegewezen aan school s</w:t>
            </w:r>
          </w:p>
        </w:tc>
      </w:tr>
      <w:tr w:rsidR="002911F2" w:rsidRPr="002A3407" w14:paraId="554603A3" w14:textId="77777777" w:rsidTr="002911F2">
        <w:tc>
          <w:tcPr>
            <w:tcW w:w="949" w:type="dxa"/>
          </w:tcPr>
          <w:p w14:paraId="32EA78AD" w14:textId="7E245459" w:rsidR="002911F2" w:rsidRDefault="002911F2" w:rsidP="002911F2">
            <w:pPr>
              <w:rPr>
                <w:lang w:val="nl-BE"/>
              </w:rPr>
            </w:pPr>
            <w:r>
              <w:rPr>
                <w:lang w:val="nl-BE"/>
              </w:rPr>
              <w:t>cap</w:t>
            </w:r>
            <w:r>
              <w:rPr>
                <w:vertAlign w:val="superscript"/>
                <w:lang w:val="nl-BE"/>
              </w:rPr>
              <w:t>M</w:t>
            </w:r>
            <w:r>
              <w:rPr>
                <w:lang w:val="nl-BE"/>
              </w:rPr>
              <w:t>(s)</w:t>
            </w:r>
          </w:p>
        </w:tc>
        <w:tc>
          <w:tcPr>
            <w:tcW w:w="8123" w:type="dxa"/>
          </w:tcPr>
          <w:p w14:paraId="682457B7" w14:textId="4C899D6C" w:rsidR="002911F2" w:rsidRDefault="002911F2" w:rsidP="002911F2">
            <w:pPr>
              <w:jc w:val="both"/>
              <w:rPr>
                <w:lang w:val="nl-BE"/>
              </w:rPr>
            </w:pPr>
            <w:r>
              <w:rPr>
                <w:lang w:val="nl-BE"/>
              </w:rPr>
              <w:t>Maximaal aantal niet-indicatorleerlingen die mogen worden toegewezen aan school s</w:t>
            </w:r>
          </w:p>
        </w:tc>
      </w:tr>
    </w:tbl>
    <w:p w14:paraId="7FF4DED3" w14:textId="35EF5D04" w:rsidR="008E1550" w:rsidRPr="002A3407" w:rsidRDefault="008E1550" w:rsidP="008E1550">
      <w:pPr>
        <w:pStyle w:val="Kop3"/>
        <w:rPr>
          <w:lang w:val="nl-BE"/>
        </w:rPr>
      </w:pPr>
      <w:bookmarkStart w:id="176" w:name="_Toc317192931"/>
      <w:bookmarkStart w:id="177" w:name="_Toc456610101"/>
      <w:r w:rsidRPr="002A3407">
        <w:rPr>
          <w:lang w:val="nl-BE"/>
        </w:rPr>
        <w:t>Model zonder positief actiebeleid</w:t>
      </w:r>
      <w:bookmarkEnd w:id="176"/>
      <w:r w:rsidR="001808D2">
        <w:rPr>
          <w:lang w:val="nl-BE"/>
        </w:rPr>
        <w:t xml:space="preserve"> (Model 1)</w:t>
      </w:r>
      <w:bookmarkEnd w:id="177"/>
    </w:p>
    <w:p w14:paraId="70154B5F" w14:textId="14BE7E61" w:rsidR="008E1550" w:rsidRPr="002A3407" w:rsidRDefault="00FA008D" w:rsidP="008E1550">
      <w:pPr>
        <w:pStyle w:val="Geenafstand"/>
        <w:jc w:val="both"/>
        <w:rPr>
          <w:rFonts w:eastAsiaTheme="minorEastAsia"/>
          <w:lang w:val="nl-BE"/>
        </w:rPr>
      </w:pPr>
      <w:r>
        <w:rPr>
          <w:rFonts w:eastAsiaTheme="minorEastAsia"/>
          <w:lang w:val="nl-BE"/>
        </w:rPr>
        <w:t>Volgens</w:t>
      </w:r>
      <w:r w:rsidR="008E1550" w:rsidRPr="002A3407">
        <w:rPr>
          <w:rFonts w:eastAsiaTheme="minorEastAsia"/>
          <w:lang w:val="nl-BE"/>
        </w:rPr>
        <w:t xml:space="preserve"> Gale en Shapley </w:t>
      </w:r>
      <w:r w:rsidR="003C5E15" w:rsidRPr="002A3407">
        <w:rPr>
          <w:rFonts w:eastAsiaTheme="minorEastAsia"/>
          <w:lang w:val="nl-BE"/>
        </w:rPr>
        <w:fldChar w:fldCharType="begin" w:fldLock="1"/>
      </w:r>
      <w:r>
        <w:rPr>
          <w:rFonts w:eastAsiaTheme="minorEastAsia"/>
          <w:lang w:val="nl-BE"/>
        </w:rPr>
        <w:instrText>ADDIN CSL_CITATION { "citationItems" : [ { "id" : "ITEM-1", "itemData" : { "DOI" : "10.4236/tel.2012.23054", "author" : [ { "dropping-particle" : "", "family" : "Gale", "given" : "D.", "non-dropping-particle" : "", "parse-names" : false, "suffix" : "" }, { "dropping-particle" : "", "family" : "Shapley", "given" : "L.S.", "non-dropping-particle" : "", "parse-names" : false, "suffix" : "" } ], "container-title" : "The American Mathematical Monthly", "id" : "ITEM-1", "issue" : "1", "issued" : { "date-parts" : [ [ "1962" ] ] }, "page" : "9-15", "title" : "College Admissions and the Stability of Marriage", "type" : "article-journal", "volume" : "69" }, "uris" : [ "http://www.mendeley.com/documents/?uuid=8507b59e-7f32-4313-bf9d-45c58001f746" ] } ], "mendeley" : { "formattedCitation" : "(Gale &amp; Shapley, 1962)", "manualFormatting" : "(1962)", "plainTextFormattedCitation" : "(Gale &amp; Shapley, 1962)", "previouslyFormattedCitation" : "(Gale &amp; Shapley, 1962)" }, "properties" : { "noteIndex" : 0 }, "schema" : "https://github.com/citation-style-language/schema/raw/master/csl-citation.json" }</w:instrText>
      </w:r>
      <w:r w:rsidR="003C5E15" w:rsidRPr="002A3407">
        <w:rPr>
          <w:rFonts w:eastAsiaTheme="minorEastAsia"/>
          <w:lang w:val="nl-BE"/>
        </w:rPr>
        <w:fldChar w:fldCharType="separate"/>
      </w:r>
      <w:r>
        <w:rPr>
          <w:rFonts w:eastAsiaTheme="minorEastAsia"/>
          <w:noProof/>
          <w:lang w:val="nl-BE"/>
        </w:rPr>
        <w:t>(</w:t>
      </w:r>
      <w:r w:rsidRPr="00FA008D">
        <w:rPr>
          <w:rFonts w:eastAsiaTheme="minorEastAsia"/>
          <w:noProof/>
          <w:lang w:val="nl-BE"/>
        </w:rPr>
        <w:t>1962)</w:t>
      </w:r>
      <w:r w:rsidR="003C5E15" w:rsidRPr="002A3407">
        <w:rPr>
          <w:rFonts w:eastAsiaTheme="minorEastAsia"/>
          <w:lang w:val="nl-BE"/>
        </w:rPr>
        <w:fldChar w:fldCharType="end"/>
      </w:r>
      <w:r w:rsidR="008E1550" w:rsidRPr="002A3407">
        <w:rPr>
          <w:rFonts w:eastAsiaTheme="minorEastAsia"/>
          <w:lang w:val="nl-BE"/>
        </w:rPr>
        <w:t xml:space="preserve"> </w:t>
      </w:r>
      <w:r>
        <w:rPr>
          <w:rFonts w:eastAsiaTheme="minorEastAsia"/>
          <w:lang w:val="nl-BE"/>
        </w:rPr>
        <w:t>kan het</w:t>
      </w:r>
      <w:r w:rsidR="00DF3A3F" w:rsidRPr="002A3407">
        <w:rPr>
          <w:rFonts w:eastAsiaTheme="minorEastAsia"/>
          <w:lang w:val="nl-BE"/>
        </w:rPr>
        <w:t xml:space="preserve"> </w:t>
      </w:r>
      <w:r w:rsidR="008E1550" w:rsidRPr="002A3407">
        <w:rPr>
          <w:rFonts w:eastAsiaTheme="minorEastAsia"/>
          <w:lang w:val="nl-BE"/>
        </w:rPr>
        <w:t>deferred</w:t>
      </w:r>
      <w:r w:rsidR="00DF3A3F" w:rsidRPr="002A3407">
        <w:rPr>
          <w:rFonts w:eastAsiaTheme="minorEastAsia"/>
          <w:lang w:val="nl-BE"/>
        </w:rPr>
        <w:t xml:space="preserve"> acceptance algorithm</w:t>
      </w:r>
      <w:r w:rsidR="008E1550" w:rsidRPr="002A3407">
        <w:rPr>
          <w:rFonts w:eastAsiaTheme="minorEastAsia"/>
          <w:lang w:val="nl-BE"/>
        </w:rPr>
        <w:t xml:space="preserve"> verkregen worden als de oplossing voor een bepaald optimalisatieprobleem: maximaliseer </w:t>
      </w:r>
      <w:r w:rsidR="00EF31E3">
        <w:rPr>
          <w:rFonts w:eastAsiaTheme="minorEastAsia"/>
          <w:lang w:val="nl-BE"/>
        </w:rPr>
        <w:t>het welzijn</w:t>
      </w:r>
      <w:r w:rsidR="008E1550" w:rsidRPr="002A3407">
        <w:rPr>
          <w:rFonts w:eastAsiaTheme="minorEastAsia"/>
          <w:lang w:val="nl-BE"/>
        </w:rPr>
        <w:t xml:space="preserve"> van de leerlingen </w:t>
      </w:r>
      <w:r w:rsidR="004336D3">
        <w:rPr>
          <w:rFonts w:eastAsiaTheme="minorEastAsia"/>
          <w:lang w:val="nl-BE"/>
        </w:rPr>
        <w:t>waarbij</w:t>
      </w:r>
      <w:r w:rsidR="008E1550" w:rsidRPr="002A3407">
        <w:rPr>
          <w:rFonts w:eastAsiaTheme="minorEastAsia"/>
          <w:lang w:val="nl-BE"/>
        </w:rPr>
        <w:t xml:space="preserve"> stabiliteit</w:t>
      </w:r>
      <w:r w:rsidR="004336D3">
        <w:rPr>
          <w:rFonts w:eastAsiaTheme="minorEastAsia"/>
          <w:lang w:val="nl-BE"/>
        </w:rPr>
        <w:t xml:space="preserve"> een beperking is</w:t>
      </w:r>
      <w:r w:rsidR="008E1550" w:rsidRPr="002A3407">
        <w:rPr>
          <w:rFonts w:eastAsiaTheme="minorEastAsia"/>
          <w:lang w:val="nl-BE"/>
        </w:rPr>
        <w:t>. In het volgende model worden de p</w:t>
      </w:r>
      <w:r w:rsidR="003D420A">
        <w:rPr>
          <w:rFonts w:eastAsiaTheme="minorEastAsia"/>
          <w:lang w:val="nl-BE"/>
        </w:rPr>
        <w:t>rioriteiten bepaald door loting.</w:t>
      </w:r>
    </w:p>
    <w:p w14:paraId="7BF96C20" w14:textId="77777777" w:rsidR="008E1550" w:rsidRPr="002A3407" w:rsidRDefault="008E1550" w:rsidP="008E1550">
      <w:pPr>
        <w:rPr>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427"/>
        <w:gridCol w:w="523"/>
      </w:tblGrid>
      <w:tr w:rsidR="008E1550" w:rsidRPr="002A3407" w14:paraId="76D0BDC2" w14:textId="77777777" w:rsidTr="00CB6E99">
        <w:tc>
          <w:tcPr>
            <w:tcW w:w="8765" w:type="dxa"/>
            <w:gridSpan w:val="2"/>
          </w:tcPr>
          <w:p w14:paraId="2AB60821" w14:textId="03F42CD5" w:rsidR="008E1550" w:rsidRPr="002A3407" w:rsidRDefault="008E1550" w:rsidP="003C5C50">
            <w:pPr>
              <w:rPr>
                <w:rFonts w:eastAsiaTheme="minorEastAsia"/>
                <w:lang w:val="nl-BE"/>
              </w:rPr>
            </w:pPr>
            <m:oMathPara>
              <m:oMathParaPr>
                <m:jc m:val="left"/>
              </m:oMathParaPr>
              <m:oMath>
                <m:r>
                  <w:rPr>
                    <w:rFonts w:ascii="Cambria Math" w:hAnsi="Cambria Math"/>
                    <w:lang w:val="nl-BE"/>
                  </w:rPr>
                  <m:t xml:space="preserve">Min.   </m:t>
                </m:r>
                <m:nary>
                  <m:naryPr>
                    <m:chr m:val="∑"/>
                    <m:limLoc m:val="undOvr"/>
                    <m:supHide m:val="1"/>
                    <m:ctrlPr>
                      <w:rPr>
                        <w:rFonts w:ascii="Cambria Math" w:hAnsi="Cambria Math"/>
                        <w:i/>
                        <w:lang w:val="nl-BE"/>
                      </w:rPr>
                    </m:ctrlPr>
                  </m:naryPr>
                  <m:sub>
                    <m:r>
                      <w:rPr>
                        <w:rFonts w:ascii="Cambria Math" w:hAnsi="Cambria Math"/>
                        <w:lang w:val="nl-BE"/>
                      </w:rPr>
                      <m:t>(k,s)∈E</m:t>
                    </m:r>
                  </m:sub>
                  <m:sup/>
                  <m:e>
                    <m:r>
                      <w:rPr>
                        <w:rFonts w:ascii="Cambria Math" w:hAnsi="Cambria Math"/>
                        <w:lang w:val="nl-BE"/>
                      </w:rPr>
                      <m:t>v</m:t>
                    </m:r>
                    <m:d>
                      <m:dPr>
                        <m:ctrlPr>
                          <w:rPr>
                            <w:rFonts w:ascii="Cambria Math" w:hAnsi="Cambria Math"/>
                            <w:i/>
                            <w:lang w:val="nl-BE"/>
                          </w:rPr>
                        </m:ctrlPr>
                      </m:dPr>
                      <m:e>
                        <m:r>
                          <w:rPr>
                            <w:rFonts w:ascii="Cambria Math" w:hAnsi="Cambria Math"/>
                            <w:lang w:val="nl-BE"/>
                          </w:rPr>
                          <m:t>k,s</m:t>
                        </m:r>
                      </m:e>
                    </m:d>
                    <m:r>
                      <w:rPr>
                        <w:rFonts w:ascii="Cambria Math" w:hAnsi="Cambria Math"/>
                        <w:lang w:val="nl-BE"/>
                      </w:rPr>
                      <m:t>.x(k,s)</m:t>
                    </m:r>
                  </m:e>
                </m:nary>
              </m:oMath>
            </m:oMathPara>
          </w:p>
        </w:tc>
        <w:tc>
          <w:tcPr>
            <w:tcW w:w="523" w:type="dxa"/>
          </w:tcPr>
          <w:p w14:paraId="2462A13F" w14:textId="77777777" w:rsidR="008E1550" w:rsidRPr="002A3407" w:rsidRDefault="008E1550" w:rsidP="00CB6E99">
            <w:pPr>
              <w:jc w:val="right"/>
              <w:rPr>
                <w:lang w:val="nl-BE"/>
              </w:rPr>
            </w:pPr>
            <w:r w:rsidRPr="002A3407">
              <w:rPr>
                <w:lang w:val="nl-BE"/>
              </w:rPr>
              <w:t>(1)</w:t>
            </w:r>
          </w:p>
        </w:tc>
      </w:tr>
      <w:tr w:rsidR="008E1550" w:rsidRPr="002A3407" w14:paraId="6219B95D" w14:textId="77777777" w:rsidTr="00CB6E99">
        <w:tc>
          <w:tcPr>
            <w:tcW w:w="7338" w:type="dxa"/>
          </w:tcPr>
          <w:p w14:paraId="410CAD71" w14:textId="77777777" w:rsidR="008E1550" w:rsidRPr="002A3407" w:rsidRDefault="008E1550" w:rsidP="00CB6E99">
            <w:pPr>
              <w:rPr>
                <w:lang w:val="nl-BE"/>
              </w:rPr>
            </w:pPr>
          </w:p>
        </w:tc>
        <w:tc>
          <w:tcPr>
            <w:tcW w:w="1427" w:type="dxa"/>
          </w:tcPr>
          <w:p w14:paraId="1E66AC88" w14:textId="77777777" w:rsidR="008E1550" w:rsidRPr="002A3407" w:rsidRDefault="008E1550" w:rsidP="00CB6E99">
            <w:pPr>
              <w:rPr>
                <w:lang w:val="nl-BE"/>
              </w:rPr>
            </w:pPr>
          </w:p>
        </w:tc>
        <w:tc>
          <w:tcPr>
            <w:tcW w:w="523" w:type="dxa"/>
          </w:tcPr>
          <w:p w14:paraId="63F5A722" w14:textId="77777777" w:rsidR="008E1550" w:rsidRPr="002A3407" w:rsidRDefault="008E1550" w:rsidP="00CB6E99">
            <w:pPr>
              <w:jc w:val="right"/>
              <w:rPr>
                <w:lang w:val="nl-BE"/>
              </w:rPr>
            </w:pPr>
          </w:p>
        </w:tc>
      </w:tr>
      <w:tr w:rsidR="008E1550" w:rsidRPr="002A3407" w14:paraId="1858AD72" w14:textId="77777777" w:rsidTr="00CB6E99">
        <w:tc>
          <w:tcPr>
            <w:tcW w:w="7338" w:type="dxa"/>
          </w:tcPr>
          <w:p w14:paraId="0FE901D9" w14:textId="3CC297BF" w:rsidR="008E1550" w:rsidRPr="002A3407" w:rsidRDefault="002F3EBF" w:rsidP="0046651D">
            <w:pPr>
              <w:pStyle w:val="Geenafstand"/>
              <w:rPr>
                <w:rFonts w:eastAsia="Times New Roman" w:cs="Arial"/>
                <w:lang w:val="nl-BE"/>
              </w:rPr>
            </w:pPr>
            <m:oMathPara>
              <m:oMathParaPr>
                <m:jc m:val="left"/>
              </m:oMathParaPr>
              <m:oMath>
                <m:nary>
                  <m:naryPr>
                    <m:chr m:val="∑"/>
                    <m:limLoc m:val="undOvr"/>
                    <m:supHide m:val="1"/>
                    <m:ctrlPr>
                      <w:rPr>
                        <w:rFonts w:ascii="Cambria Math" w:eastAsiaTheme="minorEastAsia" w:hAnsi="Cambria Math"/>
                        <w:i/>
                        <w:lang w:val="nl-BE"/>
                      </w:rPr>
                    </m:ctrlPr>
                  </m:naryPr>
                  <m:sub>
                    <m:r>
                      <w:rPr>
                        <w:rFonts w:ascii="Cambria Math" w:eastAsiaTheme="minorEastAsia" w:hAnsi="Cambria Math"/>
                        <w:lang w:val="nl-BE"/>
                      </w:rPr>
                      <m:t xml:space="preserve">s: </m:t>
                    </m:r>
                    <m:d>
                      <m:dPr>
                        <m:ctrlPr>
                          <w:rPr>
                            <w:rFonts w:ascii="Cambria Math" w:eastAsiaTheme="minorEastAsia" w:hAnsi="Cambria Math"/>
                            <w:i/>
                            <w:lang w:val="nl-BE"/>
                          </w:rPr>
                        </m:ctrlPr>
                      </m:dPr>
                      <m:e>
                        <m:r>
                          <w:rPr>
                            <w:rFonts w:ascii="Cambria Math" w:eastAsiaTheme="minorEastAsia" w:hAnsi="Cambria Math"/>
                            <w:lang w:val="nl-BE"/>
                          </w:rPr>
                          <m:t>k,s</m:t>
                        </m:r>
                      </m:e>
                    </m:d>
                    <m:r>
                      <w:rPr>
                        <w:rFonts w:ascii="Cambria Math" w:eastAsiaTheme="minorEastAsia" w:hAnsi="Cambria Math"/>
                        <w:lang w:val="nl-BE"/>
                      </w:rPr>
                      <m:t>∈E</m:t>
                    </m:r>
                  </m:sub>
                  <m:sup/>
                  <m:e>
                    <m:r>
                      <w:rPr>
                        <w:rFonts w:ascii="Cambria Math" w:eastAsiaTheme="minorEastAsia" w:hAnsi="Cambria Math"/>
                        <w:lang w:val="nl-BE"/>
                      </w:rPr>
                      <m:t>x</m:t>
                    </m:r>
                    <m:d>
                      <m:dPr>
                        <m:ctrlPr>
                          <w:rPr>
                            <w:rFonts w:ascii="Cambria Math" w:eastAsiaTheme="minorEastAsia" w:hAnsi="Cambria Math"/>
                            <w:i/>
                            <w:lang w:val="nl-BE"/>
                          </w:rPr>
                        </m:ctrlPr>
                      </m:dPr>
                      <m:e>
                        <m:r>
                          <w:rPr>
                            <w:rFonts w:ascii="Cambria Math" w:eastAsiaTheme="minorEastAsia" w:hAnsi="Cambria Math"/>
                            <w:lang w:val="nl-BE"/>
                          </w:rPr>
                          <m:t>k,s</m:t>
                        </m:r>
                      </m:e>
                    </m:d>
                    <m:r>
                      <w:rPr>
                        <w:rFonts w:ascii="Cambria Math" w:eastAsiaTheme="minorEastAsia" w:hAnsi="Cambria Math"/>
                        <w:lang w:val="nl-BE"/>
                      </w:rPr>
                      <m:t>≤1</m:t>
                    </m:r>
                  </m:e>
                </m:nary>
              </m:oMath>
            </m:oMathPara>
          </w:p>
        </w:tc>
        <w:tc>
          <w:tcPr>
            <w:tcW w:w="1427" w:type="dxa"/>
          </w:tcPr>
          <w:p w14:paraId="78F8AC3C" w14:textId="6DDEC938" w:rsidR="008E1550" w:rsidRPr="002A3407" w:rsidRDefault="008E1550" w:rsidP="00CB6E99">
            <w:pPr>
              <w:pStyle w:val="Geenafstand"/>
              <w:rPr>
                <w:rFonts w:eastAsiaTheme="minorEastAsia"/>
                <w:lang w:val="nl-BE"/>
              </w:rPr>
            </w:pPr>
            <m:oMathPara>
              <m:oMath>
                <m:r>
                  <w:rPr>
                    <w:rFonts w:ascii="Cambria Math" w:hAnsi="Cambria Math"/>
                    <w:lang w:val="nl-BE"/>
                  </w:rPr>
                  <m:t>∀ k ∈K</m:t>
                </m:r>
              </m:oMath>
            </m:oMathPara>
          </w:p>
        </w:tc>
        <w:tc>
          <w:tcPr>
            <w:tcW w:w="523" w:type="dxa"/>
          </w:tcPr>
          <w:p w14:paraId="76F461CB" w14:textId="77777777" w:rsidR="008E1550" w:rsidRPr="002A3407" w:rsidRDefault="008E1550" w:rsidP="00CB6E99">
            <w:pPr>
              <w:jc w:val="right"/>
              <w:rPr>
                <w:lang w:val="nl-BE"/>
              </w:rPr>
            </w:pPr>
            <w:r w:rsidRPr="002A3407">
              <w:rPr>
                <w:lang w:val="nl-BE"/>
              </w:rPr>
              <w:t>(2)</w:t>
            </w:r>
          </w:p>
        </w:tc>
      </w:tr>
      <w:tr w:rsidR="008E1550" w:rsidRPr="002A3407" w14:paraId="1D8ECC6E" w14:textId="77777777" w:rsidTr="00CB6E99">
        <w:tc>
          <w:tcPr>
            <w:tcW w:w="7338" w:type="dxa"/>
          </w:tcPr>
          <w:p w14:paraId="1D02BC44" w14:textId="1044567A" w:rsidR="008E1550" w:rsidRPr="002A3407" w:rsidRDefault="002F3EBF" w:rsidP="0046651D">
            <w:pPr>
              <w:rPr>
                <w:rFonts w:cs="Arial"/>
                <w:lang w:val="nl-BE"/>
              </w:rPr>
            </w:pPr>
            <m:oMathPara>
              <m:oMathParaPr>
                <m:jc m:val="left"/>
              </m:oMathParaPr>
              <m:oMath>
                <m:nary>
                  <m:naryPr>
                    <m:chr m:val="∑"/>
                    <m:limLoc m:val="undOvr"/>
                    <m:supHide m:val="1"/>
                    <m:ctrlPr>
                      <w:rPr>
                        <w:rFonts w:ascii="Cambria Math" w:eastAsiaTheme="minorEastAsia" w:hAnsi="Cambria Math"/>
                        <w:i/>
                        <w:lang w:val="nl-BE"/>
                      </w:rPr>
                    </m:ctrlPr>
                  </m:naryPr>
                  <m:sub>
                    <m:r>
                      <w:rPr>
                        <w:rFonts w:ascii="Cambria Math" w:eastAsiaTheme="minorEastAsia" w:hAnsi="Cambria Math"/>
                        <w:lang w:val="nl-BE"/>
                      </w:rPr>
                      <m:t>k: (k,s)∈E</m:t>
                    </m:r>
                  </m:sub>
                  <m:sup/>
                  <m:e>
                    <m:r>
                      <w:rPr>
                        <w:rFonts w:ascii="Cambria Math" w:eastAsiaTheme="minorEastAsia" w:hAnsi="Cambria Math"/>
                        <w:lang w:val="nl-BE"/>
                      </w:rPr>
                      <m:t>x</m:t>
                    </m:r>
                    <m:d>
                      <m:dPr>
                        <m:ctrlPr>
                          <w:rPr>
                            <w:rFonts w:ascii="Cambria Math" w:eastAsiaTheme="minorEastAsia" w:hAnsi="Cambria Math"/>
                            <w:i/>
                            <w:lang w:val="nl-BE"/>
                          </w:rPr>
                        </m:ctrlPr>
                      </m:dPr>
                      <m:e>
                        <m:r>
                          <w:rPr>
                            <w:rFonts w:ascii="Cambria Math" w:eastAsiaTheme="minorEastAsia" w:hAnsi="Cambria Math"/>
                            <w:lang w:val="nl-BE"/>
                          </w:rPr>
                          <m:t>k,s</m:t>
                        </m:r>
                      </m:e>
                    </m:d>
                    <m:r>
                      <w:rPr>
                        <w:rFonts w:ascii="Cambria Math" w:eastAsiaTheme="minorEastAsia" w:hAnsi="Cambria Math"/>
                        <w:lang w:val="nl-BE"/>
                      </w:rPr>
                      <m:t>≤q(s)</m:t>
                    </m:r>
                  </m:e>
                </m:nary>
              </m:oMath>
            </m:oMathPara>
          </w:p>
        </w:tc>
        <w:tc>
          <w:tcPr>
            <w:tcW w:w="1427" w:type="dxa"/>
          </w:tcPr>
          <w:p w14:paraId="0CFD4BFB" w14:textId="53BC956E" w:rsidR="008E1550" w:rsidRPr="002A3407" w:rsidRDefault="008E1550" w:rsidP="00CB6E99">
            <w:pPr>
              <w:rPr>
                <w:lang w:val="nl-BE"/>
              </w:rPr>
            </w:pPr>
            <m:oMathPara>
              <m:oMath>
                <m:r>
                  <w:rPr>
                    <w:rFonts w:ascii="Cambria Math" w:hAnsi="Cambria Math"/>
                    <w:lang w:val="nl-BE"/>
                  </w:rPr>
                  <m:t>∀ s ∈S</m:t>
                </m:r>
              </m:oMath>
            </m:oMathPara>
          </w:p>
        </w:tc>
        <w:tc>
          <w:tcPr>
            <w:tcW w:w="523" w:type="dxa"/>
          </w:tcPr>
          <w:p w14:paraId="6C589667" w14:textId="77777777" w:rsidR="008E1550" w:rsidRPr="002A3407" w:rsidRDefault="008E1550" w:rsidP="00CB6E99">
            <w:pPr>
              <w:jc w:val="right"/>
              <w:rPr>
                <w:lang w:val="nl-BE"/>
              </w:rPr>
            </w:pPr>
            <w:r w:rsidRPr="002A3407">
              <w:rPr>
                <w:lang w:val="nl-BE"/>
              </w:rPr>
              <w:t>(3)</w:t>
            </w:r>
          </w:p>
        </w:tc>
      </w:tr>
      <w:tr w:rsidR="008E1550" w:rsidRPr="002A3407" w14:paraId="36AA960B" w14:textId="77777777" w:rsidTr="00F95C83">
        <w:tc>
          <w:tcPr>
            <w:tcW w:w="7338" w:type="dxa"/>
          </w:tcPr>
          <w:p w14:paraId="0A4557BB" w14:textId="5680DFF9" w:rsidR="008E1550" w:rsidRPr="002A3407" w:rsidRDefault="002F3EBF" w:rsidP="00FD3A9E">
            <w:pPr>
              <w:pStyle w:val="Geenafstand"/>
              <w:rPr>
                <w:rFonts w:eastAsiaTheme="minorEastAsia"/>
                <w:lang w:val="nl-BE"/>
              </w:rPr>
            </w:pPr>
            <m:oMathPara>
              <m:oMathParaPr>
                <m:jc m:val="left"/>
              </m:oMathParaPr>
              <m:oMath>
                <m:d>
                  <m:dPr>
                    <m:ctrlPr>
                      <w:rPr>
                        <w:rFonts w:ascii="Cambria Math" w:hAnsi="Cambria Math"/>
                        <w:i/>
                        <w:lang w:val="nl-BE"/>
                      </w:rPr>
                    </m:ctrlPr>
                  </m:d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 xml:space="preserve"> ≤ v</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 xml:space="preserve">∈E, </m:t>
                        </m:r>
                      </m:e>
                      <m:e>
                        <m:r>
                          <w:rPr>
                            <w:rFonts w:ascii="Cambria Math" w:hAnsi="Cambria Math"/>
                            <w:lang w:val="nl-BE"/>
                          </w:rPr>
                          <m:t>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 xml:space="preserve">&lt; r(k,s) </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e>
                </m:nary>
              </m:oMath>
            </m:oMathPara>
          </w:p>
        </w:tc>
        <w:tc>
          <w:tcPr>
            <w:tcW w:w="1427" w:type="dxa"/>
            <w:vAlign w:val="center"/>
          </w:tcPr>
          <w:p w14:paraId="21434427" w14:textId="77777777" w:rsidR="008E1550" w:rsidRPr="002A3407" w:rsidRDefault="008E1550" w:rsidP="00F95C83">
            <w:pPr>
              <w:jc w:val="center"/>
              <w:rPr>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tc>
        <w:tc>
          <w:tcPr>
            <w:tcW w:w="523" w:type="dxa"/>
            <w:vAlign w:val="center"/>
          </w:tcPr>
          <w:p w14:paraId="2C9A4DE2" w14:textId="77777777" w:rsidR="008E1550" w:rsidRPr="002A3407" w:rsidRDefault="008E1550" w:rsidP="00F95C83">
            <w:pPr>
              <w:jc w:val="center"/>
              <w:rPr>
                <w:lang w:val="nl-BE"/>
              </w:rPr>
            </w:pPr>
            <w:r w:rsidRPr="002A3407">
              <w:rPr>
                <w:lang w:val="nl-BE"/>
              </w:rPr>
              <w:t>(4)</w:t>
            </w:r>
          </w:p>
        </w:tc>
      </w:tr>
      <w:tr w:rsidR="008E1550" w:rsidRPr="002A3407" w14:paraId="51F1B4FB" w14:textId="77777777" w:rsidTr="00CB6E99">
        <w:tc>
          <w:tcPr>
            <w:tcW w:w="7338" w:type="dxa"/>
            <w:vAlign w:val="center"/>
          </w:tcPr>
          <w:p w14:paraId="494AEDA6" w14:textId="77777777" w:rsidR="008E1550" w:rsidRPr="002A3407" w:rsidRDefault="008E1550" w:rsidP="00CB6E99">
            <w:pPr>
              <w:pStyle w:val="Geenafstand"/>
              <w:rPr>
                <w:rFonts w:eastAsia="Times New Roman"/>
                <w:lang w:val="nl-BE"/>
              </w:rPr>
            </w:pPr>
            <m:oMathPara>
              <m:oMathParaPr>
                <m:jc m:val="left"/>
              </m:oMathParaPr>
              <m:oMath>
                <m:r>
                  <w:rPr>
                    <w:rFonts w:ascii="Cambria Math" w:eastAsia="Times New Roman" w:hAnsi="Cambria Math"/>
                    <w:lang w:val="nl-BE"/>
                  </w:rPr>
                  <m:t>x</m:t>
                </m:r>
                <m:d>
                  <m:dPr>
                    <m:ctrlPr>
                      <w:rPr>
                        <w:rFonts w:ascii="Cambria Math" w:eastAsia="Times New Roman" w:hAnsi="Cambria Math"/>
                        <w:i/>
                        <w:lang w:val="nl-BE"/>
                      </w:rPr>
                    </m:ctrlPr>
                  </m:dPr>
                  <m:e>
                    <m:r>
                      <w:rPr>
                        <w:rFonts w:ascii="Cambria Math" w:eastAsia="Times New Roman" w:hAnsi="Cambria Math"/>
                        <w:lang w:val="nl-BE"/>
                      </w:rPr>
                      <m:t>k,s</m:t>
                    </m:r>
                  </m:e>
                </m:d>
                <m:r>
                  <w:rPr>
                    <w:rFonts w:ascii="Cambria Math" w:eastAsia="Times New Roman" w:hAnsi="Cambria Math"/>
                    <w:lang w:val="nl-BE"/>
                  </w:rPr>
                  <m:t>∈</m:t>
                </m:r>
                <m:d>
                  <m:dPr>
                    <m:begChr m:val="{"/>
                    <m:endChr m:val="}"/>
                    <m:ctrlPr>
                      <w:rPr>
                        <w:rFonts w:ascii="Cambria Math" w:eastAsia="Times New Roman" w:hAnsi="Cambria Math"/>
                        <w:i/>
                        <w:lang w:val="nl-BE"/>
                      </w:rPr>
                    </m:ctrlPr>
                  </m:dPr>
                  <m:e>
                    <m:r>
                      <w:rPr>
                        <w:rFonts w:ascii="Cambria Math" w:eastAsia="Times New Roman" w:hAnsi="Cambria Math"/>
                        <w:lang w:val="nl-BE"/>
                      </w:rPr>
                      <m:t>0,1</m:t>
                    </m:r>
                  </m:e>
                </m:d>
              </m:oMath>
            </m:oMathPara>
          </w:p>
        </w:tc>
        <w:tc>
          <w:tcPr>
            <w:tcW w:w="1427" w:type="dxa"/>
          </w:tcPr>
          <w:p w14:paraId="5A8BE859" w14:textId="77777777" w:rsidR="008E1550" w:rsidRPr="002A3407" w:rsidRDefault="008E1550" w:rsidP="00CB6E99">
            <w:pPr>
              <w:rPr>
                <w:rFonts w:eastAsia="MS Mincho"/>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tc>
        <w:tc>
          <w:tcPr>
            <w:tcW w:w="523" w:type="dxa"/>
            <w:vAlign w:val="center"/>
          </w:tcPr>
          <w:p w14:paraId="445D7F84" w14:textId="77777777" w:rsidR="008E1550" w:rsidRPr="002A3407" w:rsidRDefault="008E1550" w:rsidP="00CB6E99">
            <w:pPr>
              <w:jc w:val="center"/>
              <w:rPr>
                <w:lang w:val="nl-BE"/>
              </w:rPr>
            </w:pPr>
            <w:r w:rsidRPr="002A3407">
              <w:rPr>
                <w:lang w:val="nl-BE"/>
              </w:rPr>
              <w:t>(5)</w:t>
            </w:r>
          </w:p>
        </w:tc>
      </w:tr>
    </w:tbl>
    <w:p w14:paraId="40B8ECB5" w14:textId="77777777" w:rsidR="008E1550" w:rsidRPr="002A3407" w:rsidRDefault="008E1550" w:rsidP="008E1550">
      <w:pPr>
        <w:pStyle w:val="Geenafstand"/>
        <w:jc w:val="both"/>
        <w:rPr>
          <w:rFonts w:eastAsiaTheme="minorEastAsia"/>
          <w:lang w:val="nl-BE"/>
        </w:rPr>
      </w:pPr>
    </w:p>
    <w:p w14:paraId="510F90C8" w14:textId="33D332B0" w:rsidR="008E1550" w:rsidRDefault="0014340C" w:rsidP="008E1550">
      <w:pPr>
        <w:pStyle w:val="Geenafstand"/>
        <w:jc w:val="both"/>
        <w:rPr>
          <w:rFonts w:eastAsiaTheme="minorEastAsia"/>
          <w:lang w:val="nl-BE"/>
        </w:rPr>
      </w:pPr>
      <w:r w:rsidRPr="002A3407">
        <w:rPr>
          <w:rFonts w:eastAsiaTheme="minorEastAsia"/>
          <w:lang w:val="nl-BE"/>
        </w:rPr>
        <w:t xml:space="preserve">Om een Pareto efficiënte allocatie </w:t>
      </w:r>
      <w:r w:rsidR="008E1550" w:rsidRPr="002A3407">
        <w:rPr>
          <w:rFonts w:eastAsiaTheme="minorEastAsia"/>
          <w:lang w:val="nl-BE"/>
        </w:rPr>
        <w:t xml:space="preserve">te </w:t>
      </w:r>
      <w:r w:rsidRPr="002A3407">
        <w:rPr>
          <w:rFonts w:eastAsiaTheme="minorEastAsia"/>
          <w:lang w:val="nl-BE"/>
        </w:rPr>
        <w:t>verkrijgen</w:t>
      </w:r>
      <w:r w:rsidR="008E1550" w:rsidRPr="002A3407">
        <w:rPr>
          <w:rFonts w:eastAsiaTheme="minorEastAsia"/>
          <w:lang w:val="nl-BE"/>
        </w:rPr>
        <w:t xml:space="preserve">, minimaliseert de doelfunctie (1) de ordeningen van de scholen in de </w:t>
      </w:r>
      <w:r w:rsidR="001E0502">
        <w:rPr>
          <w:rFonts w:eastAsiaTheme="minorEastAsia"/>
          <w:lang w:val="nl-BE"/>
        </w:rPr>
        <w:t>voorkeurslijst</w:t>
      </w:r>
      <w:r w:rsidR="008E1550" w:rsidRPr="002A3407">
        <w:rPr>
          <w:rFonts w:eastAsiaTheme="minorEastAsia"/>
          <w:lang w:val="nl-BE"/>
        </w:rPr>
        <w:t xml:space="preserve">en van de toegewezen kinderen. Voorwaarde (2) zorgt ervoor dat een kind aan maximaal één school kan worden toegewezen. Voorwaarde (3) beperkt het aantal toewijzingen voor een school tot het aantal beschikbare plaatsen. Voorwaarde (4) is de stabiliteitsbeperking. Voor elk </w:t>
      </w:r>
      <w:r w:rsidR="00891024">
        <w:rPr>
          <w:rFonts w:eastAsiaTheme="minorEastAsia"/>
          <w:lang w:val="nl-BE"/>
        </w:rPr>
        <w:t>paar</w:t>
      </w:r>
      <w:r w:rsidR="008E1550" w:rsidRPr="002A3407">
        <w:rPr>
          <w:rFonts w:eastAsiaTheme="minorEastAsia"/>
          <w:lang w:val="nl-BE"/>
        </w:rPr>
        <w:t xml:space="preserve"> (k,s) </w:t>
      </w:r>
      <m:oMath>
        <m:r>
          <w:rPr>
            <w:rFonts w:ascii="Cambria Math" w:eastAsiaTheme="minorEastAsia" w:hAnsi="Cambria Math"/>
            <w:lang w:val="nl-BE"/>
          </w:rPr>
          <m:t>∈</m:t>
        </m:r>
      </m:oMath>
      <w:r w:rsidR="008E1550" w:rsidRPr="002A3407">
        <w:rPr>
          <w:rFonts w:eastAsiaTheme="minorEastAsia"/>
          <w:lang w:val="nl-BE"/>
        </w:rPr>
        <w:t xml:space="preserve"> E geldt dat</w:t>
      </w:r>
      <w:r w:rsidR="004336D3">
        <w:rPr>
          <w:rFonts w:eastAsiaTheme="minorEastAsia"/>
          <w:lang w:val="nl-BE"/>
        </w:rPr>
        <w:t>,</w:t>
      </w:r>
      <w:r w:rsidR="008E1550" w:rsidRPr="002A3407">
        <w:rPr>
          <w:rFonts w:eastAsiaTheme="minorEastAsia"/>
          <w:lang w:val="nl-BE"/>
        </w:rPr>
        <w:t xml:space="preserve"> als k gekoppeld is aan s of aan een school van hogere voorkeur, dan bewerkstelligt de eerste term de voldoening van de ongelijkheid. Zo niet, wanneer de eerste term gelijk is aan nul, dan is de tweede term groter </w:t>
      </w:r>
      <w:r w:rsidR="0058626C">
        <w:rPr>
          <w:rFonts w:eastAsiaTheme="minorEastAsia"/>
          <w:lang w:val="nl-BE"/>
        </w:rPr>
        <w:t xml:space="preserve">dan </w:t>
      </w:r>
      <w:r w:rsidR="008E1550" w:rsidRPr="002A3407">
        <w:rPr>
          <w:rFonts w:eastAsiaTheme="minorEastAsia"/>
          <w:lang w:val="nl-BE"/>
        </w:rPr>
        <w:t>of gelijk aan de rechterzijde als en slechts als de plaatsen op school s gevuld zijn met kinderen met hogere prioriteiten.</w:t>
      </w:r>
    </w:p>
    <w:p w14:paraId="5D322292" w14:textId="77777777" w:rsidR="008E1550" w:rsidRPr="002A3407" w:rsidRDefault="008E1550" w:rsidP="008E1550">
      <w:pPr>
        <w:pStyle w:val="Geenafstand"/>
        <w:jc w:val="both"/>
        <w:rPr>
          <w:rFonts w:eastAsiaTheme="minorEastAsia"/>
          <w:lang w:val="nl-BE"/>
        </w:rPr>
      </w:pPr>
    </w:p>
    <w:p w14:paraId="676513AD" w14:textId="432C3F46" w:rsidR="008E1550" w:rsidRPr="002A3407" w:rsidRDefault="008E1550" w:rsidP="008E1550">
      <w:pPr>
        <w:pStyle w:val="Geenafstand"/>
        <w:jc w:val="both"/>
        <w:rPr>
          <w:lang w:val="nl-BE"/>
        </w:rPr>
      </w:pPr>
      <w:r w:rsidRPr="002A3407">
        <w:rPr>
          <w:rFonts w:eastAsiaTheme="minorEastAsia"/>
          <w:lang w:val="nl-BE"/>
        </w:rPr>
        <w:t xml:space="preserve">Een nadeel </w:t>
      </w:r>
      <w:r w:rsidR="004336D3">
        <w:rPr>
          <w:rFonts w:eastAsiaTheme="minorEastAsia"/>
          <w:lang w:val="nl-BE"/>
        </w:rPr>
        <w:t>van</w:t>
      </w:r>
      <w:r w:rsidRPr="002A3407">
        <w:rPr>
          <w:rFonts w:eastAsiaTheme="minorEastAsia"/>
          <w:lang w:val="nl-BE"/>
        </w:rPr>
        <w:t xml:space="preserve"> deze formulering is het feit dat de voorkeuren een resultaat zijn van metingen op ordinaal niveau en niet op intervalniveau. De volgorde in voorkeuren is duidelijk, maar de verschillen zijn niet interpreteerbaar: de voorkeur voor de eerste school ligt niet noodzakelijk net zo ver boven de voorkeur voor de tweede school als de voorkeur voor de tweede school boven de voorkeur voor de derde school</w:t>
      </w:r>
      <w:r w:rsidR="00DB1D97" w:rsidRPr="002A3407">
        <w:rPr>
          <w:rFonts w:eastAsiaTheme="minorEastAsia"/>
          <w:lang w:val="nl-BE"/>
        </w:rPr>
        <w:t xml:space="preserve">. </w:t>
      </w:r>
      <w:r w:rsidRPr="002A3407">
        <w:rPr>
          <w:rFonts w:eastAsiaTheme="minorEastAsia"/>
          <w:lang w:val="nl-BE"/>
        </w:rPr>
        <w:t>Dit komt ook tot uiting in de tevredenheidsenquête die de stad Gent uitvoerde.</w:t>
      </w:r>
    </w:p>
    <w:p w14:paraId="585E55EF" w14:textId="77777777" w:rsidR="005D53D9" w:rsidRDefault="005D53D9">
      <w:pPr>
        <w:spacing w:line="240" w:lineRule="auto"/>
        <w:rPr>
          <w:rFonts w:eastAsia="MS Gothic"/>
          <w:b/>
          <w:bCs/>
          <w:sz w:val="24"/>
          <w:szCs w:val="26"/>
          <w:lang w:val="nl-BE"/>
        </w:rPr>
      </w:pPr>
      <w:bookmarkStart w:id="178" w:name="_Toc317192932"/>
      <w:bookmarkStart w:id="179" w:name="_Ref449017813"/>
      <w:bookmarkStart w:id="180" w:name="_Ref451104676"/>
      <w:r>
        <w:rPr>
          <w:lang w:val="nl-BE"/>
        </w:rPr>
        <w:br w:type="page"/>
      </w:r>
    </w:p>
    <w:p w14:paraId="2BB0CF7B" w14:textId="6160C47A" w:rsidR="008E1550" w:rsidRPr="002A3407" w:rsidRDefault="008E1550" w:rsidP="008E1550">
      <w:pPr>
        <w:pStyle w:val="Kop3"/>
        <w:rPr>
          <w:lang w:val="nl-BE"/>
        </w:rPr>
      </w:pPr>
      <w:bookmarkStart w:id="181" w:name="_Toc456610102"/>
      <w:r w:rsidRPr="002A3407">
        <w:rPr>
          <w:lang w:val="nl-BE"/>
        </w:rPr>
        <w:lastRenderedPageBreak/>
        <w:t>Model met</w:t>
      </w:r>
      <w:bookmarkEnd w:id="178"/>
      <w:bookmarkEnd w:id="179"/>
      <w:r w:rsidR="00B66077">
        <w:rPr>
          <w:lang w:val="nl-BE"/>
        </w:rPr>
        <w:t xml:space="preserve"> reserves (Model 2)</w:t>
      </w:r>
      <w:bookmarkEnd w:id="180"/>
      <w:bookmarkEnd w:id="181"/>
    </w:p>
    <w:p w14:paraId="602468C0" w14:textId="77777777" w:rsidR="008E1550" w:rsidRPr="002A3407" w:rsidRDefault="008E1550" w:rsidP="008E1550">
      <w:pPr>
        <w:jc w:val="both"/>
        <w:rPr>
          <w:lang w:val="nl-BE"/>
        </w:rPr>
      </w:pPr>
    </w:p>
    <w:tbl>
      <w:tblPr>
        <w:tblStyle w:val="Tabelrast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1276"/>
        <w:gridCol w:w="958"/>
      </w:tblGrid>
      <w:tr w:rsidR="008E1550" w:rsidRPr="002A3407" w14:paraId="5941DFE5" w14:textId="77777777" w:rsidTr="00F95C83">
        <w:tc>
          <w:tcPr>
            <w:tcW w:w="8931" w:type="dxa"/>
            <w:gridSpan w:val="2"/>
          </w:tcPr>
          <w:p w14:paraId="6FD36B7C" w14:textId="77777777" w:rsidR="008E1550" w:rsidRPr="002A3407" w:rsidRDefault="008E1550" w:rsidP="00CB6E99">
            <w:pPr>
              <w:rPr>
                <w:rFonts w:eastAsiaTheme="minorEastAsia"/>
                <w:lang w:val="nl-BE"/>
              </w:rPr>
            </w:pPr>
            <m:oMathPara>
              <m:oMathParaPr>
                <m:jc m:val="left"/>
              </m:oMathParaPr>
              <m:oMath>
                <m:r>
                  <w:rPr>
                    <w:rFonts w:ascii="Cambria Math" w:hAnsi="Cambria Math"/>
                    <w:lang w:val="nl-BE"/>
                  </w:rPr>
                  <m:t xml:space="preserve">Min </m:t>
                </m:r>
                <m:nary>
                  <m:naryPr>
                    <m:chr m:val="∑"/>
                    <m:limLoc m:val="undOvr"/>
                    <m:supHide m:val="1"/>
                    <m:ctrlPr>
                      <w:rPr>
                        <w:rFonts w:ascii="Cambria Math" w:hAnsi="Cambria Math"/>
                        <w:i/>
                        <w:lang w:val="nl-BE"/>
                      </w:rPr>
                    </m:ctrlPr>
                  </m:naryPr>
                  <m:sub>
                    <m:r>
                      <w:rPr>
                        <w:rFonts w:ascii="Cambria Math" w:hAnsi="Cambria Math"/>
                        <w:lang w:val="nl-BE"/>
                      </w:rPr>
                      <m:t>(k,s)</m:t>
                    </m:r>
                  </m:sub>
                  <m:sup/>
                  <m:e>
                    <m:r>
                      <w:rPr>
                        <w:rFonts w:ascii="Cambria Math" w:hAnsi="Cambria Math"/>
                        <w:lang w:val="nl-BE"/>
                      </w:rPr>
                      <m:t>v</m:t>
                    </m:r>
                    <m:d>
                      <m:dPr>
                        <m:ctrlPr>
                          <w:rPr>
                            <w:rFonts w:ascii="Cambria Math" w:hAnsi="Cambria Math"/>
                            <w:i/>
                            <w:lang w:val="nl-BE"/>
                          </w:rPr>
                        </m:ctrlPr>
                      </m:dPr>
                      <m:e>
                        <m:r>
                          <w:rPr>
                            <w:rFonts w:ascii="Cambria Math" w:hAnsi="Cambria Math"/>
                            <w:lang w:val="nl-BE"/>
                          </w:rPr>
                          <m:t>k,s</m:t>
                        </m:r>
                      </m:e>
                    </m:d>
                    <m:r>
                      <w:rPr>
                        <w:rFonts w:ascii="Cambria Math" w:hAnsi="Cambria Math"/>
                        <w:lang w:val="nl-BE"/>
                      </w:rPr>
                      <m:t>.x</m:t>
                    </m:r>
                    <m:d>
                      <m:dPr>
                        <m:ctrlPr>
                          <w:rPr>
                            <w:rFonts w:ascii="Cambria Math" w:hAnsi="Cambria Math"/>
                            <w:i/>
                            <w:lang w:val="nl-BE"/>
                          </w:rPr>
                        </m:ctrlPr>
                      </m:dPr>
                      <m:e>
                        <m:r>
                          <w:rPr>
                            <w:rFonts w:ascii="Cambria Math" w:hAnsi="Cambria Math"/>
                            <w:lang w:val="nl-BE"/>
                          </w:rPr>
                          <m:t>k,s</m:t>
                        </m:r>
                      </m:e>
                    </m:d>
                  </m:e>
                </m:nary>
              </m:oMath>
            </m:oMathPara>
          </w:p>
        </w:tc>
        <w:tc>
          <w:tcPr>
            <w:tcW w:w="958" w:type="dxa"/>
          </w:tcPr>
          <w:p w14:paraId="1CCF56CE" w14:textId="77777777" w:rsidR="008E1550" w:rsidRPr="002A3407" w:rsidRDefault="008E1550" w:rsidP="00BC782F">
            <w:pPr>
              <w:rPr>
                <w:lang w:val="nl-BE"/>
              </w:rPr>
            </w:pPr>
            <w:r w:rsidRPr="002A3407">
              <w:rPr>
                <w:lang w:val="nl-BE"/>
              </w:rPr>
              <w:t>(1)</w:t>
            </w:r>
          </w:p>
        </w:tc>
      </w:tr>
      <w:tr w:rsidR="008E1550" w:rsidRPr="002A3407" w14:paraId="0E8E8CC4" w14:textId="77777777" w:rsidTr="00F95C83">
        <w:tc>
          <w:tcPr>
            <w:tcW w:w="7655" w:type="dxa"/>
          </w:tcPr>
          <w:p w14:paraId="4F3743D5" w14:textId="77777777" w:rsidR="008E1550" w:rsidRPr="002A3407" w:rsidRDefault="008E1550" w:rsidP="00CB6E99">
            <w:pPr>
              <w:rPr>
                <w:lang w:val="nl-BE"/>
              </w:rPr>
            </w:pPr>
          </w:p>
        </w:tc>
        <w:tc>
          <w:tcPr>
            <w:tcW w:w="1276" w:type="dxa"/>
          </w:tcPr>
          <w:p w14:paraId="163234F2" w14:textId="77777777" w:rsidR="008E1550" w:rsidRPr="002A3407" w:rsidRDefault="008E1550" w:rsidP="00CB6E99">
            <w:pPr>
              <w:rPr>
                <w:lang w:val="nl-BE"/>
              </w:rPr>
            </w:pPr>
          </w:p>
        </w:tc>
        <w:tc>
          <w:tcPr>
            <w:tcW w:w="958" w:type="dxa"/>
          </w:tcPr>
          <w:p w14:paraId="1F25F757" w14:textId="77777777" w:rsidR="008E1550" w:rsidRPr="002A3407" w:rsidRDefault="008E1550" w:rsidP="00BC782F">
            <w:pPr>
              <w:rPr>
                <w:lang w:val="nl-BE"/>
              </w:rPr>
            </w:pPr>
          </w:p>
        </w:tc>
      </w:tr>
      <w:tr w:rsidR="008E1550" w:rsidRPr="002A3407" w14:paraId="7F7CFCAE" w14:textId="77777777" w:rsidTr="00F95C83">
        <w:tc>
          <w:tcPr>
            <w:tcW w:w="7655" w:type="dxa"/>
          </w:tcPr>
          <w:p w14:paraId="0DBAEB9C" w14:textId="20EF6DA1" w:rsidR="008E1550" w:rsidRPr="002A3407" w:rsidRDefault="002F3EBF" w:rsidP="00CB6E99">
            <w:pPr>
              <w:pStyle w:val="Geenafstand"/>
              <w:rPr>
                <w:rFonts w:eastAsia="Times New Roman" w:cs="Arial"/>
                <w:lang w:val="nl-BE"/>
              </w:rPr>
            </w:pPr>
            <m:oMathPara>
              <m:oMathParaPr>
                <m:jc m:val="left"/>
              </m:oMathParaPr>
              <m:oMath>
                <m:nary>
                  <m:naryPr>
                    <m:chr m:val="∑"/>
                    <m:limLoc m:val="undOvr"/>
                    <m:supHide m:val="1"/>
                    <m:ctrlPr>
                      <w:rPr>
                        <w:rFonts w:ascii="Cambria Math" w:eastAsiaTheme="minorEastAsia" w:hAnsi="Cambria Math"/>
                        <w:i/>
                        <w:lang w:val="nl-BE"/>
                      </w:rPr>
                    </m:ctrlPr>
                  </m:naryPr>
                  <m:sub>
                    <m:r>
                      <w:rPr>
                        <w:rFonts w:ascii="Cambria Math" w:eastAsiaTheme="minorEastAsia" w:hAnsi="Cambria Math"/>
                        <w:lang w:val="nl-BE"/>
                      </w:rPr>
                      <m:t>s: (k,s)∈E</m:t>
                    </m:r>
                  </m:sub>
                  <m:sup/>
                  <m:e>
                    <m:r>
                      <w:rPr>
                        <w:rFonts w:ascii="Cambria Math" w:eastAsiaTheme="minorEastAsia" w:hAnsi="Cambria Math"/>
                        <w:lang w:val="nl-BE"/>
                      </w:rPr>
                      <m:t>x</m:t>
                    </m:r>
                    <m:d>
                      <m:dPr>
                        <m:ctrlPr>
                          <w:rPr>
                            <w:rFonts w:ascii="Cambria Math" w:eastAsiaTheme="minorEastAsia" w:hAnsi="Cambria Math"/>
                            <w:i/>
                            <w:lang w:val="nl-BE"/>
                          </w:rPr>
                        </m:ctrlPr>
                      </m:dPr>
                      <m:e>
                        <m:r>
                          <w:rPr>
                            <w:rFonts w:ascii="Cambria Math" w:eastAsiaTheme="minorEastAsia" w:hAnsi="Cambria Math"/>
                            <w:lang w:val="nl-BE"/>
                          </w:rPr>
                          <m:t>k,s</m:t>
                        </m:r>
                      </m:e>
                    </m:d>
                    <m:r>
                      <w:rPr>
                        <w:rFonts w:ascii="Cambria Math" w:eastAsiaTheme="minorEastAsia" w:hAnsi="Cambria Math"/>
                        <w:lang w:val="nl-BE"/>
                      </w:rPr>
                      <m:t>≤1</m:t>
                    </m:r>
                  </m:e>
                </m:nary>
              </m:oMath>
            </m:oMathPara>
          </w:p>
        </w:tc>
        <w:tc>
          <w:tcPr>
            <w:tcW w:w="1276" w:type="dxa"/>
          </w:tcPr>
          <w:p w14:paraId="56ED802F" w14:textId="7632693C" w:rsidR="008E1550" w:rsidRPr="002A3407" w:rsidRDefault="008E1550" w:rsidP="00CB6E99">
            <w:pPr>
              <w:pStyle w:val="Geenafstand"/>
              <w:jc w:val="center"/>
              <w:rPr>
                <w:rFonts w:eastAsiaTheme="minorEastAsia"/>
                <w:lang w:val="nl-BE"/>
              </w:rPr>
            </w:pPr>
            <m:oMathPara>
              <m:oMath>
                <m:r>
                  <w:rPr>
                    <w:rFonts w:ascii="Cambria Math" w:hAnsi="Cambria Math"/>
                    <w:lang w:val="nl-BE"/>
                  </w:rPr>
                  <m:t>∀ k ∈K</m:t>
                </m:r>
              </m:oMath>
            </m:oMathPara>
          </w:p>
        </w:tc>
        <w:tc>
          <w:tcPr>
            <w:tcW w:w="958" w:type="dxa"/>
          </w:tcPr>
          <w:p w14:paraId="705B73F9" w14:textId="77777777" w:rsidR="008E1550" w:rsidRPr="002A3407" w:rsidRDefault="008E1550" w:rsidP="00BC782F">
            <w:pPr>
              <w:rPr>
                <w:lang w:val="nl-BE"/>
              </w:rPr>
            </w:pPr>
            <w:r w:rsidRPr="002A3407">
              <w:rPr>
                <w:lang w:val="nl-BE"/>
              </w:rPr>
              <w:t>(2)</w:t>
            </w:r>
          </w:p>
        </w:tc>
      </w:tr>
      <w:tr w:rsidR="008E1550" w:rsidRPr="002A3407" w14:paraId="4B005BCC" w14:textId="77777777" w:rsidTr="00F95C83">
        <w:tc>
          <w:tcPr>
            <w:tcW w:w="7655" w:type="dxa"/>
          </w:tcPr>
          <w:p w14:paraId="78F6AEB2" w14:textId="2C84B26F" w:rsidR="008E1550" w:rsidRPr="002A3407" w:rsidRDefault="002F3EBF" w:rsidP="00CB6E99">
            <w:pPr>
              <w:rPr>
                <w:rFonts w:cs="Arial"/>
                <w:lang w:val="nl-BE"/>
              </w:rPr>
            </w:pPr>
            <m:oMathPara>
              <m:oMathParaPr>
                <m:jc m:val="left"/>
              </m:oMathParaPr>
              <m:oMath>
                <m:nary>
                  <m:naryPr>
                    <m:chr m:val="∑"/>
                    <m:limLoc m:val="undOvr"/>
                    <m:supHide m:val="1"/>
                    <m:ctrlPr>
                      <w:rPr>
                        <w:rFonts w:ascii="Cambria Math" w:eastAsiaTheme="minorEastAsia" w:hAnsi="Cambria Math"/>
                        <w:i/>
                        <w:lang w:val="nl-BE"/>
                      </w:rPr>
                    </m:ctrlPr>
                  </m:naryPr>
                  <m:sub>
                    <m:r>
                      <w:rPr>
                        <w:rFonts w:ascii="Cambria Math" w:eastAsiaTheme="minorEastAsia" w:hAnsi="Cambria Math"/>
                        <w:lang w:val="nl-BE"/>
                      </w:rPr>
                      <m:t>k: (k,s)∈E</m:t>
                    </m:r>
                  </m:sub>
                  <m:sup/>
                  <m:e>
                    <m:r>
                      <w:rPr>
                        <w:rFonts w:ascii="Cambria Math" w:eastAsiaTheme="minorEastAsia" w:hAnsi="Cambria Math"/>
                        <w:lang w:val="nl-BE"/>
                      </w:rPr>
                      <m:t>x</m:t>
                    </m:r>
                    <m:d>
                      <m:dPr>
                        <m:ctrlPr>
                          <w:rPr>
                            <w:rFonts w:ascii="Cambria Math" w:eastAsiaTheme="minorEastAsia" w:hAnsi="Cambria Math"/>
                            <w:i/>
                            <w:lang w:val="nl-BE"/>
                          </w:rPr>
                        </m:ctrlPr>
                      </m:dPr>
                      <m:e>
                        <m:r>
                          <w:rPr>
                            <w:rFonts w:ascii="Cambria Math" w:eastAsiaTheme="minorEastAsia" w:hAnsi="Cambria Math"/>
                            <w:lang w:val="nl-BE"/>
                          </w:rPr>
                          <m:t>k,s</m:t>
                        </m:r>
                      </m:e>
                    </m:d>
                    <m:r>
                      <w:rPr>
                        <w:rFonts w:ascii="Cambria Math" w:eastAsiaTheme="minorEastAsia" w:hAnsi="Cambria Math"/>
                        <w:lang w:val="nl-BE"/>
                      </w:rPr>
                      <m:t>≤q(s)</m:t>
                    </m:r>
                  </m:e>
                </m:nary>
              </m:oMath>
            </m:oMathPara>
          </w:p>
        </w:tc>
        <w:tc>
          <w:tcPr>
            <w:tcW w:w="1276" w:type="dxa"/>
          </w:tcPr>
          <w:p w14:paraId="2A98DCE0" w14:textId="0DE69612" w:rsidR="008E1550" w:rsidRPr="002A3407" w:rsidRDefault="008E1550" w:rsidP="00CB6E99">
            <w:pPr>
              <w:jc w:val="center"/>
              <w:rPr>
                <w:lang w:val="nl-BE"/>
              </w:rPr>
            </w:pPr>
            <m:oMathPara>
              <m:oMathParaPr>
                <m:jc m:val="center"/>
              </m:oMathParaPr>
              <m:oMath>
                <m:r>
                  <w:rPr>
                    <w:rFonts w:ascii="Cambria Math" w:hAnsi="Cambria Math"/>
                    <w:lang w:val="nl-BE"/>
                  </w:rPr>
                  <m:t>∀ s ∈S</m:t>
                </m:r>
              </m:oMath>
            </m:oMathPara>
          </w:p>
        </w:tc>
        <w:tc>
          <w:tcPr>
            <w:tcW w:w="958" w:type="dxa"/>
          </w:tcPr>
          <w:p w14:paraId="455E3ABE" w14:textId="77777777" w:rsidR="008E1550" w:rsidRPr="002A3407" w:rsidRDefault="008E1550" w:rsidP="00BC782F">
            <w:pPr>
              <w:rPr>
                <w:lang w:val="nl-BE"/>
              </w:rPr>
            </w:pPr>
            <w:r w:rsidRPr="002A3407">
              <w:rPr>
                <w:lang w:val="nl-BE"/>
              </w:rPr>
              <w:t>(3)</w:t>
            </w:r>
          </w:p>
        </w:tc>
      </w:tr>
      <w:tr w:rsidR="008E1550" w:rsidRPr="002A3407" w14:paraId="15190908" w14:textId="77777777" w:rsidTr="00F95C83">
        <w:tc>
          <w:tcPr>
            <w:tcW w:w="7655" w:type="dxa"/>
          </w:tcPr>
          <w:p w14:paraId="67CE739A" w14:textId="40D3A461" w:rsidR="008E1550" w:rsidRPr="002A3407" w:rsidRDefault="002F3EBF" w:rsidP="00D933E3">
            <w:pPr>
              <w:rPr>
                <w:lang w:val="nl-BE"/>
              </w:rPr>
            </w:pPr>
            <m:oMathPara>
              <m:oMathParaPr>
                <m:jc m:val="left"/>
              </m:oMathParaPr>
              <m:oMath>
                <m:d>
                  <m:dPr>
                    <m:begChr m:val="{"/>
                    <m:endChr m:val=""/>
                    <m:ctrlPr>
                      <w:rPr>
                        <w:rFonts w:ascii="Cambria Math" w:hAnsi="Cambria Math"/>
                        <w:i/>
                        <w:lang w:val="nl-BE"/>
                      </w:rPr>
                    </m:ctrlPr>
                  </m:dPr>
                  <m:e>
                    <m:eqArr>
                      <m:eqArrPr>
                        <m:ctrlPr>
                          <w:rPr>
                            <w:rFonts w:ascii="Cambria Math" w:hAnsi="Cambria Math"/>
                            <w:i/>
                            <w:lang w:val="nl-BE"/>
                          </w:rPr>
                        </m:ctrlPr>
                      </m:eqArrPr>
                      <m:e>
                        <m:d>
                          <m:dPr>
                            <m:ctrlPr>
                              <w:rPr>
                                <w:rFonts w:ascii="Cambria Math" w:hAnsi="Cambria Math"/>
                                <w:i/>
                                <w:lang w:val="nl-BE"/>
                              </w:rPr>
                            </m:ctrlPr>
                          </m:d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 xml:space="preserve"> ≤ v</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&lt;r</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e>
                        </m:nary>
                      </m:e>
                      <m:e>
                        <m:d>
                          <m:dPr>
                            <m:ctrlPr>
                              <w:rPr>
                                <w:rFonts w:ascii="Cambria Math" w:hAnsi="Cambria Math"/>
                                <w:i/>
                                <w:lang w:val="nl-BE"/>
                              </w:rPr>
                            </m:ctrlPr>
                          </m:d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 xml:space="preserve"> ≤ v</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&lt;r</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 q</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e>
                            </m:nary>
                          </m:e>
                        </m:nary>
                      </m:e>
                    </m:eqArr>
                  </m:e>
                </m:d>
              </m:oMath>
            </m:oMathPara>
          </w:p>
        </w:tc>
        <w:tc>
          <w:tcPr>
            <w:tcW w:w="1276" w:type="dxa"/>
            <w:vAlign w:val="center"/>
          </w:tcPr>
          <w:p w14:paraId="7635DA9F" w14:textId="77777777" w:rsidR="008E1550" w:rsidRPr="002A3407" w:rsidRDefault="008E1550" w:rsidP="00CB6E99">
            <w:pPr>
              <w:pStyle w:val="Geenafstand"/>
              <w:jc w:val="center"/>
              <w:rPr>
                <w:rFonts w:cs="Arial"/>
                <w:lang w:val="nl-BE"/>
              </w:rPr>
            </w:pPr>
            <m:oMathPara>
              <m:oMathParaPr>
                <m:jc m:val="center"/>
              </m:oMathParaPr>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0B10F363" w14:textId="77777777" w:rsidR="008E1550" w:rsidRPr="002A3407" w:rsidRDefault="008E1550" w:rsidP="00CB6E99">
            <w:pPr>
              <w:pStyle w:val="Geenafstand"/>
              <w:jc w:val="center"/>
              <w:rPr>
                <w:rFonts w:eastAsiaTheme="minorEastAsia"/>
                <w:lang w:val="nl-BE"/>
              </w:rPr>
            </w:pPr>
            <m:oMathPara>
              <m:oMathParaPr>
                <m:jc m:val="center"/>
              </m:oMathParaPr>
              <m:oMath>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p w14:paraId="2455C68D" w14:textId="77777777" w:rsidR="008E1550" w:rsidRPr="002A3407" w:rsidRDefault="008E1550" w:rsidP="00CB6E99">
            <w:pPr>
              <w:pStyle w:val="Geenafstand"/>
              <w:jc w:val="center"/>
              <w:rPr>
                <w:rFonts w:cs="Arial"/>
                <w:lang w:val="nl-BE"/>
              </w:rPr>
            </w:pPr>
          </w:p>
        </w:tc>
        <w:tc>
          <w:tcPr>
            <w:tcW w:w="958" w:type="dxa"/>
            <w:vAlign w:val="center"/>
          </w:tcPr>
          <w:p w14:paraId="09AEE1CC" w14:textId="577CA033" w:rsidR="008E1550" w:rsidRPr="002A3407" w:rsidRDefault="0058626C" w:rsidP="00BC782F">
            <w:pPr>
              <w:rPr>
                <w:lang w:val="nl-BE"/>
              </w:rPr>
            </w:pPr>
            <w:r>
              <w:rPr>
                <w:lang w:val="nl-BE"/>
              </w:rPr>
              <w:t>(4</w:t>
            </w:r>
            <w:r w:rsidR="008E1550" w:rsidRPr="002A3407">
              <w:rPr>
                <w:lang w:val="nl-BE"/>
              </w:rPr>
              <w:t>)</w:t>
            </w:r>
          </w:p>
        </w:tc>
      </w:tr>
      <w:tr w:rsidR="008E1550" w:rsidRPr="002A3407" w14:paraId="5BAE9C77" w14:textId="77777777" w:rsidTr="00F95C83">
        <w:trPr>
          <w:trHeight w:val="1462"/>
        </w:trPr>
        <w:tc>
          <w:tcPr>
            <w:tcW w:w="7655" w:type="dxa"/>
          </w:tcPr>
          <w:p w14:paraId="7C7C3B0A" w14:textId="037F6520" w:rsidR="008E1550" w:rsidRPr="002A3407" w:rsidRDefault="002F3EBF" w:rsidP="00D933E3">
            <w:pPr>
              <w:pStyle w:val="Geenafstand"/>
              <w:rPr>
                <w:rFonts w:eastAsiaTheme="minorEastAsia"/>
                <w:lang w:val="nl-BE"/>
              </w:rPr>
            </w:pPr>
            <m:oMathPara>
              <m:oMathParaPr>
                <m:jc m:val="left"/>
              </m:oMathParaPr>
              <m:oMath>
                <m:d>
                  <m:dPr>
                    <m:begChr m:val="{"/>
                    <m:endChr m:val=""/>
                    <m:ctrlPr>
                      <w:rPr>
                        <w:rFonts w:ascii="Cambria Math" w:eastAsia="Times New Roman" w:hAnsi="Cambria Math"/>
                        <w:i/>
                        <w:szCs w:val="24"/>
                        <w:lang w:val="nl-BE"/>
                      </w:rPr>
                    </m:ctrlPr>
                  </m:dPr>
                  <m:e>
                    <m:eqArr>
                      <m:eqArrPr>
                        <m:ctrlPr>
                          <w:rPr>
                            <w:rFonts w:ascii="Cambria Math" w:eastAsia="Times New Roman" w:hAnsi="Cambria Math"/>
                            <w:i/>
                            <w:szCs w:val="24"/>
                            <w:lang w:val="nl-BE"/>
                          </w:rPr>
                        </m:ctrlPr>
                      </m:eqArrPr>
                      <m:e>
                        <m:d>
                          <m:dPr>
                            <m:ctrlPr>
                              <w:rPr>
                                <w:rFonts w:ascii="Cambria Math" w:hAnsi="Cambria Math"/>
                                <w:i/>
                                <w:lang w:val="nl-BE"/>
                              </w:rPr>
                            </m:ctrlPr>
                          </m:d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 xml:space="preserve"> ≤ v</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eastAsia="Times New Roman" w:hAnsi="Cambria Math"/>
                                <w:i/>
                                <w:szCs w:val="24"/>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  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 r</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e>
                        </m:nary>
                      </m:e>
                      <m:e>
                        <m:d>
                          <m:dPr>
                            <m:ctrlPr>
                              <w:rPr>
                                <w:rFonts w:ascii="Cambria Math" w:hAnsi="Cambria Math"/>
                                <w:i/>
                                <w:lang w:val="nl-BE"/>
                              </w:rPr>
                            </m:ctrlPr>
                          </m:d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 xml:space="preserve"> ≤ v</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 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 r</m:t>
                                </m:r>
                                <m:d>
                                  <m:dPr>
                                    <m:ctrlPr>
                                      <w:rPr>
                                        <w:rFonts w:ascii="Cambria Math" w:hAnsi="Cambria Math"/>
                                        <w:i/>
                                        <w:lang w:val="nl-BE"/>
                                      </w:rPr>
                                    </m:ctrlPr>
                                  </m:dPr>
                                  <m:e>
                                    <m:r>
                                      <w:rPr>
                                        <w:rFonts w:ascii="Cambria Math" w:hAnsi="Cambria Math"/>
                                        <w:lang w:val="nl-BE"/>
                                      </w:rPr>
                                      <m:t>k,s</m:t>
                                    </m:r>
                                  </m:e>
                                </m:d>
                                <m:ctrlPr>
                                  <w:rPr>
                                    <w:rFonts w:ascii="Cambria Math" w:eastAsia="Cambria Math" w:hAnsi="Cambria Math" w:cs="Cambria Math"/>
                                    <w:i/>
                                  </w:rPr>
                                </m:ctrlPr>
                              </m:e>
                              <m:e>
                                <m:r>
                                  <w:rPr>
                                    <w:rFonts w:ascii="Cambria Math" w:hAnsi="Cambria Math"/>
                                    <w:lang w:val="nl-BE"/>
                                  </w:rPr>
                                  <m:t xml:space="preserve"> </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r>
                                  <w:rPr>
                                    <w:rFonts w:ascii="Cambria Math" w:hAnsi="Cambria Math"/>
                                    <w:lang w:val="nl-BE"/>
                                  </w:rPr>
                                  <m:t>k2: 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e>
                            </m:nary>
                          </m:e>
                        </m:nary>
                      </m:e>
                    </m:eqArr>
                  </m:e>
                </m:d>
              </m:oMath>
            </m:oMathPara>
          </w:p>
        </w:tc>
        <w:tc>
          <w:tcPr>
            <w:tcW w:w="1276" w:type="dxa"/>
            <w:vAlign w:val="center"/>
          </w:tcPr>
          <w:p w14:paraId="44F1E53F" w14:textId="77777777" w:rsidR="008E1550" w:rsidRPr="002A3407" w:rsidRDefault="008E1550" w:rsidP="00CB6E99">
            <w:pPr>
              <w:pStyle w:val="Geenafstand"/>
              <w:jc w:val="center"/>
              <w:rPr>
                <w:rFonts w:cs="Arial"/>
                <w:lang w:val="nl-BE"/>
              </w:rPr>
            </w:pPr>
            <m:oMathPara>
              <m:oMathParaPr>
                <m:jc m:val="center"/>
              </m:oMathParaPr>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0EF46A0C" w14:textId="77777777" w:rsidR="008E1550" w:rsidRPr="002A3407" w:rsidRDefault="008E1550" w:rsidP="00CB6E99">
            <w:pPr>
              <w:pStyle w:val="Geenafstand"/>
              <w:jc w:val="center"/>
              <w:rPr>
                <w:rFonts w:eastAsiaTheme="minorEastAsia"/>
                <w:lang w:val="nl-BE"/>
              </w:rPr>
            </w:pPr>
            <m:oMathPara>
              <m:oMathParaPr>
                <m:jc m:val="center"/>
              </m:oMathParaPr>
              <m:oMath>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p w14:paraId="5194FEC3" w14:textId="77777777" w:rsidR="008E1550" w:rsidRPr="002A3407" w:rsidRDefault="008E1550" w:rsidP="00CB6E99">
            <w:pPr>
              <w:rPr>
                <w:lang w:val="nl-BE"/>
              </w:rPr>
            </w:pPr>
          </w:p>
        </w:tc>
        <w:tc>
          <w:tcPr>
            <w:tcW w:w="958" w:type="dxa"/>
            <w:vAlign w:val="center"/>
          </w:tcPr>
          <w:p w14:paraId="5BFE65B7" w14:textId="11F1EE87" w:rsidR="008E1550" w:rsidRPr="002A3407" w:rsidRDefault="0058626C" w:rsidP="00BC782F">
            <w:pPr>
              <w:rPr>
                <w:lang w:val="nl-BE"/>
              </w:rPr>
            </w:pPr>
            <w:r>
              <w:rPr>
                <w:lang w:val="nl-BE"/>
              </w:rPr>
              <w:t>(5</w:t>
            </w:r>
            <w:r w:rsidR="008E1550" w:rsidRPr="002A3407">
              <w:rPr>
                <w:lang w:val="nl-BE"/>
              </w:rPr>
              <w:t>)</w:t>
            </w:r>
          </w:p>
          <w:p w14:paraId="49910661" w14:textId="77777777" w:rsidR="008E1550" w:rsidRPr="002A3407" w:rsidRDefault="008E1550" w:rsidP="00BC782F">
            <w:pPr>
              <w:rPr>
                <w:lang w:val="nl-BE"/>
              </w:rPr>
            </w:pPr>
          </w:p>
        </w:tc>
      </w:tr>
      <w:tr w:rsidR="008E1550" w:rsidRPr="002A3407" w14:paraId="3237AC1D" w14:textId="77777777" w:rsidTr="00F95C83">
        <w:tc>
          <w:tcPr>
            <w:tcW w:w="7655" w:type="dxa"/>
            <w:vAlign w:val="center"/>
          </w:tcPr>
          <w:p w14:paraId="54B56A47" w14:textId="77777777" w:rsidR="008E1550" w:rsidRPr="002A3407" w:rsidRDefault="008E1550" w:rsidP="00CB6E99">
            <w:pPr>
              <w:pStyle w:val="Geenafstand"/>
              <w:rPr>
                <w:rFonts w:eastAsia="Times New Roman"/>
                <w:lang w:val="nl-BE"/>
              </w:rPr>
            </w:pPr>
            <m:oMathPara>
              <m:oMathParaPr>
                <m:jc m:val="left"/>
              </m:oMathParaPr>
              <m:oMath>
                <m:r>
                  <w:rPr>
                    <w:rFonts w:ascii="Cambria Math" w:eastAsia="Times New Roman" w:hAnsi="Cambria Math"/>
                    <w:lang w:val="nl-BE"/>
                  </w:rPr>
                  <m:t>x</m:t>
                </m:r>
                <m:d>
                  <m:dPr>
                    <m:ctrlPr>
                      <w:rPr>
                        <w:rFonts w:ascii="Cambria Math" w:eastAsia="Times New Roman" w:hAnsi="Cambria Math"/>
                        <w:i/>
                        <w:lang w:val="nl-BE"/>
                      </w:rPr>
                    </m:ctrlPr>
                  </m:dPr>
                  <m:e>
                    <m:r>
                      <w:rPr>
                        <w:rFonts w:ascii="Cambria Math" w:eastAsia="Times New Roman" w:hAnsi="Cambria Math"/>
                        <w:lang w:val="nl-BE"/>
                      </w:rPr>
                      <m:t>k,s</m:t>
                    </m:r>
                  </m:e>
                </m:d>
                <m:r>
                  <w:rPr>
                    <w:rFonts w:ascii="Cambria Math" w:eastAsia="Times New Roman" w:hAnsi="Cambria Math"/>
                    <w:lang w:val="nl-BE"/>
                  </w:rPr>
                  <m:t>∈</m:t>
                </m:r>
                <m:d>
                  <m:dPr>
                    <m:begChr m:val="{"/>
                    <m:endChr m:val="}"/>
                    <m:ctrlPr>
                      <w:rPr>
                        <w:rFonts w:ascii="Cambria Math" w:eastAsia="Times New Roman" w:hAnsi="Cambria Math"/>
                        <w:i/>
                        <w:lang w:val="nl-BE"/>
                      </w:rPr>
                    </m:ctrlPr>
                  </m:dPr>
                  <m:e>
                    <m:r>
                      <w:rPr>
                        <w:rFonts w:ascii="Cambria Math" w:eastAsia="Times New Roman" w:hAnsi="Cambria Math"/>
                        <w:lang w:val="nl-BE"/>
                      </w:rPr>
                      <m:t>0,1</m:t>
                    </m:r>
                  </m:e>
                </m:d>
              </m:oMath>
            </m:oMathPara>
          </w:p>
        </w:tc>
        <w:tc>
          <w:tcPr>
            <w:tcW w:w="1276" w:type="dxa"/>
          </w:tcPr>
          <w:p w14:paraId="4EBB18F5" w14:textId="77777777" w:rsidR="008E1550" w:rsidRPr="002A3407" w:rsidRDefault="008E1550" w:rsidP="00CB6E99">
            <w:pPr>
              <w:rPr>
                <w:rFonts w:eastAsia="MS Mincho"/>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tc>
        <w:tc>
          <w:tcPr>
            <w:tcW w:w="958" w:type="dxa"/>
            <w:vAlign w:val="center"/>
          </w:tcPr>
          <w:p w14:paraId="7AB94FCF" w14:textId="1F099482" w:rsidR="008E1550" w:rsidRPr="002A3407" w:rsidRDefault="0058626C" w:rsidP="00BC782F">
            <w:pPr>
              <w:rPr>
                <w:lang w:val="nl-BE"/>
              </w:rPr>
            </w:pPr>
            <w:r>
              <w:rPr>
                <w:lang w:val="nl-BE"/>
              </w:rPr>
              <w:t>(6</w:t>
            </w:r>
            <w:r w:rsidR="008E1550" w:rsidRPr="002A3407">
              <w:rPr>
                <w:lang w:val="nl-BE"/>
              </w:rPr>
              <w:t>)</w:t>
            </w:r>
          </w:p>
        </w:tc>
      </w:tr>
    </w:tbl>
    <w:p w14:paraId="1CD2AE60" w14:textId="77777777" w:rsidR="008E1550" w:rsidRPr="002A3407" w:rsidRDefault="008E1550" w:rsidP="008E1550">
      <w:pPr>
        <w:rPr>
          <w:lang w:val="nl-BE"/>
        </w:rPr>
      </w:pPr>
    </w:p>
    <w:p w14:paraId="6B1061D1" w14:textId="3230C48F" w:rsidR="004F2ACA" w:rsidRPr="002A3407" w:rsidRDefault="004F2ACA" w:rsidP="0039425C">
      <w:pPr>
        <w:jc w:val="both"/>
        <w:rPr>
          <w:lang w:val="nl-BE"/>
        </w:rPr>
      </w:pPr>
      <w:r w:rsidRPr="002A3407">
        <w:rPr>
          <w:lang w:val="nl-BE"/>
        </w:rPr>
        <w:t xml:space="preserve">Indien </w:t>
      </w:r>
      <w:r w:rsidR="007C4A0C">
        <w:rPr>
          <w:lang w:val="nl-BE"/>
        </w:rPr>
        <w:t>men</w:t>
      </w:r>
      <w:r w:rsidRPr="002A3407">
        <w:rPr>
          <w:lang w:val="nl-BE"/>
        </w:rPr>
        <w:t xml:space="preserve"> een onderscheid maakt tussen indicator- en niet-indicatorleerlingen, dan bekomt men boven</w:t>
      </w:r>
      <w:r w:rsidR="0058626C">
        <w:rPr>
          <w:lang w:val="nl-BE"/>
        </w:rPr>
        <w:t>staand model. Vergelijkingen (4) en (5</w:t>
      </w:r>
      <w:r w:rsidRPr="002A3407">
        <w:rPr>
          <w:lang w:val="nl-BE"/>
        </w:rPr>
        <w:t xml:space="preserve">) zijn een vertaling van de </w:t>
      </w:r>
      <w:r w:rsidR="0058626C">
        <w:rPr>
          <w:lang w:val="nl-BE"/>
        </w:rPr>
        <w:t xml:space="preserve">stabiliteitsvoorwaarden voor minority en majority reserves in paragraaf </w:t>
      </w:r>
      <w:r w:rsidR="0058626C">
        <w:rPr>
          <w:lang w:val="nl-BE"/>
        </w:rPr>
        <w:fldChar w:fldCharType="begin"/>
      </w:r>
      <w:r w:rsidR="0058626C">
        <w:rPr>
          <w:lang w:val="nl-BE"/>
        </w:rPr>
        <w:instrText xml:space="preserve"> REF _Ref450802545 \r \h </w:instrText>
      </w:r>
      <w:r w:rsidR="0058626C">
        <w:rPr>
          <w:lang w:val="nl-BE"/>
        </w:rPr>
      </w:r>
      <w:r w:rsidR="0058626C">
        <w:rPr>
          <w:lang w:val="nl-BE"/>
        </w:rPr>
        <w:fldChar w:fldCharType="separate"/>
      </w:r>
      <w:r w:rsidR="00195B03">
        <w:rPr>
          <w:lang w:val="nl-BE"/>
        </w:rPr>
        <w:t>3.1.2</w:t>
      </w:r>
      <w:r w:rsidR="0058626C">
        <w:rPr>
          <w:lang w:val="nl-BE"/>
        </w:rPr>
        <w:fldChar w:fldCharType="end"/>
      </w:r>
      <w:r w:rsidR="008A28AB">
        <w:rPr>
          <w:lang w:val="nl-BE"/>
        </w:rPr>
        <w:t xml:space="preserve"> en verva</w:t>
      </w:r>
      <w:r w:rsidR="001371DE">
        <w:rPr>
          <w:lang w:val="nl-BE"/>
        </w:rPr>
        <w:t>ngen de vierde vergelijking</w:t>
      </w:r>
      <w:r w:rsidR="0039194F">
        <w:rPr>
          <w:lang w:val="nl-BE"/>
        </w:rPr>
        <w:t xml:space="preserve"> in het model zonder positief actiebeleid</w:t>
      </w:r>
      <w:r w:rsidRPr="002A3407">
        <w:rPr>
          <w:lang w:val="nl-BE"/>
        </w:rPr>
        <w:t>.</w:t>
      </w:r>
      <w:r w:rsidR="0058626C">
        <w:rPr>
          <w:lang w:val="nl-BE"/>
        </w:rPr>
        <w:t xml:space="preserve"> De andere beperkingen zijn ongewijzigd ten opzichte van het model zonder positief actiebeleid.</w:t>
      </w:r>
    </w:p>
    <w:p w14:paraId="59786A8C" w14:textId="1E8DEEA0" w:rsidR="003150E3" w:rsidRPr="002A3407" w:rsidRDefault="0058626C" w:rsidP="008E1550">
      <w:pPr>
        <w:pStyle w:val="Kop3"/>
        <w:rPr>
          <w:lang w:val="nl-BE"/>
        </w:rPr>
      </w:pPr>
      <w:bookmarkStart w:id="182" w:name="_Toc456610103"/>
      <w:bookmarkStart w:id="183" w:name="_Toc317192933"/>
      <w:r>
        <w:rPr>
          <w:lang w:val="nl-BE"/>
        </w:rPr>
        <w:t>Loting</w:t>
      </w:r>
      <w:r w:rsidR="008E1550" w:rsidRPr="002A3407">
        <w:rPr>
          <w:lang w:val="nl-BE"/>
        </w:rPr>
        <w:t xml:space="preserve"> en afstand als prioriteiten</w:t>
      </w:r>
      <w:bookmarkEnd w:id="182"/>
      <w:r w:rsidR="008E1550" w:rsidRPr="002A3407">
        <w:rPr>
          <w:lang w:val="nl-BE"/>
        </w:rPr>
        <w:t xml:space="preserve"> </w:t>
      </w:r>
    </w:p>
    <w:p w14:paraId="56782F5C" w14:textId="2C2E3BF1" w:rsidR="008E1550" w:rsidRPr="002A3407" w:rsidRDefault="0058626C" w:rsidP="007C4A0C">
      <w:pPr>
        <w:jc w:val="both"/>
        <w:rPr>
          <w:lang w:val="nl-BE"/>
        </w:rPr>
      </w:pPr>
      <w:r>
        <w:rPr>
          <w:rFonts w:eastAsiaTheme="minorEastAsia"/>
          <w:lang w:val="nl-BE"/>
        </w:rPr>
        <w:t>Loting als enige ordeningscriterium</w:t>
      </w:r>
      <w:r w:rsidR="0039425C" w:rsidRPr="002A3407">
        <w:rPr>
          <w:rFonts w:eastAsiaTheme="minorEastAsia"/>
          <w:lang w:val="nl-BE"/>
        </w:rPr>
        <w:t xml:space="preserve"> is niet toegelaten in België en moet in combinatie worden gebruikt met andere criteria. </w:t>
      </w:r>
      <w:r w:rsidR="00F7609B">
        <w:rPr>
          <w:rFonts w:eastAsiaTheme="minorEastAsia"/>
          <w:lang w:val="nl-BE"/>
        </w:rPr>
        <w:t>In de volgende modellen worden de plaatsen verdeeld volgens de ordeningscriteria loting en afstand, waarbij de scholen een percentage bepalen waarvoor de toewijzingen gebeuren volgens afstand.</w:t>
      </w:r>
      <w:bookmarkEnd w:id="183"/>
    </w:p>
    <w:p w14:paraId="667A248C" w14:textId="77777777" w:rsidR="00F939B1" w:rsidRDefault="00F939B1">
      <w:pPr>
        <w:spacing w:line="240" w:lineRule="auto"/>
        <w:rPr>
          <w:rFonts w:eastAsiaTheme="majorEastAsia" w:cstheme="majorBidi"/>
          <w:b/>
          <w:bCs/>
          <w:iCs/>
          <w:lang w:val="nl-BE"/>
        </w:rPr>
      </w:pPr>
      <w:r>
        <w:rPr>
          <w:lang w:val="nl-BE"/>
        </w:rPr>
        <w:br w:type="page"/>
      </w:r>
    </w:p>
    <w:p w14:paraId="7A640924" w14:textId="48AB160F" w:rsidR="00B66077" w:rsidRDefault="00B66077" w:rsidP="00B66077">
      <w:pPr>
        <w:pStyle w:val="Kop4"/>
        <w:numPr>
          <w:ilvl w:val="3"/>
          <w:numId w:val="1"/>
        </w:numPr>
        <w:rPr>
          <w:lang w:val="nl-BE"/>
        </w:rPr>
      </w:pPr>
      <w:bookmarkStart w:id="184" w:name="_Toc456610104"/>
      <w:r>
        <w:rPr>
          <w:lang w:val="nl-BE"/>
        </w:rPr>
        <w:lastRenderedPageBreak/>
        <w:t xml:space="preserve">Model met reserves en zonder </w:t>
      </w:r>
      <w:r w:rsidR="002606CD">
        <w:rPr>
          <w:lang w:val="nl-BE"/>
        </w:rPr>
        <w:t>loting</w:t>
      </w:r>
      <w:r>
        <w:rPr>
          <w:lang w:val="nl-BE"/>
        </w:rPr>
        <w:t xml:space="preserve">- en </w:t>
      </w:r>
      <w:r w:rsidR="001E0502">
        <w:rPr>
          <w:lang w:val="nl-BE"/>
        </w:rPr>
        <w:t>afstandslijst</w:t>
      </w:r>
      <w:r>
        <w:rPr>
          <w:lang w:val="nl-BE"/>
        </w:rPr>
        <w:t>en</w:t>
      </w:r>
      <w:r w:rsidR="00B528A5">
        <w:rPr>
          <w:lang w:val="nl-BE"/>
        </w:rPr>
        <w:t xml:space="preserve"> (Model 3a</w:t>
      </w:r>
      <w:r>
        <w:rPr>
          <w:lang w:val="nl-BE"/>
        </w:rPr>
        <w:t>)</w:t>
      </w:r>
      <w:bookmarkEnd w:id="184"/>
    </w:p>
    <w:p w14:paraId="661D115C" w14:textId="7CA7AE46" w:rsidR="00B27C2A" w:rsidRPr="008A2B30" w:rsidRDefault="008A2B30" w:rsidP="00B27C2A">
      <w:pPr>
        <w:pStyle w:val="Geenafstand"/>
        <w:jc w:val="both"/>
        <w:rPr>
          <w:lang w:val="nl-BE"/>
        </w:rPr>
      </w:pPr>
      <w:r w:rsidRPr="008A2B30">
        <w:rPr>
          <w:lang w:val="nl-BE"/>
        </w:rPr>
        <w:t xml:space="preserve">In dit model wordt er gekeken vanuit het standpunt van de geweigerde leerlingen. Voor elke geweigerde leerling moet het aantal toegewezen leerlingen die een lager lotingnummer hebben en het aantal toegewezen leerlingen die dichterbij de school wonen voldaan zijn. Een toegewezen leerling die een lager lotingnummer heeft voor de ene school, kan echter een hoger lotingnummer hebben dan een andere geweigerde leerling, maar dichter bij de school wonen dan de bewuste geweigerde leerling. </w:t>
      </w:r>
      <w:r w:rsidR="00B528A5" w:rsidRPr="008A2B30">
        <w:rPr>
          <w:lang w:val="nl-BE"/>
        </w:rPr>
        <w:t>Er wordt een positief actiebeleid (d.i. reserves voor indicator- en niet-indicatorleerlingen) gevoerd.</w:t>
      </w:r>
    </w:p>
    <w:p w14:paraId="09A51DB9" w14:textId="77777777" w:rsidR="00B66077" w:rsidRPr="002A3407" w:rsidRDefault="00B66077" w:rsidP="008E1550">
      <w:pPr>
        <w:pStyle w:val="Geenafstand"/>
        <w:jc w:val="both"/>
        <w:rPr>
          <w:lang w:val="nl-BE"/>
        </w:rPr>
      </w:pPr>
    </w:p>
    <w:tbl>
      <w:tblPr>
        <w:tblStyle w:val="Tabelraster"/>
        <w:tblW w:w="11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28"/>
        <w:gridCol w:w="1354"/>
        <w:gridCol w:w="1803"/>
      </w:tblGrid>
      <w:tr w:rsidR="008E1550" w:rsidRPr="002A3407" w14:paraId="5068C519" w14:textId="77777777" w:rsidTr="00CC242F">
        <w:trPr>
          <w:trHeight w:val="809"/>
        </w:trPr>
        <w:tc>
          <w:tcPr>
            <w:tcW w:w="8428" w:type="dxa"/>
          </w:tcPr>
          <w:p w14:paraId="14E1F243" w14:textId="77777777" w:rsidR="008E1550" w:rsidRPr="002A3407" w:rsidRDefault="008E1550" w:rsidP="00CB6E99">
            <w:pPr>
              <w:rPr>
                <w:lang w:val="nl-BE"/>
              </w:rPr>
            </w:pPr>
            <m:oMathPara>
              <m:oMathParaPr>
                <m:jc m:val="left"/>
              </m:oMathParaPr>
              <m:oMath>
                <m:r>
                  <w:rPr>
                    <w:rFonts w:ascii="Cambria Math" w:hAnsi="Cambria Math"/>
                    <w:lang w:val="nl-BE"/>
                  </w:rPr>
                  <m:t xml:space="preserve">Min. </m:t>
                </m:r>
                <m:nary>
                  <m:naryPr>
                    <m:chr m:val="∑"/>
                    <m:limLoc m:val="undOvr"/>
                    <m:supHide m:val="1"/>
                    <m:ctrlPr>
                      <w:rPr>
                        <w:rFonts w:ascii="Cambria Math" w:hAnsi="Cambria Math"/>
                        <w:i/>
                        <w:lang w:val="nl-BE"/>
                      </w:rPr>
                    </m:ctrlPr>
                  </m:naryPr>
                  <m:sub>
                    <m:r>
                      <w:rPr>
                        <w:rFonts w:ascii="Cambria Math" w:hAnsi="Cambria Math"/>
                        <w:lang w:val="nl-BE"/>
                      </w:rPr>
                      <m:t>(k,s)</m:t>
                    </m:r>
                  </m:sub>
                  <m:sup/>
                  <m:e>
                    <m:r>
                      <w:rPr>
                        <w:rFonts w:ascii="Cambria Math" w:hAnsi="Cambria Math"/>
                        <w:lang w:val="nl-BE"/>
                      </w:rPr>
                      <m:t>v</m:t>
                    </m:r>
                    <m:d>
                      <m:dPr>
                        <m:ctrlPr>
                          <w:rPr>
                            <w:rFonts w:ascii="Cambria Math" w:hAnsi="Cambria Math"/>
                            <w:i/>
                            <w:lang w:val="nl-BE"/>
                          </w:rPr>
                        </m:ctrlPr>
                      </m:dPr>
                      <m:e>
                        <m:r>
                          <w:rPr>
                            <w:rFonts w:ascii="Cambria Math" w:hAnsi="Cambria Math"/>
                            <w:lang w:val="nl-BE"/>
                          </w:rPr>
                          <m:t>k,s</m:t>
                        </m:r>
                      </m:e>
                    </m:d>
                    <m:r>
                      <w:rPr>
                        <w:rFonts w:ascii="Cambria Math" w:hAnsi="Cambria Math"/>
                        <w:lang w:val="nl-BE"/>
                      </w:rPr>
                      <m:t>.x(k,s)</m:t>
                    </m:r>
                  </m:e>
                </m:nary>
              </m:oMath>
            </m:oMathPara>
          </w:p>
          <w:p w14:paraId="3B17C351" w14:textId="77777777" w:rsidR="008E1550" w:rsidRPr="002A3407" w:rsidRDefault="008E1550" w:rsidP="00CB6E99">
            <w:pPr>
              <w:rPr>
                <w:lang w:val="nl-BE"/>
              </w:rPr>
            </w:pPr>
          </w:p>
        </w:tc>
        <w:tc>
          <w:tcPr>
            <w:tcW w:w="1354" w:type="dxa"/>
          </w:tcPr>
          <w:p w14:paraId="19ACBF23" w14:textId="77777777" w:rsidR="008E1550" w:rsidRPr="002A3407" w:rsidRDefault="008E1550" w:rsidP="00CB6E99">
            <w:pPr>
              <w:rPr>
                <w:lang w:val="nl-BE"/>
              </w:rPr>
            </w:pPr>
          </w:p>
        </w:tc>
        <w:tc>
          <w:tcPr>
            <w:tcW w:w="1803" w:type="dxa"/>
          </w:tcPr>
          <w:p w14:paraId="132D6AD9" w14:textId="77777777" w:rsidR="008E1550" w:rsidRPr="002A3407" w:rsidRDefault="008E1550" w:rsidP="00BC782F">
            <w:pPr>
              <w:rPr>
                <w:lang w:val="nl-BE"/>
              </w:rPr>
            </w:pPr>
            <w:r w:rsidRPr="002A3407">
              <w:rPr>
                <w:lang w:val="nl-BE"/>
              </w:rPr>
              <w:t>(1)</w:t>
            </w:r>
          </w:p>
        </w:tc>
      </w:tr>
      <w:tr w:rsidR="008E1550" w:rsidRPr="002A3407" w14:paraId="7CA35753" w14:textId="77777777" w:rsidTr="00CC242F">
        <w:trPr>
          <w:trHeight w:val="582"/>
        </w:trPr>
        <w:tc>
          <w:tcPr>
            <w:tcW w:w="8428" w:type="dxa"/>
          </w:tcPr>
          <w:p w14:paraId="5E5E27BF" w14:textId="74178A23" w:rsidR="008E1550" w:rsidRPr="002A3407" w:rsidRDefault="002F3EBF" w:rsidP="00CB6E99">
            <w:pPr>
              <w:rPr>
                <w:lang w:val="nl-BE"/>
              </w:rPr>
            </w:pPr>
            <m:oMathPara>
              <m:oMathParaPr>
                <m:jc m:val="left"/>
              </m:oMathParaPr>
              <m:oMath>
                <m:nary>
                  <m:naryPr>
                    <m:chr m:val="∑"/>
                    <m:limLoc m:val="undOvr"/>
                    <m:supHide m:val="1"/>
                    <m:ctrlPr>
                      <w:rPr>
                        <w:rFonts w:ascii="Cambria Math" w:hAnsi="Cambria Math"/>
                        <w:i/>
                        <w:lang w:val="nl-BE"/>
                      </w:rPr>
                    </m:ctrlPr>
                  </m:naryPr>
                  <m:sub>
                    <m:r>
                      <w:rPr>
                        <w:rFonts w:ascii="Cambria Math" w:hAnsi="Cambria Math"/>
                        <w:lang w:val="nl-BE"/>
                      </w:rPr>
                      <m:t>s: (k,s)∈E</m:t>
                    </m: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m:t>
                        </m:r>
                      </m:e>
                    </m:d>
                    <m:r>
                      <w:rPr>
                        <w:rFonts w:ascii="Cambria Math" w:hAnsi="Cambria Math"/>
                        <w:lang w:val="nl-BE"/>
                      </w:rPr>
                      <m:t>≤1</m:t>
                    </m:r>
                  </m:e>
                </m:nary>
              </m:oMath>
            </m:oMathPara>
          </w:p>
        </w:tc>
        <w:tc>
          <w:tcPr>
            <w:tcW w:w="1354" w:type="dxa"/>
          </w:tcPr>
          <w:p w14:paraId="5D27B828" w14:textId="77777777" w:rsidR="008E1550" w:rsidRPr="002A3407" w:rsidRDefault="008E1550" w:rsidP="00CB6E99">
            <w:pPr>
              <w:jc w:val="both"/>
              <w:rPr>
                <w:lang w:val="nl-BE"/>
              </w:rPr>
            </w:pPr>
            <m:oMathPara>
              <m:oMath>
                <m:r>
                  <w:rPr>
                    <w:rFonts w:ascii="Cambria Math" w:hAnsi="Cambria Math"/>
                    <w:lang w:val="nl-BE"/>
                  </w:rPr>
                  <m:t>∀k ∈K</m:t>
                </m:r>
              </m:oMath>
            </m:oMathPara>
          </w:p>
        </w:tc>
        <w:tc>
          <w:tcPr>
            <w:tcW w:w="1803" w:type="dxa"/>
          </w:tcPr>
          <w:p w14:paraId="57D0B457" w14:textId="77777777" w:rsidR="008E1550" w:rsidRPr="002A3407" w:rsidRDefault="008E1550" w:rsidP="00BC782F">
            <w:pPr>
              <w:rPr>
                <w:lang w:val="nl-BE"/>
              </w:rPr>
            </w:pPr>
            <w:r w:rsidRPr="002A3407">
              <w:rPr>
                <w:lang w:val="nl-BE"/>
              </w:rPr>
              <w:t>(2)</w:t>
            </w:r>
          </w:p>
        </w:tc>
      </w:tr>
      <w:tr w:rsidR="008E1550" w:rsidRPr="002A3407" w14:paraId="445FAEC7" w14:textId="77777777" w:rsidTr="00CC242F">
        <w:trPr>
          <w:trHeight w:val="582"/>
        </w:trPr>
        <w:tc>
          <w:tcPr>
            <w:tcW w:w="8428" w:type="dxa"/>
          </w:tcPr>
          <w:p w14:paraId="215A16AC" w14:textId="16E3D0D0" w:rsidR="008E1550" w:rsidRPr="002A3407" w:rsidRDefault="002F3EBF" w:rsidP="00CB6E99">
            <w:pPr>
              <w:rPr>
                <w:lang w:val="nl-BE"/>
              </w:rPr>
            </w:pPr>
            <m:oMathPara>
              <m:oMathParaPr>
                <m:jc m:val="left"/>
              </m:oMathParaPr>
              <m:oMath>
                <m:nary>
                  <m:naryPr>
                    <m:chr m:val="∑"/>
                    <m:limLoc m:val="undOvr"/>
                    <m:supHide m:val="1"/>
                    <m:ctrlPr>
                      <w:rPr>
                        <w:rFonts w:ascii="Cambria Math" w:hAnsi="Cambria Math"/>
                        <w:i/>
                        <w:lang w:val="nl-BE"/>
                      </w:rPr>
                    </m:ctrlPr>
                  </m:naryPr>
                  <m:sub>
                    <m:r>
                      <w:rPr>
                        <w:rFonts w:ascii="Cambria Math" w:hAnsi="Cambria Math"/>
                        <w:lang w:val="nl-BE"/>
                      </w:rPr>
                      <m:t>k: (k,s)∈E</m:t>
                    </m: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m:t>
                        </m:r>
                      </m:e>
                    </m:d>
                    <m:r>
                      <w:rPr>
                        <w:rFonts w:ascii="Cambria Math" w:hAnsi="Cambria Math"/>
                        <w:lang w:val="nl-BE"/>
                      </w:rPr>
                      <m:t>≤q(s)</m:t>
                    </m:r>
                  </m:e>
                </m:nary>
              </m:oMath>
            </m:oMathPara>
          </w:p>
        </w:tc>
        <w:tc>
          <w:tcPr>
            <w:tcW w:w="1354" w:type="dxa"/>
          </w:tcPr>
          <w:p w14:paraId="1824805B" w14:textId="77777777" w:rsidR="008E1550" w:rsidRPr="002A3407" w:rsidRDefault="008E1550" w:rsidP="00CB6E99">
            <w:pPr>
              <w:jc w:val="both"/>
              <w:rPr>
                <w:lang w:val="nl-BE"/>
              </w:rPr>
            </w:pPr>
            <m:oMathPara>
              <m:oMath>
                <m:r>
                  <w:rPr>
                    <w:rFonts w:ascii="Cambria Math" w:hAnsi="Cambria Math"/>
                    <w:lang w:val="nl-BE"/>
                  </w:rPr>
                  <m:t>∀s∈S</m:t>
                </m:r>
              </m:oMath>
            </m:oMathPara>
          </w:p>
        </w:tc>
        <w:tc>
          <w:tcPr>
            <w:tcW w:w="1803" w:type="dxa"/>
          </w:tcPr>
          <w:p w14:paraId="4B5CDB8E" w14:textId="77777777" w:rsidR="008E1550" w:rsidRPr="002A3407" w:rsidRDefault="008E1550" w:rsidP="00BC782F">
            <w:pPr>
              <w:rPr>
                <w:lang w:val="nl-BE"/>
              </w:rPr>
            </w:pPr>
            <w:r w:rsidRPr="002A3407">
              <w:rPr>
                <w:lang w:val="nl-BE"/>
              </w:rPr>
              <w:t>(3)</w:t>
            </w:r>
          </w:p>
        </w:tc>
      </w:tr>
      <w:tr w:rsidR="008E1550" w:rsidRPr="002A3407" w14:paraId="4DD455B7" w14:textId="77777777" w:rsidTr="00CC242F">
        <w:trPr>
          <w:trHeight w:val="1119"/>
        </w:trPr>
        <w:tc>
          <w:tcPr>
            <w:tcW w:w="8428" w:type="dxa"/>
          </w:tcPr>
          <w:p w14:paraId="25C0DA1E" w14:textId="6EA7DF38" w:rsidR="008E1550" w:rsidRPr="002A3407" w:rsidRDefault="002F3EBF" w:rsidP="006965FA">
            <w:pPr>
              <w:rPr>
                <w:lang w:val="nl-BE"/>
              </w:rPr>
            </w:pPr>
            <m:oMathPara>
              <m:oMathParaPr>
                <m:jc m:val="left"/>
              </m:oMathParaPr>
              <m:oMath>
                <m:d>
                  <m:dPr>
                    <m:begChr m:val="{"/>
                    <m:endChr m:val=""/>
                    <m:ctrlPr>
                      <w:rPr>
                        <w:rFonts w:ascii="Cambria Math" w:hAnsi="Cambria Math"/>
                        <w:i/>
                        <w:lang w:val="nl-BE"/>
                      </w:rPr>
                    </m:ctrlPr>
                  </m:dPr>
                  <m:e>
                    <m:eqArr>
                      <m:eqArrPr>
                        <m:ctrlPr>
                          <w:rPr>
                            <w:rFonts w:ascii="Cambria Math" w:hAnsi="Cambria Math"/>
                            <w:i/>
                            <w:lang w:val="nl-BE"/>
                          </w:rPr>
                        </m:ctrlPr>
                      </m:eqArr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≤v(k,s)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 xml:space="preserve"> 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&lt;r</m:t>
                                    </m:r>
                                    <m:d>
                                      <m:dPr>
                                        <m:ctrlPr>
                                          <w:rPr>
                                            <w:rFonts w:ascii="Cambria Math" w:hAnsi="Cambria Math"/>
                                            <w:i/>
                                            <w:lang w:val="nl-BE"/>
                                          </w:rPr>
                                        </m:ctrlPr>
                                      </m:dPr>
                                      <m:e>
                                        <m:r>
                                          <w:rPr>
                                            <w:rFonts w:ascii="Cambria Math" w:hAnsi="Cambria Math"/>
                                            <w:lang w:val="nl-BE"/>
                                          </w:rPr>
                                          <m:t>k,s</m:t>
                                        </m:r>
                                      </m:e>
                                    </m:d>
                                    <m:ctrlPr>
                                      <w:rPr>
                                        <w:rFonts w:ascii="Cambria Math" w:eastAsia="Cambria Math" w:hAnsi="Cambria Math" w:cs="Cambria Math"/>
                                        <w:i/>
                                        <w:lang w:val="nl-BE"/>
                                      </w:rPr>
                                    </m:ctrlPr>
                                  </m:e>
                                  <m:e>
                                    <m:r>
                                      <w:rPr>
                                        <w:rFonts w:ascii="Cambria Math" w:eastAsia="Cambria Math" w:hAnsi="Cambria Math" w:cs="Cambria Math"/>
                                        <w:lang w:val="nl-BE"/>
                                      </w:rPr>
                                      <m:t>∨a</m:t>
                                    </m:r>
                                    <m:d>
                                      <m:dPr>
                                        <m:ctrlPr>
                                          <w:rPr>
                                            <w:rFonts w:ascii="Cambria Math" w:eastAsia="Cambria Math" w:hAnsi="Cambria Math" w:cs="Cambria Math"/>
                                            <w:i/>
                                            <w:lang w:val="nl-BE"/>
                                          </w:rPr>
                                        </m:ctrlPr>
                                      </m:dPr>
                                      <m:e>
                                        <m:r>
                                          <w:rPr>
                                            <w:rFonts w:ascii="Cambria Math" w:eastAsia="Cambria Math" w:hAnsi="Cambria Math" w:cs="Cambria Math"/>
                                            <w:lang w:val="nl-BE"/>
                                          </w:rPr>
                                          <m:t>k2,s</m:t>
                                        </m:r>
                                      </m:e>
                                    </m:d>
                                    <m:r>
                                      <w:rPr>
                                        <w:rFonts w:ascii="Cambria Math" w:eastAsia="Cambria Math" w:hAnsi="Cambria Math" w:cs="Cambria Math"/>
                                        <w:lang w:val="nl-BE"/>
                                      </w:rPr>
                                      <m:t>≤a(k,s)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r>
                                  <w:rPr>
                                    <w:rFonts w:ascii="Cambria Math" w:hAnsi="Cambria Math"/>
                                    <w:lang w:val="nl-BE"/>
                                  </w:rPr>
                                  <m:t>(s)</m:t>
                                </m:r>
                              </m:e>
                            </m:nary>
                          </m:e>
                        </m:nary>
                      </m:e>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≤v(k,s)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&lt;r</m:t>
                                    </m:r>
                                    <m:d>
                                      <m:dPr>
                                        <m:ctrlPr>
                                          <w:rPr>
                                            <w:rFonts w:ascii="Cambria Math" w:hAnsi="Cambria Math"/>
                                            <w:i/>
                                            <w:lang w:val="nl-BE"/>
                                          </w:rPr>
                                        </m:ctrlPr>
                                      </m:dPr>
                                      <m:e>
                                        <m:r>
                                          <w:rPr>
                                            <w:rFonts w:ascii="Cambria Math" w:hAnsi="Cambria Math"/>
                                            <w:lang w:val="nl-BE"/>
                                          </w:rPr>
                                          <m:t>k,s</m:t>
                                        </m:r>
                                      </m:e>
                                    </m:d>
                                    <m:ctrlPr>
                                      <w:rPr>
                                        <w:rFonts w:ascii="Cambria Math" w:eastAsia="Cambria Math" w:hAnsi="Cambria Math" w:cs="Cambria Math"/>
                                        <w:i/>
                                        <w:lang w:val="nl-BE"/>
                                      </w:rPr>
                                    </m:ctrlPr>
                                  </m:e>
                                  <m:e>
                                    <m:r>
                                      <w:rPr>
                                        <w:rFonts w:ascii="Cambria Math" w:eastAsia="Cambria Math" w:hAnsi="Cambria Math" w:cs="Cambria Math"/>
                                        <w:lang w:val="nl-BE"/>
                                      </w:rPr>
                                      <m:t>∨a</m:t>
                                    </m:r>
                                    <m:d>
                                      <m:dPr>
                                        <m:ctrlPr>
                                          <w:rPr>
                                            <w:rFonts w:ascii="Cambria Math" w:eastAsia="Cambria Math" w:hAnsi="Cambria Math" w:cs="Cambria Math"/>
                                            <w:i/>
                                            <w:lang w:val="nl-BE"/>
                                          </w:rPr>
                                        </m:ctrlPr>
                                      </m:dPr>
                                      <m:e>
                                        <m:r>
                                          <w:rPr>
                                            <w:rFonts w:ascii="Cambria Math" w:eastAsia="Cambria Math" w:hAnsi="Cambria Math" w:cs="Cambria Math"/>
                                            <w:lang w:val="nl-BE"/>
                                          </w:rPr>
                                          <m:t>k2,s</m:t>
                                        </m:r>
                                      </m:e>
                                    </m:d>
                                    <m:r>
                                      <w:rPr>
                                        <w:rFonts w:ascii="Cambria Math" w:eastAsia="Cambria Math" w:hAnsi="Cambria Math" w:cs="Cambria Math"/>
                                        <w:lang w:val="nl-BE"/>
                                      </w:rPr>
                                      <m:t>≤a(k,s)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x(k2,s)</m:t>
                                    </m:r>
                                  </m:e>
                                </m:nary>
                              </m:e>
                            </m:nary>
                          </m:e>
                        </m:nary>
                      </m:e>
                    </m:eqArr>
                  </m:e>
                </m:d>
              </m:oMath>
            </m:oMathPara>
          </w:p>
        </w:tc>
        <w:tc>
          <w:tcPr>
            <w:tcW w:w="1354" w:type="dxa"/>
            <w:vAlign w:val="center"/>
          </w:tcPr>
          <w:p w14:paraId="727C71DC" w14:textId="570A4599" w:rsidR="008E1550" w:rsidRPr="002A3407" w:rsidRDefault="008E1550" w:rsidP="00F95C83">
            <w:pPr>
              <w:rPr>
                <w:lang w:val="nl-BE"/>
              </w:rPr>
            </w:pPr>
            <m:oMathPara>
              <m:oMath>
                <m:r>
                  <w:rPr>
                    <w:rFonts w:ascii="Cambria Math" w:hAnsi="Cambria Math"/>
                    <w:lang w:val="nl-BE"/>
                  </w:rPr>
                  <m:t>∀</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2B28F145" w14:textId="77777777" w:rsidR="008E1550" w:rsidRPr="002A3407" w:rsidRDefault="008E1550" w:rsidP="00F95C83">
            <w:pPr>
              <w:rPr>
                <w:lang w:val="nl-BE"/>
              </w:rPr>
            </w:pPr>
            <m:oMathPara>
              <m:oMath>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tc>
        <w:tc>
          <w:tcPr>
            <w:tcW w:w="1803" w:type="dxa"/>
            <w:vAlign w:val="center"/>
          </w:tcPr>
          <w:p w14:paraId="5CBCB0B7" w14:textId="3FE28928" w:rsidR="008E1550" w:rsidRPr="002A3407" w:rsidRDefault="00285B64" w:rsidP="00F95C83">
            <w:pPr>
              <w:rPr>
                <w:lang w:val="nl-BE"/>
              </w:rPr>
            </w:pPr>
            <w:r>
              <w:rPr>
                <w:lang w:val="nl-BE"/>
              </w:rPr>
              <w:t>(4</w:t>
            </w:r>
            <w:r w:rsidR="008E1550" w:rsidRPr="002A3407">
              <w:rPr>
                <w:lang w:val="nl-BE"/>
              </w:rPr>
              <w:t>)</w:t>
            </w:r>
          </w:p>
        </w:tc>
      </w:tr>
      <w:tr w:rsidR="008E1550" w:rsidRPr="002A3407" w14:paraId="7FD1F8B7" w14:textId="77777777" w:rsidTr="00CC242F">
        <w:trPr>
          <w:trHeight w:val="1119"/>
        </w:trPr>
        <w:tc>
          <w:tcPr>
            <w:tcW w:w="8428" w:type="dxa"/>
          </w:tcPr>
          <w:p w14:paraId="65E92345" w14:textId="0985D3E2" w:rsidR="008E1550" w:rsidRPr="002A3407" w:rsidRDefault="002F3EBF" w:rsidP="00CB6E99">
            <w:pPr>
              <w:rPr>
                <w:rFonts w:eastAsia="MS Mincho"/>
                <w:lang w:val="nl-BE"/>
              </w:rPr>
            </w:pPr>
            <m:oMathPara>
              <m:oMathParaPr>
                <m:jc m:val="left"/>
              </m:oMathParaPr>
              <m:oMath>
                <m:d>
                  <m:dPr>
                    <m:begChr m:val="{"/>
                    <m:endChr m:val=""/>
                    <m:ctrlPr>
                      <w:rPr>
                        <w:rFonts w:ascii="Cambria Math" w:hAnsi="Cambria Math"/>
                        <w:i/>
                        <w:lang w:val="nl-BE"/>
                      </w:rPr>
                    </m:ctrlPr>
                  </m:dPr>
                  <m:e>
                    <m:eqArr>
                      <m:eqArrPr>
                        <m:ctrlPr>
                          <w:rPr>
                            <w:rFonts w:ascii="Cambria Math" w:hAnsi="Cambria Math"/>
                            <w:i/>
                            <w:lang w:val="nl-BE"/>
                          </w:rPr>
                        </m:ctrlPr>
                      </m:eqArr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 xml:space="preserve">∈E, </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≤v(k,s)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&lt;r</m:t>
                                    </m:r>
                                    <m:d>
                                      <m:dPr>
                                        <m:ctrlPr>
                                          <w:rPr>
                                            <w:rFonts w:ascii="Cambria Math" w:hAnsi="Cambria Math"/>
                                            <w:i/>
                                            <w:lang w:val="nl-BE"/>
                                          </w:rPr>
                                        </m:ctrlPr>
                                      </m:dPr>
                                      <m:e>
                                        <m:r>
                                          <w:rPr>
                                            <w:rFonts w:ascii="Cambria Math" w:hAnsi="Cambria Math"/>
                                            <w:lang w:val="nl-BE"/>
                                          </w:rPr>
                                          <m:t>k,s</m:t>
                                        </m:r>
                                      </m:e>
                                    </m:d>
                                    <m:ctrlPr>
                                      <w:rPr>
                                        <w:rFonts w:ascii="Cambria Math" w:eastAsia="Cambria Math" w:hAnsi="Cambria Math" w:cs="Cambria Math"/>
                                        <w:i/>
                                        <w:lang w:val="nl-BE"/>
                                      </w:rPr>
                                    </m:ctrlPr>
                                  </m:e>
                                  <m:e>
                                    <m:r>
                                      <w:rPr>
                                        <w:rFonts w:ascii="Cambria Math" w:eastAsia="Cambria Math" w:hAnsi="Cambria Math" w:cs="Cambria Math"/>
                                        <w:lang w:val="nl-BE"/>
                                      </w:rPr>
                                      <m:t>∨a</m:t>
                                    </m:r>
                                    <m:d>
                                      <m:dPr>
                                        <m:ctrlPr>
                                          <w:rPr>
                                            <w:rFonts w:ascii="Cambria Math" w:eastAsia="Cambria Math" w:hAnsi="Cambria Math" w:cs="Cambria Math"/>
                                            <w:i/>
                                            <w:lang w:val="nl-BE"/>
                                          </w:rPr>
                                        </m:ctrlPr>
                                      </m:dPr>
                                      <m:e>
                                        <m:r>
                                          <w:rPr>
                                            <w:rFonts w:ascii="Cambria Math" w:eastAsia="Cambria Math" w:hAnsi="Cambria Math" w:cs="Cambria Math"/>
                                            <w:lang w:val="nl-BE"/>
                                          </w:rPr>
                                          <m:t>k2,s</m:t>
                                        </m:r>
                                      </m:e>
                                    </m:d>
                                    <m:r>
                                      <w:rPr>
                                        <w:rFonts w:ascii="Cambria Math" w:eastAsia="Cambria Math" w:hAnsi="Cambria Math" w:cs="Cambria Math"/>
                                        <w:lang w:val="nl-BE"/>
                                      </w:rPr>
                                      <m:t>≤a(k,s)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r>
                                  <w:rPr>
                                    <w:rFonts w:ascii="Cambria Math" w:hAnsi="Cambria Math"/>
                                    <w:lang w:val="nl-BE"/>
                                  </w:rPr>
                                  <m:t>(s)</m:t>
                                </m:r>
                              </m:e>
                            </m:nary>
                          </m:e>
                        </m:nary>
                      </m:e>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≤v(k,s)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&lt;r</m:t>
                                    </m:r>
                                    <m:d>
                                      <m:dPr>
                                        <m:ctrlPr>
                                          <w:rPr>
                                            <w:rFonts w:ascii="Cambria Math" w:hAnsi="Cambria Math"/>
                                            <w:i/>
                                            <w:lang w:val="nl-BE"/>
                                          </w:rPr>
                                        </m:ctrlPr>
                                      </m:dPr>
                                      <m:e>
                                        <m:r>
                                          <w:rPr>
                                            <w:rFonts w:ascii="Cambria Math" w:hAnsi="Cambria Math"/>
                                            <w:lang w:val="nl-BE"/>
                                          </w:rPr>
                                          <m:t>k,s</m:t>
                                        </m:r>
                                      </m:e>
                                    </m:d>
                                    <m:ctrlPr>
                                      <w:rPr>
                                        <w:rFonts w:ascii="Cambria Math" w:eastAsia="Cambria Math" w:hAnsi="Cambria Math" w:cs="Cambria Math"/>
                                        <w:i/>
                                        <w:lang w:val="nl-BE"/>
                                      </w:rPr>
                                    </m:ctrlPr>
                                  </m:e>
                                  <m:e>
                                    <m:r>
                                      <w:rPr>
                                        <w:rFonts w:ascii="Cambria Math" w:eastAsia="Cambria Math" w:hAnsi="Cambria Math" w:cs="Cambria Math"/>
                                        <w:lang w:val="nl-BE"/>
                                      </w:rPr>
                                      <m:t>∨a</m:t>
                                    </m:r>
                                    <m:d>
                                      <m:dPr>
                                        <m:ctrlPr>
                                          <w:rPr>
                                            <w:rFonts w:ascii="Cambria Math" w:eastAsia="Cambria Math" w:hAnsi="Cambria Math" w:cs="Cambria Math"/>
                                            <w:i/>
                                            <w:lang w:val="nl-BE"/>
                                          </w:rPr>
                                        </m:ctrlPr>
                                      </m:dPr>
                                      <m:e>
                                        <m:r>
                                          <w:rPr>
                                            <w:rFonts w:ascii="Cambria Math" w:eastAsia="Cambria Math" w:hAnsi="Cambria Math" w:cs="Cambria Math"/>
                                            <w:lang w:val="nl-BE"/>
                                          </w:rPr>
                                          <m:t>k2,s</m:t>
                                        </m:r>
                                      </m:e>
                                    </m:d>
                                    <m:r>
                                      <w:rPr>
                                        <w:rFonts w:ascii="Cambria Math" w:eastAsia="Cambria Math" w:hAnsi="Cambria Math" w:cs="Cambria Math"/>
                                        <w:lang w:val="nl-BE"/>
                                      </w:rPr>
                                      <m:t>≤a(k,s)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x(k2,s)</m:t>
                                    </m:r>
                                  </m:e>
                                </m:nary>
                              </m:e>
                            </m:nary>
                          </m:e>
                        </m:nary>
                      </m:e>
                    </m:eqArr>
                  </m:e>
                </m:d>
              </m:oMath>
            </m:oMathPara>
          </w:p>
        </w:tc>
        <w:tc>
          <w:tcPr>
            <w:tcW w:w="1354" w:type="dxa"/>
            <w:vAlign w:val="center"/>
          </w:tcPr>
          <w:p w14:paraId="3BFB0D72" w14:textId="5A77B474" w:rsidR="008E1550" w:rsidRPr="002A3407" w:rsidRDefault="008E1550" w:rsidP="00F95C83">
            <w:pPr>
              <w:jc w:val="center"/>
              <w:rPr>
                <w:lang w:val="nl-BE"/>
              </w:rPr>
            </w:pPr>
            <m:oMathPara>
              <m:oMath>
                <m:r>
                  <w:rPr>
                    <w:rFonts w:ascii="Cambria Math" w:hAnsi="Cambria Math"/>
                    <w:lang w:val="nl-BE"/>
                  </w:rPr>
                  <m:t>∀</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293FA02A" w14:textId="77777777" w:rsidR="008E1550" w:rsidRPr="002A3407" w:rsidRDefault="008E1550" w:rsidP="00F95C83">
            <w:pPr>
              <w:jc w:val="center"/>
              <w:rPr>
                <w:rFonts w:eastAsia="MS Mincho"/>
                <w:lang w:val="nl-BE"/>
              </w:rPr>
            </w:pPr>
            <m:oMathPara>
              <m:oMath>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tc>
        <w:tc>
          <w:tcPr>
            <w:tcW w:w="1803" w:type="dxa"/>
            <w:vAlign w:val="center"/>
          </w:tcPr>
          <w:p w14:paraId="08F02542" w14:textId="5CDDAD7C" w:rsidR="008E1550" w:rsidRPr="002A3407" w:rsidRDefault="00285B64" w:rsidP="00F95C83">
            <w:pPr>
              <w:rPr>
                <w:lang w:val="nl-BE"/>
              </w:rPr>
            </w:pPr>
            <w:r>
              <w:rPr>
                <w:lang w:val="nl-BE"/>
              </w:rPr>
              <w:t>(5</w:t>
            </w:r>
            <w:r w:rsidR="008E1550" w:rsidRPr="002A3407">
              <w:rPr>
                <w:lang w:val="nl-BE"/>
              </w:rPr>
              <w:t>)</w:t>
            </w:r>
          </w:p>
        </w:tc>
      </w:tr>
      <w:tr w:rsidR="008E1550" w:rsidRPr="002A3407" w14:paraId="2B727B24" w14:textId="77777777" w:rsidTr="00CC242F">
        <w:trPr>
          <w:trHeight w:val="1164"/>
        </w:trPr>
        <w:tc>
          <w:tcPr>
            <w:tcW w:w="8428" w:type="dxa"/>
          </w:tcPr>
          <w:p w14:paraId="353F76F9" w14:textId="2B6BD59C" w:rsidR="008E1550" w:rsidRPr="002A3407" w:rsidRDefault="002F3EBF" w:rsidP="00285B64">
            <w:pPr>
              <w:rPr>
                <w:lang w:val="nl-BE"/>
              </w:rPr>
            </w:pPr>
            <m:oMathPara>
              <m:oMathParaPr>
                <m:jc m:val="left"/>
              </m:oMathParaPr>
              <m:oMath>
                <m:d>
                  <m:dPr>
                    <m:begChr m:val="{"/>
                    <m:endChr m:val=""/>
                    <m:ctrlPr>
                      <w:rPr>
                        <w:rFonts w:ascii="Cambria Math" w:hAnsi="Cambria Math"/>
                        <w:i/>
                        <w:lang w:val="nl-BE"/>
                      </w:rPr>
                    </m:ctrlPr>
                  </m:dPr>
                  <m:e>
                    <m:eqArr>
                      <m:eqArrPr>
                        <m:ctrlPr>
                          <w:rPr>
                            <w:rFonts w:ascii="Cambria Math" w:hAnsi="Cambria Math"/>
                            <w:i/>
                            <w:lang w:val="nl-BE"/>
                          </w:rPr>
                        </m:ctrlPr>
                      </m:eqArr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≤v</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m:t>
                            </m:r>
                            <m:d>
                              <m:dPr>
                                <m:ctrlPr>
                                  <w:rPr>
                                    <w:rFonts w:ascii="Cambria Math" w:hAnsi="Cambria Math"/>
                                    <w:i/>
                                    <w:lang w:val="nl-BE"/>
                                  </w:rPr>
                                </m:ctrlPr>
                              </m:dPr>
                              <m:e>
                                <m:r>
                                  <w:rPr>
                                    <w:rFonts w:ascii="Cambria Math" w:hAnsi="Cambria Math"/>
                                    <w:lang w:val="nl-BE"/>
                                  </w:rPr>
                                  <m:t>1-a</m:t>
                                </m:r>
                                <m:d>
                                  <m:dPr>
                                    <m:ctrlPr>
                                      <w:rPr>
                                        <w:rFonts w:ascii="Cambria Math" w:hAnsi="Cambria Math"/>
                                        <w:i/>
                                        <w:lang w:val="nl-BE"/>
                                      </w:rPr>
                                    </m:ctrlPr>
                                  </m:dPr>
                                  <m:e>
                                    <m:r>
                                      <w:rPr>
                                        <w:rFonts w:ascii="Cambria Math" w:hAnsi="Cambria Math"/>
                                        <w:lang w:val="nl-BE"/>
                                      </w:rPr>
                                      <m:t>s</m:t>
                                    </m:r>
                                  </m:e>
                                </m:d>
                              </m:e>
                            </m:d>
                          </m:e>
                        </m:nary>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 xml:space="preserve"> 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&lt;r</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m:t>
                            </m:r>
                            <m:d>
                              <m:dPr>
                                <m:ctrlPr>
                                  <w:rPr>
                                    <w:rFonts w:ascii="Cambria Math" w:hAnsi="Cambria Math"/>
                                    <w:i/>
                                    <w:lang w:val="nl-BE"/>
                                  </w:rPr>
                                </m:ctrlPr>
                              </m:dPr>
                              <m:e>
                                <m:r>
                                  <w:rPr>
                                    <w:rFonts w:ascii="Cambria Math" w:hAnsi="Cambria Math"/>
                                    <w:lang w:val="nl-BE"/>
                                  </w:rPr>
                                  <m:t>1-a</m:t>
                                </m:r>
                                <m:d>
                                  <m:dPr>
                                    <m:ctrlPr>
                                      <w:rPr>
                                        <w:rFonts w:ascii="Cambria Math" w:hAnsi="Cambria Math"/>
                                        <w:i/>
                                        <w:lang w:val="nl-BE"/>
                                      </w:rPr>
                                    </m:ctrlPr>
                                  </m:dPr>
                                  <m:e>
                                    <m:r>
                                      <w:rPr>
                                        <w:rFonts w:ascii="Cambria Math" w:hAnsi="Cambria Math"/>
                                        <w:lang w:val="nl-BE"/>
                                      </w:rPr>
                                      <m:t>s</m:t>
                                    </m:r>
                                  </m:e>
                                </m:d>
                              </m:e>
                            </m:d>
                            <m:r>
                              <w:rPr>
                                <w:rFonts w:ascii="Cambria Math" w:hAnsi="Cambria Math"/>
                                <w:lang w:val="nl-BE"/>
                              </w:rPr>
                              <m:t>-1+0,0001</m:t>
                            </m:r>
                          </m:e>
                        </m:nary>
                      </m:e>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≤v</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d>
                              <m:dPr>
                                <m:ctrlPr>
                                  <w:rPr>
                                    <w:rFonts w:ascii="Cambria Math" w:hAnsi="Cambria Math"/>
                                    <w:i/>
                                    <w:lang w:val="nl-BE"/>
                                  </w:rPr>
                                </m:ctrlPr>
                              </m:dPr>
                              <m:e>
                                <m:r>
                                  <w:rPr>
                                    <w:rFonts w:ascii="Cambria Math" w:hAnsi="Cambria Math"/>
                                    <w:lang w:val="nl-BE"/>
                                  </w:rPr>
                                  <m:t>1-a</m:t>
                                </m:r>
                                <m:d>
                                  <m:dPr>
                                    <m:ctrlPr>
                                      <w:rPr>
                                        <w:rFonts w:ascii="Cambria Math" w:hAnsi="Cambria Math"/>
                                        <w:i/>
                                        <w:lang w:val="nl-BE"/>
                                      </w:rPr>
                                    </m:ctrlPr>
                                  </m:dPr>
                                  <m:e>
                                    <m:r>
                                      <w:rPr>
                                        <w:rFonts w:ascii="Cambria Math" w:hAnsi="Cambria Math"/>
                                        <w:lang w:val="nl-BE"/>
                                      </w:rPr>
                                      <m:t>s</m:t>
                                    </m:r>
                                  </m:e>
                                </m:d>
                              </m:e>
                            </m:d>
                          </m:e>
                        </m:nary>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&lt;r</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e>
                        </m:nary>
                        <m:ctrlPr>
                          <w:rPr>
                            <w:rFonts w:ascii="Cambria Math" w:eastAsia="Cambria Math" w:hAnsi="Cambria Math" w:cs="Cambria Math"/>
                            <w:i/>
                            <w:lang w:val="nl-BE"/>
                          </w:rPr>
                        </m:ctrlPr>
                      </m:e>
                      <m:e>
                        <m:d>
                          <m:dPr>
                            <m:ctrlPr>
                              <w:rPr>
                                <w:rFonts w:ascii="Cambria Math" w:hAnsi="Cambria Math"/>
                                <w:i/>
                                <w:lang w:val="nl-BE"/>
                              </w:rPr>
                            </m:ctrlPr>
                          </m:dPr>
                          <m:e>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e>
                            </m:nary>
                          </m:e>
                        </m:d>
                        <m:r>
                          <w:rPr>
                            <w:rFonts w:ascii="Cambria Math" w:hAnsi="Cambria Math"/>
                            <w:lang w:val="nl-BE"/>
                          </w:rPr>
                          <m:t>.</m:t>
                        </m:r>
                        <m:d>
                          <m:dPr>
                            <m:ctrlPr>
                              <w:rPr>
                                <w:rFonts w:ascii="Cambria Math" w:hAnsi="Cambria Math"/>
                                <w:i/>
                                <w:lang w:val="nl-BE"/>
                              </w:rPr>
                            </m:ctrlPr>
                          </m:dPr>
                          <m:e>
                            <m:r>
                              <w:rPr>
                                <w:rFonts w:ascii="Cambria Math" w:hAnsi="Cambria Math"/>
                                <w:lang w:val="nl-BE"/>
                              </w:rPr>
                              <m:t>1-a</m:t>
                            </m:r>
                            <m:d>
                              <m:dPr>
                                <m:ctrlPr>
                                  <w:rPr>
                                    <w:rFonts w:ascii="Cambria Math" w:hAnsi="Cambria Math"/>
                                    <w:i/>
                                    <w:lang w:val="nl-BE"/>
                                  </w:rPr>
                                </m:ctrlPr>
                              </m:dPr>
                              <m:e>
                                <m:r>
                                  <w:rPr>
                                    <w:rFonts w:ascii="Cambria Math" w:hAnsi="Cambria Math"/>
                                    <w:lang w:val="nl-BE"/>
                                  </w:rPr>
                                  <m:t>s</m:t>
                                </m:r>
                              </m:e>
                            </m:d>
                          </m:e>
                        </m:d>
                        <m:r>
                          <w:rPr>
                            <w:rFonts w:ascii="Cambria Math" w:hAnsi="Cambria Math"/>
                            <w:lang w:val="nl-BE"/>
                          </w:rPr>
                          <m:t>-1+0,0001</m:t>
                        </m:r>
                      </m:e>
                    </m:eqArr>
                  </m:e>
                </m:d>
              </m:oMath>
            </m:oMathPara>
          </w:p>
        </w:tc>
        <w:tc>
          <w:tcPr>
            <w:tcW w:w="1354" w:type="dxa"/>
            <w:vAlign w:val="center"/>
          </w:tcPr>
          <w:p w14:paraId="5EC3F6E9" w14:textId="77777777" w:rsidR="008E1550" w:rsidRPr="002A3407" w:rsidRDefault="008E1550" w:rsidP="00F95C83">
            <w:pPr>
              <w:rPr>
                <w:lang w:val="nl-BE"/>
              </w:rPr>
            </w:pPr>
            <m:oMathPara>
              <m:oMath>
                <m:r>
                  <w:rPr>
                    <w:rFonts w:ascii="Cambria Math" w:hAnsi="Cambria Math"/>
                    <w:lang w:val="nl-BE"/>
                  </w:rPr>
                  <m:t>∀</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1EE43B4A" w14:textId="77777777" w:rsidR="008E1550" w:rsidRPr="002A3407" w:rsidRDefault="008E1550" w:rsidP="00F95C83">
            <w:pPr>
              <w:rPr>
                <w:lang w:val="nl-BE"/>
              </w:rPr>
            </w:pPr>
            <m:oMathPara>
              <m:oMath>
                <m:r>
                  <w:rPr>
                    <w:rFonts w:ascii="Cambria Math" w:hAnsi="Cambria Math"/>
                    <w:lang w:val="nl-BE"/>
                  </w:rPr>
                  <m:t>k∈</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p w14:paraId="34C335EA" w14:textId="77777777" w:rsidR="008E1550" w:rsidRPr="002A3407" w:rsidRDefault="008E1550" w:rsidP="00F95C83">
            <w:pPr>
              <w:rPr>
                <w:lang w:val="nl-BE"/>
              </w:rPr>
            </w:pPr>
          </w:p>
        </w:tc>
        <w:tc>
          <w:tcPr>
            <w:tcW w:w="1803" w:type="dxa"/>
            <w:vAlign w:val="center"/>
          </w:tcPr>
          <w:p w14:paraId="3FF8160B" w14:textId="4551E589" w:rsidR="008E1550" w:rsidRPr="002A3407" w:rsidRDefault="00285B64" w:rsidP="00F95C83">
            <w:pPr>
              <w:rPr>
                <w:lang w:val="nl-BE"/>
              </w:rPr>
            </w:pPr>
            <w:r>
              <w:rPr>
                <w:lang w:val="nl-BE"/>
              </w:rPr>
              <w:t>(6</w:t>
            </w:r>
            <w:r w:rsidR="008E1550" w:rsidRPr="002A3407">
              <w:rPr>
                <w:lang w:val="nl-BE"/>
              </w:rPr>
              <w:t>)</w:t>
            </w:r>
          </w:p>
        </w:tc>
      </w:tr>
      <w:tr w:rsidR="008E1550" w:rsidRPr="002A3407" w14:paraId="59D6337D" w14:textId="77777777" w:rsidTr="00CC242F">
        <w:trPr>
          <w:trHeight w:val="240"/>
        </w:trPr>
        <w:tc>
          <w:tcPr>
            <w:tcW w:w="8428" w:type="dxa"/>
          </w:tcPr>
          <w:p w14:paraId="61EAD111" w14:textId="1101E12E" w:rsidR="008E1550" w:rsidRPr="002A3407" w:rsidRDefault="002F3EBF" w:rsidP="006965FA">
            <w:pPr>
              <w:rPr>
                <w:lang w:val="nl-BE"/>
              </w:rPr>
            </w:pPr>
            <m:oMathPara>
              <m:oMathParaPr>
                <m:jc m:val="left"/>
              </m:oMathParaPr>
              <m:oMath>
                <m:d>
                  <m:dPr>
                    <m:begChr m:val="{"/>
                    <m:endChr m:val=""/>
                    <m:ctrlPr>
                      <w:rPr>
                        <w:rFonts w:ascii="Cambria Math" w:hAnsi="Cambria Math"/>
                        <w:i/>
                        <w:lang w:val="nl-BE"/>
                      </w:rPr>
                    </m:ctrlPr>
                  </m:dPr>
                  <m:e>
                    <m:eqArr>
                      <m:eqArrPr>
                        <m:ctrlPr>
                          <w:rPr>
                            <w:rFonts w:ascii="Cambria Math" w:hAnsi="Cambria Math"/>
                            <w:i/>
                            <w:lang w:val="nl-BE"/>
                          </w:rPr>
                        </m:ctrlPr>
                      </m:eqArr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≤v(k,s)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.(1-a</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e>
                        </m:nary>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 xml:space="preserve"> 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&lt;r(k,s)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m:t>
                            </m:r>
                            <m:d>
                              <m:dPr>
                                <m:ctrlPr>
                                  <w:rPr>
                                    <w:rFonts w:ascii="Cambria Math" w:hAnsi="Cambria Math"/>
                                    <w:i/>
                                    <w:lang w:val="nl-BE"/>
                                  </w:rPr>
                                </m:ctrlPr>
                              </m:dPr>
                              <m:e>
                                <m:r>
                                  <w:rPr>
                                    <w:rFonts w:ascii="Cambria Math" w:hAnsi="Cambria Math"/>
                                    <w:lang w:val="nl-BE"/>
                                  </w:rPr>
                                  <m:t>1-a</m:t>
                                </m:r>
                                <m:d>
                                  <m:dPr>
                                    <m:ctrlPr>
                                      <w:rPr>
                                        <w:rFonts w:ascii="Cambria Math" w:hAnsi="Cambria Math"/>
                                        <w:i/>
                                        <w:lang w:val="nl-BE"/>
                                      </w:rPr>
                                    </m:ctrlPr>
                                  </m:dPr>
                                  <m:e>
                                    <m:r>
                                      <w:rPr>
                                        <w:rFonts w:ascii="Cambria Math" w:hAnsi="Cambria Math"/>
                                        <w:lang w:val="nl-BE"/>
                                      </w:rPr>
                                      <m:t>s</m:t>
                                    </m:r>
                                  </m:e>
                                </m:d>
                              </m:e>
                            </m:d>
                            <m:r>
                              <w:rPr>
                                <w:rFonts w:ascii="Cambria Math" w:hAnsi="Cambria Math"/>
                                <w:lang w:val="nl-BE"/>
                              </w:rPr>
                              <m:t>-1+0,0001</m:t>
                            </m:r>
                          </m:e>
                        </m:nary>
                      </m:e>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≤v(k,s)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.(1-a</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e>
                        </m:nary>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 xml:space="preserve"> 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&lt;r(k,s)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e>
                        </m:nary>
                        <m:ctrlPr>
                          <w:rPr>
                            <w:rFonts w:ascii="Cambria Math" w:eastAsia="Cambria Math" w:hAnsi="Cambria Math" w:cs="Cambria Math"/>
                            <w:i/>
                            <w:lang w:val="nl-BE"/>
                          </w:rPr>
                        </m:ctrlPr>
                      </m:e>
                      <m:e>
                        <m:d>
                          <m:dPr>
                            <m:ctrlPr>
                              <w:rPr>
                                <w:rFonts w:ascii="Cambria Math" w:hAnsi="Cambria Math"/>
                                <w:i/>
                                <w:lang w:val="nl-BE"/>
                              </w:rPr>
                            </m:ctrlPr>
                          </m:dPr>
                          <m:e>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e>
                            </m:nary>
                          </m:e>
                        </m:d>
                        <m:r>
                          <w:rPr>
                            <w:rFonts w:ascii="Cambria Math" w:hAnsi="Cambria Math"/>
                            <w:lang w:val="nl-BE"/>
                          </w:rPr>
                          <m:t>.</m:t>
                        </m:r>
                        <m:d>
                          <m:dPr>
                            <m:ctrlPr>
                              <w:rPr>
                                <w:rFonts w:ascii="Cambria Math" w:hAnsi="Cambria Math"/>
                                <w:i/>
                                <w:lang w:val="nl-BE"/>
                              </w:rPr>
                            </m:ctrlPr>
                          </m:dPr>
                          <m:e>
                            <m:r>
                              <w:rPr>
                                <w:rFonts w:ascii="Cambria Math" w:hAnsi="Cambria Math"/>
                                <w:lang w:val="nl-BE"/>
                              </w:rPr>
                              <m:t>1-a</m:t>
                            </m:r>
                            <m:d>
                              <m:dPr>
                                <m:ctrlPr>
                                  <w:rPr>
                                    <w:rFonts w:ascii="Cambria Math" w:hAnsi="Cambria Math"/>
                                    <w:i/>
                                    <w:lang w:val="nl-BE"/>
                                  </w:rPr>
                                </m:ctrlPr>
                              </m:dPr>
                              <m:e>
                                <m:r>
                                  <w:rPr>
                                    <w:rFonts w:ascii="Cambria Math" w:hAnsi="Cambria Math"/>
                                    <w:lang w:val="nl-BE"/>
                                  </w:rPr>
                                  <m:t>s</m:t>
                                </m:r>
                              </m:e>
                            </m:d>
                          </m:e>
                        </m:d>
                        <m:r>
                          <w:rPr>
                            <w:rFonts w:ascii="Cambria Math" w:hAnsi="Cambria Math"/>
                            <w:lang w:val="nl-BE"/>
                          </w:rPr>
                          <m:t>-1+0,0001</m:t>
                        </m:r>
                      </m:e>
                    </m:eqArr>
                  </m:e>
                </m:d>
              </m:oMath>
            </m:oMathPara>
          </w:p>
        </w:tc>
        <w:tc>
          <w:tcPr>
            <w:tcW w:w="1354" w:type="dxa"/>
            <w:vAlign w:val="center"/>
          </w:tcPr>
          <w:p w14:paraId="086373D6" w14:textId="3A653300" w:rsidR="008E1550" w:rsidRPr="002A3407" w:rsidRDefault="008E1550" w:rsidP="00F95C83">
            <w:pPr>
              <w:rPr>
                <w:lang w:val="nl-BE"/>
              </w:rPr>
            </w:pPr>
            <m:oMathPara>
              <m:oMath>
                <m:r>
                  <w:rPr>
                    <w:rFonts w:ascii="Cambria Math" w:hAnsi="Cambria Math"/>
                    <w:lang w:val="nl-BE"/>
                  </w:rPr>
                  <m:t>∀</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6A5F997A" w14:textId="77777777" w:rsidR="008E1550" w:rsidRPr="002A3407" w:rsidRDefault="008E1550" w:rsidP="00F95C83">
            <w:pPr>
              <w:rPr>
                <w:lang w:val="nl-BE"/>
              </w:rPr>
            </w:pPr>
            <m:oMathPara>
              <m:oMath>
                <m:r>
                  <w:rPr>
                    <w:rFonts w:ascii="Cambria Math" w:hAnsi="Cambria Math"/>
                    <w:lang w:val="nl-BE"/>
                  </w:rPr>
                  <m:t>k∈</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tc>
        <w:tc>
          <w:tcPr>
            <w:tcW w:w="1803" w:type="dxa"/>
            <w:vAlign w:val="center"/>
          </w:tcPr>
          <w:p w14:paraId="708FDB1F" w14:textId="26F75424" w:rsidR="008E1550" w:rsidRPr="002A3407" w:rsidRDefault="00285B64" w:rsidP="00F95C83">
            <w:pPr>
              <w:keepNext/>
              <w:rPr>
                <w:lang w:val="nl-BE"/>
              </w:rPr>
            </w:pPr>
            <w:r>
              <w:rPr>
                <w:lang w:val="nl-BE"/>
              </w:rPr>
              <w:t>(7</w:t>
            </w:r>
            <w:r w:rsidR="008E1550" w:rsidRPr="002A3407">
              <w:rPr>
                <w:lang w:val="nl-BE"/>
              </w:rPr>
              <w:t>)</w:t>
            </w:r>
          </w:p>
        </w:tc>
      </w:tr>
      <w:tr w:rsidR="008E1550" w:rsidRPr="002A3407" w14:paraId="62F09BAB" w14:textId="77777777" w:rsidTr="00CC24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4"/>
        </w:trPr>
        <w:tc>
          <w:tcPr>
            <w:tcW w:w="8428" w:type="dxa"/>
            <w:tcBorders>
              <w:top w:val="nil"/>
              <w:left w:val="nil"/>
              <w:bottom w:val="nil"/>
              <w:right w:val="nil"/>
            </w:tcBorders>
          </w:tcPr>
          <w:p w14:paraId="09822CBD" w14:textId="5FF7FC98" w:rsidR="008E1550" w:rsidRPr="002A3407" w:rsidRDefault="002F3EBF" w:rsidP="003C1EC0">
            <w:pPr>
              <w:rPr>
                <w:lang w:val="nl-BE"/>
              </w:rPr>
            </w:pPr>
            <m:oMathPara>
              <m:oMathParaPr>
                <m:jc m:val="left"/>
              </m:oMathParaPr>
              <m:oMath>
                <m:d>
                  <m:dPr>
                    <m:begChr m:val="{"/>
                    <m:endChr m:val=""/>
                    <m:ctrlPr>
                      <w:rPr>
                        <w:rFonts w:ascii="Cambria Math" w:hAnsi="Cambria Math"/>
                        <w:i/>
                        <w:lang w:val="nl-BE"/>
                      </w:rPr>
                    </m:ctrlPr>
                  </m:dPr>
                  <m:e>
                    <m:eqArr>
                      <m:eqArrPr>
                        <m:ctrlPr>
                          <w:rPr>
                            <w:rFonts w:ascii="Cambria Math" w:hAnsi="Cambria Math"/>
                            <w:i/>
                            <w:lang w:val="nl-BE"/>
                          </w:rPr>
                        </m:ctrlPr>
                      </m:eqArr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≤v(k,s)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.a</m:t>
                            </m:r>
                            <m:d>
                              <m:dPr>
                                <m:ctrlPr>
                                  <w:rPr>
                                    <w:rFonts w:ascii="Cambria Math" w:hAnsi="Cambria Math"/>
                                    <w:i/>
                                    <w:lang w:val="nl-BE"/>
                                  </w:rPr>
                                </m:ctrlPr>
                              </m:dPr>
                              <m:e>
                                <m:r>
                                  <w:rPr>
                                    <w:rFonts w:ascii="Cambria Math" w:hAnsi="Cambria Math"/>
                                    <w:lang w:val="nl-BE"/>
                                  </w:rPr>
                                  <m:t>s</m:t>
                                </m:r>
                              </m:e>
                            </m:d>
                          </m:e>
                        </m:nary>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 xml:space="preserve"> a</m:t>
                                </m:r>
                                <m:d>
                                  <m:dPr>
                                    <m:ctrlPr>
                                      <w:rPr>
                                        <w:rFonts w:ascii="Cambria Math" w:hAnsi="Cambria Math"/>
                                        <w:i/>
                                        <w:lang w:val="nl-BE"/>
                                      </w:rPr>
                                    </m:ctrlPr>
                                  </m:dPr>
                                  <m:e>
                                    <m:r>
                                      <w:rPr>
                                        <w:rFonts w:ascii="Cambria Math" w:hAnsi="Cambria Math"/>
                                        <w:lang w:val="nl-BE"/>
                                      </w:rPr>
                                      <m:t>k2,s</m:t>
                                    </m:r>
                                  </m:e>
                                </m:d>
                                <m:r>
                                  <w:rPr>
                                    <w:rFonts w:ascii="Cambria Math" w:hAnsi="Cambria Math"/>
                                    <w:lang w:val="nl-BE"/>
                                  </w:rPr>
                                  <m:t>≤a(k,s)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.a</m:t>
                            </m:r>
                            <m:d>
                              <m:dPr>
                                <m:ctrlPr>
                                  <w:rPr>
                                    <w:rFonts w:ascii="Cambria Math" w:hAnsi="Cambria Math"/>
                                    <w:i/>
                                    <w:lang w:val="nl-BE"/>
                                  </w:rPr>
                                </m:ctrlPr>
                              </m:dPr>
                              <m:e>
                                <m:r>
                                  <w:rPr>
                                    <w:rFonts w:ascii="Cambria Math" w:hAnsi="Cambria Math"/>
                                    <w:lang w:val="nl-BE"/>
                                  </w:rPr>
                                  <m:t>s</m:t>
                                </m:r>
                              </m:e>
                            </m:d>
                          </m:e>
                        </m:nary>
                      </m:e>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≤v(k,s)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.a</m:t>
                            </m:r>
                            <m:d>
                              <m:dPr>
                                <m:ctrlPr>
                                  <w:rPr>
                                    <w:rFonts w:ascii="Cambria Math" w:hAnsi="Cambria Math"/>
                                    <w:i/>
                                    <w:lang w:val="nl-BE"/>
                                  </w:rPr>
                                </m:ctrlPr>
                              </m:dPr>
                              <m:e>
                                <m:r>
                                  <w:rPr>
                                    <w:rFonts w:ascii="Cambria Math" w:hAnsi="Cambria Math"/>
                                    <w:lang w:val="nl-BE"/>
                                  </w:rPr>
                                  <m:t>s</m:t>
                                </m:r>
                              </m:e>
                            </m:d>
                          </m:e>
                        </m:nary>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a</m:t>
                                </m:r>
                                <m:d>
                                  <m:dPr>
                                    <m:ctrlPr>
                                      <w:rPr>
                                        <w:rFonts w:ascii="Cambria Math" w:hAnsi="Cambria Math"/>
                                        <w:i/>
                                        <w:lang w:val="nl-BE"/>
                                      </w:rPr>
                                    </m:ctrlPr>
                                  </m:dPr>
                                  <m:e>
                                    <m:r>
                                      <w:rPr>
                                        <w:rFonts w:ascii="Cambria Math" w:hAnsi="Cambria Math"/>
                                        <w:lang w:val="nl-BE"/>
                                      </w:rPr>
                                      <m:t>k2,s</m:t>
                                    </m:r>
                                  </m:e>
                                </m:d>
                                <m:r>
                                  <w:rPr>
                                    <w:rFonts w:ascii="Cambria Math" w:hAnsi="Cambria Math"/>
                                    <w:lang w:val="nl-BE"/>
                                  </w:rPr>
                                  <m:t>≤a(k,s)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e>
                        </m:nary>
                        <m:d>
                          <m:dPr>
                            <m:ctrlPr>
                              <w:rPr>
                                <w:rFonts w:ascii="Cambria Math" w:hAnsi="Cambria Math"/>
                                <w:i/>
                                <w:lang w:val="nl-BE"/>
                              </w:rPr>
                            </m:ctrlPr>
                          </m:dPr>
                          <m:e>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e>
                            </m:nary>
                          </m:e>
                        </m:d>
                        <m:r>
                          <w:rPr>
                            <w:rFonts w:ascii="Cambria Math" w:hAnsi="Cambria Math"/>
                            <w:lang w:val="nl-BE"/>
                          </w:rPr>
                          <m:t>.a</m:t>
                        </m:r>
                        <m:d>
                          <m:dPr>
                            <m:ctrlPr>
                              <w:rPr>
                                <w:rFonts w:ascii="Cambria Math" w:hAnsi="Cambria Math"/>
                                <w:i/>
                                <w:lang w:val="nl-BE"/>
                              </w:rPr>
                            </m:ctrlPr>
                          </m:dPr>
                          <m:e>
                            <m:r>
                              <w:rPr>
                                <w:rFonts w:ascii="Cambria Math" w:hAnsi="Cambria Math"/>
                                <w:lang w:val="nl-BE"/>
                              </w:rPr>
                              <m:t>s</m:t>
                            </m:r>
                          </m:e>
                        </m:d>
                      </m:e>
                    </m:eqArr>
                  </m:e>
                </m:d>
              </m:oMath>
            </m:oMathPara>
          </w:p>
        </w:tc>
        <w:tc>
          <w:tcPr>
            <w:tcW w:w="1354" w:type="dxa"/>
            <w:tcBorders>
              <w:top w:val="nil"/>
              <w:left w:val="nil"/>
              <w:bottom w:val="nil"/>
              <w:right w:val="nil"/>
            </w:tcBorders>
            <w:vAlign w:val="center"/>
          </w:tcPr>
          <w:p w14:paraId="61FAF878" w14:textId="77777777" w:rsidR="008E1550" w:rsidRPr="002A3407" w:rsidRDefault="008E1550" w:rsidP="00F95C83">
            <w:pPr>
              <w:rPr>
                <w:lang w:val="nl-BE"/>
              </w:rPr>
            </w:pPr>
            <m:oMathPara>
              <m:oMath>
                <m:r>
                  <w:rPr>
                    <w:rFonts w:ascii="Cambria Math" w:hAnsi="Cambria Math"/>
                    <w:lang w:val="nl-BE"/>
                  </w:rPr>
                  <m:t>∀</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741AFB11" w14:textId="77777777" w:rsidR="008E1550" w:rsidRPr="002A3407" w:rsidRDefault="008E1550" w:rsidP="00F95C83">
            <w:pPr>
              <w:rPr>
                <w:lang w:val="nl-BE"/>
              </w:rPr>
            </w:pPr>
            <m:oMathPara>
              <m:oMath>
                <m:r>
                  <w:rPr>
                    <w:rFonts w:ascii="Cambria Math" w:hAnsi="Cambria Math"/>
                    <w:lang w:val="nl-BE"/>
                  </w:rPr>
                  <m:t>k∈</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p w14:paraId="4A1EB575" w14:textId="77777777" w:rsidR="008E1550" w:rsidRPr="002A3407" w:rsidRDefault="008E1550" w:rsidP="00F95C83">
            <w:pPr>
              <w:rPr>
                <w:lang w:val="nl-BE"/>
              </w:rPr>
            </w:pPr>
          </w:p>
        </w:tc>
        <w:tc>
          <w:tcPr>
            <w:tcW w:w="1803" w:type="dxa"/>
            <w:tcBorders>
              <w:top w:val="nil"/>
              <w:left w:val="nil"/>
              <w:bottom w:val="nil"/>
              <w:right w:val="nil"/>
            </w:tcBorders>
            <w:vAlign w:val="center"/>
          </w:tcPr>
          <w:p w14:paraId="17243421" w14:textId="6649CC17" w:rsidR="008E1550" w:rsidRPr="002A3407" w:rsidRDefault="00285B64" w:rsidP="00F95C83">
            <w:pPr>
              <w:rPr>
                <w:lang w:val="nl-BE"/>
              </w:rPr>
            </w:pPr>
            <w:r>
              <w:rPr>
                <w:lang w:val="nl-BE"/>
              </w:rPr>
              <w:t>(8</w:t>
            </w:r>
            <w:r w:rsidR="008E1550" w:rsidRPr="002A3407">
              <w:rPr>
                <w:lang w:val="nl-BE"/>
              </w:rPr>
              <w:t>)</w:t>
            </w:r>
          </w:p>
        </w:tc>
      </w:tr>
      <w:tr w:rsidR="008E1550" w:rsidRPr="002A3407" w14:paraId="79F21E6F" w14:textId="77777777" w:rsidTr="00CC24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428" w:type="dxa"/>
            <w:tcBorders>
              <w:top w:val="nil"/>
              <w:left w:val="nil"/>
              <w:bottom w:val="nil"/>
              <w:right w:val="nil"/>
            </w:tcBorders>
          </w:tcPr>
          <w:p w14:paraId="4390EC7A" w14:textId="33512E00" w:rsidR="008E1550" w:rsidRPr="002A3407" w:rsidRDefault="002F3EBF" w:rsidP="003C1EC0">
            <w:pPr>
              <w:rPr>
                <w:lang w:val="nl-BE"/>
              </w:rPr>
            </w:pPr>
            <m:oMathPara>
              <m:oMathParaPr>
                <m:jc m:val="left"/>
              </m:oMathParaPr>
              <m:oMath>
                <m:d>
                  <m:dPr>
                    <m:begChr m:val="{"/>
                    <m:endChr m:val=""/>
                    <m:ctrlPr>
                      <w:rPr>
                        <w:rFonts w:ascii="Cambria Math" w:hAnsi="Cambria Math"/>
                        <w:i/>
                        <w:lang w:val="nl-BE"/>
                      </w:rPr>
                    </m:ctrlPr>
                  </m:dPr>
                  <m:e>
                    <m:eqArr>
                      <m:eqArrPr>
                        <m:ctrlPr>
                          <w:rPr>
                            <w:rFonts w:ascii="Cambria Math" w:hAnsi="Cambria Math"/>
                            <w:i/>
                            <w:lang w:val="nl-BE"/>
                          </w:rPr>
                        </m:ctrlPr>
                      </m:eqArr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≤v(k,s)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.a</m:t>
                            </m:r>
                            <m:d>
                              <m:dPr>
                                <m:ctrlPr>
                                  <w:rPr>
                                    <w:rFonts w:ascii="Cambria Math" w:hAnsi="Cambria Math"/>
                                    <w:i/>
                                    <w:lang w:val="nl-BE"/>
                                  </w:rPr>
                                </m:ctrlPr>
                              </m:dPr>
                              <m:e>
                                <m:r>
                                  <w:rPr>
                                    <w:rFonts w:ascii="Cambria Math" w:hAnsi="Cambria Math"/>
                                    <w:lang w:val="nl-BE"/>
                                  </w:rPr>
                                  <m:t>s</m:t>
                                </m:r>
                              </m:e>
                            </m:d>
                          </m:e>
                        </m:nary>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a</m:t>
                                </m:r>
                                <m:d>
                                  <m:dPr>
                                    <m:ctrlPr>
                                      <w:rPr>
                                        <w:rFonts w:ascii="Cambria Math" w:hAnsi="Cambria Math"/>
                                        <w:i/>
                                        <w:lang w:val="nl-BE"/>
                                      </w:rPr>
                                    </m:ctrlPr>
                                  </m:dPr>
                                  <m:e>
                                    <m:r>
                                      <w:rPr>
                                        <w:rFonts w:ascii="Cambria Math" w:hAnsi="Cambria Math"/>
                                        <w:lang w:val="nl-BE"/>
                                      </w:rPr>
                                      <m:t>k2,s</m:t>
                                    </m:r>
                                  </m:e>
                                </m:d>
                                <m:r>
                                  <w:rPr>
                                    <w:rFonts w:ascii="Cambria Math" w:hAnsi="Cambria Math"/>
                                    <w:lang w:val="nl-BE"/>
                                  </w:rPr>
                                  <m:t>≤a(k,s)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.a</m:t>
                            </m:r>
                            <m:d>
                              <m:dPr>
                                <m:ctrlPr>
                                  <w:rPr>
                                    <w:rFonts w:ascii="Cambria Math" w:hAnsi="Cambria Math"/>
                                    <w:i/>
                                    <w:lang w:val="nl-BE"/>
                                  </w:rPr>
                                </m:ctrlPr>
                              </m:dPr>
                              <m:e>
                                <m:r>
                                  <w:rPr>
                                    <w:rFonts w:ascii="Cambria Math" w:hAnsi="Cambria Math"/>
                                    <w:lang w:val="nl-BE"/>
                                  </w:rPr>
                                  <m:t>s</m:t>
                                </m:r>
                              </m:e>
                            </m:d>
                          </m:e>
                        </m:nary>
                      </m:e>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≤v(k,s)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.a</m:t>
                            </m:r>
                            <m:d>
                              <m:dPr>
                                <m:ctrlPr>
                                  <w:rPr>
                                    <w:rFonts w:ascii="Cambria Math" w:hAnsi="Cambria Math"/>
                                    <w:i/>
                                    <w:lang w:val="nl-BE"/>
                                  </w:rPr>
                                </m:ctrlPr>
                              </m:dPr>
                              <m:e>
                                <m:r>
                                  <w:rPr>
                                    <w:rFonts w:ascii="Cambria Math" w:hAnsi="Cambria Math"/>
                                    <w:lang w:val="nl-BE"/>
                                  </w:rPr>
                                  <m:t>s</m:t>
                                </m:r>
                              </m:e>
                            </m:d>
                          </m:e>
                        </m:nary>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a</m:t>
                                </m:r>
                                <m:d>
                                  <m:dPr>
                                    <m:ctrlPr>
                                      <w:rPr>
                                        <w:rFonts w:ascii="Cambria Math" w:hAnsi="Cambria Math"/>
                                        <w:i/>
                                        <w:lang w:val="nl-BE"/>
                                      </w:rPr>
                                    </m:ctrlPr>
                                  </m:dPr>
                                  <m:e>
                                    <m:r>
                                      <w:rPr>
                                        <w:rFonts w:ascii="Cambria Math" w:hAnsi="Cambria Math"/>
                                        <w:lang w:val="nl-BE"/>
                                      </w:rPr>
                                      <m:t>k2,s</m:t>
                                    </m:r>
                                  </m:e>
                                </m:d>
                                <m:r>
                                  <w:rPr>
                                    <w:rFonts w:ascii="Cambria Math" w:hAnsi="Cambria Math"/>
                                    <w:lang w:val="nl-BE"/>
                                  </w:rPr>
                                  <m:t>≤a(k,s)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d>
                              <m:dPr>
                                <m:ctrlPr>
                                  <w:rPr>
                                    <w:rFonts w:ascii="Cambria Math" w:hAnsi="Cambria Math"/>
                                    <w:i/>
                                    <w:lang w:val="nl-BE"/>
                                  </w:rPr>
                                </m:ctrlPr>
                              </m:dPr>
                              <m:e>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e>
                                </m:nary>
                              </m:e>
                            </m:d>
                            <m:r>
                              <w:rPr>
                                <w:rFonts w:ascii="Cambria Math" w:hAnsi="Cambria Math"/>
                                <w:lang w:val="nl-BE"/>
                              </w:rPr>
                              <m:t>.a</m:t>
                            </m:r>
                            <m:d>
                              <m:dPr>
                                <m:ctrlPr>
                                  <w:rPr>
                                    <w:rFonts w:ascii="Cambria Math" w:hAnsi="Cambria Math"/>
                                    <w:i/>
                                    <w:lang w:val="nl-BE"/>
                                  </w:rPr>
                                </m:ctrlPr>
                              </m:dPr>
                              <m:e>
                                <m:r>
                                  <w:rPr>
                                    <w:rFonts w:ascii="Cambria Math" w:hAnsi="Cambria Math"/>
                                    <w:lang w:val="nl-BE"/>
                                  </w:rPr>
                                  <m:t>s</m:t>
                                </m:r>
                              </m:e>
                            </m:d>
                          </m:e>
                        </m:nary>
                      </m:e>
                    </m:eqArr>
                  </m:e>
                </m:d>
              </m:oMath>
            </m:oMathPara>
          </w:p>
        </w:tc>
        <w:tc>
          <w:tcPr>
            <w:tcW w:w="1354" w:type="dxa"/>
            <w:tcBorders>
              <w:top w:val="nil"/>
              <w:left w:val="nil"/>
              <w:bottom w:val="nil"/>
              <w:right w:val="nil"/>
            </w:tcBorders>
            <w:vAlign w:val="center"/>
          </w:tcPr>
          <w:p w14:paraId="29CCD9BE" w14:textId="77777777" w:rsidR="008E1550" w:rsidRPr="002A3407" w:rsidRDefault="008E1550" w:rsidP="00F95C83">
            <w:pPr>
              <w:rPr>
                <w:lang w:val="nl-BE"/>
              </w:rPr>
            </w:pPr>
            <m:oMathPara>
              <m:oMath>
                <m:r>
                  <w:rPr>
                    <w:rFonts w:ascii="Cambria Math" w:hAnsi="Cambria Math"/>
                    <w:lang w:val="nl-BE"/>
                  </w:rPr>
                  <m:t>∀</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32CA0433" w14:textId="77777777" w:rsidR="008E1550" w:rsidRPr="002A3407" w:rsidRDefault="008E1550" w:rsidP="00F95C83">
            <w:pPr>
              <w:rPr>
                <w:lang w:val="nl-BE"/>
              </w:rPr>
            </w:pPr>
            <m:oMathPara>
              <m:oMath>
                <m:r>
                  <w:rPr>
                    <w:rFonts w:ascii="Cambria Math" w:hAnsi="Cambria Math"/>
                    <w:lang w:val="nl-BE"/>
                  </w:rPr>
                  <m:t>k∈</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tc>
        <w:tc>
          <w:tcPr>
            <w:tcW w:w="1803" w:type="dxa"/>
            <w:tcBorders>
              <w:top w:val="nil"/>
              <w:left w:val="nil"/>
              <w:bottom w:val="nil"/>
              <w:right w:val="nil"/>
            </w:tcBorders>
            <w:vAlign w:val="center"/>
          </w:tcPr>
          <w:p w14:paraId="0B0FD885" w14:textId="5FB79695" w:rsidR="008E1550" w:rsidRPr="002A3407" w:rsidRDefault="00285B64" w:rsidP="00F95C83">
            <w:pPr>
              <w:keepNext/>
              <w:rPr>
                <w:lang w:val="nl-BE"/>
              </w:rPr>
            </w:pPr>
            <w:r>
              <w:rPr>
                <w:lang w:val="nl-BE"/>
              </w:rPr>
              <w:t>(9</w:t>
            </w:r>
            <w:r w:rsidR="008E1550" w:rsidRPr="002A3407">
              <w:rPr>
                <w:lang w:val="nl-BE"/>
              </w:rPr>
              <w:t>)</w:t>
            </w:r>
          </w:p>
        </w:tc>
      </w:tr>
      <w:tr w:rsidR="008E1550" w:rsidRPr="002A3407" w14:paraId="5930334E" w14:textId="77777777" w:rsidTr="00CC24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428" w:type="dxa"/>
            <w:tcBorders>
              <w:top w:val="nil"/>
              <w:left w:val="nil"/>
              <w:bottom w:val="nil"/>
              <w:right w:val="nil"/>
            </w:tcBorders>
          </w:tcPr>
          <w:p w14:paraId="58868A66" w14:textId="77777777" w:rsidR="008E1550" w:rsidRPr="002A3407" w:rsidRDefault="008E1550" w:rsidP="00CB6E99">
            <w:pPr>
              <w:rPr>
                <w:lang w:val="nl-BE"/>
              </w:rPr>
            </w:pPr>
            <m:oMathPara>
              <m:oMathParaPr>
                <m:jc m:val="left"/>
              </m:oMathParaPr>
              <m:oMath>
                <m:r>
                  <w:rPr>
                    <w:rFonts w:ascii="Cambria Math" w:hAnsi="Cambria Math"/>
                    <w:lang w:val="nl-BE"/>
                  </w:rPr>
                  <m:t>x</m:t>
                </m:r>
                <m:d>
                  <m:dPr>
                    <m:ctrlPr>
                      <w:rPr>
                        <w:rFonts w:ascii="Cambria Math" w:hAnsi="Cambria Math"/>
                        <w:i/>
                        <w:lang w:val="nl-BE"/>
                      </w:rPr>
                    </m:ctrlPr>
                  </m:dPr>
                  <m:e>
                    <m:r>
                      <w:rPr>
                        <w:rFonts w:ascii="Cambria Math" w:hAnsi="Cambria Math"/>
                        <w:lang w:val="nl-BE"/>
                      </w:rPr>
                      <m:t>k,s</m:t>
                    </m:r>
                  </m:e>
                </m:d>
                <m:r>
                  <w:rPr>
                    <w:rFonts w:ascii="Cambria Math" w:hAnsi="Cambria Math"/>
                    <w:lang w:val="nl-BE"/>
                  </w:rPr>
                  <m:t>∈</m:t>
                </m:r>
                <m:d>
                  <m:dPr>
                    <m:begChr m:val="{"/>
                    <m:endChr m:val="}"/>
                    <m:ctrlPr>
                      <w:rPr>
                        <w:rFonts w:ascii="Cambria Math" w:hAnsi="Cambria Math"/>
                        <w:i/>
                        <w:lang w:val="nl-BE"/>
                      </w:rPr>
                    </m:ctrlPr>
                  </m:dPr>
                  <m:e>
                    <m:r>
                      <w:rPr>
                        <w:rFonts w:ascii="Cambria Math" w:hAnsi="Cambria Math"/>
                        <w:lang w:val="nl-BE"/>
                      </w:rPr>
                      <m:t>0,1</m:t>
                    </m:r>
                  </m:e>
                </m:d>
              </m:oMath>
            </m:oMathPara>
          </w:p>
        </w:tc>
        <w:tc>
          <w:tcPr>
            <w:tcW w:w="1354" w:type="dxa"/>
            <w:tcBorders>
              <w:top w:val="nil"/>
              <w:left w:val="nil"/>
              <w:bottom w:val="nil"/>
              <w:right w:val="nil"/>
            </w:tcBorders>
          </w:tcPr>
          <w:p w14:paraId="3C78517B" w14:textId="77777777" w:rsidR="008E1550" w:rsidRPr="002A3407" w:rsidRDefault="008E1550" w:rsidP="00CB6E99">
            <w:pPr>
              <w:jc w:val="both"/>
              <w:rPr>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tc>
        <w:tc>
          <w:tcPr>
            <w:tcW w:w="1803" w:type="dxa"/>
            <w:tcBorders>
              <w:top w:val="nil"/>
              <w:left w:val="nil"/>
              <w:bottom w:val="nil"/>
              <w:right w:val="nil"/>
            </w:tcBorders>
          </w:tcPr>
          <w:p w14:paraId="6EDAC122" w14:textId="4AAC9937" w:rsidR="008E1550" w:rsidRPr="002A3407" w:rsidRDefault="00285B64" w:rsidP="00BC782F">
            <w:pPr>
              <w:keepNext/>
              <w:rPr>
                <w:lang w:val="nl-BE"/>
              </w:rPr>
            </w:pPr>
            <w:r>
              <w:rPr>
                <w:lang w:val="nl-BE"/>
              </w:rPr>
              <w:t>(10</w:t>
            </w:r>
            <w:r w:rsidR="008E1550" w:rsidRPr="002A3407">
              <w:rPr>
                <w:lang w:val="nl-BE"/>
              </w:rPr>
              <w:t>)</w:t>
            </w:r>
          </w:p>
        </w:tc>
      </w:tr>
    </w:tbl>
    <w:p w14:paraId="5CF6BD0F" w14:textId="77777777" w:rsidR="00757EB9" w:rsidRPr="002A3407" w:rsidRDefault="00757EB9" w:rsidP="008E1550">
      <w:pPr>
        <w:jc w:val="both"/>
        <w:rPr>
          <w:rFonts w:eastAsiaTheme="minorEastAsia"/>
          <w:lang w:val="nl-BE"/>
        </w:rPr>
      </w:pPr>
    </w:p>
    <w:p w14:paraId="535A5AD2" w14:textId="77777777" w:rsidR="00B27C2A" w:rsidRDefault="0039194F" w:rsidP="008E1550">
      <w:pPr>
        <w:jc w:val="both"/>
        <w:rPr>
          <w:lang w:val="nl-BE"/>
        </w:rPr>
      </w:pPr>
      <w:r>
        <w:rPr>
          <w:rFonts w:eastAsiaTheme="minorEastAsia"/>
          <w:lang w:val="nl-BE"/>
        </w:rPr>
        <w:t xml:space="preserve">Vergelijkingen (1), (2) en (3) </w:t>
      </w:r>
      <w:r w:rsidR="00B27C2A">
        <w:rPr>
          <w:rFonts w:eastAsiaTheme="minorEastAsia"/>
          <w:lang w:val="nl-BE"/>
        </w:rPr>
        <w:t xml:space="preserve">uit model 1 </w:t>
      </w:r>
      <w:r>
        <w:rPr>
          <w:rFonts w:eastAsiaTheme="minorEastAsia"/>
          <w:lang w:val="nl-BE"/>
        </w:rPr>
        <w:t xml:space="preserve">blijven behouden. </w:t>
      </w:r>
      <w:r w:rsidR="00AF55A5" w:rsidRPr="002A3407">
        <w:rPr>
          <w:rFonts w:eastAsiaTheme="minorEastAsia"/>
          <w:lang w:val="nl-BE"/>
        </w:rPr>
        <w:t>Verge</w:t>
      </w:r>
      <w:r w:rsidR="00A17153">
        <w:rPr>
          <w:rFonts w:eastAsiaTheme="minorEastAsia"/>
          <w:lang w:val="nl-BE"/>
        </w:rPr>
        <w:t>lijkingen (4) en (5</w:t>
      </w:r>
      <w:r w:rsidR="00AF55A5" w:rsidRPr="002A3407">
        <w:rPr>
          <w:rFonts w:eastAsiaTheme="minorEastAsia"/>
          <w:lang w:val="nl-BE"/>
        </w:rPr>
        <w:t xml:space="preserve">) </w:t>
      </w:r>
      <w:r w:rsidR="00A54175" w:rsidRPr="002A3407">
        <w:rPr>
          <w:rFonts w:eastAsiaTheme="minorEastAsia"/>
          <w:lang w:val="nl-BE"/>
        </w:rPr>
        <w:t xml:space="preserve">stellen dat als een indicatorleerling (resp. niet-indicatorleerling) niet is toegewezen, het aantal toegewezen indicatorleerlingen (resp. niet-indicatorleerlingen) die een lager </w:t>
      </w:r>
      <w:r w:rsidR="00A17153">
        <w:rPr>
          <w:rFonts w:eastAsiaTheme="minorEastAsia"/>
          <w:lang w:val="nl-BE"/>
        </w:rPr>
        <w:t>lotingnummer</w:t>
      </w:r>
      <w:r w:rsidR="00A54175" w:rsidRPr="002A3407">
        <w:rPr>
          <w:rFonts w:eastAsiaTheme="minorEastAsia"/>
          <w:lang w:val="nl-BE"/>
        </w:rPr>
        <w:t xml:space="preserve"> hebben of dichter bij de school wonen groter is dan het maximum van </w:t>
      </w:r>
      <w:r w:rsidR="004B1BC0">
        <w:rPr>
          <w:rFonts w:eastAsiaTheme="minorEastAsia"/>
          <w:lang w:val="nl-BE"/>
        </w:rPr>
        <w:t>de reserve</w:t>
      </w:r>
      <w:r w:rsidR="00A54175" w:rsidRPr="002A3407">
        <w:rPr>
          <w:rFonts w:eastAsiaTheme="minorEastAsia"/>
          <w:lang w:val="nl-BE"/>
        </w:rPr>
        <w:t xml:space="preserve"> voor indicatorleerlingen (resp. niet-indicatorleerlingen) en het aantal beschikbare plaatsen die overblijven nadat niet-indicatorleerlingen (resp. indicatorleerlingen) z</w:t>
      </w:r>
      <w:r w:rsidR="00B320C7">
        <w:rPr>
          <w:rFonts w:eastAsiaTheme="minorEastAsia"/>
          <w:lang w:val="nl-BE"/>
        </w:rPr>
        <w:t>ijn toegewezen. Vergelijkingen (6</w:t>
      </w:r>
      <w:r w:rsidR="00A54175" w:rsidRPr="002A3407">
        <w:rPr>
          <w:rFonts w:eastAsiaTheme="minorEastAsia"/>
          <w:lang w:val="nl-BE"/>
        </w:rPr>
        <w:t xml:space="preserve">) en </w:t>
      </w:r>
      <w:r w:rsidR="00B320C7">
        <w:rPr>
          <w:rFonts w:eastAsiaTheme="minorEastAsia"/>
          <w:lang w:val="nl-BE"/>
        </w:rPr>
        <w:t>(7</w:t>
      </w:r>
      <w:r w:rsidR="00A768E3" w:rsidRPr="002A3407">
        <w:rPr>
          <w:rFonts w:eastAsiaTheme="minorEastAsia"/>
          <w:lang w:val="nl-BE"/>
        </w:rPr>
        <w:t xml:space="preserve">) bepalen hoeveel indicatorleerlingen (resp. niet-indicatorleerlingen) een lager </w:t>
      </w:r>
      <w:r w:rsidR="00A17153">
        <w:rPr>
          <w:rFonts w:eastAsiaTheme="minorEastAsia"/>
          <w:lang w:val="nl-BE"/>
        </w:rPr>
        <w:t>lotingnummer</w:t>
      </w:r>
      <w:r w:rsidR="00A768E3" w:rsidRPr="002A3407">
        <w:rPr>
          <w:rFonts w:eastAsiaTheme="minorEastAsia"/>
          <w:lang w:val="nl-BE"/>
        </w:rPr>
        <w:t xml:space="preserve"> moeten hebben indien men niet</w:t>
      </w:r>
      <w:r w:rsidR="00B320C7">
        <w:rPr>
          <w:rFonts w:eastAsiaTheme="minorEastAsia"/>
          <w:lang w:val="nl-BE"/>
        </w:rPr>
        <w:t xml:space="preserve"> is toegewezen. Vergelijking (8) en (9</w:t>
      </w:r>
      <w:r w:rsidR="00A768E3" w:rsidRPr="002A3407">
        <w:rPr>
          <w:rFonts w:eastAsiaTheme="minorEastAsia"/>
          <w:lang w:val="nl-BE"/>
        </w:rPr>
        <w:t>) bepalen het aantal plaatsen die toegewezen moeten worden op basis van afstand.</w:t>
      </w:r>
      <w:r w:rsidR="00D33CED" w:rsidRPr="002A3407">
        <w:rPr>
          <w:lang w:val="nl-BE"/>
        </w:rPr>
        <w:t xml:space="preserve"> </w:t>
      </w:r>
    </w:p>
    <w:p w14:paraId="04EE750D" w14:textId="77777777" w:rsidR="00CC242F" w:rsidRDefault="00CC242F" w:rsidP="00B27C2A">
      <w:pPr>
        <w:pStyle w:val="Geenafstand"/>
        <w:jc w:val="both"/>
        <w:rPr>
          <w:lang w:val="nl-BE"/>
        </w:rPr>
      </w:pPr>
    </w:p>
    <w:p w14:paraId="77B160C5" w14:textId="00C335FD" w:rsidR="00B27C2A" w:rsidRDefault="00B27C2A" w:rsidP="00B27C2A">
      <w:pPr>
        <w:pStyle w:val="Geenafstand"/>
        <w:jc w:val="both"/>
        <w:rPr>
          <w:lang w:val="nl-BE"/>
        </w:rPr>
      </w:pPr>
      <w:r w:rsidRPr="002A3407">
        <w:rPr>
          <w:lang w:val="nl-BE"/>
        </w:rPr>
        <w:t>De re</w:t>
      </w:r>
      <w:r>
        <w:rPr>
          <w:lang w:val="nl-BE"/>
        </w:rPr>
        <w:t xml:space="preserve">chterleden </w:t>
      </w:r>
      <w:r w:rsidR="00CC242F">
        <w:rPr>
          <w:lang w:val="nl-BE"/>
        </w:rPr>
        <w:t xml:space="preserve">van de </w:t>
      </w:r>
      <w:r>
        <w:rPr>
          <w:lang w:val="nl-BE"/>
        </w:rPr>
        <w:t>vergelijkingen (6</w:t>
      </w:r>
      <w:r w:rsidRPr="002A3407">
        <w:rPr>
          <w:lang w:val="nl-BE"/>
        </w:rPr>
        <w:t>) en (</w:t>
      </w:r>
      <w:r>
        <w:rPr>
          <w:lang w:val="nl-BE"/>
        </w:rPr>
        <w:t>7</w:t>
      </w:r>
      <w:r w:rsidRPr="002A3407">
        <w:rPr>
          <w:lang w:val="nl-BE"/>
        </w:rPr>
        <w:t xml:space="preserve">) </w:t>
      </w:r>
      <w:r>
        <w:rPr>
          <w:lang w:val="nl-BE"/>
        </w:rPr>
        <w:t xml:space="preserve">werden </w:t>
      </w:r>
      <w:r w:rsidR="004336D3">
        <w:rPr>
          <w:lang w:val="nl-BE"/>
        </w:rPr>
        <w:t>verminderd</w:t>
      </w:r>
      <w:r>
        <w:rPr>
          <w:lang w:val="nl-BE"/>
        </w:rPr>
        <w:t xml:space="preserve"> met één en opgeteld met 0,0001. De verklaring hiervoor is dat de rechterleden </w:t>
      </w:r>
      <w:r w:rsidR="00CC242F">
        <w:rPr>
          <w:lang w:val="nl-BE"/>
        </w:rPr>
        <w:t xml:space="preserve">fractioneel kunnen zijn en </w:t>
      </w:r>
      <w:r>
        <w:rPr>
          <w:lang w:val="nl-BE"/>
        </w:rPr>
        <w:t xml:space="preserve">bijgevolg het aantal toegewezen leerlingen bij een school </w:t>
      </w:r>
      <w:r w:rsidR="00F53971">
        <w:rPr>
          <w:lang w:val="nl-BE"/>
        </w:rPr>
        <w:t>die een</w:t>
      </w:r>
      <w:r>
        <w:rPr>
          <w:lang w:val="nl-BE"/>
        </w:rPr>
        <w:t xml:space="preserve"> hogere voorkeur </w:t>
      </w:r>
      <w:r w:rsidR="00F53971">
        <w:rPr>
          <w:lang w:val="nl-BE"/>
        </w:rPr>
        <w:t>geniet dan de toegewezen school van</w:t>
      </w:r>
      <w:r>
        <w:rPr>
          <w:lang w:val="nl-BE"/>
        </w:rPr>
        <w:t xml:space="preserve"> een indicatorleerling groter zou moeten zijn dan  </w:t>
      </w:r>
      <m:oMath>
        <m:d>
          <m:dPr>
            <m:begChr m:val="⌈"/>
            <m:endChr m:val="⌉"/>
            <m:ctrlPr>
              <w:rPr>
                <w:rFonts w:ascii="Cambria Math" w:hAnsi="Cambria Math"/>
                <w:i/>
                <w:lang w:val="nl-BE"/>
              </w:rPr>
            </m:ctrlPr>
          </m:dPr>
          <m:e>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m:t>
            </m:r>
            <m:d>
              <m:dPr>
                <m:ctrlPr>
                  <w:rPr>
                    <w:rFonts w:ascii="Cambria Math" w:hAnsi="Cambria Math"/>
                    <w:i/>
                    <w:lang w:val="nl-BE"/>
                  </w:rPr>
                </m:ctrlPr>
              </m:dPr>
              <m:e>
                <m:r>
                  <w:rPr>
                    <w:rFonts w:ascii="Cambria Math" w:hAnsi="Cambria Math"/>
                    <w:lang w:val="nl-BE"/>
                  </w:rPr>
                  <m:t>1-a</m:t>
                </m:r>
                <m:d>
                  <m:dPr>
                    <m:ctrlPr>
                      <w:rPr>
                        <w:rFonts w:ascii="Cambria Math" w:hAnsi="Cambria Math"/>
                        <w:i/>
                        <w:lang w:val="nl-BE"/>
                      </w:rPr>
                    </m:ctrlPr>
                  </m:dPr>
                  <m:e>
                    <m:r>
                      <w:rPr>
                        <w:rFonts w:ascii="Cambria Math" w:hAnsi="Cambria Math"/>
                        <w:lang w:val="nl-BE"/>
                      </w:rPr>
                      <m:t>s</m:t>
                    </m:r>
                  </m:e>
                </m:d>
              </m:e>
            </m:d>
          </m:e>
        </m:d>
        <m:r>
          <w:rPr>
            <w:rFonts w:ascii="Cambria Math" w:hAnsi="Cambria Math"/>
            <w:lang w:val="nl-BE"/>
          </w:rPr>
          <m:t xml:space="preserve"> </m:t>
        </m:r>
      </m:oMath>
      <w:r w:rsidRPr="002A3407">
        <w:rPr>
          <w:lang w:val="nl-BE"/>
        </w:rPr>
        <w:t xml:space="preserve">+ </w:t>
      </w:r>
      <m:oMath>
        <m:d>
          <m:dPr>
            <m:begChr m:val="⌈"/>
            <m:endChr m:val="⌉"/>
            <m:ctrlPr>
              <w:rPr>
                <w:rFonts w:ascii="Cambria Math" w:hAnsi="Cambria Math"/>
                <w:i/>
                <w:lang w:val="nl-BE"/>
              </w:rPr>
            </m:ctrlPr>
          </m:dPr>
          <m:e>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.a</m:t>
            </m:r>
            <m:d>
              <m:dPr>
                <m:ctrlPr>
                  <w:rPr>
                    <w:rFonts w:ascii="Cambria Math" w:hAnsi="Cambria Math"/>
                    <w:i/>
                    <w:lang w:val="nl-BE"/>
                  </w:rPr>
                </m:ctrlPr>
              </m:dPr>
              <m:e>
                <m:r>
                  <w:rPr>
                    <w:rFonts w:ascii="Cambria Math" w:hAnsi="Cambria Math"/>
                    <w:lang w:val="nl-BE"/>
                  </w:rPr>
                  <m:t>s</m:t>
                </m:r>
              </m:e>
            </m:d>
          </m:e>
        </m:d>
      </m:oMath>
      <w:r w:rsidRPr="002A3407">
        <w:rPr>
          <w:lang w:val="nl-BE"/>
        </w:rPr>
        <w:t>, een som die mo</w:t>
      </w:r>
      <w:r w:rsidR="00F53971">
        <w:rPr>
          <w:lang w:val="nl-BE"/>
        </w:rPr>
        <w:t xml:space="preserve">gelijks groter is dan </w:t>
      </w:r>
      <m:oMath>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oMath>
      <w:r w:rsidR="00F53971">
        <w:rPr>
          <w:lang w:val="nl-BE"/>
        </w:rPr>
        <w:t xml:space="preserve">, en groter dan </w:t>
      </w:r>
      <w:r w:rsidRPr="002A3407">
        <w:rPr>
          <w:lang w:val="nl-BE"/>
        </w:rPr>
        <w:t xml:space="preserve"> </w:t>
      </w:r>
      <m:oMath>
        <m:d>
          <m:dPr>
            <m:begChr m:val="⌈"/>
            <m:endChr m:val="⌉"/>
            <m:ctrlPr>
              <w:rPr>
                <w:rFonts w:ascii="Cambria Math" w:hAnsi="Cambria Math"/>
                <w:i/>
                <w:lang w:val="nl-BE"/>
              </w:rPr>
            </m:ctrlPr>
          </m:dPr>
          <m:e>
            <m:d>
              <m:dPr>
                <m:ctrlPr>
                  <w:rPr>
                    <w:rFonts w:ascii="Cambria Math" w:hAnsi="Cambria Math"/>
                    <w:i/>
                    <w:lang w:val="nl-BE"/>
                  </w:rPr>
                </m:ctrlPr>
              </m:dPr>
              <m:e>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e>
                </m:nary>
              </m:e>
            </m:d>
            <m:r>
              <w:rPr>
                <w:rFonts w:ascii="Cambria Math" w:hAnsi="Cambria Math"/>
                <w:lang w:val="nl-BE"/>
              </w:rPr>
              <m:t>.</m:t>
            </m:r>
            <m:d>
              <m:dPr>
                <m:ctrlPr>
                  <w:rPr>
                    <w:rFonts w:ascii="Cambria Math" w:hAnsi="Cambria Math"/>
                    <w:i/>
                    <w:lang w:val="nl-BE"/>
                  </w:rPr>
                </m:ctrlPr>
              </m:dPr>
              <m:e>
                <m:r>
                  <w:rPr>
                    <w:rFonts w:ascii="Cambria Math" w:hAnsi="Cambria Math"/>
                    <w:lang w:val="nl-BE"/>
                  </w:rPr>
                  <m:t>1-a</m:t>
                </m:r>
                <m:d>
                  <m:dPr>
                    <m:ctrlPr>
                      <w:rPr>
                        <w:rFonts w:ascii="Cambria Math" w:hAnsi="Cambria Math"/>
                        <w:i/>
                        <w:lang w:val="nl-BE"/>
                      </w:rPr>
                    </m:ctrlPr>
                  </m:dPr>
                  <m:e>
                    <m:r>
                      <w:rPr>
                        <w:rFonts w:ascii="Cambria Math" w:hAnsi="Cambria Math"/>
                        <w:lang w:val="nl-BE"/>
                      </w:rPr>
                      <m:t>s</m:t>
                    </m:r>
                  </m:e>
                </m:d>
              </m:e>
            </m:d>
          </m:e>
        </m:d>
        <m:r>
          <w:rPr>
            <w:rFonts w:ascii="Cambria Math" w:hAnsi="Cambria Math"/>
            <w:lang w:val="nl-BE"/>
          </w:rPr>
          <m:t xml:space="preserve"> </m:t>
        </m:r>
      </m:oMath>
      <w:r w:rsidR="00F53971" w:rsidRPr="002A3407">
        <w:rPr>
          <w:lang w:val="nl-BE"/>
        </w:rPr>
        <w:t xml:space="preserve">+ </w:t>
      </w:r>
      <m:oMath>
        <m:d>
          <m:dPr>
            <m:begChr m:val="⌈"/>
            <m:endChr m:val="⌉"/>
            <m:ctrlPr>
              <w:rPr>
                <w:rFonts w:ascii="Cambria Math" w:hAnsi="Cambria Math"/>
                <w:i/>
                <w:lang w:val="nl-BE"/>
              </w:rPr>
            </m:ctrlPr>
          </m:dPr>
          <m:e>
            <m:d>
              <m:dPr>
                <m:ctrlPr>
                  <w:rPr>
                    <w:rFonts w:ascii="Cambria Math" w:hAnsi="Cambria Math"/>
                    <w:i/>
                    <w:lang w:val="nl-BE"/>
                  </w:rPr>
                </m:ctrlPr>
              </m:dPr>
              <m:e>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e>
                </m:nary>
              </m:e>
            </m:d>
            <m:r>
              <w:rPr>
                <w:rFonts w:ascii="Cambria Math" w:hAnsi="Cambria Math"/>
                <w:lang w:val="nl-BE"/>
              </w:rPr>
              <m:t>.a</m:t>
            </m:r>
            <m:d>
              <m:dPr>
                <m:ctrlPr>
                  <w:rPr>
                    <w:rFonts w:ascii="Cambria Math" w:hAnsi="Cambria Math"/>
                    <w:i/>
                    <w:lang w:val="nl-BE"/>
                  </w:rPr>
                </m:ctrlPr>
              </m:dPr>
              <m:e>
                <m:r>
                  <w:rPr>
                    <w:rFonts w:ascii="Cambria Math" w:hAnsi="Cambria Math"/>
                    <w:lang w:val="nl-BE"/>
                  </w:rPr>
                  <m:t>s</m:t>
                </m:r>
              </m:e>
            </m:d>
          </m:e>
        </m:d>
      </m:oMath>
      <w:r w:rsidR="00F53971">
        <w:rPr>
          <w:lang w:val="nl-BE"/>
        </w:rPr>
        <w:t>, een som die mogelijks groter is dan</w:t>
      </w:r>
      <m:oMath>
        <m:r>
          <w:rPr>
            <w:rFonts w:ascii="Cambria Math" w:hAnsi="Cambria Math"/>
            <w:lang w:val="nl-BE"/>
          </w:rPr>
          <m:t xml:space="preserve"> q</m:t>
        </m:r>
        <m:d>
          <m:dPr>
            <m:ctrlPr>
              <w:rPr>
                <w:rFonts w:ascii="Cambria Math" w:hAnsi="Cambria Math"/>
                <w:i/>
                <w:lang w:val="nl-BE"/>
              </w:rPr>
            </m:ctrlPr>
          </m:dPr>
          <m:e>
            <m:r>
              <w:rPr>
                <w:rFonts w:ascii="Cambria Math" w:hAnsi="Cambria Math"/>
                <w:lang w:val="nl-BE"/>
              </w:rPr>
              <m:t>s</m:t>
            </m:r>
          </m:e>
        </m:d>
      </m:oMath>
      <w:r w:rsidR="00F53971">
        <w:rPr>
          <w:lang w:val="nl-BE"/>
        </w:rPr>
        <w:t xml:space="preserve">. </w:t>
      </w:r>
      <w:r w:rsidR="00CC242F">
        <w:rPr>
          <w:lang w:val="nl-BE"/>
        </w:rPr>
        <w:t>Hetzelfde geldt voor niet-indicatorleerlingen</w:t>
      </w:r>
      <w:r w:rsidR="00F53971">
        <w:rPr>
          <w:lang w:val="nl-BE"/>
        </w:rPr>
        <w:t>.</w:t>
      </w:r>
      <w:r w:rsidR="00CC242F">
        <w:rPr>
          <w:lang w:val="nl-BE"/>
        </w:rPr>
        <w:t xml:space="preserve"> </w:t>
      </w:r>
      <w:r w:rsidR="00F53971">
        <w:rPr>
          <w:lang w:val="nl-BE"/>
        </w:rPr>
        <w:t xml:space="preserve">De rechterleden van de </w:t>
      </w:r>
      <w:r w:rsidR="00F53971">
        <w:rPr>
          <w:lang w:val="nl-BE"/>
        </w:rPr>
        <w:lastRenderedPageBreak/>
        <w:t xml:space="preserve">vergelijkingen die betrekking hebben op het orderingscriterium loting (vergelijkingen </w:t>
      </w:r>
      <w:r w:rsidR="00785DC5">
        <w:rPr>
          <w:lang w:val="nl-BE"/>
        </w:rPr>
        <w:t>(</w:t>
      </w:r>
      <w:r w:rsidR="00F53971">
        <w:rPr>
          <w:lang w:val="nl-BE"/>
        </w:rPr>
        <w:t>6</w:t>
      </w:r>
      <w:r w:rsidR="00785DC5">
        <w:rPr>
          <w:lang w:val="nl-BE"/>
        </w:rPr>
        <w:t>)</w:t>
      </w:r>
      <w:r w:rsidR="00F53971">
        <w:rPr>
          <w:lang w:val="nl-BE"/>
        </w:rPr>
        <w:t xml:space="preserve"> en </w:t>
      </w:r>
      <w:r w:rsidR="00785DC5">
        <w:rPr>
          <w:lang w:val="nl-BE"/>
        </w:rPr>
        <w:t>(</w:t>
      </w:r>
      <w:r w:rsidR="00F53971">
        <w:rPr>
          <w:lang w:val="nl-BE"/>
        </w:rPr>
        <w:t>7</w:t>
      </w:r>
      <w:r w:rsidR="00785DC5">
        <w:rPr>
          <w:lang w:val="nl-BE"/>
        </w:rPr>
        <w:t>)</w:t>
      </w:r>
      <w:r w:rsidR="00F53971">
        <w:rPr>
          <w:lang w:val="nl-BE"/>
        </w:rPr>
        <w:t xml:space="preserve">) worden daarom </w:t>
      </w:r>
      <w:r w:rsidR="004336D3">
        <w:rPr>
          <w:lang w:val="nl-BE"/>
        </w:rPr>
        <w:t>verminderd</w:t>
      </w:r>
      <w:r w:rsidR="00F53971">
        <w:rPr>
          <w:lang w:val="nl-BE"/>
        </w:rPr>
        <w:t xml:space="preserve"> met één. Aangezien de vergelijkingen eigenlijk “strikt groter dan” vergelijkingen zouden moeten zijn (met name voor situaties waarin er geen fractionele rechterleden worden bekomen), worden de rechterleden opnieuw opgeteld met 0,0001. </w:t>
      </w:r>
      <w:r w:rsidRPr="002A3407">
        <w:rPr>
          <w:lang w:val="nl-BE"/>
        </w:rPr>
        <w:t xml:space="preserve">Men geeft dus een lichte voorkeur aan afstand indien de rechterleden fractioneel zouden zijn. </w:t>
      </w:r>
    </w:p>
    <w:p w14:paraId="5B6F3CC2" w14:textId="48F767C0" w:rsidR="003150E3" w:rsidRPr="002A3407" w:rsidRDefault="00B66077" w:rsidP="00037978">
      <w:pPr>
        <w:pStyle w:val="Kop4"/>
        <w:numPr>
          <w:ilvl w:val="3"/>
          <w:numId w:val="1"/>
        </w:numPr>
        <w:rPr>
          <w:lang w:val="nl-BE"/>
        </w:rPr>
      </w:pPr>
      <w:bookmarkStart w:id="185" w:name="_Toc456610105"/>
      <w:r>
        <w:rPr>
          <w:lang w:val="nl-BE"/>
        </w:rPr>
        <w:t xml:space="preserve">Model met reserves en met </w:t>
      </w:r>
      <w:r w:rsidR="002606CD">
        <w:rPr>
          <w:lang w:val="nl-BE"/>
        </w:rPr>
        <w:t>loting</w:t>
      </w:r>
      <w:r>
        <w:rPr>
          <w:lang w:val="nl-BE"/>
        </w:rPr>
        <w:t xml:space="preserve">- en </w:t>
      </w:r>
      <w:r w:rsidR="001E0502">
        <w:rPr>
          <w:lang w:val="nl-BE"/>
        </w:rPr>
        <w:t>afstandslijst</w:t>
      </w:r>
      <w:r w:rsidR="003150E3" w:rsidRPr="002A3407">
        <w:rPr>
          <w:lang w:val="nl-BE"/>
        </w:rPr>
        <w:t>en</w:t>
      </w:r>
      <w:r>
        <w:rPr>
          <w:lang w:val="nl-BE"/>
        </w:rPr>
        <w:t xml:space="preserve"> (Model </w:t>
      </w:r>
      <w:r w:rsidR="00B528A5">
        <w:rPr>
          <w:lang w:val="nl-BE"/>
        </w:rPr>
        <w:t>3b</w:t>
      </w:r>
      <w:r>
        <w:rPr>
          <w:lang w:val="nl-BE"/>
        </w:rPr>
        <w:t>)</w:t>
      </w:r>
      <w:bookmarkEnd w:id="185"/>
    </w:p>
    <w:p w14:paraId="0B9D3888" w14:textId="5A845C0E" w:rsidR="00F525CB" w:rsidRPr="002A3407" w:rsidRDefault="00037978" w:rsidP="00F525CB">
      <w:pPr>
        <w:pStyle w:val="Geenafstand"/>
        <w:jc w:val="both"/>
        <w:rPr>
          <w:lang w:val="nl-BE"/>
        </w:rPr>
      </w:pPr>
      <w:r w:rsidRPr="002A3407">
        <w:rPr>
          <w:rFonts w:eastAsia="Times New Roman"/>
          <w:szCs w:val="24"/>
          <w:lang w:val="nl-BE"/>
        </w:rPr>
        <w:t>Dit m</w:t>
      </w:r>
      <w:r w:rsidR="00BC782F">
        <w:rPr>
          <w:rFonts w:eastAsia="Times New Roman"/>
          <w:szCs w:val="24"/>
          <w:lang w:val="nl-BE"/>
        </w:rPr>
        <w:t>o</w:t>
      </w:r>
      <w:r w:rsidR="00B528A5">
        <w:rPr>
          <w:rFonts w:eastAsia="Times New Roman"/>
          <w:szCs w:val="24"/>
          <w:lang w:val="nl-BE"/>
        </w:rPr>
        <w:t>del is gelijkaardig aan model 3a</w:t>
      </w:r>
      <w:r w:rsidRPr="002A3407">
        <w:rPr>
          <w:rFonts w:eastAsia="Times New Roman"/>
          <w:szCs w:val="24"/>
          <w:lang w:val="nl-BE"/>
        </w:rPr>
        <w:t xml:space="preserve">, maar nu wordt er wel </w:t>
      </w:r>
      <w:r w:rsidR="00F525CB" w:rsidRPr="002A3407">
        <w:rPr>
          <w:lang w:val="nl-BE"/>
        </w:rPr>
        <w:t>de voorwaarde op</w:t>
      </w:r>
      <w:r w:rsidRPr="002A3407">
        <w:rPr>
          <w:lang w:val="nl-BE"/>
        </w:rPr>
        <w:t>gelegd</w:t>
      </w:r>
      <w:r w:rsidR="00F525CB" w:rsidRPr="002A3407">
        <w:rPr>
          <w:lang w:val="nl-BE"/>
        </w:rPr>
        <w:t xml:space="preserve"> dat een leerling die toegewezen is op basis van afstand (resp. voorkeur) dichter bij de school woont (resp. een lager lotingnummer heeft) dan alle leerlingen die geweigerd zijn voor die school. </w:t>
      </w:r>
    </w:p>
    <w:p w14:paraId="51B443E3" w14:textId="77777777" w:rsidR="00F525CB" w:rsidRPr="002A3407" w:rsidRDefault="00F525CB" w:rsidP="00F525CB">
      <w:pPr>
        <w:rPr>
          <w:lang w:val="nl-BE"/>
        </w:rPr>
      </w:pPr>
    </w:p>
    <w:tbl>
      <w:tblPr>
        <w:tblStyle w:val="Tabelraster"/>
        <w:tblW w:w="1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02"/>
        <w:gridCol w:w="1448"/>
        <w:gridCol w:w="1302"/>
      </w:tblGrid>
      <w:tr w:rsidR="00173A5A" w:rsidRPr="002A3407" w14:paraId="0D58A7BC" w14:textId="77777777" w:rsidTr="00AD6966">
        <w:trPr>
          <w:trHeight w:val="812"/>
        </w:trPr>
        <w:tc>
          <w:tcPr>
            <w:tcW w:w="8402" w:type="dxa"/>
          </w:tcPr>
          <w:p w14:paraId="39411738" w14:textId="77777777" w:rsidR="00173A5A" w:rsidRPr="002A3407" w:rsidRDefault="00173A5A" w:rsidP="00AD0562">
            <w:pPr>
              <w:rPr>
                <w:lang w:val="nl-BE"/>
              </w:rPr>
            </w:pPr>
            <m:oMathPara>
              <m:oMathParaPr>
                <m:jc m:val="left"/>
              </m:oMathParaPr>
              <m:oMath>
                <m:r>
                  <w:rPr>
                    <w:rFonts w:ascii="Cambria Math" w:hAnsi="Cambria Math"/>
                    <w:lang w:val="nl-BE"/>
                  </w:rPr>
                  <m:t xml:space="preserve">Min. </m:t>
                </m:r>
                <m:nary>
                  <m:naryPr>
                    <m:chr m:val="∑"/>
                    <m:limLoc m:val="undOvr"/>
                    <m:supHide m:val="1"/>
                    <m:ctrlPr>
                      <w:rPr>
                        <w:rFonts w:ascii="Cambria Math" w:hAnsi="Cambria Math"/>
                        <w:i/>
                        <w:lang w:val="nl-BE"/>
                      </w:rPr>
                    </m:ctrlPr>
                  </m:naryPr>
                  <m:sub>
                    <m:r>
                      <w:rPr>
                        <w:rFonts w:ascii="Cambria Math" w:hAnsi="Cambria Math"/>
                        <w:lang w:val="nl-BE"/>
                      </w:rPr>
                      <m:t>(k,s)</m:t>
                    </m:r>
                  </m:sub>
                  <m:sup/>
                  <m:e>
                    <m:r>
                      <w:rPr>
                        <w:rFonts w:ascii="Cambria Math" w:hAnsi="Cambria Math"/>
                        <w:lang w:val="nl-BE"/>
                      </w:rPr>
                      <m:t>v</m:t>
                    </m:r>
                    <m:d>
                      <m:dPr>
                        <m:ctrlPr>
                          <w:rPr>
                            <w:rFonts w:ascii="Cambria Math" w:hAnsi="Cambria Math"/>
                            <w:i/>
                            <w:lang w:val="nl-BE"/>
                          </w:rPr>
                        </m:ctrlPr>
                      </m:dPr>
                      <m:e>
                        <m:r>
                          <w:rPr>
                            <w:rFonts w:ascii="Cambria Math" w:hAnsi="Cambria Math"/>
                            <w:lang w:val="nl-BE"/>
                          </w:rPr>
                          <m:t>k,s</m:t>
                        </m:r>
                      </m:e>
                    </m:d>
                    <m:r>
                      <w:rPr>
                        <w:rFonts w:ascii="Cambria Math" w:hAnsi="Cambria Math"/>
                        <w:lang w:val="nl-BE"/>
                      </w:rPr>
                      <m:t>.x(k,s)</m:t>
                    </m:r>
                  </m:e>
                </m:nary>
              </m:oMath>
            </m:oMathPara>
          </w:p>
          <w:p w14:paraId="112483D5" w14:textId="77777777" w:rsidR="00173A5A" w:rsidRPr="002A3407" w:rsidRDefault="00173A5A" w:rsidP="00AD0562">
            <w:pPr>
              <w:rPr>
                <w:lang w:val="nl-BE"/>
              </w:rPr>
            </w:pPr>
          </w:p>
        </w:tc>
        <w:tc>
          <w:tcPr>
            <w:tcW w:w="1448" w:type="dxa"/>
          </w:tcPr>
          <w:p w14:paraId="40E2369B" w14:textId="77777777" w:rsidR="00173A5A" w:rsidRPr="002A3407" w:rsidRDefault="00173A5A" w:rsidP="00AD0562">
            <w:pPr>
              <w:rPr>
                <w:lang w:val="nl-BE"/>
              </w:rPr>
            </w:pPr>
          </w:p>
        </w:tc>
        <w:tc>
          <w:tcPr>
            <w:tcW w:w="1302" w:type="dxa"/>
          </w:tcPr>
          <w:p w14:paraId="4155A2F0" w14:textId="77777777" w:rsidR="00173A5A" w:rsidRPr="002A3407" w:rsidRDefault="00173A5A" w:rsidP="00BC782F">
            <w:pPr>
              <w:rPr>
                <w:lang w:val="nl-BE"/>
              </w:rPr>
            </w:pPr>
            <w:r w:rsidRPr="002A3407">
              <w:rPr>
                <w:lang w:val="nl-BE"/>
              </w:rPr>
              <w:t>(1)</w:t>
            </w:r>
          </w:p>
        </w:tc>
      </w:tr>
      <w:tr w:rsidR="00173A5A" w:rsidRPr="002A3407" w14:paraId="1B42BC2E" w14:textId="77777777" w:rsidTr="00AD6966">
        <w:trPr>
          <w:trHeight w:val="583"/>
        </w:trPr>
        <w:tc>
          <w:tcPr>
            <w:tcW w:w="8402" w:type="dxa"/>
          </w:tcPr>
          <w:p w14:paraId="1D2782E8" w14:textId="79F41762" w:rsidR="00173A5A" w:rsidRPr="002A3407" w:rsidRDefault="002F3EBF" w:rsidP="00AD0562">
            <w:pPr>
              <w:rPr>
                <w:lang w:val="nl-BE"/>
              </w:rPr>
            </w:pPr>
            <m:oMathPara>
              <m:oMathParaPr>
                <m:jc m:val="left"/>
              </m:oMathParaPr>
              <m:oMath>
                <m:nary>
                  <m:naryPr>
                    <m:chr m:val="∑"/>
                    <m:limLoc m:val="undOvr"/>
                    <m:supHide m:val="1"/>
                    <m:ctrlPr>
                      <w:rPr>
                        <w:rFonts w:ascii="Cambria Math" w:hAnsi="Cambria Math"/>
                        <w:i/>
                        <w:lang w:val="nl-BE"/>
                      </w:rPr>
                    </m:ctrlPr>
                  </m:naryPr>
                  <m:sub>
                    <m:r>
                      <w:rPr>
                        <w:rFonts w:ascii="Cambria Math" w:hAnsi="Cambria Math"/>
                        <w:lang w:val="nl-BE"/>
                      </w:rPr>
                      <m:t>s: (k,s)∈E</m:t>
                    </m: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m:t>
                        </m:r>
                      </m:e>
                    </m:d>
                    <m:r>
                      <w:rPr>
                        <w:rFonts w:ascii="Cambria Math" w:hAnsi="Cambria Math"/>
                        <w:lang w:val="nl-BE"/>
                      </w:rPr>
                      <m:t>≤1</m:t>
                    </m:r>
                  </m:e>
                </m:nary>
              </m:oMath>
            </m:oMathPara>
          </w:p>
        </w:tc>
        <w:tc>
          <w:tcPr>
            <w:tcW w:w="1448" w:type="dxa"/>
          </w:tcPr>
          <w:p w14:paraId="0FD5CD2F" w14:textId="77777777" w:rsidR="00173A5A" w:rsidRPr="002A3407" w:rsidRDefault="00173A5A" w:rsidP="00AD0562">
            <w:pPr>
              <w:jc w:val="both"/>
              <w:rPr>
                <w:lang w:val="nl-BE"/>
              </w:rPr>
            </w:pPr>
            <m:oMathPara>
              <m:oMath>
                <m:r>
                  <w:rPr>
                    <w:rFonts w:ascii="Cambria Math" w:hAnsi="Cambria Math"/>
                    <w:lang w:val="nl-BE"/>
                  </w:rPr>
                  <m:t>∀k ∈K</m:t>
                </m:r>
              </m:oMath>
            </m:oMathPara>
          </w:p>
        </w:tc>
        <w:tc>
          <w:tcPr>
            <w:tcW w:w="1302" w:type="dxa"/>
          </w:tcPr>
          <w:p w14:paraId="182D41D1" w14:textId="77777777" w:rsidR="00173A5A" w:rsidRPr="002A3407" w:rsidRDefault="00173A5A" w:rsidP="00BC782F">
            <w:pPr>
              <w:rPr>
                <w:lang w:val="nl-BE"/>
              </w:rPr>
            </w:pPr>
            <w:r w:rsidRPr="002A3407">
              <w:rPr>
                <w:lang w:val="nl-BE"/>
              </w:rPr>
              <w:t>(2)</w:t>
            </w:r>
          </w:p>
        </w:tc>
      </w:tr>
      <w:tr w:rsidR="00173A5A" w:rsidRPr="002A3407" w14:paraId="4193BCB9" w14:textId="77777777" w:rsidTr="00AD6966">
        <w:trPr>
          <w:trHeight w:val="583"/>
        </w:trPr>
        <w:tc>
          <w:tcPr>
            <w:tcW w:w="8402" w:type="dxa"/>
          </w:tcPr>
          <w:p w14:paraId="6A39EE99" w14:textId="639F0F91" w:rsidR="00173A5A" w:rsidRPr="002A3407" w:rsidRDefault="002F3EBF" w:rsidP="00AD0562">
            <w:pPr>
              <w:rPr>
                <w:lang w:val="nl-BE"/>
              </w:rPr>
            </w:pPr>
            <m:oMathPara>
              <m:oMathParaPr>
                <m:jc m:val="left"/>
              </m:oMathParaPr>
              <m:oMath>
                <m:nary>
                  <m:naryPr>
                    <m:chr m:val="∑"/>
                    <m:limLoc m:val="undOvr"/>
                    <m:supHide m:val="1"/>
                    <m:ctrlPr>
                      <w:rPr>
                        <w:rFonts w:ascii="Cambria Math" w:hAnsi="Cambria Math"/>
                        <w:i/>
                        <w:lang w:val="nl-BE"/>
                      </w:rPr>
                    </m:ctrlPr>
                  </m:naryPr>
                  <m:sub>
                    <m:r>
                      <w:rPr>
                        <w:rFonts w:ascii="Cambria Math" w:hAnsi="Cambria Math"/>
                        <w:lang w:val="nl-BE"/>
                      </w:rPr>
                      <m:t>k: (k,s)∈E</m:t>
                    </m: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m:t>
                        </m:r>
                      </m:e>
                    </m:d>
                    <m:r>
                      <w:rPr>
                        <w:rFonts w:ascii="Cambria Math" w:hAnsi="Cambria Math"/>
                        <w:lang w:val="nl-BE"/>
                      </w:rPr>
                      <m:t>≤q(s)</m:t>
                    </m:r>
                  </m:e>
                </m:nary>
              </m:oMath>
            </m:oMathPara>
          </w:p>
        </w:tc>
        <w:tc>
          <w:tcPr>
            <w:tcW w:w="1448" w:type="dxa"/>
          </w:tcPr>
          <w:p w14:paraId="4B836522" w14:textId="77777777" w:rsidR="00173A5A" w:rsidRPr="002A3407" w:rsidRDefault="00173A5A" w:rsidP="00AD0562">
            <w:pPr>
              <w:jc w:val="both"/>
              <w:rPr>
                <w:lang w:val="nl-BE"/>
              </w:rPr>
            </w:pPr>
            <m:oMathPara>
              <m:oMath>
                <m:r>
                  <w:rPr>
                    <w:rFonts w:ascii="Cambria Math" w:hAnsi="Cambria Math"/>
                    <w:lang w:val="nl-BE"/>
                  </w:rPr>
                  <m:t>∀s∈S</m:t>
                </m:r>
              </m:oMath>
            </m:oMathPara>
          </w:p>
        </w:tc>
        <w:tc>
          <w:tcPr>
            <w:tcW w:w="1302" w:type="dxa"/>
          </w:tcPr>
          <w:p w14:paraId="0ACBA55E" w14:textId="77777777" w:rsidR="00173A5A" w:rsidRPr="002A3407" w:rsidRDefault="00173A5A" w:rsidP="00BC782F">
            <w:pPr>
              <w:rPr>
                <w:lang w:val="nl-BE"/>
              </w:rPr>
            </w:pPr>
            <w:r w:rsidRPr="002A3407">
              <w:rPr>
                <w:lang w:val="nl-BE"/>
              </w:rPr>
              <w:t>(3)</w:t>
            </w:r>
          </w:p>
        </w:tc>
      </w:tr>
      <w:tr w:rsidR="00173A5A" w:rsidRPr="002A3407" w14:paraId="037371F4" w14:textId="77777777" w:rsidTr="00AD6966">
        <w:trPr>
          <w:trHeight w:val="1167"/>
        </w:trPr>
        <w:tc>
          <w:tcPr>
            <w:tcW w:w="8402" w:type="dxa"/>
          </w:tcPr>
          <w:p w14:paraId="547AC252" w14:textId="4677235B" w:rsidR="00173A5A" w:rsidRPr="002A3407" w:rsidRDefault="002F3EBF" w:rsidP="00EE4B3B">
            <w:pPr>
              <w:rPr>
                <w:lang w:val="nl-BE"/>
              </w:rPr>
            </w:pPr>
            <m:oMathPara>
              <m:oMathParaPr>
                <m:jc m:val="left"/>
              </m:oMathParaPr>
              <m:oMath>
                <m:d>
                  <m:dPr>
                    <m:begChr m:val="{"/>
                    <m:endChr m:val=""/>
                    <m:ctrlPr>
                      <w:rPr>
                        <w:rFonts w:ascii="Cambria Math" w:hAnsi="Cambria Math"/>
                        <w:i/>
                        <w:lang w:val="nl-BE"/>
                      </w:rPr>
                    </m:ctrlPr>
                  </m:dPr>
                  <m:e>
                    <m:eqArr>
                      <m:eqArrPr>
                        <m:ctrlPr>
                          <w:rPr>
                            <w:rFonts w:ascii="Cambria Math" w:hAnsi="Cambria Math"/>
                            <w:i/>
                            <w:lang w:val="nl-BE"/>
                          </w:rPr>
                        </m:ctrlPr>
                      </m:eqArr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≤v</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m:t>
                            </m:r>
                            <m:d>
                              <m:dPr>
                                <m:ctrlPr>
                                  <w:rPr>
                                    <w:rFonts w:ascii="Cambria Math" w:hAnsi="Cambria Math"/>
                                    <w:i/>
                                    <w:lang w:val="nl-BE"/>
                                  </w:rPr>
                                </m:ctrlPr>
                              </m:dPr>
                              <m:e>
                                <m:r>
                                  <w:rPr>
                                    <w:rFonts w:ascii="Cambria Math" w:hAnsi="Cambria Math"/>
                                    <w:lang w:val="nl-BE"/>
                                  </w:rPr>
                                  <m:t>1-a</m:t>
                                </m:r>
                                <m:d>
                                  <m:dPr>
                                    <m:ctrlPr>
                                      <w:rPr>
                                        <w:rFonts w:ascii="Cambria Math" w:hAnsi="Cambria Math"/>
                                        <w:i/>
                                        <w:lang w:val="nl-BE"/>
                                      </w:rPr>
                                    </m:ctrlPr>
                                  </m:dPr>
                                  <m:e>
                                    <m:r>
                                      <w:rPr>
                                        <w:rFonts w:ascii="Cambria Math" w:hAnsi="Cambria Math"/>
                                        <w:lang w:val="nl-BE"/>
                                      </w:rPr>
                                      <m:t>s</m:t>
                                    </m:r>
                                  </m:e>
                                </m:d>
                              </m:e>
                            </m:d>
                          </m:e>
                        </m:nary>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 xml:space="preserve"> 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≤r</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lot</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m:t>
                            </m:r>
                            <m:d>
                              <m:dPr>
                                <m:ctrlPr>
                                  <w:rPr>
                                    <w:rFonts w:ascii="Cambria Math" w:hAnsi="Cambria Math"/>
                                    <w:i/>
                                    <w:lang w:val="nl-BE"/>
                                  </w:rPr>
                                </m:ctrlPr>
                              </m:dPr>
                              <m:e>
                                <m:r>
                                  <w:rPr>
                                    <w:rFonts w:ascii="Cambria Math" w:hAnsi="Cambria Math"/>
                                    <w:lang w:val="nl-BE"/>
                                  </w:rPr>
                                  <m:t>1-a</m:t>
                                </m:r>
                                <m:d>
                                  <m:dPr>
                                    <m:ctrlPr>
                                      <w:rPr>
                                        <w:rFonts w:ascii="Cambria Math" w:hAnsi="Cambria Math"/>
                                        <w:i/>
                                        <w:lang w:val="nl-BE"/>
                                      </w:rPr>
                                    </m:ctrlPr>
                                  </m:dPr>
                                  <m:e>
                                    <m:r>
                                      <w:rPr>
                                        <w:rFonts w:ascii="Cambria Math" w:hAnsi="Cambria Math"/>
                                        <w:lang w:val="nl-BE"/>
                                      </w:rPr>
                                      <m:t>s</m:t>
                                    </m:r>
                                  </m:e>
                                </m:d>
                              </m:e>
                            </m:d>
                            <m:r>
                              <w:rPr>
                                <w:rFonts w:ascii="Cambria Math" w:hAnsi="Cambria Math"/>
                                <w:lang w:val="nl-BE"/>
                              </w:rPr>
                              <m:t>-1+0,0001</m:t>
                            </m:r>
                          </m:e>
                        </m:nary>
                      </m:e>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≤v</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d>
                              <m:dPr>
                                <m:ctrlPr>
                                  <w:rPr>
                                    <w:rFonts w:ascii="Cambria Math" w:hAnsi="Cambria Math"/>
                                    <w:i/>
                                    <w:lang w:val="nl-BE"/>
                                  </w:rPr>
                                </m:ctrlPr>
                              </m:dPr>
                              <m:e>
                                <m:r>
                                  <w:rPr>
                                    <w:rFonts w:ascii="Cambria Math" w:hAnsi="Cambria Math"/>
                                    <w:lang w:val="nl-BE"/>
                                  </w:rPr>
                                  <m:t>1-a</m:t>
                                </m:r>
                                <m:d>
                                  <m:dPr>
                                    <m:ctrlPr>
                                      <w:rPr>
                                        <w:rFonts w:ascii="Cambria Math" w:hAnsi="Cambria Math"/>
                                        <w:i/>
                                        <w:lang w:val="nl-BE"/>
                                      </w:rPr>
                                    </m:ctrlPr>
                                  </m:dPr>
                                  <m:e>
                                    <m:r>
                                      <w:rPr>
                                        <w:rFonts w:ascii="Cambria Math" w:hAnsi="Cambria Math"/>
                                        <w:lang w:val="nl-BE"/>
                                      </w:rPr>
                                      <m:t>s</m:t>
                                    </m:r>
                                  </m:e>
                                </m:d>
                              </m:e>
                            </m:d>
                          </m:e>
                        </m:nary>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≤r</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lot</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e>
                        </m:nary>
                        <m:ctrlPr>
                          <w:rPr>
                            <w:rFonts w:ascii="Cambria Math" w:eastAsia="Cambria Math" w:hAnsi="Cambria Math" w:cs="Cambria Math"/>
                            <w:i/>
                            <w:lang w:val="nl-BE"/>
                          </w:rPr>
                        </m:ctrlPr>
                      </m:e>
                      <m:e>
                        <m:d>
                          <m:dPr>
                            <m:ctrlPr>
                              <w:rPr>
                                <w:rFonts w:ascii="Cambria Math" w:hAnsi="Cambria Math"/>
                                <w:i/>
                                <w:lang w:val="nl-BE"/>
                              </w:rPr>
                            </m:ctrlPr>
                          </m:dPr>
                          <m:e>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e>
                            </m:nary>
                          </m:e>
                        </m:d>
                        <m:r>
                          <w:rPr>
                            <w:rFonts w:ascii="Cambria Math" w:hAnsi="Cambria Math"/>
                            <w:lang w:val="nl-BE"/>
                          </w:rPr>
                          <m:t>.</m:t>
                        </m:r>
                        <m:d>
                          <m:dPr>
                            <m:ctrlPr>
                              <w:rPr>
                                <w:rFonts w:ascii="Cambria Math" w:hAnsi="Cambria Math"/>
                                <w:i/>
                                <w:lang w:val="nl-BE"/>
                              </w:rPr>
                            </m:ctrlPr>
                          </m:dPr>
                          <m:e>
                            <m:r>
                              <w:rPr>
                                <w:rFonts w:ascii="Cambria Math" w:hAnsi="Cambria Math"/>
                                <w:lang w:val="nl-BE"/>
                              </w:rPr>
                              <m:t>1-a</m:t>
                            </m:r>
                            <m:d>
                              <m:dPr>
                                <m:ctrlPr>
                                  <w:rPr>
                                    <w:rFonts w:ascii="Cambria Math" w:hAnsi="Cambria Math"/>
                                    <w:i/>
                                    <w:lang w:val="nl-BE"/>
                                  </w:rPr>
                                </m:ctrlPr>
                              </m:dPr>
                              <m:e>
                                <m:r>
                                  <w:rPr>
                                    <w:rFonts w:ascii="Cambria Math" w:hAnsi="Cambria Math"/>
                                    <w:lang w:val="nl-BE"/>
                                  </w:rPr>
                                  <m:t>s</m:t>
                                </m:r>
                              </m:e>
                            </m:d>
                          </m:e>
                        </m:d>
                        <m:r>
                          <w:rPr>
                            <w:rFonts w:ascii="Cambria Math" w:hAnsi="Cambria Math"/>
                            <w:lang w:val="nl-BE"/>
                          </w:rPr>
                          <m:t>-1+0,0001</m:t>
                        </m:r>
                      </m:e>
                    </m:eqArr>
                  </m:e>
                </m:d>
              </m:oMath>
            </m:oMathPara>
          </w:p>
        </w:tc>
        <w:tc>
          <w:tcPr>
            <w:tcW w:w="1448" w:type="dxa"/>
          </w:tcPr>
          <w:p w14:paraId="047DB216" w14:textId="77777777" w:rsidR="00173A5A" w:rsidRPr="002A3407" w:rsidRDefault="00173A5A" w:rsidP="00AD0562">
            <w:pPr>
              <w:jc w:val="both"/>
              <w:rPr>
                <w:lang w:val="nl-BE"/>
              </w:rPr>
            </w:pPr>
            <m:oMathPara>
              <m:oMath>
                <m:r>
                  <w:rPr>
                    <w:rFonts w:ascii="Cambria Math" w:hAnsi="Cambria Math"/>
                    <w:lang w:val="nl-BE"/>
                  </w:rPr>
                  <m:t>∀</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6525B7DA" w14:textId="77777777" w:rsidR="00173A5A" w:rsidRPr="002A3407" w:rsidRDefault="00173A5A" w:rsidP="00AD0562">
            <w:pPr>
              <w:jc w:val="both"/>
              <w:rPr>
                <w:lang w:val="nl-BE"/>
              </w:rPr>
            </w:pPr>
            <m:oMathPara>
              <m:oMath>
                <m:r>
                  <w:rPr>
                    <w:rFonts w:ascii="Cambria Math" w:hAnsi="Cambria Math"/>
                    <w:lang w:val="nl-BE"/>
                  </w:rPr>
                  <m:t>k∈</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p w14:paraId="730B196F" w14:textId="77777777" w:rsidR="00173A5A" w:rsidRPr="002A3407" w:rsidRDefault="00173A5A" w:rsidP="00AD0562">
            <w:pPr>
              <w:jc w:val="both"/>
              <w:rPr>
                <w:lang w:val="nl-BE"/>
              </w:rPr>
            </w:pPr>
          </w:p>
        </w:tc>
        <w:tc>
          <w:tcPr>
            <w:tcW w:w="1302" w:type="dxa"/>
          </w:tcPr>
          <w:p w14:paraId="0BDB9F1A" w14:textId="32A417AA" w:rsidR="00173A5A" w:rsidRPr="002A3407" w:rsidRDefault="003C5C50" w:rsidP="00BC782F">
            <w:pPr>
              <w:rPr>
                <w:lang w:val="nl-BE"/>
              </w:rPr>
            </w:pPr>
            <w:r>
              <w:rPr>
                <w:lang w:val="nl-BE"/>
              </w:rPr>
              <w:t>(4</w:t>
            </w:r>
            <w:r w:rsidR="00173A5A" w:rsidRPr="002A3407">
              <w:rPr>
                <w:lang w:val="nl-BE"/>
              </w:rPr>
              <w:t>)</w:t>
            </w:r>
          </w:p>
        </w:tc>
      </w:tr>
      <w:tr w:rsidR="00173A5A" w:rsidRPr="002A3407" w14:paraId="40C89EE0" w14:textId="77777777" w:rsidTr="00AD6966">
        <w:trPr>
          <w:trHeight w:val="241"/>
        </w:trPr>
        <w:tc>
          <w:tcPr>
            <w:tcW w:w="8402" w:type="dxa"/>
          </w:tcPr>
          <w:p w14:paraId="7EE75862" w14:textId="1DBDC41A" w:rsidR="00173A5A" w:rsidRPr="002A3407" w:rsidRDefault="002F3EBF" w:rsidP="00EE4B3B">
            <w:pPr>
              <w:rPr>
                <w:lang w:val="nl-BE"/>
              </w:rPr>
            </w:pPr>
            <m:oMathPara>
              <m:oMathParaPr>
                <m:jc m:val="left"/>
              </m:oMathParaPr>
              <m:oMath>
                <m:d>
                  <m:dPr>
                    <m:begChr m:val="{"/>
                    <m:endChr m:val=""/>
                    <m:ctrlPr>
                      <w:rPr>
                        <w:rFonts w:ascii="Cambria Math" w:hAnsi="Cambria Math"/>
                        <w:i/>
                        <w:lang w:val="nl-BE"/>
                      </w:rPr>
                    </m:ctrlPr>
                  </m:dPr>
                  <m:e>
                    <m:eqArr>
                      <m:eqArrPr>
                        <m:ctrlPr>
                          <w:rPr>
                            <w:rFonts w:ascii="Cambria Math" w:hAnsi="Cambria Math"/>
                            <w:i/>
                            <w:lang w:val="nl-BE"/>
                          </w:rPr>
                        </m:ctrlPr>
                      </m:eqArr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≤v(k,s)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.(1-a</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e>
                        </m:nary>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 xml:space="preserve"> 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≤r(k,s)</m:t>
                                </m:r>
                              </m:e>
                            </m:eqArr>
                          </m:sub>
                          <m:sup/>
                          <m:e>
                            <m:r>
                              <w:rPr>
                                <w:rFonts w:ascii="Cambria Math" w:hAnsi="Cambria Math"/>
                                <w:lang w:val="nl-BE"/>
                              </w:rPr>
                              <m:t>lot</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m:t>
                            </m:r>
                            <m:d>
                              <m:dPr>
                                <m:ctrlPr>
                                  <w:rPr>
                                    <w:rFonts w:ascii="Cambria Math" w:hAnsi="Cambria Math"/>
                                    <w:i/>
                                    <w:lang w:val="nl-BE"/>
                                  </w:rPr>
                                </m:ctrlPr>
                              </m:dPr>
                              <m:e>
                                <m:r>
                                  <w:rPr>
                                    <w:rFonts w:ascii="Cambria Math" w:hAnsi="Cambria Math"/>
                                    <w:lang w:val="nl-BE"/>
                                  </w:rPr>
                                  <m:t>1-a</m:t>
                                </m:r>
                                <m:d>
                                  <m:dPr>
                                    <m:ctrlPr>
                                      <w:rPr>
                                        <w:rFonts w:ascii="Cambria Math" w:hAnsi="Cambria Math"/>
                                        <w:i/>
                                        <w:lang w:val="nl-BE"/>
                                      </w:rPr>
                                    </m:ctrlPr>
                                  </m:dPr>
                                  <m:e>
                                    <m:r>
                                      <w:rPr>
                                        <w:rFonts w:ascii="Cambria Math" w:hAnsi="Cambria Math"/>
                                        <w:lang w:val="nl-BE"/>
                                      </w:rPr>
                                      <m:t>s</m:t>
                                    </m:r>
                                  </m:e>
                                </m:d>
                              </m:e>
                            </m:d>
                            <m:r>
                              <w:rPr>
                                <w:rFonts w:ascii="Cambria Math" w:hAnsi="Cambria Math"/>
                                <w:lang w:val="nl-BE"/>
                              </w:rPr>
                              <m:t>-1+0,0001</m:t>
                            </m:r>
                          </m:e>
                        </m:nary>
                      </m:e>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≤v(k,s)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.(1-a</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e>
                        </m:nary>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 xml:space="preserve"> 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≤r(k,s)</m:t>
                                </m:r>
                              </m:e>
                            </m:eqArr>
                          </m:sub>
                          <m:sup/>
                          <m:e>
                            <m:r>
                              <w:rPr>
                                <w:rFonts w:ascii="Cambria Math" w:hAnsi="Cambria Math"/>
                                <w:lang w:val="nl-BE"/>
                              </w:rPr>
                              <m:t>lot</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e>
                        </m:nary>
                        <m:ctrlPr>
                          <w:rPr>
                            <w:rFonts w:ascii="Cambria Math" w:eastAsia="Cambria Math" w:hAnsi="Cambria Math" w:cs="Cambria Math"/>
                            <w:i/>
                            <w:lang w:val="nl-BE"/>
                          </w:rPr>
                        </m:ctrlPr>
                      </m:e>
                      <m:e>
                        <m:d>
                          <m:dPr>
                            <m:ctrlPr>
                              <w:rPr>
                                <w:rFonts w:ascii="Cambria Math" w:hAnsi="Cambria Math"/>
                                <w:i/>
                                <w:lang w:val="nl-BE"/>
                              </w:rPr>
                            </m:ctrlPr>
                          </m:dPr>
                          <m:e>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e>
                            </m:nary>
                          </m:e>
                        </m:d>
                        <m:r>
                          <w:rPr>
                            <w:rFonts w:ascii="Cambria Math" w:hAnsi="Cambria Math"/>
                            <w:lang w:val="nl-BE"/>
                          </w:rPr>
                          <m:t>.</m:t>
                        </m:r>
                        <m:d>
                          <m:dPr>
                            <m:ctrlPr>
                              <w:rPr>
                                <w:rFonts w:ascii="Cambria Math" w:hAnsi="Cambria Math"/>
                                <w:i/>
                                <w:lang w:val="nl-BE"/>
                              </w:rPr>
                            </m:ctrlPr>
                          </m:dPr>
                          <m:e>
                            <m:r>
                              <w:rPr>
                                <w:rFonts w:ascii="Cambria Math" w:hAnsi="Cambria Math"/>
                                <w:lang w:val="nl-BE"/>
                              </w:rPr>
                              <m:t>1-a</m:t>
                            </m:r>
                            <m:d>
                              <m:dPr>
                                <m:ctrlPr>
                                  <w:rPr>
                                    <w:rFonts w:ascii="Cambria Math" w:hAnsi="Cambria Math"/>
                                    <w:i/>
                                    <w:lang w:val="nl-BE"/>
                                  </w:rPr>
                                </m:ctrlPr>
                              </m:dPr>
                              <m:e>
                                <m:r>
                                  <w:rPr>
                                    <w:rFonts w:ascii="Cambria Math" w:hAnsi="Cambria Math"/>
                                    <w:lang w:val="nl-BE"/>
                                  </w:rPr>
                                  <m:t>s</m:t>
                                </m:r>
                              </m:e>
                            </m:d>
                          </m:e>
                        </m:d>
                        <m:r>
                          <w:rPr>
                            <w:rFonts w:ascii="Cambria Math" w:hAnsi="Cambria Math"/>
                            <w:lang w:val="nl-BE"/>
                          </w:rPr>
                          <m:t>-1+0,0001</m:t>
                        </m:r>
                      </m:e>
                    </m:eqArr>
                  </m:e>
                </m:d>
              </m:oMath>
            </m:oMathPara>
          </w:p>
        </w:tc>
        <w:tc>
          <w:tcPr>
            <w:tcW w:w="1448" w:type="dxa"/>
          </w:tcPr>
          <w:p w14:paraId="0C369107" w14:textId="3B9EA1F2" w:rsidR="00173A5A" w:rsidRPr="002A3407" w:rsidRDefault="00173A5A" w:rsidP="00AD0562">
            <w:pPr>
              <w:jc w:val="both"/>
              <w:rPr>
                <w:lang w:val="nl-BE"/>
              </w:rPr>
            </w:pPr>
            <m:oMathPara>
              <m:oMath>
                <m:r>
                  <w:rPr>
                    <w:rFonts w:ascii="Cambria Math" w:hAnsi="Cambria Math"/>
                    <w:lang w:val="nl-BE"/>
                  </w:rPr>
                  <m:t>∀</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246682E6" w14:textId="77777777" w:rsidR="00173A5A" w:rsidRPr="002A3407" w:rsidRDefault="00173A5A" w:rsidP="00AD0562">
            <w:pPr>
              <w:jc w:val="both"/>
              <w:rPr>
                <w:lang w:val="nl-BE"/>
              </w:rPr>
            </w:pPr>
            <m:oMathPara>
              <m:oMath>
                <m:r>
                  <w:rPr>
                    <w:rFonts w:ascii="Cambria Math" w:hAnsi="Cambria Math"/>
                    <w:lang w:val="nl-BE"/>
                  </w:rPr>
                  <m:t>k∈</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tc>
        <w:tc>
          <w:tcPr>
            <w:tcW w:w="1302" w:type="dxa"/>
          </w:tcPr>
          <w:p w14:paraId="0BB884BB" w14:textId="3869BE4F" w:rsidR="00173A5A" w:rsidRPr="002A3407" w:rsidRDefault="003C5C50" w:rsidP="00BC782F">
            <w:pPr>
              <w:keepNext/>
              <w:rPr>
                <w:lang w:val="nl-BE"/>
              </w:rPr>
            </w:pPr>
            <w:r>
              <w:rPr>
                <w:lang w:val="nl-BE"/>
              </w:rPr>
              <w:t>(5</w:t>
            </w:r>
            <w:r w:rsidR="00173A5A" w:rsidRPr="002A3407">
              <w:rPr>
                <w:lang w:val="nl-BE"/>
              </w:rPr>
              <w:t>)</w:t>
            </w:r>
          </w:p>
        </w:tc>
      </w:tr>
      <w:tr w:rsidR="00173A5A" w:rsidRPr="002A3407" w14:paraId="0D70F9D1" w14:textId="77777777" w:rsidTr="00AD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7"/>
        </w:trPr>
        <w:tc>
          <w:tcPr>
            <w:tcW w:w="8402" w:type="dxa"/>
            <w:tcBorders>
              <w:top w:val="nil"/>
              <w:left w:val="nil"/>
              <w:bottom w:val="nil"/>
              <w:right w:val="nil"/>
            </w:tcBorders>
          </w:tcPr>
          <w:p w14:paraId="6B83BFE7" w14:textId="7266A5AF" w:rsidR="00173A5A" w:rsidRPr="002A3407" w:rsidRDefault="002F3EBF" w:rsidP="00333D2D">
            <w:pPr>
              <w:rPr>
                <w:lang w:val="nl-BE"/>
              </w:rPr>
            </w:pPr>
            <m:oMathPara>
              <m:oMathParaPr>
                <m:jc m:val="left"/>
              </m:oMathParaPr>
              <m:oMath>
                <m:d>
                  <m:dPr>
                    <m:begChr m:val="{"/>
                    <m:endChr m:val=""/>
                    <m:ctrlPr>
                      <w:rPr>
                        <w:rFonts w:ascii="Cambria Math" w:hAnsi="Cambria Math"/>
                        <w:i/>
                        <w:lang w:val="nl-BE"/>
                      </w:rPr>
                    </m:ctrlPr>
                  </m:dPr>
                  <m:e>
                    <m:eqArr>
                      <m:eqArrPr>
                        <m:ctrlPr>
                          <w:rPr>
                            <w:rFonts w:ascii="Cambria Math" w:hAnsi="Cambria Math"/>
                            <w:i/>
                            <w:lang w:val="nl-BE"/>
                          </w:rPr>
                        </m:ctrlPr>
                      </m:eqArr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≤v(k,s)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.a</m:t>
                            </m:r>
                            <m:d>
                              <m:dPr>
                                <m:ctrlPr>
                                  <w:rPr>
                                    <w:rFonts w:ascii="Cambria Math" w:hAnsi="Cambria Math"/>
                                    <w:i/>
                                    <w:lang w:val="nl-BE"/>
                                  </w:rPr>
                                </m:ctrlPr>
                              </m:dPr>
                              <m:e>
                                <m:r>
                                  <w:rPr>
                                    <w:rFonts w:ascii="Cambria Math" w:hAnsi="Cambria Math"/>
                                    <w:lang w:val="nl-BE"/>
                                  </w:rPr>
                                  <m:t>s</m:t>
                                </m:r>
                              </m:e>
                            </m:d>
                          </m:e>
                        </m:nary>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 xml:space="preserve"> a</m:t>
                                </m:r>
                                <m:d>
                                  <m:dPr>
                                    <m:ctrlPr>
                                      <w:rPr>
                                        <w:rFonts w:ascii="Cambria Math" w:hAnsi="Cambria Math"/>
                                        <w:i/>
                                        <w:lang w:val="nl-BE"/>
                                      </w:rPr>
                                    </m:ctrlPr>
                                  </m:dPr>
                                  <m:e>
                                    <m:r>
                                      <w:rPr>
                                        <w:rFonts w:ascii="Cambria Math" w:hAnsi="Cambria Math"/>
                                        <w:lang w:val="nl-BE"/>
                                      </w:rPr>
                                      <m:t>k2,s</m:t>
                                    </m:r>
                                  </m:e>
                                </m:d>
                                <m:r>
                                  <w:rPr>
                                    <w:rFonts w:ascii="Cambria Math" w:hAnsi="Cambria Math"/>
                                    <w:lang w:val="nl-BE"/>
                                  </w:rPr>
                                  <m:t>≤a(k,s)</m:t>
                                </m:r>
                              </m:e>
                            </m:eqArr>
                          </m:sub>
                          <m:sup/>
                          <m:e>
                            <m:r>
                              <w:rPr>
                                <w:rFonts w:ascii="Cambria Math" w:hAnsi="Cambria Math"/>
                                <w:lang w:val="nl-BE"/>
                              </w:rPr>
                              <m:t>afst</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.a</m:t>
                            </m:r>
                            <m:d>
                              <m:dPr>
                                <m:ctrlPr>
                                  <w:rPr>
                                    <w:rFonts w:ascii="Cambria Math" w:hAnsi="Cambria Math"/>
                                    <w:i/>
                                    <w:lang w:val="nl-BE"/>
                                  </w:rPr>
                                </m:ctrlPr>
                              </m:dPr>
                              <m:e>
                                <m:r>
                                  <w:rPr>
                                    <w:rFonts w:ascii="Cambria Math" w:hAnsi="Cambria Math"/>
                                    <w:lang w:val="nl-BE"/>
                                  </w:rPr>
                                  <m:t>s</m:t>
                                </m:r>
                              </m:e>
                            </m:d>
                          </m:e>
                        </m:nary>
                      </m:e>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≤v(k,s)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.a</m:t>
                            </m:r>
                            <m:d>
                              <m:dPr>
                                <m:ctrlPr>
                                  <w:rPr>
                                    <w:rFonts w:ascii="Cambria Math" w:hAnsi="Cambria Math"/>
                                    <w:i/>
                                    <w:lang w:val="nl-BE"/>
                                  </w:rPr>
                                </m:ctrlPr>
                              </m:dPr>
                              <m:e>
                                <m:r>
                                  <w:rPr>
                                    <w:rFonts w:ascii="Cambria Math" w:hAnsi="Cambria Math"/>
                                    <w:lang w:val="nl-BE"/>
                                  </w:rPr>
                                  <m:t>s</m:t>
                                </m:r>
                              </m:e>
                            </m:d>
                          </m:e>
                        </m:nary>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a</m:t>
                                </m:r>
                                <m:d>
                                  <m:dPr>
                                    <m:ctrlPr>
                                      <w:rPr>
                                        <w:rFonts w:ascii="Cambria Math" w:hAnsi="Cambria Math"/>
                                        <w:i/>
                                        <w:lang w:val="nl-BE"/>
                                      </w:rPr>
                                    </m:ctrlPr>
                                  </m:dPr>
                                  <m:e>
                                    <m:r>
                                      <w:rPr>
                                        <w:rFonts w:ascii="Cambria Math" w:hAnsi="Cambria Math"/>
                                        <w:lang w:val="nl-BE"/>
                                      </w:rPr>
                                      <m:t>k2,s</m:t>
                                    </m:r>
                                  </m:e>
                                </m:d>
                                <m:r>
                                  <w:rPr>
                                    <w:rFonts w:ascii="Cambria Math" w:hAnsi="Cambria Math"/>
                                    <w:lang w:val="nl-BE"/>
                                  </w:rPr>
                                  <m:t>≤a(k,s)</m:t>
                                </m:r>
                              </m:e>
                            </m:eqArr>
                          </m:sub>
                          <m:sup/>
                          <m:e>
                            <m:r>
                              <w:rPr>
                                <w:rFonts w:ascii="Cambria Math" w:hAnsi="Cambria Math"/>
                                <w:lang w:val="nl-BE"/>
                              </w:rPr>
                              <m:t>afst</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e>
                        </m:nary>
                        <m:d>
                          <m:dPr>
                            <m:ctrlPr>
                              <w:rPr>
                                <w:rFonts w:ascii="Cambria Math" w:hAnsi="Cambria Math"/>
                                <w:i/>
                                <w:lang w:val="nl-BE"/>
                              </w:rPr>
                            </m:ctrlPr>
                          </m:dPr>
                          <m:e>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e>
                            </m:nary>
                          </m:e>
                        </m:d>
                        <m:r>
                          <w:rPr>
                            <w:rFonts w:ascii="Cambria Math" w:hAnsi="Cambria Math"/>
                            <w:lang w:val="nl-BE"/>
                          </w:rPr>
                          <m:t>.a</m:t>
                        </m:r>
                        <m:d>
                          <m:dPr>
                            <m:ctrlPr>
                              <w:rPr>
                                <w:rFonts w:ascii="Cambria Math" w:hAnsi="Cambria Math"/>
                                <w:i/>
                                <w:lang w:val="nl-BE"/>
                              </w:rPr>
                            </m:ctrlPr>
                          </m:dPr>
                          <m:e>
                            <m:r>
                              <w:rPr>
                                <w:rFonts w:ascii="Cambria Math" w:hAnsi="Cambria Math"/>
                                <w:lang w:val="nl-BE"/>
                              </w:rPr>
                              <m:t>s</m:t>
                            </m:r>
                          </m:e>
                        </m:d>
                      </m:e>
                    </m:eqArr>
                  </m:e>
                </m:d>
              </m:oMath>
            </m:oMathPara>
          </w:p>
        </w:tc>
        <w:tc>
          <w:tcPr>
            <w:tcW w:w="1448" w:type="dxa"/>
            <w:tcBorders>
              <w:top w:val="nil"/>
              <w:left w:val="nil"/>
              <w:bottom w:val="nil"/>
              <w:right w:val="nil"/>
            </w:tcBorders>
          </w:tcPr>
          <w:p w14:paraId="3865FA87" w14:textId="77777777" w:rsidR="00173A5A" w:rsidRPr="002A3407" w:rsidRDefault="00173A5A" w:rsidP="00AD0562">
            <w:pPr>
              <w:jc w:val="both"/>
              <w:rPr>
                <w:lang w:val="nl-BE"/>
              </w:rPr>
            </w:pPr>
            <m:oMathPara>
              <m:oMath>
                <m:r>
                  <w:rPr>
                    <w:rFonts w:ascii="Cambria Math" w:hAnsi="Cambria Math"/>
                    <w:lang w:val="nl-BE"/>
                  </w:rPr>
                  <m:t>∀</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3B48DF64" w14:textId="77777777" w:rsidR="00173A5A" w:rsidRPr="002A3407" w:rsidRDefault="00173A5A" w:rsidP="00AD0562">
            <w:pPr>
              <w:jc w:val="both"/>
              <w:rPr>
                <w:lang w:val="nl-BE"/>
              </w:rPr>
            </w:pPr>
            <m:oMathPara>
              <m:oMath>
                <m:r>
                  <w:rPr>
                    <w:rFonts w:ascii="Cambria Math" w:hAnsi="Cambria Math"/>
                    <w:lang w:val="nl-BE"/>
                  </w:rPr>
                  <m:t>k∈</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p w14:paraId="75AECAB4" w14:textId="77777777" w:rsidR="00173A5A" w:rsidRPr="002A3407" w:rsidRDefault="00173A5A" w:rsidP="00AD0562">
            <w:pPr>
              <w:jc w:val="both"/>
              <w:rPr>
                <w:lang w:val="nl-BE"/>
              </w:rPr>
            </w:pPr>
          </w:p>
        </w:tc>
        <w:tc>
          <w:tcPr>
            <w:tcW w:w="1302" w:type="dxa"/>
            <w:tcBorders>
              <w:top w:val="nil"/>
              <w:left w:val="nil"/>
              <w:bottom w:val="nil"/>
              <w:right w:val="nil"/>
            </w:tcBorders>
          </w:tcPr>
          <w:p w14:paraId="4DA35141" w14:textId="38B13E65" w:rsidR="00173A5A" w:rsidRPr="002A3407" w:rsidRDefault="003C5C50" w:rsidP="00BC782F">
            <w:pPr>
              <w:rPr>
                <w:lang w:val="nl-BE"/>
              </w:rPr>
            </w:pPr>
            <w:r>
              <w:rPr>
                <w:lang w:val="nl-BE"/>
              </w:rPr>
              <w:t>(6</w:t>
            </w:r>
            <w:r w:rsidR="00173A5A" w:rsidRPr="002A3407">
              <w:rPr>
                <w:lang w:val="nl-BE"/>
              </w:rPr>
              <w:t>)</w:t>
            </w:r>
          </w:p>
        </w:tc>
      </w:tr>
      <w:tr w:rsidR="00173A5A" w:rsidRPr="002A3407" w14:paraId="206127AF" w14:textId="77777777" w:rsidTr="00AD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8402" w:type="dxa"/>
            <w:tcBorders>
              <w:top w:val="nil"/>
              <w:left w:val="nil"/>
              <w:bottom w:val="nil"/>
              <w:right w:val="nil"/>
            </w:tcBorders>
          </w:tcPr>
          <w:p w14:paraId="422C7A2D" w14:textId="045929FE" w:rsidR="00173A5A" w:rsidRPr="002A3407" w:rsidRDefault="002F3EBF" w:rsidP="00333D2D">
            <w:pPr>
              <w:rPr>
                <w:lang w:val="nl-BE"/>
              </w:rPr>
            </w:pPr>
            <m:oMathPara>
              <m:oMathParaPr>
                <m:jc m:val="left"/>
              </m:oMathParaPr>
              <m:oMath>
                <m:d>
                  <m:dPr>
                    <m:begChr m:val="{"/>
                    <m:endChr m:val=""/>
                    <m:ctrlPr>
                      <w:rPr>
                        <w:rFonts w:ascii="Cambria Math" w:hAnsi="Cambria Math"/>
                        <w:i/>
                        <w:lang w:val="nl-BE"/>
                      </w:rPr>
                    </m:ctrlPr>
                  </m:dPr>
                  <m:e>
                    <m:eqArr>
                      <m:eqArrPr>
                        <m:ctrlPr>
                          <w:rPr>
                            <w:rFonts w:ascii="Cambria Math" w:hAnsi="Cambria Math"/>
                            <w:i/>
                            <w:lang w:val="nl-BE"/>
                          </w:rPr>
                        </m:ctrlPr>
                      </m:eqArr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≤v(k,s)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.a</m:t>
                            </m:r>
                            <m:d>
                              <m:dPr>
                                <m:ctrlPr>
                                  <w:rPr>
                                    <w:rFonts w:ascii="Cambria Math" w:hAnsi="Cambria Math"/>
                                    <w:i/>
                                    <w:lang w:val="nl-BE"/>
                                  </w:rPr>
                                </m:ctrlPr>
                              </m:dPr>
                              <m:e>
                                <m:r>
                                  <w:rPr>
                                    <w:rFonts w:ascii="Cambria Math" w:hAnsi="Cambria Math"/>
                                    <w:lang w:val="nl-BE"/>
                                  </w:rPr>
                                  <m:t>s</m:t>
                                </m:r>
                              </m:e>
                            </m:d>
                          </m:e>
                        </m:nary>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a</m:t>
                                </m:r>
                                <m:d>
                                  <m:dPr>
                                    <m:ctrlPr>
                                      <w:rPr>
                                        <w:rFonts w:ascii="Cambria Math" w:hAnsi="Cambria Math"/>
                                        <w:i/>
                                        <w:lang w:val="nl-BE"/>
                                      </w:rPr>
                                    </m:ctrlPr>
                                  </m:dPr>
                                  <m:e>
                                    <m:r>
                                      <w:rPr>
                                        <w:rFonts w:ascii="Cambria Math" w:hAnsi="Cambria Math"/>
                                        <w:lang w:val="nl-BE"/>
                                      </w:rPr>
                                      <m:t>k2,s</m:t>
                                    </m:r>
                                  </m:e>
                                </m:d>
                                <m:r>
                                  <w:rPr>
                                    <w:rFonts w:ascii="Cambria Math" w:hAnsi="Cambria Math"/>
                                    <w:lang w:val="nl-BE"/>
                                  </w:rPr>
                                  <m:t>≤a(k,s)</m:t>
                                </m:r>
                              </m:e>
                            </m:eqArr>
                          </m:sub>
                          <m:sup/>
                          <m:e>
                            <m:r>
                              <w:rPr>
                                <w:rFonts w:ascii="Cambria Math" w:hAnsi="Cambria Math"/>
                                <w:lang w:val="nl-BE"/>
                              </w:rPr>
                              <m:t>afst</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.a</m:t>
                            </m:r>
                            <m:d>
                              <m:dPr>
                                <m:ctrlPr>
                                  <w:rPr>
                                    <w:rFonts w:ascii="Cambria Math" w:hAnsi="Cambria Math"/>
                                    <w:i/>
                                    <w:lang w:val="nl-BE"/>
                                  </w:rPr>
                                </m:ctrlPr>
                              </m:dPr>
                              <m:e>
                                <m:r>
                                  <w:rPr>
                                    <w:rFonts w:ascii="Cambria Math" w:hAnsi="Cambria Math"/>
                                    <w:lang w:val="nl-BE"/>
                                  </w:rPr>
                                  <m:t>s</m:t>
                                </m:r>
                              </m:e>
                            </m:d>
                          </m:e>
                        </m:nary>
                      </m:e>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≤v(k,s)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.a</m:t>
                            </m:r>
                            <m:d>
                              <m:dPr>
                                <m:ctrlPr>
                                  <w:rPr>
                                    <w:rFonts w:ascii="Cambria Math" w:hAnsi="Cambria Math"/>
                                    <w:i/>
                                    <w:lang w:val="nl-BE"/>
                                  </w:rPr>
                                </m:ctrlPr>
                              </m:dPr>
                              <m:e>
                                <m:r>
                                  <w:rPr>
                                    <w:rFonts w:ascii="Cambria Math" w:hAnsi="Cambria Math"/>
                                    <w:lang w:val="nl-BE"/>
                                  </w:rPr>
                                  <m:t>s</m:t>
                                </m:r>
                              </m:e>
                            </m:d>
                          </m:e>
                        </m:nary>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a</m:t>
                                </m:r>
                                <m:d>
                                  <m:dPr>
                                    <m:ctrlPr>
                                      <w:rPr>
                                        <w:rFonts w:ascii="Cambria Math" w:hAnsi="Cambria Math"/>
                                        <w:i/>
                                        <w:lang w:val="nl-BE"/>
                                      </w:rPr>
                                    </m:ctrlPr>
                                  </m:dPr>
                                  <m:e>
                                    <m:r>
                                      <w:rPr>
                                        <w:rFonts w:ascii="Cambria Math" w:hAnsi="Cambria Math"/>
                                        <w:lang w:val="nl-BE"/>
                                      </w:rPr>
                                      <m:t>k2,s</m:t>
                                    </m:r>
                                  </m:e>
                                </m:d>
                                <m:r>
                                  <w:rPr>
                                    <w:rFonts w:ascii="Cambria Math" w:hAnsi="Cambria Math"/>
                                    <w:lang w:val="nl-BE"/>
                                  </w:rPr>
                                  <m:t>≤a(k,s)</m:t>
                                </m:r>
                              </m:e>
                            </m:eqArr>
                          </m:sub>
                          <m:sup/>
                          <m:e>
                            <m:r>
                              <w:rPr>
                                <w:rFonts w:ascii="Cambria Math" w:hAnsi="Cambria Math"/>
                                <w:lang w:val="nl-BE"/>
                              </w:rPr>
                              <m:t>afst</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d>
                              <m:dPr>
                                <m:ctrlPr>
                                  <w:rPr>
                                    <w:rFonts w:ascii="Cambria Math" w:hAnsi="Cambria Math"/>
                                    <w:i/>
                                    <w:lang w:val="nl-BE"/>
                                  </w:rPr>
                                </m:ctrlPr>
                              </m:dPr>
                              <m:e>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e>
                                </m:nary>
                              </m:e>
                            </m:d>
                            <m:r>
                              <w:rPr>
                                <w:rFonts w:ascii="Cambria Math" w:hAnsi="Cambria Math"/>
                                <w:lang w:val="nl-BE"/>
                              </w:rPr>
                              <m:t>.a</m:t>
                            </m:r>
                            <m:d>
                              <m:dPr>
                                <m:ctrlPr>
                                  <w:rPr>
                                    <w:rFonts w:ascii="Cambria Math" w:hAnsi="Cambria Math"/>
                                    <w:i/>
                                    <w:lang w:val="nl-BE"/>
                                  </w:rPr>
                                </m:ctrlPr>
                              </m:dPr>
                              <m:e>
                                <m:r>
                                  <w:rPr>
                                    <w:rFonts w:ascii="Cambria Math" w:hAnsi="Cambria Math"/>
                                    <w:lang w:val="nl-BE"/>
                                  </w:rPr>
                                  <m:t>s</m:t>
                                </m:r>
                              </m:e>
                            </m:d>
                          </m:e>
                        </m:nary>
                      </m:e>
                    </m:eqArr>
                  </m:e>
                </m:d>
              </m:oMath>
            </m:oMathPara>
          </w:p>
        </w:tc>
        <w:tc>
          <w:tcPr>
            <w:tcW w:w="1448" w:type="dxa"/>
            <w:tcBorders>
              <w:top w:val="nil"/>
              <w:left w:val="nil"/>
              <w:bottom w:val="nil"/>
              <w:right w:val="nil"/>
            </w:tcBorders>
          </w:tcPr>
          <w:p w14:paraId="3F57F37A" w14:textId="5FFDFDA3" w:rsidR="00173A5A" w:rsidRPr="002A3407" w:rsidRDefault="00173A5A" w:rsidP="00AD0562">
            <w:pPr>
              <w:jc w:val="both"/>
              <w:rPr>
                <w:lang w:val="nl-BE"/>
              </w:rPr>
            </w:pPr>
            <m:oMathPara>
              <m:oMath>
                <m:r>
                  <w:rPr>
                    <w:rFonts w:ascii="Cambria Math" w:hAnsi="Cambria Math"/>
                    <w:lang w:val="nl-BE"/>
                  </w:rPr>
                  <m:t>∀</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2C247513" w14:textId="77777777" w:rsidR="00173A5A" w:rsidRPr="002A3407" w:rsidRDefault="00173A5A" w:rsidP="00AD0562">
            <w:pPr>
              <w:jc w:val="both"/>
              <w:rPr>
                <w:lang w:val="nl-BE"/>
              </w:rPr>
            </w:pPr>
            <m:oMathPara>
              <m:oMath>
                <m:r>
                  <w:rPr>
                    <w:rFonts w:ascii="Cambria Math" w:hAnsi="Cambria Math"/>
                    <w:lang w:val="nl-BE"/>
                  </w:rPr>
                  <m:t>k∈</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tc>
        <w:tc>
          <w:tcPr>
            <w:tcW w:w="1302" w:type="dxa"/>
            <w:tcBorders>
              <w:top w:val="nil"/>
              <w:left w:val="nil"/>
              <w:bottom w:val="nil"/>
              <w:right w:val="nil"/>
            </w:tcBorders>
          </w:tcPr>
          <w:p w14:paraId="0DAC2702" w14:textId="3BF9A933" w:rsidR="00173A5A" w:rsidRPr="002A3407" w:rsidRDefault="003C5C50" w:rsidP="00BC782F">
            <w:pPr>
              <w:keepNext/>
              <w:rPr>
                <w:lang w:val="nl-BE"/>
              </w:rPr>
            </w:pPr>
            <w:r>
              <w:rPr>
                <w:lang w:val="nl-BE"/>
              </w:rPr>
              <w:t>(7</w:t>
            </w:r>
            <w:r w:rsidR="00173A5A" w:rsidRPr="002A3407">
              <w:rPr>
                <w:lang w:val="nl-BE"/>
              </w:rPr>
              <w:t>)</w:t>
            </w:r>
          </w:p>
        </w:tc>
      </w:tr>
      <w:tr w:rsidR="007F2D24" w:rsidRPr="002A3407" w14:paraId="00AC428C" w14:textId="77777777" w:rsidTr="00AD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8402" w:type="dxa"/>
            <w:tcBorders>
              <w:top w:val="nil"/>
              <w:left w:val="nil"/>
              <w:bottom w:val="nil"/>
              <w:right w:val="nil"/>
            </w:tcBorders>
          </w:tcPr>
          <w:p w14:paraId="3936BD2F" w14:textId="7DF69050" w:rsidR="007F2D24" w:rsidRPr="002A3407" w:rsidRDefault="00591A79" w:rsidP="00333D2D">
            <w:pPr>
              <w:rPr>
                <w:lang w:val="nl-BE"/>
              </w:rPr>
            </w:pPr>
            <m:oMathPara>
              <m:oMathParaPr>
                <m:jc m:val="left"/>
              </m:oMathParaPr>
              <m:oMath>
                <m:r>
                  <w:rPr>
                    <w:rFonts w:ascii="Cambria Math" w:hAnsi="Cambria Math"/>
                    <w:lang w:val="nl-BE"/>
                  </w:rPr>
                  <m:t>lot</m:t>
                </m:r>
                <m:d>
                  <m:dPr>
                    <m:ctrlPr>
                      <w:rPr>
                        <w:rFonts w:ascii="Cambria Math" w:hAnsi="Cambria Math"/>
                        <w:i/>
                        <w:lang w:val="nl-BE"/>
                      </w:rPr>
                    </m:ctrlPr>
                  </m:dPr>
                  <m:e>
                    <m:r>
                      <w:rPr>
                        <w:rFonts w:ascii="Cambria Math" w:hAnsi="Cambria Math"/>
                        <w:lang w:val="nl-BE"/>
                      </w:rPr>
                      <m:t>k,s</m:t>
                    </m:r>
                  </m:e>
                </m:d>
                <m:r>
                  <w:rPr>
                    <w:rFonts w:ascii="Cambria Math" w:hAnsi="Cambria Math"/>
                    <w:lang w:val="nl-BE"/>
                  </w:rPr>
                  <m:t>+afst</m:t>
                </m:r>
                <m:d>
                  <m:dPr>
                    <m:ctrlPr>
                      <w:rPr>
                        <w:rFonts w:ascii="Cambria Math" w:hAnsi="Cambria Math"/>
                        <w:i/>
                        <w:lang w:val="nl-BE"/>
                      </w:rPr>
                    </m:ctrlPr>
                  </m:dPr>
                  <m:e>
                    <m:r>
                      <w:rPr>
                        <w:rFonts w:ascii="Cambria Math" w:hAnsi="Cambria Math"/>
                        <w:lang w:val="nl-BE"/>
                      </w:rPr>
                      <m:t>k,s</m:t>
                    </m:r>
                  </m:e>
                </m:d>
                <m:r>
                  <w:rPr>
                    <w:rFonts w:ascii="Cambria Math" w:hAnsi="Cambria Math"/>
                    <w:lang w:val="nl-BE"/>
                  </w:rPr>
                  <m:t>=x(k,s)</m:t>
                </m:r>
              </m:oMath>
            </m:oMathPara>
          </w:p>
        </w:tc>
        <w:tc>
          <w:tcPr>
            <w:tcW w:w="1448" w:type="dxa"/>
            <w:tcBorders>
              <w:top w:val="nil"/>
              <w:left w:val="nil"/>
              <w:bottom w:val="nil"/>
              <w:right w:val="nil"/>
            </w:tcBorders>
          </w:tcPr>
          <w:p w14:paraId="0404999B" w14:textId="73E5B698" w:rsidR="007F2D24" w:rsidRPr="002A3407" w:rsidRDefault="007F2D24" w:rsidP="00AD0562">
            <w:pPr>
              <w:jc w:val="both"/>
              <w:rPr>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tc>
        <w:tc>
          <w:tcPr>
            <w:tcW w:w="1302" w:type="dxa"/>
            <w:tcBorders>
              <w:top w:val="nil"/>
              <w:left w:val="nil"/>
              <w:bottom w:val="nil"/>
              <w:right w:val="nil"/>
            </w:tcBorders>
          </w:tcPr>
          <w:p w14:paraId="3F858781" w14:textId="7AB28557" w:rsidR="007F2D24" w:rsidRPr="002A3407" w:rsidRDefault="003C5C50" w:rsidP="00BC782F">
            <w:pPr>
              <w:keepNext/>
              <w:rPr>
                <w:lang w:val="nl-BE"/>
              </w:rPr>
            </w:pPr>
            <w:r>
              <w:rPr>
                <w:lang w:val="nl-BE"/>
              </w:rPr>
              <w:t>(8</w:t>
            </w:r>
            <w:r w:rsidR="007F2D24" w:rsidRPr="002A3407">
              <w:rPr>
                <w:lang w:val="nl-BE"/>
              </w:rPr>
              <w:t>)</w:t>
            </w:r>
          </w:p>
        </w:tc>
      </w:tr>
      <w:tr w:rsidR="00173A5A" w:rsidRPr="002A3407" w14:paraId="5102F5E2" w14:textId="77777777" w:rsidTr="00AD6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8402" w:type="dxa"/>
            <w:tcBorders>
              <w:top w:val="nil"/>
              <w:left w:val="nil"/>
              <w:bottom w:val="nil"/>
              <w:right w:val="nil"/>
            </w:tcBorders>
          </w:tcPr>
          <w:p w14:paraId="4A3C21A4" w14:textId="45710D28" w:rsidR="00173A5A" w:rsidRPr="002A3407" w:rsidRDefault="00173A5A" w:rsidP="00333D2D">
            <w:pPr>
              <w:rPr>
                <w:lang w:val="nl-BE"/>
              </w:rPr>
            </w:pPr>
            <m:oMathPara>
              <m:oMathParaPr>
                <m:jc m:val="left"/>
              </m:oMathParaPr>
              <m:oMath>
                <m:r>
                  <w:rPr>
                    <w:rFonts w:ascii="Cambria Math" w:hAnsi="Cambria Math"/>
                    <w:lang w:val="nl-BE"/>
                  </w:rPr>
                  <m:t>x</m:t>
                </m:r>
                <m:d>
                  <m:dPr>
                    <m:ctrlPr>
                      <w:rPr>
                        <w:rFonts w:ascii="Cambria Math" w:hAnsi="Cambria Math"/>
                        <w:i/>
                        <w:lang w:val="nl-BE"/>
                      </w:rPr>
                    </m:ctrlPr>
                  </m:dPr>
                  <m:e>
                    <m:r>
                      <w:rPr>
                        <w:rFonts w:ascii="Cambria Math" w:hAnsi="Cambria Math"/>
                        <w:lang w:val="nl-BE"/>
                      </w:rPr>
                      <m:t>k,s</m:t>
                    </m:r>
                  </m:e>
                </m:d>
                <m:r>
                  <w:rPr>
                    <w:rFonts w:ascii="Cambria Math" w:hAnsi="Cambria Math"/>
                    <w:lang w:val="nl-BE"/>
                  </w:rPr>
                  <m:t>∈</m:t>
                </m:r>
                <m:d>
                  <m:dPr>
                    <m:begChr m:val="{"/>
                    <m:endChr m:val="}"/>
                    <m:ctrlPr>
                      <w:rPr>
                        <w:rFonts w:ascii="Cambria Math" w:hAnsi="Cambria Math"/>
                        <w:i/>
                        <w:lang w:val="nl-BE"/>
                      </w:rPr>
                    </m:ctrlPr>
                  </m:dPr>
                  <m:e>
                    <m:r>
                      <w:rPr>
                        <w:rFonts w:ascii="Cambria Math" w:hAnsi="Cambria Math"/>
                        <w:lang w:val="nl-BE"/>
                      </w:rPr>
                      <m:t>0,1</m:t>
                    </m:r>
                  </m:e>
                </m:d>
                <m:r>
                  <w:rPr>
                    <w:rFonts w:ascii="Cambria Math" w:hAnsi="Cambria Math"/>
                    <w:lang w:val="nl-BE"/>
                  </w:rPr>
                  <m:t xml:space="preserve"> ; lot</m:t>
                </m:r>
                <m:d>
                  <m:dPr>
                    <m:ctrlPr>
                      <w:rPr>
                        <w:rFonts w:ascii="Cambria Math" w:hAnsi="Cambria Math"/>
                        <w:i/>
                        <w:lang w:val="nl-BE"/>
                      </w:rPr>
                    </m:ctrlPr>
                  </m:dPr>
                  <m:e>
                    <m:r>
                      <w:rPr>
                        <w:rFonts w:ascii="Cambria Math" w:hAnsi="Cambria Math"/>
                        <w:lang w:val="nl-BE"/>
                      </w:rPr>
                      <m:t>k,s</m:t>
                    </m:r>
                  </m:e>
                </m:d>
                <m:r>
                  <w:rPr>
                    <w:rFonts w:ascii="Cambria Math" w:hAnsi="Cambria Math"/>
                    <w:lang w:val="nl-BE"/>
                  </w:rPr>
                  <m:t>∈</m:t>
                </m:r>
                <m:d>
                  <m:dPr>
                    <m:begChr m:val="{"/>
                    <m:endChr m:val="}"/>
                    <m:ctrlPr>
                      <w:rPr>
                        <w:rFonts w:ascii="Cambria Math" w:hAnsi="Cambria Math"/>
                        <w:i/>
                        <w:lang w:val="nl-BE"/>
                      </w:rPr>
                    </m:ctrlPr>
                  </m:dPr>
                  <m:e>
                    <m:r>
                      <w:rPr>
                        <w:rFonts w:ascii="Cambria Math" w:hAnsi="Cambria Math"/>
                        <w:lang w:val="nl-BE"/>
                      </w:rPr>
                      <m:t>0,1</m:t>
                    </m:r>
                  </m:e>
                </m:d>
                <m:r>
                  <w:rPr>
                    <w:rFonts w:ascii="Cambria Math" w:hAnsi="Cambria Math"/>
                    <w:lang w:val="nl-BE"/>
                  </w:rPr>
                  <m:t>; afst</m:t>
                </m:r>
                <m:d>
                  <m:dPr>
                    <m:ctrlPr>
                      <w:rPr>
                        <w:rFonts w:ascii="Cambria Math" w:hAnsi="Cambria Math"/>
                        <w:i/>
                        <w:lang w:val="nl-BE"/>
                      </w:rPr>
                    </m:ctrlPr>
                  </m:dPr>
                  <m:e>
                    <m:r>
                      <w:rPr>
                        <w:rFonts w:ascii="Cambria Math" w:hAnsi="Cambria Math"/>
                        <w:lang w:val="nl-BE"/>
                      </w:rPr>
                      <m:t>k,s</m:t>
                    </m:r>
                  </m:e>
                </m:d>
                <m:r>
                  <w:rPr>
                    <w:rFonts w:ascii="Cambria Math" w:hAnsi="Cambria Math"/>
                    <w:lang w:val="nl-BE"/>
                  </w:rPr>
                  <m:t>∈</m:t>
                </m:r>
                <m:d>
                  <m:dPr>
                    <m:begChr m:val="{"/>
                    <m:endChr m:val="}"/>
                    <m:ctrlPr>
                      <w:rPr>
                        <w:rFonts w:ascii="Cambria Math" w:hAnsi="Cambria Math"/>
                        <w:i/>
                        <w:lang w:val="nl-BE"/>
                      </w:rPr>
                    </m:ctrlPr>
                  </m:dPr>
                  <m:e>
                    <m:r>
                      <w:rPr>
                        <w:rFonts w:ascii="Cambria Math" w:hAnsi="Cambria Math"/>
                        <w:lang w:val="nl-BE"/>
                      </w:rPr>
                      <m:t>0,1</m:t>
                    </m:r>
                  </m:e>
                </m:d>
              </m:oMath>
            </m:oMathPara>
          </w:p>
        </w:tc>
        <w:tc>
          <w:tcPr>
            <w:tcW w:w="1448" w:type="dxa"/>
            <w:tcBorders>
              <w:top w:val="nil"/>
              <w:left w:val="nil"/>
              <w:bottom w:val="nil"/>
              <w:right w:val="nil"/>
            </w:tcBorders>
          </w:tcPr>
          <w:p w14:paraId="7FE36BD6" w14:textId="77777777" w:rsidR="00173A5A" w:rsidRPr="002A3407" w:rsidRDefault="00173A5A" w:rsidP="00AD0562">
            <w:pPr>
              <w:jc w:val="both"/>
              <w:rPr>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tc>
        <w:tc>
          <w:tcPr>
            <w:tcW w:w="1302" w:type="dxa"/>
            <w:tcBorders>
              <w:top w:val="nil"/>
              <w:left w:val="nil"/>
              <w:bottom w:val="nil"/>
              <w:right w:val="nil"/>
            </w:tcBorders>
          </w:tcPr>
          <w:p w14:paraId="52ACFA16" w14:textId="2C47607C" w:rsidR="00173A5A" w:rsidRPr="002A3407" w:rsidRDefault="003C5C50" w:rsidP="00BC782F">
            <w:pPr>
              <w:keepNext/>
              <w:rPr>
                <w:lang w:val="nl-BE"/>
              </w:rPr>
            </w:pPr>
            <w:r>
              <w:rPr>
                <w:lang w:val="nl-BE"/>
              </w:rPr>
              <w:t>(9</w:t>
            </w:r>
            <w:r w:rsidR="00173A5A" w:rsidRPr="002A3407">
              <w:rPr>
                <w:lang w:val="nl-BE"/>
              </w:rPr>
              <w:t>)</w:t>
            </w:r>
          </w:p>
        </w:tc>
      </w:tr>
    </w:tbl>
    <w:p w14:paraId="0E666A73" w14:textId="77777777" w:rsidR="003150E3" w:rsidRPr="002A3407" w:rsidRDefault="003150E3" w:rsidP="008E1550">
      <w:pPr>
        <w:jc w:val="both"/>
        <w:rPr>
          <w:rFonts w:eastAsiaTheme="minorEastAsia"/>
          <w:lang w:val="nl-BE"/>
        </w:rPr>
      </w:pPr>
    </w:p>
    <w:p w14:paraId="436A61E3" w14:textId="7BC95109" w:rsidR="008A3CB0" w:rsidRPr="002A3407" w:rsidRDefault="008A3CB0" w:rsidP="00BC782F">
      <w:pPr>
        <w:jc w:val="both"/>
        <w:rPr>
          <w:lang w:val="nl-BE"/>
        </w:rPr>
      </w:pPr>
      <w:r w:rsidRPr="002A3407">
        <w:rPr>
          <w:lang w:val="nl-BE"/>
        </w:rPr>
        <w:t>Er worden nu twee extra bes</w:t>
      </w:r>
      <w:r w:rsidR="00757EB9" w:rsidRPr="002A3407">
        <w:rPr>
          <w:lang w:val="nl-BE"/>
        </w:rPr>
        <w:t>lissingsvariabelen gedefinieerd:</w:t>
      </w:r>
      <w:r w:rsidRPr="002A3407">
        <w:rPr>
          <w:lang w:val="nl-BE"/>
        </w:rPr>
        <w:t xml:space="preserve"> </w:t>
      </w:r>
      <w:r w:rsidR="00591A79">
        <w:rPr>
          <w:lang w:val="nl-BE"/>
        </w:rPr>
        <w:t>lot</w:t>
      </w:r>
      <w:r w:rsidRPr="002A3407">
        <w:rPr>
          <w:lang w:val="nl-BE"/>
        </w:rPr>
        <w:t xml:space="preserve"> en</w:t>
      </w:r>
      <w:r w:rsidR="00757EB9" w:rsidRPr="002A3407">
        <w:rPr>
          <w:lang w:val="nl-BE"/>
        </w:rPr>
        <w:t xml:space="preserve"> dist. Indien kind k toegewezen </w:t>
      </w:r>
      <w:r w:rsidRPr="002A3407">
        <w:rPr>
          <w:lang w:val="nl-BE"/>
        </w:rPr>
        <w:t xml:space="preserve">wordt aan school s op basis van </w:t>
      </w:r>
      <w:r w:rsidR="00591A79">
        <w:rPr>
          <w:lang w:val="nl-BE"/>
        </w:rPr>
        <w:t>loting</w:t>
      </w:r>
      <w:r w:rsidRPr="002A3407">
        <w:rPr>
          <w:lang w:val="nl-BE"/>
        </w:rPr>
        <w:t xml:space="preserve"> (resp. afstand), dan is </w:t>
      </w:r>
      <w:r w:rsidR="00591A79">
        <w:rPr>
          <w:lang w:val="nl-BE"/>
        </w:rPr>
        <w:t>lot</w:t>
      </w:r>
      <w:r w:rsidRPr="002A3407">
        <w:rPr>
          <w:lang w:val="nl-BE"/>
        </w:rPr>
        <w:t xml:space="preserve">(k,s) (resp. </w:t>
      </w:r>
      <w:r w:rsidR="00333D2D">
        <w:rPr>
          <w:lang w:val="nl-BE"/>
        </w:rPr>
        <w:t>afst</w:t>
      </w:r>
      <w:r w:rsidRPr="002A3407">
        <w:rPr>
          <w:lang w:val="nl-BE"/>
        </w:rPr>
        <w:t>(k,s)) gelijk aan 1.</w:t>
      </w:r>
      <w:r w:rsidR="00BC782F">
        <w:rPr>
          <w:lang w:val="nl-BE"/>
        </w:rPr>
        <w:t xml:space="preserve"> </w:t>
      </w:r>
      <w:r w:rsidR="00C273AB">
        <w:rPr>
          <w:lang w:val="nl-BE"/>
        </w:rPr>
        <w:t xml:space="preserve">Indien men de som </w:t>
      </w:r>
      <w:r w:rsidRPr="002A3407">
        <w:rPr>
          <w:lang w:val="nl-BE"/>
        </w:rPr>
        <w:t xml:space="preserve">neemt van deze variabelen, dan bekomt </w:t>
      </w:r>
      <w:r w:rsidR="00BC782F">
        <w:rPr>
          <w:lang w:val="nl-BE"/>
        </w:rPr>
        <w:t>men de beslissingsvariabele x</w:t>
      </w:r>
      <w:r w:rsidR="00AD6966">
        <w:rPr>
          <w:lang w:val="nl-BE"/>
        </w:rPr>
        <w:t>(k,s)</w:t>
      </w:r>
      <w:r w:rsidR="004C343C">
        <w:rPr>
          <w:lang w:val="nl-BE"/>
        </w:rPr>
        <w:t xml:space="preserve"> (8</w:t>
      </w:r>
      <w:r w:rsidRPr="002A3407">
        <w:rPr>
          <w:lang w:val="nl-BE"/>
        </w:rPr>
        <w:t xml:space="preserve">). </w:t>
      </w:r>
      <w:r w:rsidR="004D08F8">
        <w:rPr>
          <w:lang w:val="nl-BE"/>
        </w:rPr>
        <w:t>In de tweede term van het linkerlid van vergelijkingen (6) en (7)</w:t>
      </w:r>
      <w:r w:rsidR="00B528A5">
        <w:rPr>
          <w:lang w:val="nl-BE"/>
        </w:rPr>
        <w:t xml:space="preserve"> in model 3a</w:t>
      </w:r>
      <w:r w:rsidR="00F57063">
        <w:rPr>
          <w:lang w:val="nl-BE"/>
        </w:rPr>
        <w:t xml:space="preserve"> </w:t>
      </w:r>
      <w:r w:rsidR="004D08F8">
        <w:rPr>
          <w:lang w:val="nl-BE"/>
        </w:rPr>
        <w:t xml:space="preserve">wordt x(k,s) vervangen door </w:t>
      </w:r>
      <w:r w:rsidR="00591A79">
        <w:rPr>
          <w:lang w:val="nl-BE"/>
        </w:rPr>
        <w:t>lot</w:t>
      </w:r>
      <w:r w:rsidR="004D08F8">
        <w:rPr>
          <w:lang w:val="nl-BE"/>
        </w:rPr>
        <w:t>(k,s) en in de tweede term van het linkerlid van vergelijkingen (8) en (9)</w:t>
      </w:r>
      <w:r w:rsidR="00F57063">
        <w:rPr>
          <w:lang w:val="nl-BE"/>
        </w:rPr>
        <w:t xml:space="preserve"> in mode</w:t>
      </w:r>
      <w:r w:rsidR="00B528A5">
        <w:rPr>
          <w:lang w:val="nl-BE"/>
        </w:rPr>
        <w:t>l 3a</w:t>
      </w:r>
      <w:r w:rsidR="004D08F8">
        <w:rPr>
          <w:lang w:val="nl-BE"/>
        </w:rPr>
        <w:t xml:space="preserve"> wordt x(k,s) vervangen door dist(k,s).</w:t>
      </w:r>
    </w:p>
    <w:p w14:paraId="3AEBC95B" w14:textId="4B74F405" w:rsidR="006D3CA6" w:rsidRPr="002A3407" w:rsidRDefault="007627D1" w:rsidP="006D3CA6">
      <w:pPr>
        <w:pStyle w:val="Kop3"/>
        <w:rPr>
          <w:lang w:val="nl-BE"/>
        </w:rPr>
      </w:pPr>
      <w:bookmarkStart w:id="186" w:name="_Toc456610106"/>
      <w:r>
        <w:rPr>
          <w:lang w:val="nl-BE"/>
        </w:rPr>
        <w:t xml:space="preserve">Modellen met het oog op </w:t>
      </w:r>
      <w:r w:rsidR="00E00EED">
        <w:rPr>
          <w:lang w:val="nl-BE"/>
        </w:rPr>
        <w:t>een betere sociale mix</w:t>
      </w:r>
      <w:bookmarkEnd w:id="186"/>
    </w:p>
    <w:p w14:paraId="128CABBD" w14:textId="16F0398B" w:rsidR="006D3CA6" w:rsidRPr="002A3407" w:rsidRDefault="006D3CA6" w:rsidP="006D3CA6">
      <w:pPr>
        <w:pStyle w:val="Geenafstand"/>
        <w:jc w:val="both"/>
        <w:rPr>
          <w:lang w:val="nl-BE"/>
        </w:rPr>
      </w:pPr>
      <w:r w:rsidRPr="002A3407">
        <w:rPr>
          <w:lang w:val="nl-BE"/>
        </w:rPr>
        <w:t xml:space="preserve">De onderwijsdienst van Antwerpen maakte bekend dat de doelstelling voor de komende jaren kan worden geformuleerd als het streven naar een betere sociale mix, terwijl de efficiëntie, stabiliteit en transparantie </w:t>
      </w:r>
      <w:r w:rsidR="008A3CB0" w:rsidRPr="002A3407">
        <w:rPr>
          <w:lang w:val="nl-BE"/>
        </w:rPr>
        <w:t xml:space="preserve">van het toewijzingsmechanisme </w:t>
      </w:r>
      <w:r w:rsidRPr="002A3407">
        <w:rPr>
          <w:lang w:val="nl-BE"/>
        </w:rPr>
        <w:t>min of meer behouden blijft</w:t>
      </w:r>
      <w:r w:rsidR="008A3CB0" w:rsidRPr="002A3407">
        <w:rPr>
          <w:lang w:val="nl-BE"/>
        </w:rPr>
        <w:t xml:space="preserve"> (</w:t>
      </w:r>
      <w:r w:rsidR="002E6A34">
        <w:rPr>
          <w:lang w:val="nl-BE"/>
        </w:rPr>
        <w:t xml:space="preserve">Steven Penneman, </w:t>
      </w:r>
      <w:r w:rsidR="008A3CB0" w:rsidRPr="002A3407">
        <w:rPr>
          <w:lang w:val="nl-BE"/>
        </w:rPr>
        <w:t>persoonlijke communicatie, 7 mei 2015). De volgende zeven</w:t>
      </w:r>
      <w:r w:rsidRPr="002A3407">
        <w:rPr>
          <w:lang w:val="nl-BE"/>
        </w:rPr>
        <w:t xml:space="preserve"> modellen zijn opgesteld om meer inzicht te verkrijgen in hoe de sociale mix nog verbeterd kan worden. </w:t>
      </w:r>
    </w:p>
    <w:p w14:paraId="7FC7AE9F" w14:textId="77777777" w:rsidR="00F939B1" w:rsidRDefault="00F939B1">
      <w:pPr>
        <w:spacing w:line="240" w:lineRule="auto"/>
        <w:rPr>
          <w:rFonts w:eastAsiaTheme="majorEastAsia" w:cstheme="majorBidi"/>
          <w:b/>
          <w:bCs/>
          <w:iCs/>
          <w:lang w:val="nl-BE"/>
        </w:rPr>
      </w:pPr>
      <w:r>
        <w:rPr>
          <w:lang w:val="nl-BE"/>
        </w:rPr>
        <w:br w:type="page"/>
      </w:r>
    </w:p>
    <w:p w14:paraId="4CD9BF3C" w14:textId="76D90CA9" w:rsidR="008E1550" w:rsidRPr="002A3407" w:rsidRDefault="008E1550" w:rsidP="008E1550">
      <w:pPr>
        <w:pStyle w:val="Kop4"/>
        <w:numPr>
          <w:ilvl w:val="3"/>
          <w:numId w:val="1"/>
        </w:numPr>
        <w:rPr>
          <w:lang w:val="nl-BE"/>
        </w:rPr>
      </w:pPr>
      <w:bookmarkStart w:id="187" w:name="_Toc456610107"/>
      <w:r w:rsidRPr="002A3407">
        <w:rPr>
          <w:lang w:val="nl-BE"/>
        </w:rPr>
        <w:lastRenderedPageBreak/>
        <w:t xml:space="preserve">Model </w:t>
      </w:r>
      <w:r w:rsidR="00B66077">
        <w:rPr>
          <w:lang w:val="nl-BE"/>
        </w:rPr>
        <w:t xml:space="preserve">met reserves </w:t>
      </w:r>
      <w:r w:rsidR="00DA2D1D">
        <w:rPr>
          <w:lang w:val="nl-BE"/>
        </w:rPr>
        <w:t>(Model 4</w:t>
      </w:r>
      <w:r w:rsidR="005E614E">
        <w:rPr>
          <w:lang w:val="nl-BE"/>
        </w:rPr>
        <w:t>a)</w:t>
      </w:r>
      <w:bookmarkEnd w:id="187"/>
    </w:p>
    <w:p w14:paraId="1FAA418E" w14:textId="77777777" w:rsidR="00A4751A" w:rsidRPr="002A3407" w:rsidRDefault="00A4751A" w:rsidP="00A4751A">
      <w:pPr>
        <w:rPr>
          <w:lang w:val="nl-BE"/>
        </w:rPr>
      </w:pPr>
    </w:p>
    <w:tbl>
      <w:tblPr>
        <w:tblStyle w:val="Tabelraster"/>
        <w:tblW w:w="10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44"/>
        <w:gridCol w:w="1295"/>
        <w:gridCol w:w="1405"/>
      </w:tblGrid>
      <w:tr w:rsidR="003A7121" w:rsidRPr="002A3407" w14:paraId="50510773" w14:textId="77777777" w:rsidTr="00F95C83">
        <w:trPr>
          <w:trHeight w:val="650"/>
        </w:trPr>
        <w:tc>
          <w:tcPr>
            <w:tcW w:w="8639" w:type="dxa"/>
            <w:gridSpan w:val="2"/>
          </w:tcPr>
          <w:p w14:paraId="588A3C48" w14:textId="77777777" w:rsidR="003A7121" w:rsidRPr="002A3407" w:rsidRDefault="003A7121" w:rsidP="00B6661E">
            <w:pPr>
              <w:rPr>
                <w:rFonts w:eastAsiaTheme="minorEastAsia"/>
                <w:lang w:val="nl-BE"/>
              </w:rPr>
            </w:pPr>
            <m:oMathPara>
              <m:oMathParaPr>
                <m:jc m:val="left"/>
              </m:oMathParaPr>
              <m:oMath>
                <m:r>
                  <w:rPr>
                    <w:rFonts w:ascii="Cambria Math" w:hAnsi="Cambria Math"/>
                    <w:lang w:val="nl-BE"/>
                  </w:rPr>
                  <m:t xml:space="preserve">Min </m:t>
                </m:r>
                <m:nary>
                  <m:naryPr>
                    <m:chr m:val="∑"/>
                    <m:limLoc m:val="undOvr"/>
                    <m:supHide m:val="1"/>
                    <m:ctrlPr>
                      <w:rPr>
                        <w:rFonts w:ascii="Cambria Math" w:hAnsi="Cambria Math"/>
                        <w:i/>
                        <w:lang w:val="nl-BE"/>
                      </w:rPr>
                    </m:ctrlPr>
                  </m:naryPr>
                  <m:sub>
                    <m:r>
                      <w:rPr>
                        <w:rFonts w:ascii="Cambria Math" w:hAnsi="Cambria Math"/>
                        <w:lang w:val="nl-BE"/>
                      </w:rPr>
                      <m:t>s</m:t>
                    </m:r>
                  </m:sub>
                  <m:sup/>
                  <m:e>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u</m:t>
                        </m:r>
                      </m:sub>
                    </m:sSub>
                    <m:r>
                      <w:rPr>
                        <w:rFonts w:ascii="Cambria Math" w:hAnsi="Cambria Math"/>
                        <w:lang w:val="nl-BE"/>
                      </w:rPr>
                      <m:t>(s)+</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o</m:t>
                        </m:r>
                      </m:sub>
                    </m:sSub>
                    <m:r>
                      <w:rPr>
                        <w:rFonts w:ascii="Cambria Math" w:hAnsi="Cambria Math"/>
                        <w:lang w:val="nl-BE"/>
                      </w:rPr>
                      <m:t>(s)</m:t>
                    </m:r>
                  </m:e>
                </m:nary>
              </m:oMath>
            </m:oMathPara>
          </w:p>
        </w:tc>
        <w:tc>
          <w:tcPr>
            <w:tcW w:w="1405" w:type="dxa"/>
          </w:tcPr>
          <w:p w14:paraId="4A378E0B" w14:textId="77777777" w:rsidR="003A7121" w:rsidRPr="002A3407" w:rsidRDefault="003A7121" w:rsidP="00BC782F">
            <w:pPr>
              <w:rPr>
                <w:lang w:val="nl-BE"/>
              </w:rPr>
            </w:pPr>
            <w:r w:rsidRPr="002A3407">
              <w:rPr>
                <w:lang w:val="nl-BE"/>
              </w:rPr>
              <w:t>(1)</w:t>
            </w:r>
          </w:p>
        </w:tc>
      </w:tr>
      <w:tr w:rsidR="003A7121" w:rsidRPr="002A3407" w14:paraId="0F6EB591" w14:textId="77777777" w:rsidTr="00F95C83">
        <w:trPr>
          <w:trHeight w:val="351"/>
        </w:trPr>
        <w:tc>
          <w:tcPr>
            <w:tcW w:w="7344" w:type="dxa"/>
          </w:tcPr>
          <w:p w14:paraId="4F979D3E" w14:textId="77777777" w:rsidR="003A7121" w:rsidRPr="002A3407" w:rsidRDefault="003A7121" w:rsidP="00B6661E">
            <w:pPr>
              <w:rPr>
                <w:lang w:val="nl-BE"/>
              </w:rPr>
            </w:pPr>
          </w:p>
        </w:tc>
        <w:tc>
          <w:tcPr>
            <w:tcW w:w="1295" w:type="dxa"/>
          </w:tcPr>
          <w:p w14:paraId="067844E5" w14:textId="77777777" w:rsidR="003A7121" w:rsidRPr="002A3407" w:rsidRDefault="003A7121" w:rsidP="00B6661E">
            <w:pPr>
              <w:rPr>
                <w:lang w:val="nl-BE"/>
              </w:rPr>
            </w:pPr>
          </w:p>
        </w:tc>
        <w:tc>
          <w:tcPr>
            <w:tcW w:w="1405" w:type="dxa"/>
          </w:tcPr>
          <w:p w14:paraId="4EF7B1D9" w14:textId="77777777" w:rsidR="003A7121" w:rsidRPr="002A3407" w:rsidRDefault="003A7121" w:rsidP="00BC782F">
            <w:pPr>
              <w:rPr>
                <w:lang w:val="nl-BE"/>
              </w:rPr>
            </w:pPr>
          </w:p>
        </w:tc>
      </w:tr>
      <w:tr w:rsidR="003A7121" w:rsidRPr="002A3407" w14:paraId="172FB6D4" w14:textId="77777777" w:rsidTr="00F95C83">
        <w:trPr>
          <w:trHeight w:val="677"/>
        </w:trPr>
        <w:tc>
          <w:tcPr>
            <w:tcW w:w="7344" w:type="dxa"/>
          </w:tcPr>
          <w:p w14:paraId="25382616" w14:textId="16028B6B" w:rsidR="003A7121" w:rsidRPr="002A3407" w:rsidRDefault="002F3EBF" w:rsidP="00B6661E">
            <w:pPr>
              <w:pStyle w:val="Geenafstand"/>
              <w:rPr>
                <w:rFonts w:eastAsia="Times New Roman" w:cs="Arial"/>
                <w:lang w:val="nl-BE"/>
              </w:rPr>
            </w:pPr>
            <m:oMathPara>
              <m:oMathParaPr>
                <m:jc m:val="left"/>
              </m:oMathParaPr>
              <m:oMath>
                <m:nary>
                  <m:naryPr>
                    <m:chr m:val="∑"/>
                    <m:limLoc m:val="undOvr"/>
                    <m:supHide m:val="1"/>
                    <m:ctrlPr>
                      <w:rPr>
                        <w:rFonts w:ascii="Cambria Math" w:eastAsiaTheme="minorEastAsia" w:hAnsi="Cambria Math"/>
                        <w:i/>
                        <w:lang w:val="nl-BE"/>
                      </w:rPr>
                    </m:ctrlPr>
                  </m:naryPr>
                  <m:sub>
                    <m:r>
                      <w:rPr>
                        <w:rFonts w:ascii="Cambria Math" w:eastAsiaTheme="minorEastAsia" w:hAnsi="Cambria Math"/>
                        <w:lang w:val="nl-BE"/>
                      </w:rPr>
                      <m:t>s: (k,s)</m:t>
                    </m:r>
                    <m:r>
                      <w:rPr>
                        <w:rFonts w:ascii="Cambria Math" w:hAnsi="Cambria Math"/>
                        <w:lang w:val="nl-BE"/>
                      </w:rPr>
                      <m:t>∈E</m:t>
                    </m:r>
                  </m:sub>
                  <m:sup/>
                  <m:e>
                    <m:r>
                      <w:rPr>
                        <w:rFonts w:ascii="Cambria Math" w:eastAsiaTheme="minorEastAsia" w:hAnsi="Cambria Math"/>
                        <w:lang w:val="nl-BE"/>
                      </w:rPr>
                      <m:t>x</m:t>
                    </m:r>
                    <m:d>
                      <m:dPr>
                        <m:ctrlPr>
                          <w:rPr>
                            <w:rFonts w:ascii="Cambria Math" w:eastAsiaTheme="minorEastAsia" w:hAnsi="Cambria Math"/>
                            <w:i/>
                            <w:lang w:val="nl-BE"/>
                          </w:rPr>
                        </m:ctrlPr>
                      </m:dPr>
                      <m:e>
                        <m:r>
                          <w:rPr>
                            <w:rFonts w:ascii="Cambria Math" w:eastAsiaTheme="minorEastAsia" w:hAnsi="Cambria Math"/>
                            <w:lang w:val="nl-BE"/>
                          </w:rPr>
                          <m:t>k,s</m:t>
                        </m:r>
                      </m:e>
                    </m:d>
                    <m:r>
                      <w:rPr>
                        <w:rFonts w:ascii="Cambria Math" w:eastAsiaTheme="minorEastAsia" w:hAnsi="Cambria Math"/>
                        <w:lang w:val="nl-BE"/>
                      </w:rPr>
                      <m:t>≤1</m:t>
                    </m:r>
                  </m:e>
                </m:nary>
              </m:oMath>
            </m:oMathPara>
          </w:p>
        </w:tc>
        <w:tc>
          <w:tcPr>
            <w:tcW w:w="1295" w:type="dxa"/>
          </w:tcPr>
          <w:p w14:paraId="7619EC7C" w14:textId="74ED310D" w:rsidR="003A7121" w:rsidRPr="002A3407" w:rsidRDefault="003A7121" w:rsidP="00B6661E">
            <w:pPr>
              <w:pStyle w:val="Geenafstand"/>
              <w:jc w:val="center"/>
              <w:rPr>
                <w:rFonts w:eastAsiaTheme="minorEastAsia"/>
                <w:lang w:val="nl-BE"/>
              </w:rPr>
            </w:pPr>
            <m:oMathPara>
              <m:oMath>
                <m:r>
                  <w:rPr>
                    <w:rFonts w:ascii="Cambria Math" w:hAnsi="Cambria Math"/>
                    <w:lang w:val="nl-BE"/>
                  </w:rPr>
                  <m:t>∀ k ∈K</m:t>
                </m:r>
              </m:oMath>
            </m:oMathPara>
          </w:p>
        </w:tc>
        <w:tc>
          <w:tcPr>
            <w:tcW w:w="1405" w:type="dxa"/>
          </w:tcPr>
          <w:p w14:paraId="5B9250B9" w14:textId="77777777" w:rsidR="003A7121" w:rsidRPr="002A3407" w:rsidRDefault="003A7121" w:rsidP="00BC782F">
            <w:pPr>
              <w:rPr>
                <w:lang w:val="nl-BE"/>
              </w:rPr>
            </w:pPr>
            <w:r w:rsidRPr="002A3407">
              <w:rPr>
                <w:lang w:val="nl-BE"/>
              </w:rPr>
              <w:t>(2)</w:t>
            </w:r>
          </w:p>
        </w:tc>
      </w:tr>
      <w:tr w:rsidR="003A7121" w:rsidRPr="002A3407" w14:paraId="163058EA" w14:textId="77777777" w:rsidTr="00F95C83">
        <w:trPr>
          <w:trHeight w:val="690"/>
        </w:trPr>
        <w:tc>
          <w:tcPr>
            <w:tcW w:w="7344" w:type="dxa"/>
          </w:tcPr>
          <w:p w14:paraId="1C85B2E4" w14:textId="4828277B" w:rsidR="003A7121" w:rsidRPr="002A3407" w:rsidRDefault="002F3EBF" w:rsidP="00B6661E">
            <w:pPr>
              <w:rPr>
                <w:rFonts w:cs="Arial"/>
                <w:lang w:val="nl-BE"/>
              </w:rPr>
            </w:pPr>
            <m:oMathPara>
              <m:oMathParaPr>
                <m:jc m:val="left"/>
              </m:oMathParaPr>
              <m:oMath>
                <m:nary>
                  <m:naryPr>
                    <m:chr m:val="∑"/>
                    <m:limLoc m:val="undOvr"/>
                    <m:supHide m:val="1"/>
                    <m:ctrlPr>
                      <w:rPr>
                        <w:rFonts w:ascii="Cambria Math" w:eastAsiaTheme="minorEastAsia" w:hAnsi="Cambria Math"/>
                        <w:i/>
                        <w:lang w:val="nl-BE"/>
                      </w:rPr>
                    </m:ctrlPr>
                  </m:naryPr>
                  <m:sub>
                    <m:r>
                      <w:rPr>
                        <w:rFonts w:ascii="Cambria Math" w:eastAsiaTheme="minorEastAsia" w:hAnsi="Cambria Math"/>
                        <w:lang w:val="nl-BE"/>
                      </w:rPr>
                      <m:t>k: (k,s)</m:t>
                    </m:r>
                    <m:r>
                      <w:rPr>
                        <w:rFonts w:ascii="Cambria Math" w:hAnsi="Cambria Math"/>
                        <w:lang w:val="nl-BE"/>
                      </w:rPr>
                      <m:t>∈E</m:t>
                    </m:r>
                  </m:sub>
                  <m:sup/>
                  <m:e>
                    <m:r>
                      <w:rPr>
                        <w:rFonts w:ascii="Cambria Math" w:eastAsiaTheme="minorEastAsia" w:hAnsi="Cambria Math"/>
                        <w:lang w:val="nl-BE"/>
                      </w:rPr>
                      <m:t>x</m:t>
                    </m:r>
                    <m:d>
                      <m:dPr>
                        <m:ctrlPr>
                          <w:rPr>
                            <w:rFonts w:ascii="Cambria Math" w:eastAsiaTheme="minorEastAsia" w:hAnsi="Cambria Math"/>
                            <w:i/>
                            <w:lang w:val="nl-BE"/>
                          </w:rPr>
                        </m:ctrlPr>
                      </m:dPr>
                      <m:e>
                        <m:r>
                          <w:rPr>
                            <w:rFonts w:ascii="Cambria Math" w:eastAsiaTheme="minorEastAsia" w:hAnsi="Cambria Math"/>
                            <w:lang w:val="nl-BE"/>
                          </w:rPr>
                          <m:t>k,s</m:t>
                        </m:r>
                      </m:e>
                    </m:d>
                    <m:r>
                      <w:rPr>
                        <w:rFonts w:ascii="Cambria Math" w:eastAsiaTheme="minorEastAsia" w:hAnsi="Cambria Math"/>
                        <w:lang w:val="nl-BE"/>
                      </w:rPr>
                      <m:t>≤q(s)</m:t>
                    </m:r>
                  </m:e>
                </m:nary>
              </m:oMath>
            </m:oMathPara>
          </w:p>
        </w:tc>
        <w:tc>
          <w:tcPr>
            <w:tcW w:w="1295" w:type="dxa"/>
          </w:tcPr>
          <w:p w14:paraId="502CA06E" w14:textId="22997158" w:rsidR="003A7121" w:rsidRPr="002A3407" w:rsidRDefault="003A7121" w:rsidP="00B6661E">
            <w:pPr>
              <w:jc w:val="center"/>
              <w:rPr>
                <w:lang w:val="nl-BE"/>
              </w:rPr>
            </w:pPr>
            <m:oMathPara>
              <m:oMathParaPr>
                <m:jc m:val="center"/>
              </m:oMathParaPr>
              <m:oMath>
                <m:r>
                  <w:rPr>
                    <w:rFonts w:ascii="Cambria Math" w:hAnsi="Cambria Math"/>
                    <w:lang w:val="nl-BE"/>
                  </w:rPr>
                  <m:t>∀ s ∈S</m:t>
                </m:r>
              </m:oMath>
            </m:oMathPara>
          </w:p>
        </w:tc>
        <w:tc>
          <w:tcPr>
            <w:tcW w:w="1405" w:type="dxa"/>
          </w:tcPr>
          <w:p w14:paraId="5B13805D" w14:textId="77777777" w:rsidR="003A7121" w:rsidRPr="002A3407" w:rsidRDefault="003A7121" w:rsidP="00BC782F">
            <w:pPr>
              <w:rPr>
                <w:lang w:val="nl-BE"/>
              </w:rPr>
            </w:pPr>
            <w:r w:rsidRPr="002A3407">
              <w:rPr>
                <w:lang w:val="nl-BE"/>
              </w:rPr>
              <w:t>(3)</w:t>
            </w:r>
          </w:p>
        </w:tc>
      </w:tr>
      <w:tr w:rsidR="003A7121" w:rsidRPr="002A3407" w14:paraId="67055887" w14:textId="77777777" w:rsidTr="00F95C83">
        <w:trPr>
          <w:trHeight w:val="2667"/>
        </w:trPr>
        <w:tc>
          <w:tcPr>
            <w:tcW w:w="7344" w:type="dxa"/>
          </w:tcPr>
          <w:p w14:paraId="57CFB66A" w14:textId="249520B1" w:rsidR="003A7121" w:rsidRPr="002A3407" w:rsidRDefault="002F3EBF" w:rsidP="00472A6A">
            <w:pPr>
              <w:rPr>
                <w:lang w:val="nl-BE"/>
              </w:rPr>
            </w:pPr>
            <m:oMathPara>
              <m:oMathParaPr>
                <m:jc m:val="left"/>
              </m:oMathParaPr>
              <m:oMath>
                <m:d>
                  <m:dPr>
                    <m:begChr m:val="{"/>
                    <m:endChr m:val=""/>
                    <m:ctrlPr>
                      <w:rPr>
                        <w:rFonts w:ascii="Cambria Math" w:hAnsi="Cambria Math"/>
                        <w:i/>
                        <w:lang w:val="nl-BE"/>
                      </w:rPr>
                    </m:ctrlPr>
                  </m:dPr>
                  <m:e>
                    <m:eqArr>
                      <m:eqArrPr>
                        <m:ctrlPr>
                          <w:rPr>
                            <w:rFonts w:ascii="Cambria Math" w:hAnsi="Cambria Math"/>
                            <w:i/>
                            <w:lang w:val="nl-BE"/>
                          </w:rPr>
                        </m:ctrlPr>
                      </m:eqArrPr>
                      <m:e>
                        <m:d>
                          <m:dPr>
                            <m:ctrlPr>
                              <w:rPr>
                                <w:rFonts w:ascii="Cambria Math" w:hAnsi="Cambria Math"/>
                                <w:i/>
                                <w:lang w:val="nl-BE"/>
                              </w:rPr>
                            </m:ctrlPr>
                          </m:d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 xml:space="preserve">∈E, </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 xml:space="preserve"> ≤ v</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&lt;r</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e>
                        </m:nary>
                      </m:e>
                      <m:e>
                        <m:d>
                          <m:dPr>
                            <m:ctrlPr>
                              <w:rPr>
                                <w:rFonts w:ascii="Cambria Math" w:hAnsi="Cambria Math"/>
                                <w:i/>
                                <w:lang w:val="nl-BE"/>
                              </w:rPr>
                            </m:ctrlPr>
                          </m:d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 xml:space="preserve"> ≤ v</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 xml:space="preserve"> 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&lt;r</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 q</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e>
                            </m:nary>
                          </m:e>
                        </m:nary>
                      </m:e>
                    </m:eqArr>
                  </m:e>
                </m:d>
              </m:oMath>
            </m:oMathPara>
          </w:p>
        </w:tc>
        <w:tc>
          <w:tcPr>
            <w:tcW w:w="1295" w:type="dxa"/>
            <w:vAlign w:val="center"/>
          </w:tcPr>
          <w:p w14:paraId="5695DD31" w14:textId="77777777" w:rsidR="003A7121" w:rsidRPr="002A3407" w:rsidRDefault="003A7121" w:rsidP="00B6661E">
            <w:pPr>
              <w:pStyle w:val="Geenafstand"/>
              <w:jc w:val="center"/>
              <w:rPr>
                <w:rFonts w:cs="Arial"/>
                <w:lang w:val="nl-BE"/>
              </w:rPr>
            </w:pPr>
            <m:oMathPara>
              <m:oMathParaPr>
                <m:jc m:val="center"/>
              </m:oMathParaPr>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4E539517" w14:textId="77777777" w:rsidR="003A7121" w:rsidRPr="002A3407" w:rsidRDefault="003A7121" w:rsidP="00B6661E">
            <w:pPr>
              <w:pStyle w:val="Geenafstand"/>
              <w:jc w:val="center"/>
              <w:rPr>
                <w:rFonts w:eastAsiaTheme="minorEastAsia"/>
                <w:lang w:val="nl-BE"/>
              </w:rPr>
            </w:pPr>
            <m:oMathPara>
              <m:oMathParaPr>
                <m:jc m:val="center"/>
              </m:oMathParaPr>
              <m:oMath>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p w14:paraId="778B6998" w14:textId="77777777" w:rsidR="003A7121" w:rsidRPr="002A3407" w:rsidRDefault="003A7121" w:rsidP="00B6661E">
            <w:pPr>
              <w:pStyle w:val="Geenafstand"/>
              <w:jc w:val="center"/>
              <w:rPr>
                <w:rFonts w:cs="Arial"/>
                <w:lang w:val="nl-BE"/>
              </w:rPr>
            </w:pPr>
          </w:p>
        </w:tc>
        <w:tc>
          <w:tcPr>
            <w:tcW w:w="1405" w:type="dxa"/>
            <w:vAlign w:val="center"/>
          </w:tcPr>
          <w:p w14:paraId="3A5EEF0B" w14:textId="58606AF6" w:rsidR="003A7121" w:rsidRPr="002A3407" w:rsidRDefault="002606CD" w:rsidP="00BC782F">
            <w:pPr>
              <w:rPr>
                <w:lang w:val="nl-BE"/>
              </w:rPr>
            </w:pPr>
            <w:r>
              <w:rPr>
                <w:lang w:val="nl-BE"/>
              </w:rPr>
              <w:t>(4</w:t>
            </w:r>
            <w:r w:rsidR="003A7121" w:rsidRPr="002A3407">
              <w:rPr>
                <w:lang w:val="nl-BE"/>
              </w:rPr>
              <w:t>)</w:t>
            </w:r>
          </w:p>
        </w:tc>
      </w:tr>
      <w:tr w:rsidR="003A7121" w:rsidRPr="002A3407" w14:paraId="6B97591D" w14:textId="77777777" w:rsidTr="00F95C83">
        <w:trPr>
          <w:trHeight w:val="1466"/>
        </w:trPr>
        <w:tc>
          <w:tcPr>
            <w:tcW w:w="7344" w:type="dxa"/>
          </w:tcPr>
          <w:p w14:paraId="53222396" w14:textId="00596DA5" w:rsidR="003A7121" w:rsidRPr="002A3407" w:rsidRDefault="002F3EBF" w:rsidP="00472A6A">
            <w:pPr>
              <w:pStyle w:val="Geenafstand"/>
              <w:rPr>
                <w:rFonts w:eastAsiaTheme="minorEastAsia"/>
                <w:lang w:val="nl-BE"/>
              </w:rPr>
            </w:pPr>
            <m:oMathPara>
              <m:oMathParaPr>
                <m:jc m:val="left"/>
              </m:oMathParaPr>
              <m:oMath>
                <m:d>
                  <m:dPr>
                    <m:begChr m:val="{"/>
                    <m:endChr m:val=""/>
                    <m:ctrlPr>
                      <w:rPr>
                        <w:rFonts w:ascii="Cambria Math" w:eastAsia="Times New Roman" w:hAnsi="Cambria Math"/>
                        <w:i/>
                        <w:szCs w:val="24"/>
                        <w:lang w:val="nl-BE"/>
                      </w:rPr>
                    </m:ctrlPr>
                  </m:dPr>
                  <m:e>
                    <m:eqArr>
                      <m:eqArrPr>
                        <m:ctrlPr>
                          <w:rPr>
                            <w:rFonts w:ascii="Cambria Math" w:eastAsia="Times New Roman" w:hAnsi="Cambria Math"/>
                            <w:i/>
                            <w:szCs w:val="24"/>
                            <w:lang w:val="nl-BE"/>
                          </w:rPr>
                        </m:ctrlPr>
                      </m:eqArrPr>
                      <m:e>
                        <m:d>
                          <m:dPr>
                            <m:ctrlPr>
                              <w:rPr>
                                <w:rFonts w:ascii="Cambria Math" w:hAnsi="Cambria Math"/>
                                <w:i/>
                                <w:lang w:val="nl-BE"/>
                              </w:rPr>
                            </m:ctrlPr>
                          </m:d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 xml:space="preserve"> ≤ v</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eastAsia="Times New Roman" w:hAnsi="Cambria Math"/>
                                <w:i/>
                                <w:szCs w:val="24"/>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 xml:space="preserve">∈E, </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&lt;r</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e>
                        </m:nary>
                      </m:e>
                      <m:e>
                        <m:d>
                          <m:dPr>
                            <m:ctrlPr>
                              <w:rPr>
                                <w:rFonts w:ascii="Cambria Math" w:hAnsi="Cambria Math"/>
                                <w:i/>
                                <w:lang w:val="nl-BE"/>
                              </w:rPr>
                            </m:ctrlPr>
                          </m:d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 xml:space="preserve"> ≤ v</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 xml:space="preserve"> 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&lt;r</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k2:</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e>
                            </m:nary>
                          </m:e>
                        </m:nary>
                      </m:e>
                    </m:eqArr>
                  </m:e>
                </m:d>
              </m:oMath>
            </m:oMathPara>
          </w:p>
        </w:tc>
        <w:tc>
          <w:tcPr>
            <w:tcW w:w="1295" w:type="dxa"/>
            <w:vAlign w:val="center"/>
          </w:tcPr>
          <w:p w14:paraId="5FBC0496" w14:textId="77777777" w:rsidR="003A7121" w:rsidRPr="002A3407" w:rsidRDefault="003A7121" w:rsidP="00B6661E">
            <w:pPr>
              <w:pStyle w:val="Geenafstand"/>
              <w:jc w:val="center"/>
              <w:rPr>
                <w:rFonts w:cs="Arial"/>
                <w:lang w:val="nl-BE"/>
              </w:rPr>
            </w:pPr>
            <m:oMathPara>
              <m:oMathParaPr>
                <m:jc m:val="center"/>
              </m:oMathParaPr>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4B08D931" w14:textId="77777777" w:rsidR="003A7121" w:rsidRPr="002A3407" w:rsidRDefault="003A7121" w:rsidP="00B6661E">
            <w:pPr>
              <w:pStyle w:val="Geenafstand"/>
              <w:jc w:val="center"/>
              <w:rPr>
                <w:rFonts w:eastAsiaTheme="minorEastAsia"/>
                <w:lang w:val="nl-BE"/>
              </w:rPr>
            </w:pPr>
            <m:oMathPara>
              <m:oMathParaPr>
                <m:jc m:val="center"/>
              </m:oMathParaPr>
              <m:oMath>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p w14:paraId="2D80F974" w14:textId="77777777" w:rsidR="003A7121" w:rsidRPr="002A3407" w:rsidRDefault="003A7121" w:rsidP="00B6661E">
            <w:pPr>
              <w:rPr>
                <w:lang w:val="nl-BE"/>
              </w:rPr>
            </w:pPr>
          </w:p>
        </w:tc>
        <w:tc>
          <w:tcPr>
            <w:tcW w:w="1405" w:type="dxa"/>
            <w:vAlign w:val="center"/>
          </w:tcPr>
          <w:p w14:paraId="47EEAA03" w14:textId="3CCEAC2D" w:rsidR="003A7121" w:rsidRPr="002A3407" w:rsidRDefault="002606CD" w:rsidP="00BC782F">
            <w:pPr>
              <w:rPr>
                <w:lang w:val="nl-BE"/>
              </w:rPr>
            </w:pPr>
            <w:r>
              <w:rPr>
                <w:lang w:val="nl-BE"/>
              </w:rPr>
              <w:t>(5</w:t>
            </w:r>
            <w:r w:rsidR="003A7121" w:rsidRPr="002A3407">
              <w:rPr>
                <w:lang w:val="nl-BE"/>
              </w:rPr>
              <w:t>)</w:t>
            </w:r>
          </w:p>
          <w:p w14:paraId="29FD0AE2" w14:textId="77777777" w:rsidR="003A7121" w:rsidRPr="002A3407" w:rsidRDefault="003A7121" w:rsidP="00BC782F">
            <w:pPr>
              <w:rPr>
                <w:lang w:val="nl-BE"/>
              </w:rPr>
            </w:pPr>
          </w:p>
        </w:tc>
      </w:tr>
      <w:tr w:rsidR="003A7121" w:rsidRPr="002A3407" w14:paraId="5011DC48" w14:textId="77777777" w:rsidTr="00F95C83">
        <w:trPr>
          <w:trHeight w:val="848"/>
        </w:trPr>
        <w:tc>
          <w:tcPr>
            <w:tcW w:w="7344" w:type="dxa"/>
          </w:tcPr>
          <w:p w14:paraId="2842A5A6" w14:textId="6F618868" w:rsidR="003A7121" w:rsidRPr="002A3407" w:rsidRDefault="002F3EBF" w:rsidP="00C26429">
            <w:pPr>
              <w:pStyle w:val="Geenafstand"/>
              <w:rPr>
                <w:rFonts w:eastAsia="Times New Roman"/>
                <w:szCs w:val="24"/>
                <w:lang w:val="nl-BE"/>
              </w:rPr>
            </w:pPr>
            <m:oMathPara>
              <m:oMathParaPr>
                <m:jc m:val="left"/>
              </m:oMathParaPr>
              <m:oMath>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e>
                      <m:e>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m:t>
                        </m:r>
                      </m:e>
                    </m:d>
                    <m:r>
                      <w:rPr>
                        <w:rFonts w:ascii="Cambria Math" w:hAnsi="Cambria Math"/>
                        <w:lang w:val="nl-BE"/>
                      </w:rPr>
                      <m:t>+</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u</m:t>
                        </m:r>
                      </m:sub>
                    </m:sSub>
                    <m:r>
                      <w:rPr>
                        <w:rFonts w:ascii="Cambria Math" w:hAnsi="Cambria Math"/>
                        <w:lang w:val="nl-BE"/>
                      </w:rPr>
                      <m:t>(s)-</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o</m:t>
                        </m:r>
                      </m:sub>
                    </m:sSub>
                    <m:r>
                      <w:rPr>
                        <w:rFonts w:ascii="Cambria Math" w:hAnsi="Cambria Math"/>
                        <w:lang w:val="nl-BE"/>
                      </w:rPr>
                      <m:t>(s)=</m:t>
                    </m:r>
                    <m:f>
                      <m:fPr>
                        <m:ctrlPr>
                          <w:rPr>
                            <w:rFonts w:ascii="Cambria Math" w:hAnsi="Cambria Math"/>
                            <w:i/>
                            <w:lang w:val="nl-BE"/>
                          </w:rPr>
                        </m:ctrlPr>
                      </m:fPr>
                      <m:num>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num>
                      <m:den>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den>
                    </m:f>
                    <m:r>
                      <w:rPr>
                        <w:rFonts w:ascii="Cambria Math" w:hAnsi="Cambria Math"/>
                        <w:lang w:val="nl-BE"/>
                      </w:rPr>
                      <m:t>.</m:t>
                    </m:r>
                    <m:nary>
                      <m:naryPr>
                        <m:chr m:val="∑"/>
                        <m:limLoc m:val="undOvr"/>
                        <m:supHide m:val="1"/>
                        <m:ctrlPr>
                          <w:rPr>
                            <w:rFonts w:ascii="Cambria Math" w:hAnsi="Cambria Math"/>
                            <w:i/>
                            <w:lang w:val="nl-BE"/>
                          </w:rPr>
                        </m:ctrlPr>
                      </m:naryPr>
                      <m:sub>
                        <m:r>
                          <w:rPr>
                            <w:rFonts w:ascii="Cambria Math" w:hAnsi="Cambria Math"/>
                            <w:lang w:val="nl-BE"/>
                          </w:rPr>
                          <m:t>k: (k,s)∈E</m:t>
                        </m:r>
                      </m:sub>
                      <m:sup/>
                      <m:e>
                        <m:r>
                          <w:rPr>
                            <w:rFonts w:ascii="Cambria Math" w:hAnsi="Cambria Math"/>
                            <w:lang w:val="nl-BE"/>
                          </w:rPr>
                          <m:t>x(k,s)</m:t>
                        </m:r>
                      </m:e>
                    </m:nary>
                  </m:e>
                </m:nary>
              </m:oMath>
            </m:oMathPara>
          </w:p>
        </w:tc>
        <w:tc>
          <w:tcPr>
            <w:tcW w:w="1295" w:type="dxa"/>
          </w:tcPr>
          <w:p w14:paraId="1FD98B60" w14:textId="77777777" w:rsidR="003A7121" w:rsidRPr="002A3407" w:rsidRDefault="003A7121" w:rsidP="003A7121">
            <w:pPr>
              <w:pStyle w:val="Geenafstand"/>
              <w:jc w:val="center"/>
              <w:rPr>
                <w:rFonts w:eastAsia="MS Mincho"/>
                <w:lang w:val="nl-BE"/>
              </w:rPr>
            </w:pPr>
            <m:oMathPara>
              <m:oMath>
                <m:r>
                  <w:rPr>
                    <w:rFonts w:ascii="Cambria Math" w:hAnsi="Cambria Math"/>
                    <w:lang w:val="nl-BE"/>
                  </w:rPr>
                  <m:t>∀s ∈S</m:t>
                </m:r>
              </m:oMath>
            </m:oMathPara>
          </w:p>
        </w:tc>
        <w:tc>
          <w:tcPr>
            <w:tcW w:w="1405" w:type="dxa"/>
          </w:tcPr>
          <w:p w14:paraId="77C4B2F2" w14:textId="0414FBDE" w:rsidR="003A7121" w:rsidRPr="002A3407" w:rsidRDefault="002606CD" w:rsidP="00BC782F">
            <w:pPr>
              <w:rPr>
                <w:lang w:val="nl-BE"/>
              </w:rPr>
            </w:pPr>
            <w:r>
              <w:rPr>
                <w:lang w:val="nl-BE"/>
              </w:rPr>
              <w:t>(6</w:t>
            </w:r>
            <w:r w:rsidR="003A7121" w:rsidRPr="002A3407">
              <w:rPr>
                <w:lang w:val="nl-BE"/>
              </w:rPr>
              <w:t>)</w:t>
            </w:r>
          </w:p>
        </w:tc>
      </w:tr>
      <w:tr w:rsidR="003A7121" w:rsidRPr="002A3407" w14:paraId="3249DD93" w14:textId="77777777" w:rsidTr="00F95C83">
        <w:trPr>
          <w:trHeight w:val="351"/>
        </w:trPr>
        <w:tc>
          <w:tcPr>
            <w:tcW w:w="7344" w:type="dxa"/>
            <w:vAlign w:val="center"/>
          </w:tcPr>
          <w:p w14:paraId="583CA56C" w14:textId="77777777" w:rsidR="003A7121" w:rsidRPr="002A3407" w:rsidRDefault="003A7121" w:rsidP="00B6661E">
            <w:pPr>
              <w:pStyle w:val="Geenafstand"/>
              <w:rPr>
                <w:rFonts w:eastAsia="Times New Roman"/>
                <w:lang w:val="nl-BE"/>
              </w:rPr>
            </w:pPr>
            <m:oMathPara>
              <m:oMathParaPr>
                <m:jc m:val="left"/>
              </m:oMathParaPr>
              <m:oMath>
                <m:r>
                  <w:rPr>
                    <w:rFonts w:ascii="Cambria Math" w:eastAsia="Times New Roman" w:hAnsi="Cambria Math"/>
                    <w:lang w:val="nl-BE"/>
                  </w:rPr>
                  <m:t>x</m:t>
                </m:r>
                <m:d>
                  <m:dPr>
                    <m:ctrlPr>
                      <w:rPr>
                        <w:rFonts w:ascii="Cambria Math" w:eastAsia="Times New Roman" w:hAnsi="Cambria Math"/>
                        <w:i/>
                        <w:lang w:val="nl-BE"/>
                      </w:rPr>
                    </m:ctrlPr>
                  </m:dPr>
                  <m:e>
                    <m:r>
                      <w:rPr>
                        <w:rFonts w:ascii="Cambria Math" w:eastAsia="Times New Roman" w:hAnsi="Cambria Math"/>
                        <w:lang w:val="nl-BE"/>
                      </w:rPr>
                      <m:t>k,s</m:t>
                    </m:r>
                  </m:e>
                </m:d>
                <m:r>
                  <w:rPr>
                    <w:rFonts w:ascii="Cambria Math" w:eastAsia="Times New Roman" w:hAnsi="Cambria Math"/>
                    <w:lang w:val="nl-BE"/>
                  </w:rPr>
                  <m:t>∈</m:t>
                </m:r>
                <m:d>
                  <m:dPr>
                    <m:begChr m:val="{"/>
                    <m:endChr m:val="}"/>
                    <m:ctrlPr>
                      <w:rPr>
                        <w:rFonts w:ascii="Cambria Math" w:eastAsia="Times New Roman" w:hAnsi="Cambria Math"/>
                        <w:i/>
                        <w:lang w:val="nl-BE"/>
                      </w:rPr>
                    </m:ctrlPr>
                  </m:dPr>
                  <m:e>
                    <m:r>
                      <w:rPr>
                        <w:rFonts w:ascii="Cambria Math" w:eastAsia="Times New Roman" w:hAnsi="Cambria Math"/>
                        <w:lang w:val="nl-BE"/>
                      </w:rPr>
                      <m:t>0,1</m:t>
                    </m:r>
                  </m:e>
                </m:d>
              </m:oMath>
            </m:oMathPara>
          </w:p>
        </w:tc>
        <w:tc>
          <w:tcPr>
            <w:tcW w:w="1295" w:type="dxa"/>
          </w:tcPr>
          <w:p w14:paraId="29A31653" w14:textId="77777777" w:rsidR="003A7121" w:rsidRPr="002A3407" w:rsidRDefault="003A7121" w:rsidP="00B6661E">
            <w:pPr>
              <w:rPr>
                <w:rFonts w:eastAsia="MS Mincho"/>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tc>
        <w:tc>
          <w:tcPr>
            <w:tcW w:w="1405" w:type="dxa"/>
            <w:vAlign w:val="center"/>
          </w:tcPr>
          <w:p w14:paraId="709C2BD1" w14:textId="713F6342" w:rsidR="003A7121" w:rsidRPr="002A3407" w:rsidRDefault="002606CD" w:rsidP="00BC782F">
            <w:pPr>
              <w:rPr>
                <w:lang w:val="nl-BE"/>
              </w:rPr>
            </w:pPr>
            <w:r>
              <w:rPr>
                <w:lang w:val="nl-BE"/>
              </w:rPr>
              <w:t>(7</w:t>
            </w:r>
            <w:r w:rsidR="003A7121" w:rsidRPr="002A3407">
              <w:rPr>
                <w:lang w:val="nl-BE"/>
              </w:rPr>
              <w:t>)</w:t>
            </w:r>
          </w:p>
        </w:tc>
      </w:tr>
      <w:tr w:rsidR="006D3CA6" w:rsidRPr="002A3407" w14:paraId="718EA9EB" w14:textId="77777777" w:rsidTr="00F95C83">
        <w:trPr>
          <w:trHeight w:val="351"/>
        </w:trPr>
        <w:tc>
          <w:tcPr>
            <w:tcW w:w="7344" w:type="dxa"/>
            <w:vAlign w:val="center"/>
          </w:tcPr>
          <w:p w14:paraId="1CF44A1E" w14:textId="0DAFA11D" w:rsidR="006D3CA6" w:rsidRPr="002A3407" w:rsidRDefault="002F3EBF" w:rsidP="00B6661E">
            <w:pPr>
              <w:pStyle w:val="Geenafstand"/>
              <w:rPr>
                <w:rFonts w:eastAsia="Times New Roman"/>
                <w:lang w:val="nl-BE"/>
              </w:rPr>
            </w:pPr>
            <m:oMathPara>
              <m:oMathParaPr>
                <m:jc m:val="left"/>
              </m:oMathParaPr>
              <m:oMath>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u</m:t>
                    </m:r>
                  </m:sub>
                </m:sSub>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o</m:t>
                    </m:r>
                  </m:sub>
                </m:sSub>
                <m:r>
                  <w:rPr>
                    <w:rFonts w:ascii="Cambria Math" w:hAnsi="Cambria Math"/>
                    <w:lang w:val="nl-BE"/>
                  </w:rPr>
                  <m:t>(s)≥0</m:t>
                </m:r>
              </m:oMath>
            </m:oMathPara>
          </w:p>
        </w:tc>
        <w:tc>
          <w:tcPr>
            <w:tcW w:w="1295" w:type="dxa"/>
          </w:tcPr>
          <w:p w14:paraId="62CC1499" w14:textId="483A94B6" w:rsidR="006D3CA6" w:rsidRPr="002A3407" w:rsidRDefault="006D3CA6" w:rsidP="00B6661E">
            <w:pPr>
              <w:rPr>
                <w:lang w:val="nl-BE"/>
              </w:rPr>
            </w:pPr>
            <m:oMathPara>
              <m:oMath>
                <m:r>
                  <w:rPr>
                    <w:rFonts w:ascii="Cambria Math" w:hAnsi="Cambria Math"/>
                    <w:lang w:val="nl-BE"/>
                  </w:rPr>
                  <m:t>∀s ∈S</m:t>
                </m:r>
              </m:oMath>
            </m:oMathPara>
          </w:p>
        </w:tc>
        <w:tc>
          <w:tcPr>
            <w:tcW w:w="1405" w:type="dxa"/>
            <w:vAlign w:val="center"/>
          </w:tcPr>
          <w:p w14:paraId="4A3F1829" w14:textId="6AD09433" w:rsidR="006D3CA6" w:rsidRPr="002A3407" w:rsidRDefault="002606CD" w:rsidP="00BC782F">
            <w:pPr>
              <w:rPr>
                <w:lang w:val="nl-BE"/>
              </w:rPr>
            </w:pPr>
            <w:r>
              <w:rPr>
                <w:lang w:val="nl-BE"/>
              </w:rPr>
              <w:t>(8</w:t>
            </w:r>
            <w:r w:rsidR="006D3CA6" w:rsidRPr="002A3407">
              <w:rPr>
                <w:lang w:val="nl-BE"/>
              </w:rPr>
              <w:t>)</w:t>
            </w:r>
          </w:p>
        </w:tc>
      </w:tr>
    </w:tbl>
    <w:p w14:paraId="56C61290" w14:textId="77777777" w:rsidR="008E1550" w:rsidRPr="002A3407" w:rsidRDefault="008E1550" w:rsidP="008E1550">
      <w:pPr>
        <w:pStyle w:val="Geenafstand"/>
        <w:rPr>
          <w:lang w:val="nl-BE"/>
        </w:rPr>
      </w:pPr>
    </w:p>
    <w:p w14:paraId="00670E95" w14:textId="04C608F8" w:rsidR="0027681A" w:rsidRPr="002A3407" w:rsidRDefault="006D3CA6" w:rsidP="006D3CA6">
      <w:pPr>
        <w:pStyle w:val="Geenafstand"/>
        <w:jc w:val="both"/>
        <w:rPr>
          <w:lang w:val="nl-BE"/>
        </w:rPr>
      </w:pPr>
      <w:r w:rsidRPr="002A3407">
        <w:rPr>
          <w:lang w:val="nl-BE"/>
        </w:rPr>
        <w:t xml:space="preserve">De doelfunctie (1) wordt gewijzigd </w:t>
      </w:r>
      <w:r w:rsidR="002606CD">
        <w:rPr>
          <w:lang w:val="nl-BE"/>
        </w:rPr>
        <w:t xml:space="preserve">van het minimaliseren van de voorkeuren (zoals in model 1 t.e.m. model 3c) </w:t>
      </w:r>
      <w:r w:rsidRPr="002A3407">
        <w:rPr>
          <w:lang w:val="nl-BE"/>
        </w:rPr>
        <w:t xml:space="preserve">naar het minimaliseren van het aantal indicatorleerlingen die volgens de norm voor sociale mix van elke school te veel </w:t>
      </w:r>
      <w:r w:rsidR="003217A2" w:rsidRPr="002A3407">
        <w:rPr>
          <w:lang w:val="nl-BE"/>
        </w:rPr>
        <w:t>(</w:t>
      </w:r>
      <m:oMath>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o</m:t>
            </m:r>
          </m:sub>
        </m:sSub>
        <m:r>
          <w:rPr>
            <w:rFonts w:ascii="Cambria Math" w:hAnsi="Cambria Math"/>
            <w:lang w:val="nl-BE"/>
          </w:rPr>
          <m:t>(s))</m:t>
        </m:r>
      </m:oMath>
      <w:r w:rsidR="003217A2" w:rsidRPr="002A3407">
        <w:rPr>
          <w:lang w:val="nl-BE"/>
        </w:rPr>
        <w:t xml:space="preserve"> </w:t>
      </w:r>
      <w:r w:rsidRPr="002A3407">
        <w:rPr>
          <w:lang w:val="nl-BE"/>
        </w:rPr>
        <w:t xml:space="preserve">of te weinig </w:t>
      </w:r>
      <w:r w:rsidR="003217A2" w:rsidRPr="002A3407">
        <w:rPr>
          <w:lang w:val="nl-BE"/>
        </w:rPr>
        <w:t>(</w:t>
      </w:r>
      <m:oMath>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u</m:t>
            </m:r>
          </m:sub>
        </m:sSub>
        <m:r>
          <w:rPr>
            <w:rFonts w:ascii="Cambria Math" w:hAnsi="Cambria Math"/>
            <w:lang w:val="nl-BE"/>
          </w:rPr>
          <m:t>(s))</m:t>
        </m:r>
      </m:oMath>
      <w:r w:rsidR="003217A2" w:rsidRPr="002A3407">
        <w:rPr>
          <w:lang w:val="nl-BE"/>
        </w:rPr>
        <w:t xml:space="preserve"> </w:t>
      </w:r>
      <w:r w:rsidRPr="002A3407">
        <w:rPr>
          <w:lang w:val="nl-BE"/>
        </w:rPr>
        <w:t>zijn toegeweze</w:t>
      </w:r>
      <w:r w:rsidR="002606CD">
        <w:rPr>
          <w:lang w:val="nl-BE"/>
        </w:rPr>
        <w:t>n. Vergelijkingen (2) t.e.m. (5</w:t>
      </w:r>
      <w:r w:rsidRPr="002A3407">
        <w:rPr>
          <w:lang w:val="nl-BE"/>
        </w:rPr>
        <w:t>)</w:t>
      </w:r>
      <w:r w:rsidR="002606CD">
        <w:rPr>
          <w:lang w:val="nl-BE"/>
        </w:rPr>
        <w:t xml:space="preserve"> </w:t>
      </w:r>
      <w:r w:rsidRPr="002A3407">
        <w:rPr>
          <w:lang w:val="nl-BE"/>
        </w:rPr>
        <w:t xml:space="preserve">zijn dezelfde vergelijkingen als in model </w:t>
      </w:r>
      <w:r w:rsidR="002606CD">
        <w:rPr>
          <w:lang w:val="nl-BE"/>
        </w:rPr>
        <w:t>2</w:t>
      </w:r>
      <w:r w:rsidRPr="002A3407">
        <w:rPr>
          <w:lang w:val="nl-BE"/>
        </w:rPr>
        <w:t>. Vergelijk</w:t>
      </w:r>
      <w:r w:rsidR="002606CD">
        <w:rPr>
          <w:lang w:val="nl-BE"/>
        </w:rPr>
        <w:t>ing (6</w:t>
      </w:r>
      <w:r w:rsidR="00A4751A" w:rsidRPr="002A3407">
        <w:rPr>
          <w:lang w:val="nl-BE"/>
        </w:rPr>
        <w:t>) definieert de afwijking</w:t>
      </w:r>
      <w:r w:rsidRPr="002A3407">
        <w:rPr>
          <w:lang w:val="nl-BE"/>
        </w:rPr>
        <w:t xml:space="preserve">svariabelen </w:t>
      </w:r>
      <m:oMath>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u</m:t>
            </m:r>
          </m:sub>
        </m:sSub>
        <m:d>
          <m:dPr>
            <m:ctrlPr>
              <w:rPr>
                <w:rFonts w:ascii="Cambria Math" w:hAnsi="Cambria Math"/>
                <w:i/>
                <w:lang w:val="nl-BE"/>
              </w:rPr>
            </m:ctrlPr>
          </m:dPr>
          <m:e>
            <m:r>
              <w:rPr>
                <w:rFonts w:ascii="Cambria Math" w:hAnsi="Cambria Math"/>
                <w:lang w:val="nl-BE"/>
              </w:rPr>
              <m:t>s</m:t>
            </m:r>
          </m:e>
        </m:d>
      </m:oMath>
      <w:r w:rsidRPr="002A3407">
        <w:rPr>
          <w:lang w:val="nl-BE"/>
        </w:rPr>
        <w:t xml:space="preserve"> en </w:t>
      </w:r>
      <m:oMath>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o</m:t>
            </m:r>
          </m:sub>
        </m:sSub>
        <m:r>
          <w:rPr>
            <w:rFonts w:ascii="Cambria Math" w:hAnsi="Cambria Math"/>
            <w:lang w:val="nl-BE"/>
          </w:rPr>
          <m:t>(s)</m:t>
        </m:r>
      </m:oMath>
      <w:r w:rsidR="002606CD">
        <w:rPr>
          <w:lang w:val="nl-BE"/>
        </w:rPr>
        <w:t>. Vergelijking (8</w:t>
      </w:r>
      <w:r w:rsidR="00A4751A" w:rsidRPr="002A3407">
        <w:rPr>
          <w:lang w:val="nl-BE"/>
        </w:rPr>
        <w:t>) stelt dat de afwijkingsvariabelen positief moeten zijn.</w:t>
      </w:r>
    </w:p>
    <w:p w14:paraId="7CDAC03D" w14:textId="77777777" w:rsidR="00F939B1" w:rsidRDefault="00F939B1">
      <w:pPr>
        <w:spacing w:line="240" w:lineRule="auto"/>
        <w:rPr>
          <w:rFonts w:eastAsiaTheme="majorEastAsia" w:cstheme="majorBidi"/>
          <w:b/>
          <w:bCs/>
          <w:iCs/>
          <w:lang w:val="nl-BE"/>
        </w:rPr>
      </w:pPr>
      <w:r>
        <w:rPr>
          <w:lang w:val="nl-BE"/>
        </w:rPr>
        <w:br w:type="page"/>
      </w:r>
    </w:p>
    <w:p w14:paraId="755E9B70" w14:textId="2A82F416" w:rsidR="008E1550" w:rsidRPr="002A3407" w:rsidRDefault="008E1550" w:rsidP="008E1550">
      <w:pPr>
        <w:pStyle w:val="Kop4"/>
        <w:numPr>
          <w:ilvl w:val="3"/>
          <w:numId w:val="1"/>
        </w:numPr>
        <w:rPr>
          <w:lang w:val="nl-BE"/>
        </w:rPr>
      </w:pPr>
      <w:bookmarkStart w:id="188" w:name="_Toc456610108"/>
      <w:r w:rsidRPr="002A3407">
        <w:rPr>
          <w:lang w:val="nl-BE"/>
        </w:rPr>
        <w:lastRenderedPageBreak/>
        <w:t>Model</w:t>
      </w:r>
      <w:r w:rsidR="00B66077">
        <w:rPr>
          <w:lang w:val="nl-BE"/>
        </w:rPr>
        <w:t xml:space="preserve"> zonder reserves </w:t>
      </w:r>
      <w:r w:rsidR="00DA2D1D">
        <w:rPr>
          <w:lang w:val="nl-BE"/>
        </w:rPr>
        <w:t>(Model 4</w:t>
      </w:r>
      <w:r w:rsidR="005E614E">
        <w:rPr>
          <w:lang w:val="nl-BE"/>
        </w:rPr>
        <w:t>b)</w:t>
      </w:r>
      <w:bookmarkEnd w:id="188"/>
    </w:p>
    <w:p w14:paraId="3FCB4736" w14:textId="77777777" w:rsidR="00A4751A" w:rsidRPr="002A3407" w:rsidRDefault="00A4751A" w:rsidP="00A4751A">
      <w:pPr>
        <w:rPr>
          <w:lang w:val="nl-BE"/>
        </w:rPr>
      </w:pPr>
    </w:p>
    <w:tbl>
      <w:tblPr>
        <w:tblStyle w:val="Tabelraster"/>
        <w:tblW w:w="9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6"/>
        <w:gridCol w:w="1464"/>
        <w:gridCol w:w="461"/>
      </w:tblGrid>
      <w:tr w:rsidR="008E1550" w:rsidRPr="002A3407" w14:paraId="24066AE5" w14:textId="77777777" w:rsidTr="00F57063">
        <w:trPr>
          <w:trHeight w:val="992"/>
        </w:trPr>
        <w:tc>
          <w:tcPr>
            <w:tcW w:w="7252" w:type="dxa"/>
          </w:tcPr>
          <w:p w14:paraId="497E04EF" w14:textId="4A8DBFE9" w:rsidR="008E1550" w:rsidRPr="002A3407" w:rsidRDefault="008E1550" w:rsidP="00CB6E99">
            <w:pPr>
              <w:rPr>
                <w:lang w:val="nl-BE"/>
              </w:rPr>
            </w:pPr>
            <m:oMathPara>
              <m:oMathParaPr>
                <m:jc m:val="left"/>
              </m:oMathParaPr>
              <m:oMath>
                <m:r>
                  <w:rPr>
                    <w:rFonts w:ascii="Cambria Math" w:hAnsi="Cambria Math"/>
                    <w:lang w:val="nl-BE"/>
                  </w:rPr>
                  <m:t xml:space="preserve">Min.  </m:t>
                </m:r>
                <m:nary>
                  <m:naryPr>
                    <m:chr m:val="∑"/>
                    <m:limLoc m:val="undOvr"/>
                    <m:supHide m:val="1"/>
                    <m:ctrlPr>
                      <w:rPr>
                        <w:rFonts w:ascii="Cambria Math" w:hAnsi="Cambria Math"/>
                        <w:i/>
                        <w:lang w:val="nl-BE"/>
                      </w:rPr>
                    </m:ctrlPr>
                  </m:naryPr>
                  <m:sub>
                    <m:r>
                      <w:rPr>
                        <w:rFonts w:ascii="Cambria Math" w:hAnsi="Cambria Math"/>
                        <w:lang w:val="nl-BE"/>
                      </w:rPr>
                      <m:t>s</m:t>
                    </m:r>
                  </m:sub>
                  <m:sup/>
                  <m:e>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u</m:t>
                        </m:r>
                      </m:sub>
                    </m:sSub>
                    <m:r>
                      <w:rPr>
                        <w:rFonts w:ascii="Cambria Math" w:hAnsi="Cambria Math"/>
                        <w:lang w:val="nl-BE"/>
                      </w:rPr>
                      <m:t>(s)+</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o</m:t>
                        </m:r>
                      </m:sub>
                    </m:sSub>
                    <m:r>
                      <w:rPr>
                        <w:rFonts w:ascii="Cambria Math" w:hAnsi="Cambria Math"/>
                        <w:lang w:val="nl-BE"/>
                      </w:rPr>
                      <m:t>(s)</m:t>
                    </m:r>
                  </m:e>
                </m:nary>
              </m:oMath>
            </m:oMathPara>
          </w:p>
          <w:p w14:paraId="02901860" w14:textId="77777777" w:rsidR="008E1550" w:rsidRPr="002A3407" w:rsidRDefault="008E1550" w:rsidP="00CB6E99">
            <w:pPr>
              <w:rPr>
                <w:lang w:val="nl-BE"/>
              </w:rPr>
            </w:pPr>
          </w:p>
        </w:tc>
        <w:tc>
          <w:tcPr>
            <w:tcW w:w="1465" w:type="dxa"/>
          </w:tcPr>
          <w:p w14:paraId="6D03BC4A" w14:textId="77777777" w:rsidR="008E1550" w:rsidRPr="002A3407" w:rsidRDefault="008E1550" w:rsidP="00CB6E99">
            <w:pPr>
              <w:rPr>
                <w:lang w:val="nl-BE"/>
              </w:rPr>
            </w:pPr>
          </w:p>
        </w:tc>
        <w:tc>
          <w:tcPr>
            <w:tcW w:w="454" w:type="dxa"/>
          </w:tcPr>
          <w:p w14:paraId="435B638A" w14:textId="77777777" w:rsidR="008E1550" w:rsidRPr="002A3407" w:rsidRDefault="008E1550" w:rsidP="00CB6E99">
            <w:pPr>
              <w:rPr>
                <w:lang w:val="nl-BE"/>
              </w:rPr>
            </w:pPr>
            <w:r w:rsidRPr="002A3407">
              <w:rPr>
                <w:lang w:val="nl-BE"/>
              </w:rPr>
              <w:t>(1)</w:t>
            </w:r>
          </w:p>
        </w:tc>
      </w:tr>
      <w:tr w:rsidR="008E1550" w:rsidRPr="002A3407" w14:paraId="69F6B017" w14:textId="77777777" w:rsidTr="00F57063">
        <w:trPr>
          <w:trHeight w:val="676"/>
        </w:trPr>
        <w:tc>
          <w:tcPr>
            <w:tcW w:w="7252" w:type="dxa"/>
          </w:tcPr>
          <w:p w14:paraId="253F8ACA" w14:textId="593D645D" w:rsidR="008E1550" w:rsidRPr="002A3407" w:rsidRDefault="002F3EBF" w:rsidP="00CB6E99">
            <w:pPr>
              <w:rPr>
                <w:lang w:val="nl-BE"/>
              </w:rPr>
            </w:pPr>
            <m:oMathPara>
              <m:oMathParaPr>
                <m:jc m:val="left"/>
              </m:oMathParaPr>
              <m:oMath>
                <m:nary>
                  <m:naryPr>
                    <m:chr m:val="∑"/>
                    <m:limLoc m:val="undOvr"/>
                    <m:supHide m:val="1"/>
                    <m:ctrlPr>
                      <w:rPr>
                        <w:rFonts w:ascii="Cambria Math" w:hAnsi="Cambria Math"/>
                        <w:i/>
                        <w:lang w:val="nl-BE"/>
                      </w:rPr>
                    </m:ctrlPr>
                  </m:naryPr>
                  <m:sub>
                    <m:r>
                      <w:rPr>
                        <w:rFonts w:ascii="Cambria Math" w:hAnsi="Cambria Math"/>
                        <w:lang w:val="nl-BE"/>
                      </w:rPr>
                      <m:t>s: (k,s)∈E</m:t>
                    </m: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m:t>
                        </m:r>
                      </m:e>
                    </m:d>
                    <m:r>
                      <w:rPr>
                        <w:rFonts w:ascii="Cambria Math" w:hAnsi="Cambria Math"/>
                        <w:lang w:val="nl-BE"/>
                      </w:rPr>
                      <m:t>≤1</m:t>
                    </m:r>
                  </m:e>
                </m:nary>
              </m:oMath>
            </m:oMathPara>
          </w:p>
        </w:tc>
        <w:tc>
          <w:tcPr>
            <w:tcW w:w="1465" w:type="dxa"/>
          </w:tcPr>
          <w:p w14:paraId="11BC38AF" w14:textId="77777777" w:rsidR="008E1550" w:rsidRPr="002A3407" w:rsidRDefault="008E1550" w:rsidP="00CB6E99">
            <w:pPr>
              <w:jc w:val="center"/>
              <w:rPr>
                <w:lang w:val="nl-BE"/>
              </w:rPr>
            </w:pPr>
            <m:oMathPara>
              <m:oMath>
                <m:r>
                  <w:rPr>
                    <w:rFonts w:ascii="Cambria Math" w:hAnsi="Cambria Math"/>
                    <w:lang w:val="nl-BE"/>
                  </w:rPr>
                  <m:t>∀k ∈K</m:t>
                </m:r>
              </m:oMath>
            </m:oMathPara>
          </w:p>
        </w:tc>
        <w:tc>
          <w:tcPr>
            <w:tcW w:w="454" w:type="dxa"/>
          </w:tcPr>
          <w:p w14:paraId="7CD7481E" w14:textId="77777777" w:rsidR="008E1550" w:rsidRPr="002A3407" w:rsidRDefault="008E1550" w:rsidP="00CB6E99">
            <w:pPr>
              <w:rPr>
                <w:lang w:val="nl-BE"/>
              </w:rPr>
            </w:pPr>
            <w:r w:rsidRPr="002A3407">
              <w:rPr>
                <w:lang w:val="nl-BE"/>
              </w:rPr>
              <w:t>(2)</w:t>
            </w:r>
          </w:p>
        </w:tc>
      </w:tr>
      <w:tr w:rsidR="008E1550" w:rsidRPr="002A3407" w14:paraId="5EDF7568" w14:textId="77777777" w:rsidTr="00F57063">
        <w:trPr>
          <w:trHeight w:val="691"/>
        </w:trPr>
        <w:tc>
          <w:tcPr>
            <w:tcW w:w="7252" w:type="dxa"/>
          </w:tcPr>
          <w:p w14:paraId="37CE52AC" w14:textId="1E960DAC" w:rsidR="008E1550" w:rsidRPr="002A3407" w:rsidRDefault="002F3EBF" w:rsidP="00CB6E99">
            <w:pPr>
              <w:rPr>
                <w:lang w:val="nl-BE"/>
              </w:rPr>
            </w:pPr>
            <m:oMathPara>
              <m:oMathParaPr>
                <m:jc m:val="left"/>
              </m:oMathParaPr>
              <m:oMath>
                <m:nary>
                  <m:naryPr>
                    <m:chr m:val="∑"/>
                    <m:limLoc m:val="undOvr"/>
                    <m:supHide m:val="1"/>
                    <m:ctrlPr>
                      <w:rPr>
                        <w:rFonts w:ascii="Cambria Math" w:hAnsi="Cambria Math"/>
                        <w:i/>
                        <w:lang w:val="nl-BE"/>
                      </w:rPr>
                    </m:ctrlPr>
                  </m:naryPr>
                  <m:sub>
                    <m:r>
                      <w:rPr>
                        <w:rFonts w:ascii="Cambria Math" w:hAnsi="Cambria Math"/>
                        <w:lang w:val="nl-BE"/>
                      </w:rPr>
                      <m:t>k: (k,s)∈E</m:t>
                    </m: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m:t>
                        </m:r>
                      </m:e>
                    </m:d>
                    <m:r>
                      <w:rPr>
                        <w:rFonts w:ascii="Cambria Math" w:hAnsi="Cambria Math"/>
                        <w:lang w:val="nl-BE"/>
                      </w:rPr>
                      <m:t>≤q(s)</m:t>
                    </m:r>
                  </m:e>
                </m:nary>
              </m:oMath>
            </m:oMathPara>
          </w:p>
        </w:tc>
        <w:tc>
          <w:tcPr>
            <w:tcW w:w="1465" w:type="dxa"/>
          </w:tcPr>
          <w:p w14:paraId="0146750B" w14:textId="77777777" w:rsidR="008E1550" w:rsidRPr="002A3407" w:rsidRDefault="008E1550" w:rsidP="00CB6E99">
            <w:pPr>
              <w:jc w:val="center"/>
              <w:rPr>
                <w:lang w:val="nl-BE"/>
              </w:rPr>
            </w:pPr>
            <m:oMathPara>
              <m:oMath>
                <m:r>
                  <w:rPr>
                    <w:rFonts w:ascii="Cambria Math" w:hAnsi="Cambria Math"/>
                    <w:lang w:val="nl-BE"/>
                  </w:rPr>
                  <m:t>∀s ∈S</m:t>
                </m:r>
              </m:oMath>
            </m:oMathPara>
          </w:p>
        </w:tc>
        <w:tc>
          <w:tcPr>
            <w:tcW w:w="454" w:type="dxa"/>
          </w:tcPr>
          <w:p w14:paraId="0704D156" w14:textId="77777777" w:rsidR="008E1550" w:rsidRPr="002A3407" w:rsidRDefault="008E1550" w:rsidP="00CB6E99">
            <w:pPr>
              <w:rPr>
                <w:lang w:val="nl-BE"/>
              </w:rPr>
            </w:pPr>
            <w:r w:rsidRPr="002A3407">
              <w:rPr>
                <w:lang w:val="nl-BE"/>
              </w:rPr>
              <w:t>(3)</w:t>
            </w:r>
          </w:p>
        </w:tc>
      </w:tr>
      <w:tr w:rsidR="008E1550" w:rsidRPr="002A3407" w14:paraId="15327C96" w14:textId="77777777" w:rsidTr="00F57063">
        <w:trPr>
          <w:trHeight w:val="1563"/>
        </w:trPr>
        <w:tc>
          <w:tcPr>
            <w:tcW w:w="7252" w:type="dxa"/>
          </w:tcPr>
          <w:p w14:paraId="3DA7FFB8" w14:textId="0A9EAB95" w:rsidR="008E1550" w:rsidRPr="002A3407" w:rsidRDefault="002F3EBF" w:rsidP="00C26429">
            <w:pPr>
              <w:rPr>
                <w:lang w:val="nl-BE"/>
              </w:rPr>
            </w:pPr>
            <m:oMathPara>
              <m:oMathParaPr>
                <m:jc m:val="left"/>
              </m:oMathParaPr>
              <m:oMath>
                <m:d>
                  <m:dPr>
                    <m:ctrlPr>
                      <w:rPr>
                        <w:rFonts w:ascii="Cambria Math" w:hAnsi="Cambria Math"/>
                        <w:i/>
                        <w:lang w:val="nl-BE"/>
                      </w:rPr>
                    </m:ctrlPr>
                  </m:d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 xml:space="preserve"> ≤ v</m:t>
                            </m:r>
                            <m:d>
                              <m:dPr>
                                <m:ctrlPr>
                                  <w:rPr>
                                    <w:rFonts w:ascii="Cambria Math" w:hAnsi="Cambria Math"/>
                                    <w:i/>
                                    <w:lang w:val="nl-BE"/>
                                  </w:rPr>
                                </m:ctrlPr>
                              </m:dPr>
                              <m:e>
                                <m:r>
                                  <w:rPr>
                                    <w:rFonts w:ascii="Cambria Math" w:hAnsi="Cambria Math"/>
                                    <w:lang w:val="nl-BE"/>
                                  </w:rPr>
                                  <m:t>k,s</m:t>
                                </m:r>
                              </m:e>
                            </m:d>
                          </m:e>
                        </m:eqArr>
                        <m:r>
                          <w:rPr>
                            <w:rFonts w:ascii="Cambria Math" w:hAnsi="Cambria Math"/>
                            <w:lang w:val="nl-BE"/>
                          </w:rPr>
                          <m:t xml:space="preserve"> </m:t>
                        </m: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 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 xml:space="preserve"> ∨ k, 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lang w:val="nl-BE"/>
                          </w:rPr>
                        </m:ctrlPr>
                      </m:e>
                      <m:e>
                        <m:r>
                          <w:rPr>
                            <w:rFonts w:ascii="Cambria Math" w:hAnsi="Cambria Math"/>
                            <w:lang w:val="nl-BE"/>
                          </w:rPr>
                          <m:t>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 xml:space="preserve">&lt;r(k,s) </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 xml:space="preserve">+ </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 xml:space="preserve">∈E </m:t>
                            </m:r>
                          </m:e>
                          <m:e>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  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 xml:space="preserve">) ∨ </m:t>
                            </m:r>
                            <m:ctrlPr>
                              <w:rPr>
                                <w:rFonts w:ascii="Cambria Math" w:eastAsia="Cambria Math" w:hAnsi="Cambria Math" w:cs="Cambria Math"/>
                                <w:i/>
                                <w:lang w:val="nl-BE"/>
                              </w:rPr>
                            </m:ctrlPr>
                          </m:e>
                          <m:e>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  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 xml:space="preserve"> ≥q</m:t>
                        </m:r>
                        <m:d>
                          <m:dPr>
                            <m:ctrlPr>
                              <w:rPr>
                                <w:rFonts w:ascii="Cambria Math" w:hAnsi="Cambria Math"/>
                                <w:i/>
                                <w:lang w:val="nl-BE"/>
                              </w:rPr>
                            </m:ctrlPr>
                          </m:dPr>
                          <m:e>
                            <m:r>
                              <w:rPr>
                                <w:rFonts w:ascii="Cambria Math" w:hAnsi="Cambria Math"/>
                                <w:lang w:val="nl-BE"/>
                              </w:rPr>
                              <m:t>s</m:t>
                            </m:r>
                          </m:e>
                        </m:d>
                      </m:e>
                    </m:nary>
                  </m:e>
                </m:nary>
              </m:oMath>
            </m:oMathPara>
          </w:p>
        </w:tc>
        <w:tc>
          <w:tcPr>
            <w:tcW w:w="1465" w:type="dxa"/>
          </w:tcPr>
          <w:p w14:paraId="710A0B69" w14:textId="77777777" w:rsidR="008E1550" w:rsidRPr="002A3407" w:rsidRDefault="008E1550" w:rsidP="00CB6E99">
            <w:pPr>
              <w:jc w:val="center"/>
              <w:rPr>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tc>
        <w:tc>
          <w:tcPr>
            <w:tcW w:w="454" w:type="dxa"/>
          </w:tcPr>
          <w:p w14:paraId="2964A59F" w14:textId="77777777" w:rsidR="008E1550" w:rsidRPr="002A3407" w:rsidRDefault="008E1550" w:rsidP="00CB6E99">
            <w:pPr>
              <w:rPr>
                <w:lang w:val="nl-BE"/>
              </w:rPr>
            </w:pPr>
            <w:r w:rsidRPr="002A3407">
              <w:rPr>
                <w:lang w:val="nl-BE"/>
              </w:rPr>
              <w:t>(4)</w:t>
            </w:r>
          </w:p>
        </w:tc>
      </w:tr>
      <w:tr w:rsidR="008E1550" w:rsidRPr="002A3407" w14:paraId="1B79CEE7" w14:textId="77777777" w:rsidTr="00F57063">
        <w:trPr>
          <w:trHeight w:val="706"/>
        </w:trPr>
        <w:tc>
          <w:tcPr>
            <w:tcW w:w="7252" w:type="dxa"/>
          </w:tcPr>
          <w:p w14:paraId="4CE24655" w14:textId="29384BD2" w:rsidR="008E1550" w:rsidRPr="002A3407" w:rsidRDefault="002F3EBF" w:rsidP="00C26429">
            <w:pPr>
              <w:rPr>
                <w:lang w:val="nl-BE"/>
              </w:rPr>
            </w:pPr>
            <m:oMathPara>
              <m:oMathParaPr>
                <m:jc m:val="left"/>
              </m:oMathParaPr>
              <m:oMath>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k:</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e>
                      <m:e>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m:t>
                        </m:r>
                      </m:e>
                    </m:d>
                    <m:r>
                      <w:rPr>
                        <w:rFonts w:ascii="Cambria Math" w:hAnsi="Cambria Math"/>
                        <w:lang w:val="nl-BE"/>
                      </w:rPr>
                      <m:t>+</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u</m:t>
                        </m:r>
                      </m:sub>
                    </m:sSub>
                    <m:r>
                      <w:rPr>
                        <w:rFonts w:ascii="Cambria Math" w:hAnsi="Cambria Math"/>
                        <w:lang w:val="nl-BE"/>
                      </w:rPr>
                      <m:t>(s)-</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o</m:t>
                        </m:r>
                      </m:sub>
                    </m:sSub>
                    <m:r>
                      <w:rPr>
                        <w:rFonts w:ascii="Cambria Math" w:hAnsi="Cambria Math"/>
                        <w:lang w:val="nl-BE"/>
                      </w:rPr>
                      <m:t>(s)=</m:t>
                    </m:r>
                    <m:f>
                      <m:fPr>
                        <m:ctrlPr>
                          <w:rPr>
                            <w:rFonts w:ascii="Cambria Math" w:hAnsi="Cambria Math"/>
                            <w:i/>
                            <w:lang w:val="nl-BE"/>
                          </w:rPr>
                        </m:ctrlPr>
                      </m:fPr>
                      <m:num>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num>
                      <m:den>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den>
                    </m:f>
                    <m:r>
                      <w:rPr>
                        <w:rFonts w:ascii="Cambria Math" w:hAnsi="Cambria Math"/>
                        <w:lang w:val="nl-BE"/>
                      </w:rPr>
                      <m:t>.</m:t>
                    </m:r>
                    <m:nary>
                      <m:naryPr>
                        <m:chr m:val="∑"/>
                        <m:limLoc m:val="undOvr"/>
                        <m:supHide m:val="1"/>
                        <m:ctrlPr>
                          <w:rPr>
                            <w:rFonts w:ascii="Cambria Math" w:hAnsi="Cambria Math"/>
                            <w:i/>
                            <w:lang w:val="nl-BE"/>
                          </w:rPr>
                        </m:ctrlPr>
                      </m:naryPr>
                      <m:sub>
                        <m:r>
                          <w:rPr>
                            <w:rFonts w:ascii="Cambria Math" w:hAnsi="Cambria Math"/>
                            <w:lang w:val="nl-BE"/>
                          </w:rPr>
                          <m:t xml:space="preserve">k: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sub>
                      <m:sup/>
                      <m:e>
                        <m:r>
                          <w:rPr>
                            <w:rFonts w:ascii="Cambria Math" w:hAnsi="Cambria Math"/>
                            <w:lang w:val="nl-BE"/>
                          </w:rPr>
                          <m:t>x(k,s)</m:t>
                        </m:r>
                      </m:e>
                    </m:nary>
                  </m:e>
                </m:nary>
              </m:oMath>
            </m:oMathPara>
          </w:p>
        </w:tc>
        <w:tc>
          <w:tcPr>
            <w:tcW w:w="1465" w:type="dxa"/>
          </w:tcPr>
          <w:p w14:paraId="1FB0FB6E" w14:textId="77777777" w:rsidR="008E1550" w:rsidRPr="002A3407" w:rsidRDefault="008E1550" w:rsidP="00CB6E99">
            <w:pPr>
              <w:rPr>
                <w:lang w:val="nl-BE"/>
              </w:rPr>
            </w:pPr>
            <m:oMathPara>
              <m:oMath>
                <m:r>
                  <w:rPr>
                    <w:rFonts w:ascii="Cambria Math" w:hAnsi="Cambria Math"/>
                    <w:lang w:val="nl-BE"/>
                  </w:rPr>
                  <m:t>∀s ∈S</m:t>
                </m:r>
              </m:oMath>
            </m:oMathPara>
          </w:p>
        </w:tc>
        <w:tc>
          <w:tcPr>
            <w:tcW w:w="454" w:type="dxa"/>
          </w:tcPr>
          <w:p w14:paraId="63AA688D" w14:textId="77777777" w:rsidR="008E1550" w:rsidRPr="002A3407" w:rsidRDefault="008E1550" w:rsidP="00CB6E99">
            <w:pPr>
              <w:rPr>
                <w:lang w:val="nl-BE"/>
              </w:rPr>
            </w:pPr>
            <w:r w:rsidRPr="002A3407">
              <w:rPr>
                <w:lang w:val="nl-BE"/>
              </w:rPr>
              <w:t>(5)</w:t>
            </w:r>
          </w:p>
        </w:tc>
      </w:tr>
      <w:tr w:rsidR="008E1550" w:rsidRPr="002A3407" w14:paraId="0D7CEB11" w14:textId="77777777" w:rsidTr="00F57063">
        <w:trPr>
          <w:trHeight w:val="345"/>
        </w:trPr>
        <w:tc>
          <w:tcPr>
            <w:tcW w:w="7252" w:type="dxa"/>
          </w:tcPr>
          <w:p w14:paraId="2B033A0D" w14:textId="77777777" w:rsidR="008E1550" w:rsidRPr="002A3407" w:rsidRDefault="008E1550" w:rsidP="00CB6E99">
            <w:pPr>
              <w:rPr>
                <w:lang w:val="nl-BE"/>
              </w:rPr>
            </w:pPr>
            <m:oMathPara>
              <m:oMathParaPr>
                <m:jc m:val="left"/>
              </m:oMathParaPr>
              <m:oMath>
                <m:r>
                  <w:rPr>
                    <w:rFonts w:ascii="Cambria Math" w:hAnsi="Cambria Math"/>
                    <w:lang w:val="nl-BE"/>
                  </w:rPr>
                  <m:t>x</m:t>
                </m:r>
                <m:d>
                  <m:dPr>
                    <m:ctrlPr>
                      <w:rPr>
                        <w:rFonts w:ascii="Cambria Math" w:hAnsi="Cambria Math"/>
                        <w:i/>
                        <w:lang w:val="nl-BE"/>
                      </w:rPr>
                    </m:ctrlPr>
                  </m:dPr>
                  <m:e>
                    <m:r>
                      <w:rPr>
                        <w:rFonts w:ascii="Cambria Math" w:hAnsi="Cambria Math"/>
                        <w:lang w:val="nl-BE"/>
                      </w:rPr>
                      <m:t>k,s</m:t>
                    </m:r>
                  </m:e>
                </m:d>
                <m:r>
                  <w:rPr>
                    <w:rFonts w:ascii="Cambria Math" w:hAnsi="Cambria Math"/>
                    <w:lang w:val="nl-BE"/>
                  </w:rPr>
                  <m:t>∈</m:t>
                </m:r>
                <m:d>
                  <m:dPr>
                    <m:begChr m:val="{"/>
                    <m:endChr m:val="}"/>
                    <m:ctrlPr>
                      <w:rPr>
                        <w:rFonts w:ascii="Cambria Math" w:hAnsi="Cambria Math"/>
                        <w:i/>
                        <w:lang w:val="nl-BE"/>
                      </w:rPr>
                    </m:ctrlPr>
                  </m:dPr>
                  <m:e>
                    <m:r>
                      <w:rPr>
                        <w:rFonts w:ascii="Cambria Math" w:hAnsi="Cambria Math"/>
                        <w:lang w:val="nl-BE"/>
                      </w:rPr>
                      <m:t>0,1</m:t>
                    </m:r>
                  </m:e>
                </m:d>
              </m:oMath>
            </m:oMathPara>
          </w:p>
        </w:tc>
        <w:tc>
          <w:tcPr>
            <w:tcW w:w="1465" w:type="dxa"/>
          </w:tcPr>
          <w:p w14:paraId="35D6DF29" w14:textId="77777777" w:rsidR="008E1550" w:rsidRPr="002A3407" w:rsidRDefault="008E1550" w:rsidP="00CB6E99">
            <w:pPr>
              <w:rPr>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tc>
        <w:tc>
          <w:tcPr>
            <w:tcW w:w="454" w:type="dxa"/>
          </w:tcPr>
          <w:p w14:paraId="0F3C0AF4" w14:textId="77777777" w:rsidR="008E1550" w:rsidRPr="002A3407" w:rsidRDefault="008E1550" w:rsidP="00CB6E99">
            <w:pPr>
              <w:rPr>
                <w:lang w:val="nl-BE"/>
              </w:rPr>
            </w:pPr>
            <w:r w:rsidRPr="002A3407">
              <w:rPr>
                <w:lang w:val="nl-BE"/>
              </w:rPr>
              <w:t>(6)</w:t>
            </w:r>
          </w:p>
        </w:tc>
      </w:tr>
      <w:tr w:rsidR="008E1550" w:rsidRPr="002A3407" w14:paraId="3C19C58B" w14:textId="77777777" w:rsidTr="00F57063">
        <w:trPr>
          <w:trHeight w:val="360"/>
        </w:trPr>
        <w:tc>
          <w:tcPr>
            <w:tcW w:w="7252" w:type="dxa"/>
          </w:tcPr>
          <w:p w14:paraId="0C52960A" w14:textId="77777777" w:rsidR="008E1550" w:rsidRPr="002A3407" w:rsidRDefault="002F3EBF" w:rsidP="00CB6E99">
            <w:pPr>
              <w:rPr>
                <w:lang w:val="nl-BE"/>
              </w:rPr>
            </w:pPr>
            <m:oMathPara>
              <m:oMathParaPr>
                <m:jc m:val="left"/>
              </m:oMathParaPr>
              <m:oMath>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u</m:t>
                    </m:r>
                  </m:sub>
                </m:sSub>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o</m:t>
                    </m:r>
                  </m:sub>
                </m:sSub>
                <m:r>
                  <w:rPr>
                    <w:rFonts w:ascii="Cambria Math" w:hAnsi="Cambria Math"/>
                    <w:lang w:val="nl-BE"/>
                  </w:rPr>
                  <m:t>(s)≥0</m:t>
                </m:r>
              </m:oMath>
            </m:oMathPara>
          </w:p>
        </w:tc>
        <w:tc>
          <w:tcPr>
            <w:tcW w:w="1465" w:type="dxa"/>
          </w:tcPr>
          <w:p w14:paraId="5752AD36" w14:textId="77777777" w:rsidR="008E1550" w:rsidRPr="002A3407" w:rsidRDefault="008E1550" w:rsidP="00CB6E99">
            <w:pPr>
              <w:rPr>
                <w:lang w:val="nl-BE"/>
              </w:rPr>
            </w:pPr>
            <m:oMathPara>
              <m:oMath>
                <m:r>
                  <w:rPr>
                    <w:rFonts w:ascii="Cambria Math" w:hAnsi="Cambria Math"/>
                    <w:lang w:val="nl-BE"/>
                  </w:rPr>
                  <m:t>∀s ∈S</m:t>
                </m:r>
              </m:oMath>
            </m:oMathPara>
          </w:p>
        </w:tc>
        <w:tc>
          <w:tcPr>
            <w:tcW w:w="454" w:type="dxa"/>
          </w:tcPr>
          <w:p w14:paraId="19CBD792" w14:textId="77777777" w:rsidR="008E1550" w:rsidRPr="002A3407" w:rsidRDefault="008E1550" w:rsidP="00CB6E99">
            <w:pPr>
              <w:rPr>
                <w:lang w:val="nl-BE"/>
              </w:rPr>
            </w:pPr>
            <w:r w:rsidRPr="002A3407">
              <w:rPr>
                <w:lang w:val="nl-BE"/>
              </w:rPr>
              <w:t>(7)</w:t>
            </w:r>
          </w:p>
        </w:tc>
      </w:tr>
    </w:tbl>
    <w:p w14:paraId="43BC469A" w14:textId="77777777" w:rsidR="008E1550" w:rsidRPr="002A3407" w:rsidRDefault="008E1550" w:rsidP="008E1550">
      <w:pPr>
        <w:rPr>
          <w:lang w:val="nl-BE"/>
        </w:rPr>
      </w:pPr>
    </w:p>
    <w:p w14:paraId="03D49754" w14:textId="40689FF0" w:rsidR="00301269" w:rsidRPr="002A3407" w:rsidRDefault="00A4751A" w:rsidP="007139E6">
      <w:pPr>
        <w:pStyle w:val="Geenafstand"/>
        <w:jc w:val="both"/>
        <w:rPr>
          <w:lang w:val="nl-BE"/>
        </w:rPr>
      </w:pPr>
      <w:r w:rsidRPr="002A3407">
        <w:rPr>
          <w:lang w:val="nl-BE"/>
        </w:rPr>
        <w:t>Dit model is gelijkaa</w:t>
      </w:r>
      <w:r w:rsidR="00FC1D21">
        <w:rPr>
          <w:lang w:val="nl-BE"/>
        </w:rPr>
        <w:t>rdig aan model 4</w:t>
      </w:r>
      <w:r w:rsidR="003C6EAF" w:rsidRPr="002A3407">
        <w:rPr>
          <w:lang w:val="nl-BE"/>
        </w:rPr>
        <w:t>a</w:t>
      </w:r>
      <w:r w:rsidRPr="002A3407">
        <w:rPr>
          <w:lang w:val="nl-BE"/>
        </w:rPr>
        <w:t xml:space="preserve">, met uitzondering van vergelijking (4). </w:t>
      </w:r>
      <w:r w:rsidR="00BF6374" w:rsidRPr="002A3407">
        <w:rPr>
          <w:lang w:val="nl-BE"/>
        </w:rPr>
        <w:t>Deze vergelijking stelt da</w:t>
      </w:r>
      <w:r w:rsidR="001C30C9">
        <w:rPr>
          <w:lang w:val="nl-BE"/>
        </w:rPr>
        <w:t xml:space="preserve">t als men geweigerd is bij een </w:t>
      </w:r>
      <w:r w:rsidR="00BF6374" w:rsidRPr="002A3407">
        <w:rPr>
          <w:lang w:val="nl-BE"/>
        </w:rPr>
        <w:t>school</w:t>
      </w:r>
      <w:r w:rsidR="001C30C9">
        <w:rPr>
          <w:lang w:val="nl-BE"/>
        </w:rPr>
        <w:t xml:space="preserve"> dat een hogere voorkeur geniet dan de toegewezen school</w:t>
      </w:r>
      <w:r w:rsidR="00BF6374" w:rsidRPr="002A3407">
        <w:rPr>
          <w:lang w:val="nl-BE"/>
        </w:rPr>
        <w:t xml:space="preserve">, dan hebben de leerlingen die toegewezen zijn </w:t>
      </w:r>
      <w:r w:rsidR="007139E6" w:rsidRPr="002A3407">
        <w:rPr>
          <w:lang w:val="nl-BE"/>
        </w:rPr>
        <w:t xml:space="preserve">en </w:t>
      </w:r>
      <w:r w:rsidR="00BF6374" w:rsidRPr="002A3407">
        <w:rPr>
          <w:lang w:val="nl-BE"/>
        </w:rPr>
        <w:t>die van hetzelfde type zijn (indicator/niet-indicator) een beter lotingnummer</w:t>
      </w:r>
      <w:r w:rsidR="003C6EAF" w:rsidRPr="002A3407">
        <w:rPr>
          <w:lang w:val="nl-BE"/>
        </w:rPr>
        <w:t xml:space="preserve"> voor de betreffende scholen </w:t>
      </w:r>
      <w:r w:rsidR="00BF6374" w:rsidRPr="002A3407">
        <w:rPr>
          <w:lang w:val="nl-BE"/>
        </w:rPr>
        <w:t xml:space="preserve">en is de capaciteit van </w:t>
      </w:r>
      <w:r w:rsidR="007139E6" w:rsidRPr="002A3407">
        <w:rPr>
          <w:lang w:val="nl-BE"/>
        </w:rPr>
        <w:t>elk van die scho</w:t>
      </w:r>
      <w:r w:rsidR="00BC782F">
        <w:rPr>
          <w:lang w:val="nl-BE"/>
        </w:rPr>
        <w:t>len volledig benut.</w:t>
      </w:r>
    </w:p>
    <w:p w14:paraId="3F6390AA" w14:textId="14DA0A72" w:rsidR="00A17EDC" w:rsidRPr="002A3407" w:rsidRDefault="00A17EDC" w:rsidP="00301269">
      <w:pPr>
        <w:pStyle w:val="Kop4"/>
        <w:numPr>
          <w:ilvl w:val="3"/>
          <w:numId w:val="1"/>
        </w:numPr>
        <w:rPr>
          <w:lang w:val="nl-BE"/>
        </w:rPr>
      </w:pPr>
      <w:bookmarkStart w:id="189" w:name="_Toc456610109"/>
      <w:r w:rsidRPr="002A3407">
        <w:rPr>
          <w:lang w:val="nl-BE"/>
        </w:rPr>
        <w:t xml:space="preserve">Model </w:t>
      </w:r>
      <w:r w:rsidR="00B66077">
        <w:rPr>
          <w:lang w:val="nl-BE"/>
        </w:rPr>
        <w:t>met reserves</w:t>
      </w:r>
      <w:r w:rsidR="005E614E">
        <w:rPr>
          <w:lang w:val="nl-BE"/>
        </w:rPr>
        <w:t xml:space="preserve"> en</w:t>
      </w:r>
      <w:r w:rsidR="00B66077">
        <w:rPr>
          <w:lang w:val="nl-BE"/>
        </w:rPr>
        <w:t xml:space="preserve"> zonder prioriteiten </w:t>
      </w:r>
      <w:r w:rsidR="00DA2D1D">
        <w:rPr>
          <w:lang w:val="nl-BE"/>
        </w:rPr>
        <w:t>(Model 4</w:t>
      </w:r>
      <w:r w:rsidR="005E614E">
        <w:rPr>
          <w:lang w:val="nl-BE"/>
        </w:rPr>
        <w:t>c)</w:t>
      </w:r>
      <w:bookmarkEnd w:id="189"/>
    </w:p>
    <w:tbl>
      <w:tblPr>
        <w:tblStyle w:val="Tabelraster"/>
        <w:tblW w:w="9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9"/>
        <w:gridCol w:w="1373"/>
        <w:gridCol w:w="669"/>
      </w:tblGrid>
      <w:tr w:rsidR="00F24DEA" w:rsidRPr="002A3407" w14:paraId="37E3E3FD" w14:textId="77777777" w:rsidTr="00F57063">
        <w:trPr>
          <w:trHeight w:val="702"/>
        </w:trPr>
        <w:tc>
          <w:tcPr>
            <w:tcW w:w="8672" w:type="dxa"/>
            <w:gridSpan w:val="2"/>
          </w:tcPr>
          <w:p w14:paraId="1D8F7785" w14:textId="51F09B4F" w:rsidR="00F24DEA" w:rsidRPr="002A3407" w:rsidRDefault="00E84CB8" w:rsidP="00E84CB8">
            <w:pPr>
              <w:rPr>
                <w:lang w:val="nl-BE"/>
              </w:rPr>
            </w:pPr>
            <m:oMathPara>
              <m:oMathParaPr>
                <m:jc m:val="left"/>
              </m:oMathParaPr>
              <m:oMath>
                <m:r>
                  <w:rPr>
                    <w:rFonts w:ascii="Cambria Math" w:hAnsi="Cambria Math"/>
                    <w:lang w:val="nl-BE"/>
                  </w:rPr>
                  <m:t xml:space="preserve">Min.  </m:t>
                </m:r>
                <m:nary>
                  <m:naryPr>
                    <m:chr m:val="∑"/>
                    <m:limLoc m:val="undOvr"/>
                    <m:supHide m:val="1"/>
                    <m:ctrlPr>
                      <w:rPr>
                        <w:rFonts w:ascii="Cambria Math" w:hAnsi="Cambria Math"/>
                        <w:i/>
                        <w:lang w:val="nl-BE"/>
                      </w:rPr>
                    </m:ctrlPr>
                  </m:naryPr>
                  <m:sub>
                    <m:r>
                      <w:rPr>
                        <w:rFonts w:ascii="Cambria Math" w:hAnsi="Cambria Math"/>
                        <w:lang w:val="nl-BE"/>
                      </w:rPr>
                      <m:t>s</m:t>
                    </m:r>
                  </m:sub>
                  <m:sup/>
                  <m:e>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u</m:t>
                        </m:r>
                      </m:sub>
                    </m:sSub>
                    <m:r>
                      <w:rPr>
                        <w:rFonts w:ascii="Cambria Math" w:hAnsi="Cambria Math"/>
                        <w:lang w:val="nl-BE"/>
                      </w:rPr>
                      <m:t>(s)+</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o</m:t>
                        </m:r>
                      </m:sub>
                    </m:sSub>
                    <m:r>
                      <w:rPr>
                        <w:rFonts w:ascii="Cambria Math" w:hAnsi="Cambria Math"/>
                        <w:lang w:val="nl-BE"/>
                      </w:rPr>
                      <m:t>(s)</m:t>
                    </m:r>
                  </m:e>
                </m:nary>
              </m:oMath>
            </m:oMathPara>
          </w:p>
        </w:tc>
        <w:tc>
          <w:tcPr>
            <w:tcW w:w="669" w:type="dxa"/>
          </w:tcPr>
          <w:p w14:paraId="23E8DFF1" w14:textId="77777777" w:rsidR="00F24DEA" w:rsidRPr="002A3407" w:rsidRDefault="00F24DEA" w:rsidP="00BC782F">
            <w:pPr>
              <w:rPr>
                <w:lang w:val="nl-BE"/>
              </w:rPr>
            </w:pPr>
            <w:r w:rsidRPr="002A3407">
              <w:rPr>
                <w:lang w:val="nl-BE"/>
              </w:rPr>
              <w:t>(1)</w:t>
            </w:r>
          </w:p>
        </w:tc>
      </w:tr>
      <w:tr w:rsidR="00F24DEA" w:rsidRPr="002A3407" w14:paraId="1BD66B03" w14:textId="77777777" w:rsidTr="00F57063">
        <w:trPr>
          <w:trHeight w:val="358"/>
        </w:trPr>
        <w:tc>
          <w:tcPr>
            <w:tcW w:w="7299" w:type="dxa"/>
          </w:tcPr>
          <w:p w14:paraId="3CAE26AB" w14:textId="77777777" w:rsidR="00F24DEA" w:rsidRPr="002A3407" w:rsidRDefault="00F24DEA" w:rsidP="009B2E4D">
            <w:pPr>
              <w:rPr>
                <w:lang w:val="nl-BE"/>
              </w:rPr>
            </w:pPr>
          </w:p>
        </w:tc>
        <w:tc>
          <w:tcPr>
            <w:tcW w:w="1373" w:type="dxa"/>
          </w:tcPr>
          <w:p w14:paraId="000E4C16" w14:textId="77777777" w:rsidR="00F24DEA" w:rsidRPr="002A3407" w:rsidRDefault="00F24DEA" w:rsidP="009B2E4D">
            <w:pPr>
              <w:rPr>
                <w:lang w:val="nl-BE"/>
              </w:rPr>
            </w:pPr>
          </w:p>
        </w:tc>
        <w:tc>
          <w:tcPr>
            <w:tcW w:w="669" w:type="dxa"/>
          </w:tcPr>
          <w:p w14:paraId="3F8992ED" w14:textId="77777777" w:rsidR="00F24DEA" w:rsidRPr="002A3407" w:rsidRDefault="00F24DEA" w:rsidP="00BC782F">
            <w:pPr>
              <w:rPr>
                <w:lang w:val="nl-BE"/>
              </w:rPr>
            </w:pPr>
          </w:p>
        </w:tc>
      </w:tr>
      <w:tr w:rsidR="00F24DEA" w:rsidRPr="002A3407" w14:paraId="7C343CAA" w14:textId="77777777" w:rsidTr="00F57063">
        <w:trPr>
          <w:trHeight w:val="702"/>
        </w:trPr>
        <w:tc>
          <w:tcPr>
            <w:tcW w:w="7299" w:type="dxa"/>
          </w:tcPr>
          <w:p w14:paraId="0BD41C33" w14:textId="5814D15D" w:rsidR="00F24DEA" w:rsidRPr="002A3407" w:rsidRDefault="002F3EBF" w:rsidP="009B2E4D">
            <w:pPr>
              <w:pStyle w:val="Geenafstand"/>
              <w:rPr>
                <w:rFonts w:eastAsia="Times New Roman" w:cs="Arial"/>
                <w:lang w:val="nl-BE"/>
              </w:rPr>
            </w:pPr>
            <m:oMathPara>
              <m:oMathParaPr>
                <m:jc m:val="left"/>
              </m:oMathParaPr>
              <m:oMath>
                <m:nary>
                  <m:naryPr>
                    <m:chr m:val="∑"/>
                    <m:limLoc m:val="undOvr"/>
                    <m:supHide m:val="1"/>
                    <m:ctrlPr>
                      <w:rPr>
                        <w:rFonts w:ascii="Cambria Math" w:eastAsiaTheme="minorEastAsia" w:hAnsi="Cambria Math"/>
                        <w:i/>
                        <w:lang w:val="nl-BE"/>
                      </w:rPr>
                    </m:ctrlPr>
                  </m:naryPr>
                  <m:sub>
                    <m:r>
                      <w:rPr>
                        <w:rFonts w:ascii="Cambria Math" w:eastAsiaTheme="minorEastAsia" w:hAnsi="Cambria Math"/>
                        <w:lang w:val="nl-BE"/>
                      </w:rPr>
                      <m:t>s: (k,s)</m:t>
                    </m:r>
                    <m:r>
                      <w:rPr>
                        <w:rFonts w:ascii="Cambria Math" w:hAnsi="Cambria Math"/>
                        <w:lang w:val="nl-BE"/>
                      </w:rPr>
                      <m:t>∈E</m:t>
                    </m:r>
                  </m:sub>
                  <m:sup/>
                  <m:e>
                    <m:r>
                      <w:rPr>
                        <w:rFonts w:ascii="Cambria Math" w:eastAsiaTheme="minorEastAsia" w:hAnsi="Cambria Math"/>
                        <w:lang w:val="nl-BE"/>
                      </w:rPr>
                      <m:t>x</m:t>
                    </m:r>
                    <m:d>
                      <m:dPr>
                        <m:ctrlPr>
                          <w:rPr>
                            <w:rFonts w:ascii="Cambria Math" w:eastAsiaTheme="minorEastAsia" w:hAnsi="Cambria Math"/>
                            <w:i/>
                            <w:lang w:val="nl-BE"/>
                          </w:rPr>
                        </m:ctrlPr>
                      </m:dPr>
                      <m:e>
                        <m:r>
                          <w:rPr>
                            <w:rFonts w:ascii="Cambria Math" w:eastAsiaTheme="minorEastAsia" w:hAnsi="Cambria Math"/>
                            <w:lang w:val="nl-BE"/>
                          </w:rPr>
                          <m:t>k,s</m:t>
                        </m:r>
                      </m:e>
                    </m:d>
                    <m:r>
                      <w:rPr>
                        <w:rFonts w:ascii="Cambria Math" w:eastAsiaTheme="minorEastAsia" w:hAnsi="Cambria Math"/>
                        <w:lang w:val="nl-BE"/>
                      </w:rPr>
                      <m:t>≤1</m:t>
                    </m:r>
                  </m:e>
                </m:nary>
              </m:oMath>
            </m:oMathPara>
          </w:p>
        </w:tc>
        <w:tc>
          <w:tcPr>
            <w:tcW w:w="1373" w:type="dxa"/>
          </w:tcPr>
          <w:p w14:paraId="634A764A" w14:textId="38E8B5F2" w:rsidR="00F24DEA" w:rsidRPr="002A3407" w:rsidRDefault="00F24DEA" w:rsidP="009B2E4D">
            <w:pPr>
              <w:pStyle w:val="Geenafstand"/>
              <w:jc w:val="center"/>
              <w:rPr>
                <w:rFonts w:eastAsiaTheme="minorEastAsia"/>
                <w:lang w:val="nl-BE"/>
              </w:rPr>
            </w:pPr>
            <m:oMathPara>
              <m:oMath>
                <m:r>
                  <w:rPr>
                    <w:rFonts w:ascii="Cambria Math" w:hAnsi="Cambria Math"/>
                    <w:lang w:val="nl-BE"/>
                  </w:rPr>
                  <m:t>∀ k ∈K</m:t>
                </m:r>
              </m:oMath>
            </m:oMathPara>
          </w:p>
        </w:tc>
        <w:tc>
          <w:tcPr>
            <w:tcW w:w="669" w:type="dxa"/>
          </w:tcPr>
          <w:p w14:paraId="3AA8E3B4" w14:textId="77777777" w:rsidR="00F24DEA" w:rsidRPr="002A3407" w:rsidRDefault="00F24DEA" w:rsidP="00BC782F">
            <w:pPr>
              <w:rPr>
                <w:lang w:val="nl-BE"/>
              </w:rPr>
            </w:pPr>
            <w:r w:rsidRPr="002A3407">
              <w:rPr>
                <w:lang w:val="nl-BE"/>
              </w:rPr>
              <w:t>(2)</w:t>
            </w:r>
          </w:p>
        </w:tc>
      </w:tr>
      <w:tr w:rsidR="00F24DEA" w:rsidRPr="002A3407" w14:paraId="3C53A9D7" w14:textId="77777777" w:rsidTr="00F57063">
        <w:trPr>
          <w:trHeight w:val="702"/>
        </w:trPr>
        <w:tc>
          <w:tcPr>
            <w:tcW w:w="7299" w:type="dxa"/>
          </w:tcPr>
          <w:p w14:paraId="7B084283" w14:textId="4AFE19C2" w:rsidR="00F24DEA" w:rsidRPr="002A3407" w:rsidRDefault="002F3EBF" w:rsidP="009B2E4D">
            <w:pPr>
              <w:rPr>
                <w:rFonts w:cs="Arial"/>
                <w:lang w:val="nl-BE"/>
              </w:rPr>
            </w:pPr>
            <m:oMathPara>
              <m:oMathParaPr>
                <m:jc m:val="left"/>
              </m:oMathParaPr>
              <m:oMath>
                <m:nary>
                  <m:naryPr>
                    <m:chr m:val="∑"/>
                    <m:limLoc m:val="undOvr"/>
                    <m:supHide m:val="1"/>
                    <m:ctrlPr>
                      <w:rPr>
                        <w:rFonts w:ascii="Cambria Math" w:eastAsiaTheme="minorEastAsia" w:hAnsi="Cambria Math"/>
                        <w:i/>
                        <w:lang w:val="nl-BE"/>
                      </w:rPr>
                    </m:ctrlPr>
                  </m:naryPr>
                  <m:sub>
                    <m:r>
                      <w:rPr>
                        <w:rFonts w:ascii="Cambria Math" w:eastAsiaTheme="minorEastAsia" w:hAnsi="Cambria Math"/>
                        <w:lang w:val="nl-BE"/>
                      </w:rPr>
                      <m:t>k: (k,s)</m:t>
                    </m:r>
                    <m:r>
                      <w:rPr>
                        <w:rFonts w:ascii="Cambria Math" w:hAnsi="Cambria Math"/>
                        <w:lang w:val="nl-BE"/>
                      </w:rPr>
                      <m:t>∈E</m:t>
                    </m:r>
                  </m:sub>
                  <m:sup/>
                  <m:e>
                    <m:r>
                      <w:rPr>
                        <w:rFonts w:ascii="Cambria Math" w:eastAsiaTheme="minorEastAsia" w:hAnsi="Cambria Math"/>
                        <w:lang w:val="nl-BE"/>
                      </w:rPr>
                      <m:t>x</m:t>
                    </m:r>
                    <m:d>
                      <m:dPr>
                        <m:ctrlPr>
                          <w:rPr>
                            <w:rFonts w:ascii="Cambria Math" w:eastAsiaTheme="minorEastAsia" w:hAnsi="Cambria Math"/>
                            <w:i/>
                            <w:lang w:val="nl-BE"/>
                          </w:rPr>
                        </m:ctrlPr>
                      </m:dPr>
                      <m:e>
                        <m:r>
                          <w:rPr>
                            <w:rFonts w:ascii="Cambria Math" w:eastAsiaTheme="minorEastAsia" w:hAnsi="Cambria Math"/>
                            <w:lang w:val="nl-BE"/>
                          </w:rPr>
                          <m:t>k,s</m:t>
                        </m:r>
                      </m:e>
                    </m:d>
                    <m:r>
                      <w:rPr>
                        <w:rFonts w:ascii="Cambria Math" w:eastAsiaTheme="minorEastAsia" w:hAnsi="Cambria Math"/>
                        <w:lang w:val="nl-BE"/>
                      </w:rPr>
                      <m:t>≤q(s)</m:t>
                    </m:r>
                  </m:e>
                </m:nary>
              </m:oMath>
            </m:oMathPara>
          </w:p>
        </w:tc>
        <w:tc>
          <w:tcPr>
            <w:tcW w:w="1373" w:type="dxa"/>
          </w:tcPr>
          <w:p w14:paraId="06EC8611" w14:textId="4CFFAB49" w:rsidR="00F24DEA" w:rsidRPr="002A3407" w:rsidRDefault="00F24DEA" w:rsidP="009B2E4D">
            <w:pPr>
              <w:jc w:val="center"/>
              <w:rPr>
                <w:lang w:val="nl-BE"/>
              </w:rPr>
            </w:pPr>
            <m:oMathPara>
              <m:oMathParaPr>
                <m:jc m:val="center"/>
              </m:oMathParaPr>
              <m:oMath>
                <m:r>
                  <w:rPr>
                    <w:rFonts w:ascii="Cambria Math" w:hAnsi="Cambria Math"/>
                    <w:lang w:val="nl-BE"/>
                  </w:rPr>
                  <m:t>∀ s ∈S</m:t>
                </m:r>
              </m:oMath>
            </m:oMathPara>
          </w:p>
        </w:tc>
        <w:tc>
          <w:tcPr>
            <w:tcW w:w="669" w:type="dxa"/>
          </w:tcPr>
          <w:p w14:paraId="3ADFF1FF" w14:textId="77777777" w:rsidR="00F24DEA" w:rsidRPr="002A3407" w:rsidRDefault="00F24DEA" w:rsidP="00BC782F">
            <w:pPr>
              <w:rPr>
                <w:lang w:val="nl-BE"/>
              </w:rPr>
            </w:pPr>
            <w:r w:rsidRPr="002A3407">
              <w:rPr>
                <w:lang w:val="nl-BE"/>
              </w:rPr>
              <w:t>(3)</w:t>
            </w:r>
          </w:p>
        </w:tc>
      </w:tr>
      <w:tr w:rsidR="00F24DEA" w:rsidRPr="002A3407" w14:paraId="6350C2CA" w14:textId="77777777" w:rsidTr="00F57063">
        <w:trPr>
          <w:trHeight w:val="1529"/>
        </w:trPr>
        <w:tc>
          <w:tcPr>
            <w:tcW w:w="7299" w:type="dxa"/>
          </w:tcPr>
          <w:p w14:paraId="70A76DA7" w14:textId="2495E86B" w:rsidR="00F24DEA" w:rsidRPr="002A3407" w:rsidRDefault="002F3EBF" w:rsidP="00C26429">
            <w:pPr>
              <w:rPr>
                <w:lang w:val="nl-BE"/>
              </w:rPr>
            </w:pPr>
            <m:oMathPara>
              <m:oMathParaPr>
                <m:jc m:val="left"/>
              </m:oMathParaPr>
              <m:oMath>
                <m:d>
                  <m:dPr>
                    <m:begChr m:val="{"/>
                    <m:endChr m:val=""/>
                    <m:ctrlPr>
                      <w:rPr>
                        <w:rFonts w:ascii="Cambria Math" w:hAnsi="Cambria Math"/>
                        <w:i/>
                        <w:lang w:val="nl-BE"/>
                      </w:rPr>
                    </m:ctrlPr>
                  </m:dPr>
                  <m:e>
                    <m:eqArr>
                      <m:eqArrPr>
                        <m:ctrlPr>
                          <w:rPr>
                            <w:rFonts w:ascii="Cambria Math" w:hAnsi="Cambria Math"/>
                            <w:i/>
                            <w:lang w:val="nl-BE"/>
                          </w:rPr>
                        </m:ctrlPr>
                      </m:eqArrPr>
                      <m:e>
                        <m:d>
                          <m:dPr>
                            <m:ctrlPr>
                              <w:rPr>
                                <w:rFonts w:ascii="Cambria Math" w:hAnsi="Cambria Math"/>
                                <w:i/>
                                <w:lang w:val="nl-BE"/>
                              </w:rPr>
                            </m:ctrlPr>
                          </m:d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 xml:space="preserve"> ≤ v</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e>
                        </m:nary>
                      </m:e>
                      <m:e>
                        <m:d>
                          <m:dPr>
                            <m:ctrlPr>
                              <w:rPr>
                                <w:rFonts w:ascii="Cambria Math" w:hAnsi="Cambria Math"/>
                                <w:i/>
                                <w:lang w:val="nl-BE"/>
                              </w:rPr>
                            </m:ctrlPr>
                          </m:d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 xml:space="preserve"> ≤ v</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ctrlPr>
                                  <w:rPr>
                                    <w:rFonts w:ascii="Cambria Math" w:eastAsia="Cambria Math" w:hAnsi="Cambria Math" w:cs="Cambria Math"/>
                                    <w:i/>
                                  </w:rPr>
                                </m:ctrlP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 q</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e>
                            </m:nary>
                          </m:e>
                        </m:nary>
                      </m:e>
                    </m:eqArr>
                  </m:e>
                </m:d>
              </m:oMath>
            </m:oMathPara>
          </w:p>
        </w:tc>
        <w:tc>
          <w:tcPr>
            <w:tcW w:w="1373" w:type="dxa"/>
            <w:vAlign w:val="center"/>
          </w:tcPr>
          <w:p w14:paraId="6226839F" w14:textId="77777777" w:rsidR="00F24DEA" w:rsidRPr="002A3407" w:rsidRDefault="00F24DEA" w:rsidP="009B2E4D">
            <w:pPr>
              <w:pStyle w:val="Geenafstand"/>
              <w:jc w:val="center"/>
              <w:rPr>
                <w:rFonts w:cs="Arial"/>
                <w:lang w:val="nl-BE"/>
              </w:rPr>
            </w:pPr>
            <m:oMathPara>
              <m:oMathParaPr>
                <m:jc m:val="center"/>
              </m:oMathParaPr>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7A945096" w14:textId="77777777" w:rsidR="00F24DEA" w:rsidRPr="002A3407" w:rsidRDefault="00F24DEA" w:rsidP="009B2E4D">
            <w:pPr>
              <w:pStyle w:val="Geenafstand"/>
              <w:jc w:val="center"/>
              <w:rPr>
                <w:rFonts w:eastAsiaTheme="minorEastAsia"/>
                <w:lang w:val="nl-BE"/>
              </w:rPr>
            </w:pPr>
            <m:oMathPara>
              <m:oMathParaPr>
                <m:jc m:val="center"/>
              </m:oMathParaPr>
              <m:oMath>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p w14:paraId="26E484ED" w14:textId="77777777" w:rsidR="00F24DEA" w:rsidRPr="002A3407" w:rsidRDefault="00F24DEA" w:rsidP="009B2E4D">
            <w:pPr>
              <w:pStyle w:val="Geenafstand"/>
              <w:jc w:val="center"/>
              <w:rPr>
                <w:rFonts w:cs="Arial"/>
                <w:lang w:val="nl-BE"/>
              </w:rPr>
            </w:pPr>
          </w:p>
        </w:tc>
        <w:tc>
          <w:tcPr>
            <w:tcW w:w="669" w:type="dxa"/>
            <w:vAlign w:val="center"/>
          </w:tcPr>
          <w:p w14:paraId="27CC4A72" w14:textId="63738FF3" w:rsidR="00F24DEA" w:rsidRPr="002A3407" w:rsidRDefault="00F57063" w:rsidP="00BC782F">
            <w:pPr>
              <w:rPr>
                <w:lang w:val="nl-BE"/>
              </w:rPr>
            </w:pPr>
            <w:r>
              <w:rPr>
                <w:lang w:val="nl-BE"/>
              </w:rPr>
              <w:t>(4</w:t>
            </w:r>
            <w:r w:rsidR="00F24DEA" w:rsidRPr="002A3407">
              <w:rPr>
                <w:lang w:val="nl-BE"/>
              </w:rPr>
              <w:t>)</w:t>
            </w:r>
          </w:p>
        </w:tc>
      </w:tr>
      <w:tr w:rsidR="00F24DEA" w:rsidRPr="002A3407" w14:paraId="3F5FDC5C" w14:textId="77777777" w:rsidTr="00F57063">
        <w:trPr>
          <w:trHeight w:val="1521"/>
        </w:trPr>
        <w:tc>
          <w:tcPr>
            <w:tcW w:w="7299" w:type="dxa"/>
          </w:tcPr>
          <w:p w14:paraId="2C4DB53F" w14:textId="37E5B816" w:rsidR="00F24DEA" w:rsidRPr="002A3407" w:rsidRDefault="002F3EBF" w:rsidP="00C26429">
            <w:pPr>
              <w:pStyle w:val="Geenafstand"/>
              <w:rPr>
                <w:rFonts w:eastAsiaTheme="minorEastAsia"/>
                <w:lang w:val="nl-BE"/>
              </w:rPr>
            </w:pPr>
            <m:oMathPara>
              <m:oMathParaPr>
                <m:jc m:val="left"/>
              </m:oMathParaPr>
              <m:oMath>
                <m:d>
                  <m:dPr>
                    <m:begChr m:val="{"/>
                    <m:endChr m:val=""/>
                    <m:ctrlPr>
                      <w:rPr>
                        <w:rFonts w:ascii="Cambria Math" w:eastAsia="Times New Roman" w:hAnsi="Cambria Math"/>
                        <w:i/>
                        <w:szCs w:val="24"/>
                        <w:lang w:val="nl-BE"/>
                      </w:rPr>
                    </m:ctrlPr>
                  </m:dPr>
                  <m:e>
                    <m:eqArr>
                      <m:eqArrPr>
                        <m:ctrlPr>
                          <w:rPr>
                            <w:rFonts w:ascii="Cambria Math" w:eastAsia="Times New Roman" w:hAnsi="Cambria Math"/>
                            <w:i/>
                            <w:szCs w:val="24"/>
                            <w:lang w:val="nl-BE"/>
                          </w:rPr>
                        </m:ctrlPr>
                      </m:eqArrPr>
                      <m:e>
                        <m:d>
                          <m:dPr>
                            <m:ctrlPr>
                              <w:rPr>
                                <w:rFonts w:ascii="Cambria Math" w:hAnsi="Cambria Math"/>
                                <w:i/>
                                <w:lang w:val="nl-BE"/>
                              </w:rPr>
                            </m:ctrlPr>
                          </m:d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s2: (k,s2)∈E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 xml:space="preserve"> ≤ v</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eastAsia="Times New Roman" w:hAnsi="Cambria Math"/>
                                <w:i/>
                                <w:szCs w:val="24"/>
                                <w:lang w:val="nl-BE"/>
                              </w:rPr>
                            </m:ctrlPr>
                          </m:naryPr>
                          <m:sub>
                            <m:eqArr>
                              <m:eqArrPr>
                                <m:ctrlPr>
                                  <w:rPr>
                                    <w:rFonts w:ascii="Cambria Math" w:hAnsi="Cambria Math"/>
                                    <w:i/>
                                    <w:lang w:val="nl-BE"/>
                                  </w:rPr>
                                </m:ctrlPr>
                              </m:eqArrPr>
                              <m:e>
                                <m:r>
                                  <w:rPr>
                                    <w:rFonts w:ascii="Cambria Math" w:hAnsi="Cambria Math"/>
                                    <w:lang w:val="nl-BE"/>
                                  </w:rPr>
                                  <m:t>k2: (k2,s)∈E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e>
                        </m:nary>
                      </m:e>
                      <m:e>
                        <m:d>
                          <m:dPr>
                            <m:ctrlPr>
                              <w:rPr>
                                <w:rFonts w:ascii="Cambria Math" w:hAnsi="Cambria Math"/>
                                <w:i/>
                                <w:lang w:val="nl-BE"/>
                              </w:rPr>
                            </m:ctrlPr>
                          </m:d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s2:(k,s2)∈E </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 xml:space="preserve"> ≤ v</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 xml:space="preserve"> </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k2:(k2,s)∈E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e>
                            </m:nary>
                          </m:e>
                        </m:nary>
                      </m:e>
                    </m:eqArr>
                  </m:e>
                </m:d>
              </m:oMath>
            </m:oMathPara>
          </w:p>
        </w:tc>
        <w:tc>
          <w:tcPr>
            <w:tcW w:w="1373" w:type="dxa"/>
            <w:vAlign w:val="center"/>
          </w:tcPr>
          <w:p w14:paraId="3C2F0103" w14:textId="77777777" w:rsidR="00F24DEA" w:rsidRPr="002A3407" w:rsidRDefault="00F24DEA" w:rsidP="009B2E4D">
            <w:pPr>
              <w:pStyle w:val="Geenafstand"/>
              <w:jc w:val="center"/>
              <w:rPr>
                <w:rFonts w:cs="Arial"/>
                <w:lang w:val="nl-BE"/>
              </w:rPr>
            </w:pPr>
            <m:oMathPara>
              <m:oMathParaPr>
                <m:jc m:val="center"/>
              </m:oMathParaPr>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7246A2BC" w14:textId="77777777" w:rsidR="00F24DEA" w:rsidRPr="002A3407" w:rsidRDefault="00F24DEA" w:rsidP="009B2E4D">
            <w:pPr>
              <w:pStyle w:val="Geenafstand"/>
              <w:jc w:val="center"/>
              <w:rPr>
                <w:rFonts w:eastAsiaTheme="minorEastAsia"/>
                <w:lang w:val="nl-BE"/>
              </w:rPr>
            </w:pPr>
            <m:oMathPara>
              <m:oMathParaPr>
                <m:jc m:val="center"/>
              </m:oMathParaPr>
              <m:oMath>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p w14:paraId="1ADDED8D" w14:textId="77777777" w:rsidR="00F24DEA" w:rsidRPr="002A3407" w:rsidRDefault="00F24DEA" w:rsidP="009B2E4D">
            <w:pPr>
              <w:rPr>
                <w:lang w:val="nl-BE"/>
              </w:rPr>
            </w:pPr>
          </w:p>
        </w:tc>
        <w:tc>
          <w:tcPr>
            <w:tcW w:w="669" w:type="dxa"/>
            <w:vAlign w:val="center"/>
          </w:tcPr>
          <w:p w14:paraId="4EEEF963" w14:textId="638869A1" w:rsidR="00F24DEA" w:rsidRPr="002A3407" w:rsidRDefault="00F57063" w:rsidP="00BC782F">
            <w:pPr>
              <w:rPr>
                <w:lang w:val="nl-BE"/>
              </w:rPr>
            </w:pPr>
            <w:r>
              <w:rPr>
                <w:lang w:val="nl-BE"/>
              </w:rPr>
              <w:t>(5</w:t>
            </w:r>
            <w:r w:rsidR="00F24DEA" w:rsidRPr="002A3407">
              <w:rPr>
                <w:lang w:val="nl-BE"/>
              </w:rPr>
              <w:t>)</w:t>
            </w:r>
          </w:p>
          <w:p w14:paraId="40E22986" w14:textId="77777777" w:rsidR="00F24DEA" w:rsidRPr="002A3407" w:rsidRDefault="00F24DEA" w:rsidP="00BC782F">
            <w:pPr>
              <w:rPr>
                <w:lang w:val="nl-BE"/>
              </w:rPr>
            </w:pPr>
          </w:p>
        </w:tc>
      </w:tr>
      <w:tr w:rsidR="00E84CB8" w:rsidRPr="002A3407" w14:paraId="2423DB5E" w14:textId="77777777" w:rsidTr="00F57063">
        <w:trPr>
          <w:trHeight w:val="717"/>
        </w:trPr>
        <w:tc>
          <w:tcPr>
            <w:tcW w:w="7299" w:type="dxa"/>
            <w:vAlign w:val="center"/>
          </w:tcPr>
          <w:p w14:paraId="4FBD1098" w14:textId="4EA66778" w:rsidR="00E84CB8" w:rsidRPr="002A3407" w:rsidRDefault="002F3EBF" w:rsidP="00C26429">
            <w:pPr>
              <w:pStyle w:val="Geenafstand"/>
              <w:rPr>
                <w:rFonts w:eastAsia="Times New Roman"/>
                <w:lang w:val="nl-BE"/>
              </w:rPr>
            </w:pPr>
            <m:oMathPara>
              <m:oMathParaPr>
                <m:jc m:val="left"/>
              </m:oMathParaPr>
              <m:oMath>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k: (k,s)∈E</m:t>
                        </m:r>
                      </m:e>
                      <m:e>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m:t>
                        </m:r>
                      </m:e>
                    </m:d>
                    <m:r>
                      <w:rPr>
                        <w:rFonts w:ascii="Cambria Math" w:hAnsi="Cambria Math"/>
                        <w:lang w:val="nl-BE"/>
                      </w:rPr>
                      <m:t>+</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u</m:t>
                        </m:r>
                      </m:sub>
                    </m:sSub>
                    <m:r>
                      <w:rPr>
                        <w:rFonts w:ascii="Cambria Math" w:hAnsi="Cambria Math"/>
                        <w:lang w:val="nl-BE"/>
                      </w:rPr>
                      <m:t>(s)-</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o</m:t>
                        </m:r>
                      </m:sub>
                    </m:sSub>
                    <m:r>
                      <w:rPr>
                        <w:rFonts w:ascii="Cambria Math" w:hAnsi="Cambria Math"/>
                        <w:lang w:val="nl-BE"/>
                      </w:rPr>
                      <m:t>(s)=</m:t>
                    </m:r>
                    <m:f>
                      <m:fPr>
                        <m:ctrlPr>
                          <w:rPr>
                            <w:rFonts w:ascii="Cambria Math" w:hAnsi="Cambria Math"/>
                            <w:i/>
                            <w:lang w:val="nl-BE"/>
                          </w:rPr>
                        </m:ctrlPr>
                      </m:fPr>
                      <m:num>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num>
                      <m:den>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den>
                    </m:f>
                    <m:r>
                      <w:rPr>
                        <w:rFonts w:ascii="Cambria Math" w:hAnsi="Cambria Math"/>
                        <w:lang w:val="nl-BE"/>
                      </w:rPr>
                      <m:t>.</m:t>
                    </m:r>
                    <m:nary>
                      <m:naryPr>
                        <m:chr m:val="∑"/>
                        <m:limLoc m:val="undOvr"/>
                        <m:supHide m:val="1"/>
                        <m:ctrlPr>
                          <w:rPr>
                            <w:rFonts w:ascii="Cambria Math" w:hAnsi="Cambria Math"/>
                            <w:i/>
                            <w:lang w:val="nl-BE"/>
                          </w:rPr>
                        </m:ctrlPr>
                      </m:naryPr>
                      <m:sub>
                        <m:r>
                          <w:rPr>
                            <w:rFonts w:ascii="Cambria Math" w:hAnsi="Cambria Math"/>
                            <w:lang w:val="nl-BE"/>
                          </w:rPr>
                          <m:t>k: (k,s)∈E</m:t>
                        </m:r>
                      </m:sub>
                      <m:sup/>
                      <m:e>
                        <m:r>
                          <w:rPr>
                            <w:rFonts w:ascii="Cambria Math" w:hAnsi="Cambria Math"/>
                            <w:lang w:val="nl-BE"/>
                          </w:rPr>
                          <m:t>x(k,s)</m:t>
                        </m:r>
                      </m:e>
                    </m:nary>
                  </m:e>
                </m:nary>
              </m:oMath>
            </m:oMathPara>
          </w:p>
        </w:tc>
        <w:tc>
          <w:tcPr>
            <w:tcW w:w="1373" w:type="dxa"/>
            <w:vAlign w:val="center"/>
          </w:tcPr>
          <w:p w14:paraId="233269B8" w14:textId="6BD26E8A" w:rsidR="00E84CB8" w:rsidRPr="002A3407" w:rsidRDefault="00E84CB8" w:rsidP="00E84CB8">
            <w:pPr>
              <w:jc w:val="center"/>
              <w:rPr>
                <w:lang w:val="nl-BE"/>
              </w:rPr>
            </w:pPr>
            <m:oMathPara>
              <m:oMath>
                <m:r>
                  <w:rPr>
                    <w:rFonts w:ascii="Cambria Math" w:hAnsi="Cambria Math"/>
                    <w:lang w:val="nl-BE"/>
                  </w:rPr>
                  <m:t>∀s ∈S</m:t>
                </m:r>
              </m:oMath>
            </m:oMathPara>
          </w:p>
        </w:tc>
        <w:tc>
          <w:tcPr>
            <w:tcW w:w="669" w:type="dxa"/>
            <w:vAlign w:val="center"/>
          </w:tcPr>
          <w:p w14:paraId="600E6ACB" w14:textId="296E723B" w:rsidR="00E84CB8" w:rsidRPr="002A3407" w:rsidRDefault="00F57063" w:rsidP="00BC782F">
            <w:pPr>
              <w:rPr>
                <w:lang w:val="nl-BE"/>
              </w:rPr>
            </w:pPr>
            <w:r>
              <w:rPr>
                <w:lang w:val="nl-BE"/>
              </w:rPr>
              <w:t>(6</w:t>
            </w:r>
            <w:r w:rsidR="00E84CB8" w:rsidRPr="002A3407">
              <w:rPr>
                <w:lang w:val="nl-BE"/>
              </w:rPr>
              <w:t>)</w:t>
            </w:r>
          </w:p>
        </w:tc>
      </w:tr>
      <w:tr w:rsidR="00F24DEA" w:rsidRPr="002A3407" w14:paraId="24EDC6D3" w14:textId="77777777" w:rsidTr="00F57063">
        <w:trPr>
          <w:trHeight w:val="374"/>
        </w:trPr>
        <w:tc>
          <w:tcPr>
            <w:tcW w:w="7299" w:type="dxa"/>
            <w:vAlign w:val="center"/>
          </w:tcPr>
          <w:p w14:paraId="5B9597BA" w14:textId="77777777" w:rsidR="00F24DEA" w:rsidRPr="002A3407" w:rsidRDefault="00F24DEA" w:rsidP="009B2E4D">
            <w:pPr>
              <w:pStyle w:val="Geenafstand"/>
              <w:rPr>
                <w:rFonts w:eastAsia="Times New Roman"/>
                <w:lang w:val="nl-BE"/>
              </w:rPr>
            </w:pPr>
            <m:oMathPara>
              <m:oMathParaPr>
                <m:jc m:val="left"/>
              </m:oMathParaPr>
              <m:oMath>
                <m:r>
                  <w:rPr>
                    <w:rFonts w:ascii="Cambria Math" w:eastAsia="Times New Roman" w:hAnsi="Cambria Math"/>
                    <w:lang w:val="nl-BE"/>
                  </w:rPr>
                  <m:t>x</m:t>
                </m:r>
                <m:d>
                  <m:dPr>
                    <m:ctrlPr>
                      <w:rPr>
                        <w:rFonts w:ascii="Cambria Math" w:eastAsia="Times New Roman" w:hAnsi="Cambria Math"/>
                        <w:i/>
                        <w:lang w:val="nl-BE"/>
                      </w:rPr>
                    </m:ctrlPr>
                  </m:dPr>
                  <m:e>
                    <m:r>
                      <w:rPr>
                        <w:rFonts w:ascii="Cambria Math" w:eastAsia="Times New Roman" w:hAnsi="Cambria Math"/>
                        <w:lang w:val="nl-BE"/>
                      </w:rPr>
                      <m:t>k,s</m:t>
                    </m:r>
                  </m:e>
                </m:d>
                <m:r>
                  <w:rPr>
                    <w:rFonts w:ascii="Cambria Math" w:eastAsia="Times New Roman" w:hAnsi="Cambria Math"/>
                    <w:lang w:val="nl-BE"/>
                  </w:rPr>
                  <m:t>∈</m:t>
                </m:r>
                <m:d>
                  <m:dPr>
                    <m:begChr m:val="{"/>
                    <m:endChr m:val="}"/>
                    <m:ctrlPr>
                      <w:rPr>
                        <w:rFonts w:ascii="Cambria Math" w:eastAsia="Times New Roman" w:hAnsi="Cambria Math"/>
                        <w:i/>
                        <w:lang w:val="nl-BE"/>
                      </w:rPr>
                    </m:ctrlPr>
                  </m:dPr>
                  <m:e>
                    <m:r>
                      <w:rPr>
                        <w:rFonts w:ascii="Cambria Math" w:eastAsia="Times New Roman" w:hAnsi="Cambria Math"/>
                        <w:lang w:val="nl-BE"/>
                      </w:rPr>
                      <m:t>0,1</m:t>
                    </m:r>
                  </m:e>
                </m:d>
              </m:oMath>
            </m:oMathPara>
          </w:p>
        </w:tc>
        <w:tc>
          <w:tcPr>
            <w:tcW w:w="1373" w:type="dxa"/>
            <w:vAlign w:val="center"/>
          </w:tcPr>
          <w:p w14:paraId="14EAA067" w14:textId="77777777" w:rsidR="00F24DEA" w:rsidRPr="002A3407" w:rsidRDefault="00F24DEA" w:rsidP="00E84CB8">
            <w:pPr>
              <w:jc w:val="center"/>
              <w:rPr>
                <w:rFonts w:eastAsia="MS Mincho"/>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tc>
        <w:tc>
          <w:tcPr>
            <w:tcW w:w="669" w:type="dxa"/>
            <w:vAlign w:val="center"/>
          </w:tcPr>
          <w:p w14:paraId="08183D21" w14:textId="45D90661" w:rsidR="00F24DEA" w:rsidRPr="002A3407" w:rsidRDefault="00F57063" w:rsidP="00BC782F">
            <w:pPr>
              <w:rPr>
                <w:lang w:val="nl-BE"/>
              </w:rPr>
            </w:pPr>
            <w:r>
              <w:rPr>
                <w:lang w:val="nl-BE"/>
              </w:rPr>
              <w:t>(7</w:t>
            </w:r>
            <w:r w:rsidR="00F24DEA" w:rsidRPr="002A3407">
              <w:rPr>
                <w:lang w:val="nl-BE"/>
              </w:rPr>
              <w:t>)</w:t>
            </w:r>
          </w:p>
        </w:tc>
      </w:tr>
      <w:tr w:rsidR="00E84CB8" w:rsidRPr="002A3407" w14:paraId="5E0C134E" w14:textId="77777777" w:rsidTr="00F57063">
        <w:trPr>
          <w:trHeight w:val="343"/>
        </w:trPr>
        <w:tc>
          <w:tcPr>
            <w:tcW w:w="7299" w:type="dxa"/>
            <w:vAlign w:val="center"/>
          </w:tcPr>
          <w:p w14:paraId="7F39E073" w14:textId="324F2D43" w:rsidR="00E84CB8" w:rsidRPr="002A3407" w:rsidRDefault="002F3EBF" w:rsidP="009B2E4D">
            <w:pPr>
              <w:pStyle w:val="Geenafstand"/>
              <w:rPr>
                <w:rFonts w:eastAsia="Times New Roman"/>
                <w:lang w:val="nl-BE"/>
              </w:rPr>
            </w:pPr>
            <m:oMathPara>
              <m:oMathParaPr>
                <m:jc m:val="left"/>
              </m:oMathParaPr>
              <m:oMath>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u</m:t>
                    </m:r>
                  </m:sub>
                </m:sSub>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o</m:t>
                    </m:r>
                  </m:sub>
                </m:sSub>
                <m:r>
                  <w:rPr>
                    <w:rFonts w:ascii="Cambria Math" w:hAnsi="Cambria Math"/>
                    <w:lang w:val="nl-BE"/>
                  </w:rPr>
                  <m:t>(s)≥0</m:t>
                </m:r>
              </m:oMath>
            </m:oMathPara>
          </w:p>
        </w:tc>
        <w:tc>
          <w:tcPr>
            <w:tcW w:w="1373" w:type="dxa"/>
            <w:vAlign w:val="center"/>
          </w:tcPr>
          <w:p w14:paraId="6A648666" w14:textId="42C1A221" w:rsidR="00E84CB8" w:rsidRPr="002A3407" w:rsidRDefault="00E84CB8" w:rsidP="00E84CB8">
            <w:pPr>
              <w:jc w:val="center"/>
              <w:rPr>
                <w:lang w:val="nl-BE"/>
              </w:rPr>
            </w:pPr>
            <m:oMathPara>
              <m:oMath>
                <m:r>
                  <w:rPr>
                    <w:rFonts w:ascii="Cambria Math" w:hAnsi="Cambria Math"/>
                    <w:lang w:val="nl-BE"/>
                  </w:rPr>
                  <m:t>∀s ∈S</m:t>
                </m:r>
              </m:oMath>
            </m:oMathPara>
          </w:p>
        </w:tc>
        <w:tc>
          <w:tcPr>
            <w:tcW w:w="669" w:type="dxa"/>
            <w:vAlign w:val="center"/>
          </w:tcPr>
          <w:p w14:paraId="2D84E32D" w14:textId="0DB11326" w:rsidR="00E84CB8" w:rsidRPr="002A3407" w:rsidRDefault="00F57063" w:rsidP="00BC782F">
            <w:pPr>
              <w:rPr>
                <w:lang w:val="nl-BE"/>
              </w:rPr>
            </w:pPr>
            <w:r>
              <w:rPr>
                <w:lang w:val="nl-BE"/>
              </w:rPr>
              <w:t>(8</w:t>
            </w:r>
            <w:r w:rsidR="00E84CB8" w:rsidRPr="002A3407">
              <w:rPr>
                <w:lang w:val="nl-BE"/>
              </w:rPr>
              <w:t>)</w:t>
            </w:r>
          </w:p>
        </w:tc>
      </w:tr>
    </w:tbl>
    <w:p w14:paraId="69B19D13" w14:textId="07D481AC" w:rsidR="00A17EDC" w:rsidRPr="002A3407" w:rsidRDefault="00A17EDC" w:rsidP="00A17EDC">
      <w:pPr>
        <w:rPr>
          <w:lang w:val="nl-BE"/>
        </w:rPr>
      </w:pPr>
    </w:p>
    <w:p w14:paraId="0A4EF885" w14:textId="270F9D3E" w:rsidR="00A17EDC" w:rsidRPr="002A3407" w:rsidRDefault="00E84CB8" w:rsidP="00FC1D21">
      <w:pPr>
        <w:jc w:val="both"/>
        <w:rPr>
          <w:lang w:val="nl-BE"/>
        </w:rPr>
      </w:pPr>
      <w:r w:rsidRPr="002A3407">
        <w:rPr>
          <w:lang w:val="nl-BE"/>
        </w:rPr>
        <w:t xml:space="preserve">Dit model is equivalent aan model 2 waarbij de doelfunctie veranderd is naar het maximaliseren van </w:t>
      </w:r>
      <w:r w:rsidR="00FC1D21">
        <w:rPr>
          <w:lang w:val="nl-BE"/>
        </w:rPr>
        <w:t xml:space="preserve">de </w:t>
      </w:r>
      <w:r w:rsidRPr="002A3407">
        <w:rPr>
          <w:lang w:val="nl-BE"/>
        </w:rPr>
        <w:t xml:space="preserve">sociale mix </w:t>
      </w:r>
      <w:r w:rsidR="00DE329E">
        <w:rPr>
          <w:lang w:val="nl-BE"/>
        </w:rPr>
        <w:t xml:space="preserve">(vergelijkingen </w:t>
      </w:r>
      <w:r w:rsidR="00785DC5">
        <w:rPr>
          <w:lang w:val="nl-BE"/>
        </w:rPr>
        <w:t>(</w:t>
      </w:r>
      <w:r w:rsidR="00DE329E">
        <w:rPr>
          <w:lang w:val="nl-BE"/>
        </w:rPr>
        <w:t>1</w:t>
      </w:r>
      <w:r w:rsidR="00785DC5">
        <w:rPr>
          <w:lang w:val="nl-BE"/>
        </w:rPr>
        <w:t>)</w:t>
      </w:r>
      <w:r w:rsidR="00DE329E">
        <w:rPr>
          <w:lang w:val="nl-BE"/>
        </w:rPr>
        <w:t xml:space="preserve"> en </w:t>
      </w:r>
      <w:r w:rsidR="00785DC5">
        <w:rPr>
          <w:lang w:val="nl-BE"/>
        </w:rPr>
        <w:t>(</w:t>
      </w:r>
      <w:r w:rsidR="00DE329E">
        <w:rPr>
          <w:lang w:val="nl-BE"/>
        </w:rPr>
        <w:t>6</w:t>
      </w:r>
      <w:r w:rsidR="00785DC5">
        <w:rPr>
          <w:lang w:val="nl-BE"/>
        </w:rPr>
        <w:t>)</w:t>
      </w:r>
      <w:r w:rsidR="00DE329E">
        <w:rPr>
          <w:lang w:val="nl-BE"/>
        </w:rPr>
        <w:t xml:space="preserve">) </w:t>
      </w:r>
      <w:r w:rsidRPr="002A3407">
        <w:rPr>
          <w:lang w:val="nl-BE"/>
        </w:rPr>
        <w:t>en waarbij prioriteiten geen rol spelen</w:t>
      </w:r>
      <w:r w:rsidR="00DE329E">
        <w:rPr>
          <w:lang w:val="nl-BE"/>
        </w:rPr>
        <w:t xml:space="preserve"> (vergelijking </w:t>
      </w:r>
      <w:r w:rsidR="00785DC5">
        <w:rPr>
          <w:lang w:val="nl-BE"/>
        </w:rPr>
        <w:t>(</w:t>
      </w:r>
      <w:r w:rsidR="00DE329E">
        <w:rPr>
          <w:lang w:val="nl-BE"/>
        </w:rPr>
        <w:t>5</w:t>
      </w:r>
      <w:r w:rsidR="00785DC5">
        <w:rPr>
          <w:lang w:val="nl-BE"/>
        </w:rPr>
        <w:t>)</w:t>
      </w:r>
      <w:r w:rsidR="00DE329E">
        <w:rPr>
          <w:lang w:val="nl-BE"/>
        </w:rPr>
        <w:t>)</w:t>
      </w:r>
      <w:r w:rsidRPr="002A3407">
        <w:rPr>
          <w:lang w:val="nl-BE"/>
        </w:rPr>
        <w:t>.</w:t>
      </w:r>
      <w:r w:rsidR="00F57063">
        <w:rPr>
          <w:lang w:val="nl-BE"/>
        </w:rPr>
        <w:t xml:space="preserve"> </w:t>
      </w:r>
      <w:r w:rsidR="00FC1D21">
        <w:rPr>
          <w:lang w:val="nl-BE"/>
        </w:rPr>
        <w:t>Wanneer men niet is toegewezen aan een school van hogere voorkeur, dan betekent dit dat de school zijn capaciteit volledig heeft benut, maar betekent dit niet dat de leerlingen die toegewezen zijn aan de school een hogere prioriteit hebben voor de school.</w:t>
      </w:r>
    </w:p>
    <w:p w14:paraId="46A1607D" w14:textId="319783BB" w:rsidR="00301269" w:rsidRPr="002A3407" w:rsidRDefault="00A17EDC" w:rsidP="00301269">
      <w:pPr>
        <w:pStyle w:val="Kop4"/>
        <w:numPr>
          <w:ilvl w:val="3"/>
          <w:numId w:val="1"/>
        </w:numPr>
        <w:rPr>
          <w:lang w:val="nl-BE"/>
        </w:rPr>
      </w:pPr>
      <w:bookmarkStart w:id="190" w:name="_Toc456610110"/>
      <w:r w:rsidRPr="002A3407">
        <w:rPr>
          <w:lang w:val="nl-BE"/>
        </w:rPr>
        <w:t>Model</w:t>
      </w:r>
      <w:r w:rsidR="005E614E">
        <w:rPr>
          <w:lang w:val="nl-BE"/>
        </w:rPr>
        <w:t xml:space="preserve"> zonder reserves en </w:t>
      </w:r>
      <w:r w:rsidR="00B66077">
        <w:rPr>
          <w:lang w:val="nl-BE"/>
        </w:rPr>
        <w:t xml:space="preserve">zonder prioriteiten </w:t>
      </w:r>
      <w:r w:rsidR="00DA2D1D">
        <w:rPr>
          <w:lang w:val="nl-BE"/>
        </w:rPr>
        <w:t>(Model 4</w:t>
      </w:r>
      <w:r w:rsidR="005E614E">
        <w:rPr>
          <w:lang w:val="nl-BE"/>
        </w:rPr>
        <w:t>d)</w:t>
      </w:r>
      <w:bookmarkEnd w:id="190"/>
    </w:p>
    <w:p w14:paraId="37FF6A9C" w14:textId="77777777" w:rsidR="00301269" w:rsidRPr="002A3407" w:rsidRDefault="00301269" w:rsidP="00301269">
      <w:pPr>
        <w:rPr>
          <w:lang w:val="nl-BE"/>
        </w:rPr>
      </w:pPr>
    </w:p>
    <w:tbl>
      <w:tblPr>
        <w:tblStyle w:val="Tabelraster"/>
        <w:tblW w:w="9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3"/>
        <w:gridCol w:w="1530"/>
        <w:gridCol w:w="475"/>
      </w:tblGrid>
      <w:tr w:rsidR="00301269" w:rsidRPr="002A3407" w14:paraId="17C32449" w14:textId="77777777" w:rsidTr="009B2E4D">
        <w:trPr>
          <w:trHeight w:val="1012"/>
        </w:trPr>
        <w:tc>
          <w:tcPr>
            <w:tcW w:w="7573" w:type="dxa"/>
          </w:tcPr>
          <w:p w14:paraId="5CA9BC49" w14:textId="782E5BD7" w:rsidR="00301269" w:rsidRPr="002A3407" w:rsidRDefault="00301269" w:rsidP="009B2E4D">
            <w:pPr>
              <w:rPr>
                <w:lang w:val="nl-BE"/>
              </w:rPr>
            </w:pPr>
            <m:oMathPara>
              <m:oMathParaPr>
                <m:jc m:val="left"/>
              </m:oMathParaPr>
              <m:oMath>
                <m:r>
                  <w:rPr>
                    <w:rFonts w:ascii="Cambria Math" w:hAnsi="Cambria Math"/>
                    <w:lang w:val="nl-BE"/>
                  </w:rPr>
                  <m:t xml:space="preserve">Min.  </m:t>
                </m:r>
                <m:nary>
                  <m:naryPr>
                    <m:chr m:val="∑"/>
                    <m:limLoc m:val="undOvr"/>
                    <m:supHide m:val="1"/>
                    <m:ctrlPr>
                      <w:rPr>
                        <w:rFonts w:ascii="Cambria Math" w:hAnsi="Cambria Math"/>
                        <w:i/>
                        <w:lang w:val="nl-BE"/>
                      </w:rPr>
                    </m:ctrlPr>
                  </m:naryPr>
                  <m:sub>
                    <m:r>
                      <w:rPr>
                        <w:rFonts w:ascii="Cambria Math" w:hAnsi="Cambria Math"/>
                        <w:lang w:val="nl-BE"/>
                      </w:rPr>
                      <m:t>s</m:t>
                    </m:r>
                  </m:sub>
                  <m:sup/>
                  <m:e>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u</m:t>
                        </m:r>
                      </m:sub>
                    </m:sSub>
                    <m:r>
                      <w:rPr>
                        <w:rFonts w:ascii="Cambria Math" w:hAnsi="Cambria Math"/>
                        <w:lang w:val="nl-BE"/>
                      </w:rPr>
                      <m:t>(s)+</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o</m:t>
                        </m:r>
                      </m:sub>
                    </m:sSub>
                    <m:r>
                      <w:rPr>
                        <w:rFonts w:ascii="Cambria Math" w:hAnsi="Cambria Math"/>
                        <w:lang w:val="nl-BE"/>
                      </w:rPr>
                      <m:t>(s)</m:t>
                    </m:r>
                  </m:e>
                </m:nary>
              </m:oMath>
            </m:oMathPara>
          </w:p>
          <w:p w14:paraId="76A91FA6" w14:textId="77777777" w:rsidR="00301269" w:rsidRPr="002A3407" w:rsidRDefault="00301269" w:rsidP="009B2E4D">
            <w:pPr>
              <w:rPr>
                <w:lang w:val="nl-BE"/>
              </w:rPr>
            </w:pPr>
          </w:p>
        </w:tc>
        <w:tc>
          <w:tcPr>
            <w:tcW w:w="1530" w:type="dxa"/>
          </w:tcPr>
          <w:p w14:paraId="5130090E" w14:textId="77777777" w:rsidR="00301269" w:rsidRPr="002A3407" w:rsidRDefault="00301269" w:rsidP="009B2E4D">
            <w:pPr>
              <w:rPr>
                <w:lang w:val="nl-BE"/>
              </w:rPr>
            </w:pPr>
          </w:p>
        </w:tc>
        <w:tc>
          <w:tcPr>
            <w:tcW w:w="475" w:type="dxa"/>
          </w:tcPr>
          <w:p w14:paraId="3AD851B3" w14:textId="77777777" w:rsidR="00301269" w:rsidRPr="002A3407" w:rsidRDefault="00301269" w:rsidP="009B2E4D">
            <w:pPr>
              <w:rPr>
                <w:lang w:val="nl-BE"/>
              </w:rPr>
            </w:pPr>
            <w:r w:rsidRPr="002A3407">
              <w:rPr>
                <w:lang w:val="nl-BE"/>
              </w:rPr>
              <w:t>(1)</w:t>
            </w:r>
          </w:p>
        </w:tc>
      </w:tr>
      <w:tr w:rsidR="00301269" w:rsidRPr="002A3407" w14:paraId="1A19AF3C" w14:textId="77777777" w:rsidTr="009B2E4D">
        <w:trPr>
          <w:trHeight w:val="679"/>
        </w:trPr>
        <w:tc>
          <w:tcPr>
            <w:tcW w:w="7573" w:type="dxa"/>
          </w:tcPr>
          <w:p w14:paraId="3453B958" w14:textId="5F1CCED1" w:rsidR="00301269" w:rsidRPr="002A3407" w:rsidRDefault="002F3EBF" w:rsidP="009B2E4D">
            <w:pPr>
              <w:rPr>
                <w:lang w:val="nl-BE"/>
              </w:rPr>
            </w:pPr>
            <m:oMathPara>
              <m:oMathParaPr>
                <m:jc m:val="left"/>
              </m:oMathParaPr>
              <m:oMath>
                <m:nary>
                  <m:naryPr>
                    <m:chr m:val="∑"/>
                    <m:limLoc m:val="undOvr"/>
                    <m:supHide m:val="1"/>
                    <m:ctrlPr>
                      <w:rPr>
                        <w:rFonts w:ascii="Cambria Math" w:hAnsi="Cambria Math"/>
                        <w:i/>
                        <w:lang w:val="nl-BE"/>
                      </w:rPr>
                    </m:ctrlPr>
                  </m:naryPr>
                  <m:sub>
                    <m:r>
                      <w:rPr>
                        <w:rFonts w:ascii="Cambria Math" w:hAnsi="Cambria Math"/>
                        <w:lang w:val="nl-BE"/>
                      </w:rPr>
                      <m:t>s: (k,s)∈E</m:t>
                    </m: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m:t>
                        </m:r>
                      </m:e>
                    </m:d>
                    <m:r>
                      <w:rPr>
                        <w:rFonts w:ascii="Cambria Math" w:hAnsi="Cambria Math"/>
                        <w:lang w:val="nl-BE"/>
                      </w:rPr>
                      <m:t>≤1</m:t>
                    </m:r>
                  </m:e>
                </m:nary>
              </m:oMath>
            </m:oMathPara>
          </w:p>
        </w:tc>
        <w:tc>
          <w:tcPr>
            <w:tcW w:w="1530" w:type="dxa"/>
          </w:tcPr>
          <w:p w14:paraId="0AFA40FC" w14:textId="77777777" w:rsidR="00301269" w:rsidRPr="002A3407" w:rsidRDefault="00301269" w:rsidP="009B2E4D">
            <w:pPr>
              <w:jc w:val="center"/>
              <w:rPr>
                <w:lang w:val="nl-BE"/>
              </w:rPr>
            </w:pPr>
            <m:oMathPara>
              <m:oMath>
                <m:r>
                  <w:rPr>
                    <w:rFonts w:ascii="Cambria Math" w:hAnsi="Cambria Math"/>
                    <w:lang w:val="nl-BE"/>
                  </w:rPr>
                  <m:t>∀k ∈K</m:t>
                </m:r>
              </m:oMath>
            </m:oMathPara>
          </w:p>
        </w:tc>
        <w:tc>
          <w:tcPr>
            <w:tcW w:w="475" w:type="dxa"/>
          </w:tcPr>
          <w:p w14:paraId="3D9BB91F" w14:textId="77777777" w:rsidR="00301269" w:rsidRPr="002A3407" w:rsidRDefault="00301269" w:rsidP="009B2E4D">
            <w:pPr>
              <w:rPr>
                <w:lang w:val="nl-BE"/>
              </w:rPr>
            </w:pPr>
            <w:r w:rsidRPr="002A3407">
              <w:rPr>
                <w:lang w:val="nl-BE"/>
              </w:rPr>
              <w:t>(2)</w:t>
            </w:r>
          </w:p>
        </w:tc>
      </w:tr>
      <w:tr w:rsidR="00301269" w:rsidRPr="002A3407" w14:paraId="18301EF1" w14:textId="77777777" w:rsidTr="009B2E4D">
        <w:trPr>
          <w:trHeight w:val="679"/>
        </w:trPr>
        <w:tc>
          <w:tcPr>
            <w:tcW w:w="7573" w:type="dxa"/>
          </w:tcPr>
          <w:p w14:paraId="66644385" w14:textId="285CF7AC" w:rsidR="00301269" w:rsidRPr="002A3407" w:rsidRDefault="002F3EBF" w:rsidP="009B2E4D">
            <w:pPr>
              <w:rPr>
                <w:lang w:val="nl-BE"/>
              </w:rPr>
            </w:pPr>
            <m:oMathPara>
              <m:oMathParaPr>
                <m:jc m:val="left"/>
              </m:oMathParaPr>
              <m:oMath>
                <m:nary>
                  <m:naryPr>
                    <m:chr m:val="∑"/>
                    <m:limLoc m:val="undOvr"/>
                    <m:supHide m:val="1"/>
                    <m:ctrlPr>
                      <w:rPr>
                        <w:rFonts w:ascii="Cambria Math" w:hAnsi="Cambria Math"/>
                        <w:i/>
                        <w:lang w:val="nl-BE"/>
                      </w:rPr>
                    </m:ctrlPr>
                  </m:naryPr>
                  <m:sub>
                    <m:r>
                      <w:rPr>
                        <w:rFonts w:ascii="Cambria Math" w:hAnsi="Cambria Math"/>
                        <w:lang w:val="nl-BE"/>
                      </w:rPr>
                      <m:t>k: (k,s)∈E</m:t>
                    </m: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m:t>
                        </m:r>
                      </m:e>
                    </m:d>
                    <m:r>
                      <w:rPr>
                        <w:rFonts w:ascii="Cambria Math" w:hAnsi="Cambria Math"/>
                        <w:lang w:val="nl-BE"/>
                      </w:rPr>
                      <m:t>≤q(s)</m:t>
                    </m:r>
                  </m:e>
                </m:nary>
              </m:oMath>
            </m:oMathPara>
          </w:p>
        </w:tc>
        <w:tc>
          <w:tcPr>
            <w:tcW w:w="1530" w:type="dxa"/>
          </w:tcPr>
          <w:p w14:paraId="2F7F4465" w14:textId="77777777" w:rsidR="00301269" w:rsidRPr="002A3407" w:rsidRDefault="00301269" w:rsidP="009B2E4D">
            <w:pPr>
              <w:jc w:val="center"/>
              <w:rPr>
                <w:lang w:val="nl-BE"/>
              </w:rPr>
            </w:pPr>
            <m:oMathPara>
              <m:oMath>
                <m:r>
                  <w:rPr>
                    <w:rFonts w:ascii="Cambria Math" w:hAnsi="Cambria Math"/>
                    <w:lang w:val="nl-BE"/>
                  </w:rPr>
                  <m:t>∀s ∈S</m:t>
                </m:r>
              </m:oMath>
            </m:oMathPara>
          </w:p>
        </w:tc>
        <w:tc>
          <w:tcPr>
            <w:tcW w:w="475" w:type="dxa"/>
          </w:tcPr>
          <w:p w14:paraId="406FB2EE" w14:textId="77777777" w:rsidR="00301269" w:rsidRPr="002A3407" w:rsidRDefault="00301269" w:rsidP="009B2E4D">
            <w:pPr>
              <w:rPr>
                <w:lang w:val="nl-BE"/>
              </w:rPr>
            </w:pPr>
            <w:r w:rsidRPr="002A3407">
              <w:rPr>
                <w:lang w:val="nl-BE"/>
              </w:rPr>
              <w:t>(3)</w:t>
            </w:r>
          </w:p>
        </w:tc>
      </w:tr>
      <w:tr w:rsidR="00301269" w:rsidRPr="002A3407" w14:paraId="1B9E9FEB" w14:textId="77777777" w:rsidTr="00F95C83">
        <w:trPr>
          <w:trHeight w:val="901"/>
        </w:trPr>
        <w:tc>
          <w:tcPr>
            <w:tcW w:w="7573" w:type="dxa"/>
          </w:tcPr>
          <w:p w14:paraId="091FCC29" w14:textId="17AC66AC" w:rsidR="00301269" w:rsidRPr="002A3407" w:rsidRDefault="002F3EBF" w:rsidP="00C26429">
            <w:pPr>
              <w:rPr>
                <w:lang w:val="nl-BE"/>
              </w:rPr>
            </w:pPr>
            <m:oMathPara>
              <m:oMathParaPr>
                <m:jc m:val="left"/>
              </m:oMathParaPr>
              <m:oMath>
                <m:d>
                  <m:dPr>
                    <m:ctrlPr>
                      <w:rPr>
                        <w:rFonts w:ascii="Cambria Math" w:hAnsi="Cambria Math"/>
                        <w:i/>
                        <w:lang w:val="nl-BE"/>
                      </w:rPr>
                    </m:ctrlPr>
                  </m:d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 xml:space="preserve">≤v(k,s) </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 xml:space="preserve">∈E </m:t>
                    </m: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e>
                </m:nary>
              </m:oMath>
            </m:oMathPara>
          </w:p>
        </w:tc>
        <w:tc>
          <w:tcPr>
            <w:tcW w:w="1530" w:type="dxa"/>
            <w:vAlign w:val="center"/>
          </w:tcPr>
          <w:p w14:paraId="23E7F4BF" w14:textId="77777777" w:rsidR="00301269" w:rsidRPr="002A3407" w:rsidRDefault="00301269" w:rsidP="00F95C83">
            <w:pPr>
              <w:jc w:val="center"/>
              <w:rPr>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tc>
        <w:tc>
          <w:tcPr>
            <w:tcW w:w="475" w:type="dxa"/>
            <w:vAlign w:val="center"/>
          </w:tcPr>
          <w:p w14:paraId="14A5118A" w14:textId="77777777" w:rsidR="00301269" w:rsidRPr="002A3407" w:rsidRDefault="00301269" w:rsidP="00F95C83">
            <w:pPr>
              <w:rPr>
                <w:lang w:val="nl-BE"/>
              </w:rPr>
            </w:pPr>
            <w:r w:rsidRPr="002A3407">
              <w:rPr>
                <w:lang w:val="nl-BE"/>
              </w:rPr>
              <w:t>(4)</w:t>
            </w:r>
          </w:p>
        </w:tc>
      </w:tr>
      <w:tr w:rsidR="00301269" w:rsidRPr="002A3407" w14:paraId="34C9D64C" w14:textId="77777777" w:rsidTr="009B2E4D">
        <w:trPr>
          <w:trHeight w:val="711"/>
        </w:trPr>
        <w:tc>
          <w:tcPr>
            <w:tcW w:w="7573" w:type="dxa"/>
          </w:tcPr>
          <w:p w14:paraId="2F69CA79" w14:textId="366AD3FB" w:rsidR="00301269" w:rsidRPr="002A3407" w:rsidRDefault="002F3EBF" w:rsidP="00C26429">
            <w:pPr>
              <w:rPr>
                <w:lang w:val="nl-BE"/>
              </w:rPr>
            </w:pPr>
            <m:oMathPara>
              <m:oMathParaPr>
                <m:jc m:val="left"/>
              </m:oMathParaPr>
              <m:oMath>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k:</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e>
                      <m:e>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m:t>
                        </m:r>
                      </m:e>
                    </m:d>
                    <m:r>
                      <w:rPr>
                        <w:rFonts w:ascii="Cambria Math" w:hAnsi="Cambria Math"/>
                        <w:lang w:val="nl-BE"/>
                      </w:rPr>
                      <m:t>+</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u</m:t>
                        </m:r>
                      </m:sub>
                    </m:sSub>
                    <m:r>
                      <w:rPr>
                        <w:rFonts w:ascii="Cambria Math" w:hAnsi="Cambria Math"/>
                        <w:lang w:val="nl-BE"/>
                      </w:rPr>
                      <m:t>(s)-</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o</m:t>
                        </m:r>
                      </m:sub>
                    </m:sSub>
                    <m:r>
                      <w:rPr>
                        <w:rFonts w:ascii="Cambria Math" w:hAnsi="Cambria Math"/>
                        <w:lang w:val="nl-BE"/>
                      </w:rPr>
                      <m:t>(s)=</m:t>
                    </m:r>
                    <m:f>
                      <m:fPr>
                        <m:ctrlPr>
                          <w:rPr>
                            <w:rFonts w:ascii="Cambria Math" w:hAnsi="Cambria Math"/>
                            <w:i/>
                            <w:lang w:val="nl-BE"/>
                          </w:rPr>
                        </m:ctrlPr>
                      </m:fPr>
                      <m:num>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num>
                      <m:den>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den>
                    </m:f>
                    <m:r>
                      <w:rPr>
                        <w:rFonts w:ascii="Cambria Math" w:hAnsi="Cambria Math"/>
                        <w:lang w:val="nl-BE"/>
                      </w:rPr>
                      <m:t>.</m:t>
                    </m:r>
                    <m:nary>
                      <m:naryPr>
                        <m:chr m:val="∑"/>
                        <m:limLoc m:val="undOvr"/>
                        <m:supHide m:val="1"/>
                        <m:ctrlPr>
                          <w:rPr>
                            <w:rFonts w:ascii="Cambria Math" w:hAnsi="Cambria Math"/>
                            <w:i/>
                            <w:lang w:val="nl-BE"/>
                          </w:rPr>
                        </m:ctrlPr>
                      </m:naryPr>
                      <m:sub>
                        <m:r>
                          <w:rPr>
                            <w:rFonts w:ascii="Cambria Math" w:hAnsi="Cambria Math"/>
                            <w:lang w:val="nl-BE"/>
                          </w:rPr>
                          <m:t>k: (k,s)∈E</m:t>
                        </m:r>
                      </m:sub>
                      <m:sup/>
                      <m:e>
                        <m:r>
                          <w:rPr>
                            <w:rFonts w:ascii="Cambria Math" w:hAnsi="Cambria Math"/>
                            <w:lang w:val="nl-BE"/>
                          </w:rPr>
                          <m:t>x(k,s)</m:t>
                        </m:r>
                      </m:e>
                    </m:nary>
                  </m:e>
                </m:nary>
              </m:oMath>
            </m:oMathPara>
          </w:p>
        </w:tc>
        <w:tc>
          <w:tcPr>
            <w:tcW w:w="1530" w:type="dxa"/>
          </w:tcPr>
          <w:p w14:paraId="08893E1B" w14:textId="77777777" w:rsidR="00301269" w:rsidRPr="002A3407" w:rsidRDefault="00301269" w:rsidP="009B2E4D">
            <w:pPr>
              <w:rPr>
                <w:lang w:val="nl-BE"/>
              </w:rPr>
            </w:pPr>
            <m:oMathPara>
              <m:oMath>
                <m:r>
                  <w:rPr>
                    <w:rFonts w:ascii="Cambria Math" w:hAnsi="Cambria Math"/>
                    <w:lang w:val="nl-BE"/>
                  </w:rPr>
                  <m:t>∀s ∈S</m:t>
                </m:r>
              </m:oMath>
            </m:oMathPara>
          </w:p>
        </w:tc>
        <w:tc>
          <w:tcPr>
            <w:tcW w:w="475" w:type="dxa"/>
          </w:tcPr>
          <w:p w14:paraId="1420437D" w14:textId="77777777" w:rsidR="00301269" w:rsidRPr="002A3407" w:rsidRDefault="00301269" w:rsidP="009B2E4D">
            <w:pPr>
              <w:rPr>
                <w:lang w:val="nl-BE"/>
              </w:rPr>
            </w:pPr>
            <w:r w:rsidRPr="002A3407">
              <w:rPr>
                <w:lang w:val="nl-BE"/>
              </w:rPr>
              <w:t>(5)</w:t>
            </w:r>
          </w:p>
        </w:tc>
      </w:tr>
      <w:tr w:rsidR="00301269" w:rsidRPr="002A3407" w14:paraId="09256FD6" w14:textId="77777777" w:rsidTr="009B2E4D">
        <w:trPr>
          <w:trHeight w:val="363"/>
        </w:trPr>
        <w:tc>
          <w:tcPr>
            <w:tcW w:w="7573" w:type="dxa"/>
          </w:tcPr>
          <w:p w14:paraId="3E2EEAD1" w14:textId="77777777" w:rsidR="00301269" w:rsidRPr="002A3407" w:rsidRDefault="00301269" w:rsidP="009B2E4D">
            <w:pPr>
              <w:rPr>
                <w:lang w:val="nl-BE"/>
              </w:rPr>
            </w:pPr>
            <m:oMathPara>
              <m:oMathParaPr>
                <m:jc m:val="left"/>
              </m:oMathParaPr>
              <m:oMath>
                <m:r>
                  <w:rPr>
                    <w:rFonts w:ascii="Cambria Math" w:hAnsi="Cambria Math"/>
                    <w:lang w:val="nl-BE"/>
                  </w:rPr>
                  <w:lastRenderedPageBreak/>
                  <m:t>x</m:t>
                </m:r>
                <m:d>
                  <m:dPr>
                    <m:ctrlPr>
                      <w:rPr>
                        <w:rFonts w:ascii="Cambria Math" w:hAnsi="Cambria Math"/>
                        <w:i/>
                        <w:lang w:val="nl-BE"/>
                      </w:rPr>
                    </m:ctrlPr>
                  </m:dPr>
                  <m:e>
                    <m:r>
                      <w:rPr>
                        <w:rFonts w:ascii="Cambria Math" w:hAnsi="Cambria Math"/>
                        <w:lang w:val="nl-BE"/>
                      </w:rPr>
                      <m:t>k,s</m:t>
                    </m:r>
                  </m:e>
                </m:d>
                <m:r>
                  <w:rPr>
                    <w:rFonts w:ascii="Cambria Math" w:hAnsi="Cambria Math"/>
                    <w:lang w:val="nl-BE"/>
                  </w:rPr>
                  <m:t>∈</m:t>
                </m:r>
                <m:d>
                  <m:dPr>
                    <m:begChr m:val="{"/>
                    <m:endChr m:val="}"/>
                    <m:ctrlPr>
                      <w:rPr>
                        <w:rFonts w:ascii="Cambria Math" w:hAnsi="Cambria Math"/>
                        <w:i/>
                        <w:lang w:val="nl-BE"/>
                      </w:rPr>
                    </m:ctrlPr>
                  </m:dPr>
                  <m:e>
                    <m:r>
                      <w:rPr>
                        <w:rFonts w:ascii="Cambria Math" w:hAnsi="Cambria Math"/>
                        <w:lang w:val="nl-BE"/>
                      </w:rPr>
                      <m:t>0,1</m:t>
                    </m:r>
                  </m:e>
                </m:d>
              </m:oMath>
            </m:oMathPara>
          </w:p>
        </w:tc>
        <w:tc>
          <w:tcPr>
            <w:tcW w:w="1530" w:type="dxa"/>
          </w:tcPr>
          <w:p w14:paraId="28F31929" w14:textId="77777777" w:rsidR="00301269" w:rsidRPr="002A3407" w:rsidRDefault="00301269" w:rsidP="009B2E4D">
            <w:pPr>
              <w:rPr>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tc>
        <w:tc>
          <w:tcPr>
            <w:tcW w:w="475" w:type="dxa"/>
          </w:tcPr>
          <w:p w14:paraId="11190D71" w14:textId="77777777" w:rsidR="00301269" w:rsidRPr="002A3407" w:rsidRDefault="00301269" w:rsidP="009B2E4D">
            <w:pPr>
              <w:rPr>
                <w:lang w:val="nl-BE"/>
              </w:rPr>
            </w:pPr>
            <w:r w:rsidRPr="002A3407">
              <w:rPr>
                <w:lang w:val="nl-BE"/>
              </w:rPr>
              <w:t>(6)</w:t>
            </w:r>
          </w:p>
        </w:tc>
      </w:tr>
      <w:tr w:rsidR="00301269" w:rsidRPr="002A3407" w14:paraId="004B55EA" w14:textId="77777777" w:rsidTr="009B2E4D">
        <w:trPr>
          <w:trHeight w:val="347"/>
        </w:trPr>
        <w:tc>
          <w:tcPr>
            <w:tcW w:w="7573" w:type="dxa"/>
          </w:tcPr>
          <w:p w14:paraId="7C4018AA" w14:textId="77777777" w:rsidR="00301269" w:rsidRPr="002A3407" w:rsidRDefault="002F3EBF" w:rsidP="009B2E4D">
            <w:pPr>
              <w:rPr>
                <w:lang w:val="nl-BE"/>
              </w:rPr>
            </w:pPr>
            <m:oMathPara>
              <m:oMathParaPr>
                <m:jc m:val="left"/>
              </m:oMathParaPr>
              <m:oMath>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u</m:t>
                    </m:r>
                  </m:sub>
                </m:sSub>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o</m:t>
                    </m:r>
                  </m:sub>
                </m:sSub>
                <m:r>
                  <w:rPr>
                    <w:rFonts w:ascii="Cambria Math" w:hAnsi="Cambria Math"/>
                    <w:lang w:val="nl-BE"/>
                  </w:rPr>
                  <m:t>(s)≥0</m:t>
                </m:r>
              </m:oMath>
            </m:oMathPara>
          </w:p>
        </w:tc>
        <w:tc>
          <w:tcPr>
            <w:tcW w:w="1530" w:type="dxa"/>
          </w:tcPr>
          <w:p w14:paraId="41FF2D3D" w14:textId="77777777" w:rsidR="00301269" w:rsidRPr="002A3407" w:rsidRDefault="00301269" w:rsidP="009B2E4D">
            <w:pPr>
              <w:rPr>
                <w:lang w:val="nl-BE"/>
              </w:rPr>
            </w:pPr>
            <m:oMathPara>
              <m:oMath>
                <m:r>
                  <w:rPr>
                    <w:rFonts w:ascii="Cambria Math" w:hAnsi="Cambria Math"/>
                    <w:lang w:val="nl-BE"/>
                  </w:rPr>
                  <m:t>∀s ∈S</m:t>
                </m:r>
              </m:oMath>
            </m:oMathPara>
          </w:p>
        </w:tc>
        <w:tc>
          <w:tcPr>
            <w:tcW w:w="475" w:type="dxa"/>
          </w:tcPr>
          <w:p w14:paraId="7577642F" w14:textId="77777777" w:rsidR="00301269" w:rsidRPr="002A3407" w:rsidRDefault="00301269" w:rsidP="009B2E4D">
            <w:pPr>
              <w:rPr>
                <w:lang w:val="nl-BE"/>
              </w:rPr>
            </w:pPr>
            <w:r w:rsidRPr="002A3407">
              <w:rPr>
                <w:lang w:val="nl-BE"/>
              </w:rPr>
              <w:t>(7)</w:t>
            </w:r>
          </w:p>
        </w:tc>
      </w:tr>
    </w:tbl>
    <w:p w14:paraId="652BA8C7" w14:textId="77777777" w:rsidR="00301269" w:rsidRPr="002A3407" w:rsidRDefault="00301269" w:rsidP="00301269">
      <w:pPr>
        <w:rPr>
          <w:lang w:val="nl-BE"/>
        </w:rPr>
      </w:pPr>
    </w:p>
    <w:p w14:paraId="1E3F5D39" w14:textId="0C6A8B58" w:rsidR="0031646D" w:rsidRPr="002A3407" w:rsidRDefault="00301269" w:rsidP="00301269">
      <w:pPr>
        <w:jc w:val="both"/>
        <w:rPr>
          <w:lang w:val="nl-BE"/>
        </w:rPr>
      </w:pPr>
      <w:r w:rsidRPr="002A3407">
        <w:rPr>
          <w:lang w:val="nl-BE"/>
        </w:rPr>
        <w:t>Dit model i</w:t>
      </w:r>
      <w:r w:rsidR="00221B21">
        <w:rPr>
          <w:lang w:val="nl-BE"/>
        </w:rPr>
        <w:t>s gelijkaardig aan model 1. De doelfunctie</w:t>
      </w:r>
      <w:r w:rsidR="00DE329E">
        <w:rPr>
          <w:lang w:val="nl-BE"/>
        </w:rPr>
        <w:t xml:space="preserve">  (1)</w:t>
      </w:r>
      <w:r w:rsidR="00221B21">
        <w:rPr>
          <w:lang w:val="nl-BE"/>
        </w:rPr>
        <w:t xml:space="preserve"> en vergelijking (5) zorgen er echter voor</w:t>
      </w:r>
      <w:r w:rsidR="00BC782F">
        <w:rPr>
          <w:lang w:val="nl-BE"/>
        </w:rPr>
        <w:t xml:space="preserve"> dat</w:t>
      </w:r>
      <w:r w:rsidR="00221B21">
        <w:rPr>
          <w:lang w:val="nl-BE"/>
        </w:rPr>
        <w:t xml:space="preserve"> het aantal </w:t>
      </w:r>
      <w:r w:rsidRPr="002A3407">
        <w:rPr>
          <w:lang w:val="nl-BE"/>
        </w:rPr>
        <w:t>afwijkende indicatorleerlingen</w:t>
      </w:r>
      <w:r w:rsidR="00BC782F">
        <w:rPr>
          <w:lang w:val="nl-BE"/>
        </w:rPr>
        <w:t xml:space="preserve"> in plaats van de voorkeuren van de toegewezen kinderen</w:t>
      </w:r>
      <w:r w:rsidRPr="002A3407">
        <w:rPr>
          <w:lang w:val="nl-BE"/>
        </w:rPr>
        <w:t xml:space="preserve"> </w:t>
      </w:r>
      <w:r w:rsidR="00221B21">
        <w:rPr>
          <w:lang w:val="nl-BE"/>
        </w:rPr>
        <w:t xml:space="preserve">wordt </w:t>
      </w:r>
      <w:r w:rsidRPr="002A3407">
        <w:rPr>
          <w:lang w:val="nl-BE"/>
        </w:rPr>
        <w:t>geminimaliseerd.</w:t>
      </w:r>
      <w:r w:rsidR="00221B21">
        <w:rPr>
          <w:lang w:val="nl-BE"/>
        </w:rPr>
        <w:t xml:space="preserve"> Bovendien spelen de prioriteiten opnieuw geen rol</w:t>
      </w:r>
      <w:r w:rsidR="009C36FF">
        <w:rPr>
          <w:lang w:val="nl-BE"/>
        </w:rPr>
        <w:t xml:space="preserve"> (vergelijking </w:t>
      </w:r>
      <w:r w:rsidR="00785DC5">
        <w:rPr>
          <w:lang w:val="nl-BE"/>
        </w:rPr>
        <w:t>(</w:t>
      </w:r>
      <w:r w:rsidR="009C36FF">
        <w:rPr>
          <w:lang w:val="nl-BE"/>
        </w:rPr>
        <w:t>4</w:t>
      </w:r>
      <w:r w:rsidR="00785DC5">
        <w:rPr>
          <w:lang w:val="nl-BE"/>
        </w:rPr>
        <w:t>)</w:t>
      </w:r>
      <w:r w:rsidR="009C36FF">
        <w:rPr>
          <w:lang w:val="nl-BE"/>
        </w:rPr>
        <w:t>)</w:t>
      </w:r>
      <w:r w:rsidR="00221B21">
        <w:rPr>
          <w:lang w:val="nl-BE"/>
        </w:rPr>
        <w:t>. De enige reden waarom een leerling niet is toegewezen aan een school van hogere voorkeur is omdat de school volzet is.</w:t>
      </w:r>
    </w:p>
    <w:p w14:paraId="373CE4CB" w14:textId="4F5EBA9F" w:rsidR="008E1550" w:rsidRPr="002A3407" w:rsidRDefault="005E614E" w:rsidP="008E1550">
      <w:pPr>
        <w:pStyle w:val="Kop4"/>
        <w:numPr>
          <w:ilvl w:val="3"/>
          <w:numId w:val="1"/>
        </w:numPr>
        <w:rPr>
          <w:lang w:val="nl-BE"/>
        </w:rPr>
      </w:pPr>
      <w:bookmarkStart w:id="191" w:name="_Toc456610111"/>
      <w:r>
        <w:rPr>
          <w:lang w:val="nl-BE"/>
        </w:rPr>
        <w:t xml:space="preserve">Model met reserves en </w:t>
      </w:r>
      <w:r w:rsidRPr="007B6648">
        <w:rPr>
          <w:lang w:val="nl-BE"/>
        </w:rPr>
        <w:t>prioriteiten</w:t>
      </w:r>
      <w:r w:rsidR="007B6648" w:rsidRPr="007B6648">
        <w:rPr>
          <w:lang w:val="nl-BE"/>
        </w:rPr>
        <w:t xml:space="preserve"> van</w:t>
      </w:r>
      <w:r w:rsidR="007B6648">
        <w:rPr>
          <w:lang w:val="nl-BE"/>
        </w:rPr>
        <w:t xml:space="preserve"> gedeeltelijk</w:t>
      </w:r>
      <w:r w:rsidR="007B6648" w:rsidRPr="007B6648">
        <w:rPr>
          <w:lang w:val="nl-BE"/>
        </w:rPr>
        <w:t xml:space="preserve"> belang</w:t>
      </w:r>
      <w:r w:rsidRPr="007B6648">
        <w:rPr>
          <w:lang w:val="nl-BE"/>
        </w:rPr>
        <w:t xml:space="preserve"> </w:t>
      </w:r>
      <w:r>
        <w:rPr>
          <w:lang w:val="nl-BE"/>
        </w:rPr>
        <w:t xml:space="preserve">(Model </w:t>
      </w:r>
      <w:r w:rsidR="00DA2D1D">
        <w:rPr>
          <w:lang w:val="nl-BE"/>
        </w:rPr>
        <w:t>4</w:t>
      </w:r>
      <w:r>
        <w:rPr>
          <w:lang w:val="nl-BE"/>
        </w:rPr>
        <w:t>e)</w:t>
      </w:r>
      <w:bookmarkEnd w:id="191"/>
    </w:p>
    <w:p w14:paraId="36220BF3" w14:textId="77777777" w:rsidR="008E1550" w:rsidRPr="002A3407" w:rsidRDefault="008E1550" w:rsidP="008E1550">
      <w:pPr>
        <w:rPr>
          <w:lang w:val="nl-BE"/>
        </w:rPr>
      </w:pPr>
    </w:p>
    <w:tbl>
      <w:tblPr>
        <w:tblStyle w:val="Tabelrast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1275"/>
        <w:gridCol w:w="709"/>
      </w:tblGrid>
      <w:tr w:rsidR="008E1550" w:rsidRPr="002A3407" w14:paraId="4F35E6A0" w14:textId="77777777" w:rsidTr="00CB6E99">
        <w:tc>
          <w:tcPr>
            <w:tcW w:w="9180" w:type="dxa"/>
            <w:gridSpan w:val="2"/>
          </w:tcPr>
          <w:p w14:paraId="533138B3" w14:textId="77777777" w:rsidR="008E1550" w:rsidRPr="002A3407" w:rsidRDefault="008E1550" w:rsidP="00CB6E99">
            <w:pPr>
              <w:rPr>
                <w:rFonts w:eastAsiaTheme="minorEastAsia"/>
                <w:lang w:val="nl-BE"/>
              </w:rPr>
            </w:pPr>
            <m:oMathPara>
              <m:oMathParaPr>
                <m:jc m:val="left"/>
              </m:oMathParaPr>
              <m:oMath>
                <m:r>
                  <w:rPr>
                    <w:rFonts w:ascii="Cambria Math" w:hAnsi="Cambria Math"/>
                    <w:lang w:val="nl-BE"/>
                  </w:rPr>
                  <m:t xml:space="preserve">Min </m:t>
                </m:r>
                <m:nary>
                  <m:naryPr>
                    <m:chr m:val="∑"/>
                    <m:limLoc m:val="undOvr"/>
                    <m:supHide m:val="1"/>
                    <m:ctrlPr>
                      <w:rPr>
                        <w:rFonts w:ascii="Cambria Math" w:hAnsi="Cambria Math"/>
                        <w:i/>
                        <w:lang w:val="nl-BE"/>
                      </w:rPr>
                    </m:ctrlPr>
                  </m:naryPr>
                  <m:sub>
                    <m:r>
                      <w:rPr>
                        <w:rFonts w:ascii="Cambria Math" w:hAnsi="Cambria Math"/>
                        <w:lang w:val="nl-BE"/>
                      </w:rPr>
                      <m:t>s</m:t>
                    </m:r>
                  </m:sub>
                  <m:sup/>
                  <m:e>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u</m:t>
                        </m:r>
                      </m:sub>
                    </m:sSub>
                    <m:r>
                      <w:rPr>
                        <w:rFonts w:ascii="Cambria Math" w:hAnsi="Cambria Math"/>
                        <w:lang w:val="nl-BE"/>
                      </w:rPr>
                      <m:t>(s)+</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o</m:t>
                        </m:r>
                      </m:sub>
                    </m:sSub>
                    <m:r>
                      <w:rPr>
                        <w:rFonts w:ascii="Cambria Math" w:hAnsi="Cambria Math"/>
                        <w:lang w:val="nl-BE"/>
                      </w:rPr>
                      <m:t>(s)</m:t>
                    </m:r>
                  </m:e>
                </m:nary>
              </m:oMath>
            </m:oMathPara>
          </w:p>
        </w:tc>
        <w:tc>
          <w:tcPr>
            <w:tcW w:w="709" w:type="dxa"/>
          </w:tcPr>
          <w:p w14:paraId="2259198C" w14:textId="77777777" w:rsidR="008E1550" w:rsidRPr="002A3407" w:rsidRDefault="008E1550" w:rsidP="00BC782F">
            <w:pPr>
              <w:rPr>
                <w:lang w:val="nl-BE"/>
              </w:rPr>
            </w:pPr>
            <w:r w:rsidRPr="002A3407">
              <w:rPr>
                <w:lang w:val="nl-BE"/>
              </w:rPr>
              <w:t>(1)</w:t>
            </w:r>
          </w:p>
        </w:tc>
      </w:tr>
      <w:tr w:rsidR="008E1550" w:rsidRPr="002A3407" w14:paraId="447CA0B5" w14:textId="77777777" w:rsidTr="00CB6E99">
        <w:tc>
          <w:tcPr>
            <w:tcW w:w="7905" w:type="dxa"/>
          </w:tcPr>
          <w:p w14:paraId="61DD6F00" w14:textId="77777777" w:rsidR="008E1550" w:rsidRPr="002A3407" w:rsidRDefault="008E1550" w:rsidP="00CB6E99">
            <w:pPr>
              <w:rPr>
                <w:lang w:val="nl-BE"/>
              </w:rPr>
            </w:pPr>
          </w:p>
        </w:tc>
        <w:tc>
          <w:tcPr>
            <w:tcW w:w="1275" w:type="dxa"/>
          </w:tcPr>
          <w:p w14:paraId="06F83BE7" w14:textId="77777777" w:rsidR="008E1550" w:rsidRPr="002A3407" w:rsidRDefault="008E1550" w:rsidP="00CB6E99">
            <w:pPr>
              <w:rPr>
                <w:lang w:val="nl-BE"/>
              </w:rPr>
            </w:pPr>
          </w:p>
        </w:tc>
        <w:tc>
          <w:tcPr>
            <w:tcW w:w="709" w:type="dxa"/>
          </w:tcPr>
          <w:p w14:paraId="7C1ECBC8" w14:textId="77777777" w:rsidR="008E1550" w:rsidRPr="002A3407" w:rsidRDefault="008E1550" w:rsidP="00BC782F">
            <w:pPr>
              <w:rPr>
                <w:lang w:val="nl-BE"/>
              </w:rPr>
            </w:pPr>
          </w:p>
        </w:tc>
      </w:tr>
      <w:tr w:rsidR="008E1550" w:rsidRPr="002A3407" w14:paraId="481A586F" w14:textId="77777777" w:rsidTr="00CB6E99">
        <w:tc>
          <w:tcPr>
            <w:tcW w:w="7905" w:type="dxa"/>
          </w:tcPr>
          <w:p w14:paraId="7C2E0CB4" w14:textId="5DE38423" w:rsidR="008E1550" w:rsidRPr="002A3407" w:rsidRDefault="002F3EBF" w:rsidP="00CB6E99">
            <w:pPr>
              <w:pStyle w:val="Geenafstand"/>
              <w:rPr>
                <w:rFonts w:eastAsia="Times New Roman" w:cs="Arial"/>
                <w:lang w:val="nl-BE"/>
              </w:rPr>
            </w:pPr>
            <m:oMathPara>
              <m:oMathParaPr>
                <m:jc m:val="left"/>
              </m:oMathParaPr>
              <m:oMath>
                <m:nary>
                  <m:naryPr>
                    <m:chr m:val="∑"/>
                    <m:limLoc m:val="undOvr"/>
                    <m:supHide m:val="1"/>
                    <m:ctrlPr>
                      <w:rPr>
                        <w:rFonts w:ascii="Cambria Math" w:eastAsiaTheme="minorEastAsia" w:hAnsi="Cambria Math"/>
                        <w:i/>
                        <w:lang w:val="nl-BE"/>
                      </w:rPr>
                    </m:ctrlPr>
                  </m:naryPr>
                  <m:sub>
                    <m:r>
                      <w:rPr>
                        <w:rFonts w:ascii="Cambria Math" w:eastAsiaTheme="minorEastAsia" w:hAnsi="Cambria Math"/>
                        <w:lang w:val="nl-BE"/>
                      </w:rPr>
                      <m:t>s: (k,s)</m:t>
                    </m:r>
                    <m:r>
                      <w:rPr>
                        <w:rFonts w:ascii="Cambria Math" w:hAnsi="Cambria Math"/>
                        <w:lang w:val="nl-BE"/>
                      </w:rPr>
                      <m:t>∈E</m:t>
                    </m:r>
                  </m:sub>
                  <m:sup/>
                  <m:e>
                    <m:r>
                      <w:rPr>
                        <w:rFonts w:ascii="Cambria Math" w:eastAsiaTheme="minorEastAsia" w:hAnsi="Cambria Math"/>
                        <w:lang w:val="nl-BE"/>
                      </w:rPr>
                      <m:t>x</m:t>
                    </m:r>
                    <m:d>
                      <m:dPr>
                        <m:ctrlPr>
                          <w:rPr>
                            <w:rFonts w:ascii="Cambria Math" w:eastAsiaTheme="minorEastAsia" w:hAnsi="Cambria Math"/>
                            <w:i/>
                            <w:lang w:val="nl-BE"/>
                          </w:rPr>
                        </m:ctrlPr>
                      </m:dPr>
                      <m:e>
                        <m:r>
                          <w:rPr>
                            <w:rFonts w:ascii="Cambria Math" w:eastAsiaTheme="minorEastAsia" w:hAnsi="Cambria Math"/>
                            <w:lang w:val="nl-BE"/>
                          </w:rPr>
                          <m:t>k,s</m:t>
                        </m:r>
                      </m:e>
                    </m:d>
                    <m:r>
                      <w:rPr>
                        <w:rFonts w:ascii="Cambria Math" w:eastAsiaTheme="minorEastAsia" w:hAnsi="Cambria Math"/>
                        <w:lang w:val="nl-BE"/>
                      </w:rPr>
                      <m:t>≤1</m:t>
                    </m:r>
                  </m:e>
                </m:nary>
              </m:oMath>
            </m:oMathPara>
          </w:p>
        </w:tc>
        <w:tc>
          <w:tcPr>
            <w:tcW w:w="1275" w:type="dxa"/>
          </w:tcPr>
          <w:p w14:paraId="0DAA4423" w14:textId="2B423542" w:rsidR="008E1550" w:rsidRPr="002A3407" w:rsidRDefault="008E1550" w:rsidP="00CB6E99">
            <w:pPr>
              <w:pStyle w:val="Geenafstand"/>
              <w:jc w:val="center"/>
              <w:rPr>
                <w:rFonts w:eastAsiaTheme="minorEastAsia"/>
                <w:lang w:val="nl-BE"/>
              </w:rPr>
            </w:pPr>
            <m:oMathPara>
              <m:oMath>
                <m:r>
                  <w:rPr>
                    <w:rFonts w:ascii="Cambria Math" w:hAnsi="Cambria Math"/>
                    <w:lang w:val="nl-BE"/>
                  </w:rPr>
                  <m:t>∀ k ∈K</m:t>
                </m:r>
              </m:oMath>
            </m:oMathPara>
          </w:p>
        </w:tc>
        <w:tc>
          <w:tcPr>
            <w:tcW w:w="709" w:type="dxa"/>
          </w:tcPr>
          <w:p w14:paraId="5804B82C" w14:textId="77777777" w:rsidR="008E1550" w:rsidRPr="002A3407" w:rsidRDefault="008E1550" w:rsidP="00BC782F">
            <w:pPr>
              <w:rPr>
                <w:lang w:val="nl-BE"/>
              </w:rPr>
            </w:pPr>
            <w:r w:rsidRPr="002A3407">
              <w:rPr>
                <w:lang w:val="nl-BE"/>
              </w:rPr>
              <w:t>(2)</w:t>
            </w:r>
          </w:p>
        </w:tc>
      </w:tr>
      <w:tr w:rsidR="008E1550" w:rsidRPr="002A3407" w14:paraId="09E285EB" w14:textId="77777777" w:rsidTr="00CB6E99">
        <w:tc>
          <w:tcPr>
            <w:tcW w:w="7905" w:type="dxa"/>
          </w:tcPr>
          <w:p w14:paraId="35BF7C1B" w14:textId="1FBADB64" w:rsidR="008E1550" w:rsidRPr="002A3407" w:rsidRDefault="002F3EBF" w:rsidP="00CB6E99">
            <w:pPr>
              <w:rPr>
                <w:rFonts w:cs="Arial"/>
                <w:lang w:val="nl-BE"/>
              </w:rPr>
            </w:pPr>
            <m:oMathPara>
              <m:oMathParaPr>
                <m:jc m:val="left"/>
              </m:oMathParaPr>
              <m:oMath>
                <m:nary>
                  <m:naryPr>
                    <m:chr m:val="∑"/>
                    <m:limLoc m:val="undOvr"/>
                    <m:supHide m:val="1"/>
                    <m:ctrlPr>
                      <w:rPr>
                        <w:rFonts w:ascii="Cambria Math" w:eastAsiaTheme="minorEastAsia" w:hAnsi="Cambria Math"/>
                        <w:i/>
                        <w:lang w:val="nl-BE"/>
                      </w:rPr>
                    </m:ctrlPr>
                  </m:naryPr>
                  <m:sub>
                    <m:r>
                      <w:rPr>
                        <w:rFonts w:ascii="Cambria Math" w:eastAsiaTheme="minorEastAsia" w:hAnsi="Cambria Math"/>
                        <w:lang w:val="nl-BE"/>
                      </w:rPr>
                      <m:t>k: (k,s)</m:t>
                    </m:r>
                    <m:r>
                      <w:rPr>
                        <w:rFonts w:ascii="Cambria Math" w:hAnsi="Cambria Math"/>
                        <w:lang w:val="nl-BE"/>
                      </w:rPr>
                      <m:t>∈E</m:t>
                    </m:r>
                  </m:sub>
                  <m:sup/>
                  <m:e>
                    <m:r>
                      <w:rPr>
                        <w:rFonts w:ascii="Cambria Math" w:eastAsiaTheme="minorEastAsia" w:hAnsi="Cambria Math"/>
                        <w:lang w:val="nl-BE"/>
                      </w:rPr>
                      <m:t>x</m:t>
                    </m:r>
                    <m:d>
                      <m:dPr>
                        <m:ctrlPr>
                          <w:rPr>
                            <w:rFonts w:ascii="Cambria Math" w:eastAsiaTheme="minorEastAsia" w:hAnsi="Cambria Math"/>
                            <w:i/>
                            <w:lang w:val="nl-BE"/>
                          </w:rPr>
                        </m:ctrlPr>
                      </m:dPr>
                      <m:e>
                        <m:r>
                          <w:rPr>
                            <w:rFonts w:ascii="Cambria Math" w:eastAsiaTheme="minorEastAsia" w:hAnsi="Cambria Math"/>
                            <w:lang w:val="nl-BE"/>
                          </w:rPr>
                          <m:t>k,s</m:t>
                        </m:r>
                      </m:e>
                    </m:d>
                    <m:r>
                      <w:rPr>
                        <w:rFonts w:ascii="Cambria Math" w:eastAsiaTheme="minorEastAsia" w:hAnsi="Cambria Math"/>
                        <w:lang w:val="nl-BE"/>
                      </w:rPr>
                      <m:t>≤q(s)</m:t>
                    </m:r>
                  </m:e>
                </m:nary>
              </m:oMath>
            </m:oMathPara>
          </w:p>
        </w:tc>
        <w:tc>
          <w:tcPr>
            <w:tcW w:w="1275" w:type="dxa"/>
          </w:tcPr>
          <w:p w14:paraId="0E08F339" w14:textId="33B95F32" w:rsidR="008E1550" w:rsidRPr="002A3407" w:rsidRDefault="008E1550" w:rsidP="00CB6E99">
            <w:pPr>
              <w:jc w:val="center"/>
              <w:rPr>
                <w:lang w:val="nl-BE"/>
              </w:rPr>
            </w:pPr>
            <m:oMathPara>
              <m:oMathParaPr>
                <m:jc m:val="center"/>
              </m:oMathParaPr>
              <m:oMath>
                <m:r>
                  <w:rPr>
                    <w:rFonts w:ascii="Cambria Math" w:hAnsi="Cambria Math"/>
                    <w:lang w:val="nl-BE"/>
                  </w:rPr>
                  <m:t>∀ s ∈S</m:t>
                </m:r>
              </m:oMath>
            </m:oMathPara>
          </w:p>
        </w:tc>
        <w:tc>
          <w:tcPr>
            <w:tcW w:w="709" w:type="dxa"/>
          </w:tcPr>
          <w:p w14:paraId="08679C44" w14:textId="77777777" w:rsidR="008E1550" w:rsidRPr="002A3407" w:rsidRDefault="008E1550" w:rsidP="00BC782F">
            <w:pPr>
              <w:rPr>
                <w:lang w:val="nl-BE"/>
              </w:rPr>
            </w:pPr>
            <w:r w:rsidRPr="002A3407">
              <w:rPr>
                <w:lang w:val="nl-BE"/>
              </w:rPr>
              <w:t>(3)</w:t>
            </w:r>
          </w:p>
        </w:tc>
      </w:tr>
      <w:tr w:rsidR="008E1550" w:rsidRPr="002A3407" w14:paraId="69E3A793" w14:textId="77777777" w:rsidTr="00CB6E99">
        <w:tc>
          <w:tcPr>
            <w:tcW w:w="7905" w:type="dxa"/>
          </w:tcPr>
          <w:p w14:paraId="5238381A" w14:textId="7CF4E015" w:rsidR="008E1550" w:rsidRPr="002A3407" w:rsidRDefault="002F3EBF" w:rsidP="00C26429">
            <w:pPr>
              <w:rPr>
                <w:lang w:val="nl-BE"/>
              </w:rPr>
            </w:pPr>
            <m:oMathPara>
              <m:oMathParaPr>
                <m:jc m:val="left"/>
              </m:oMathParaPr>
              <m:oMath>
                <m:d>
                  <m:dPr>
                    <m:begChr m:val="{"/>
                    <m:endChr m:val=""/>
                    <m:ctrlPr>
                      <w:rPr>
                        <w:rFonts w:ascii="Cambria Math" w:hAnsi="Cambria Math"/>
                        <w:i/>
                        <w:lang w:val="nl-BE"/>
                      </w:rPr>
                    </m:ctrlPr>
                  </m:dPr>
                  <m:e>
                    <m:eqArr>
                      <m:eqArrPr>
                        <m:ctrlPr>
                          <w:rPr>
                            <w:rFonts w:ascii="Cambria Math" w:hAnsi="Cambria Math"/>
                            <w:i/>
                            <w:lang w:val="nl-BE"/>
                          </w:rPr>
                        </m:ctrlPr>
                      </m:eqArrPr>
                      <m:e>
                        <m:d>
                          <m:dPr>
                            <m:ctrlPr>
                              <w:rPr>
                                <w:rFonts w:ascii="Cambria Math" w:hAnsi="Cambria Math"/>
                                <w:i/>
                                <w:lang w:val="nl-BE"/>
                              </w:rPr>
                            </m:ctrlPr>
                          </m:dPr>
                          <m:e>
                            <m:nary>
                              <m:naryPr>
                                <m:chr m:val="∑"/>
                                <m:limLoc m:val="undOvr"/>
                                <m:supHide m:val="1"/>
                                <m:ctrlPr>
                                  <w:rPr>
                                    <w:rFonts w:ascii="Cambria Math" w:hAnsi="Cambria Math"/>
                                    <w:i/>
                                    <w:lang w:val="nl-BE"/>
                                  </w:rPr>
                                </m:ctrlPr>
                              </m:naryPr>
                              <m:sub>
                                <m:r>
                                  <w:rPr>
                                    <w:rFonts w:ascii="Cambria Math" w:hAnsi="Cambria Math"/>
                                    <w:lang w:val="nl-BE"/>
                                  </w:rPr>
                                  <m:t>s2 :(k,s2)∈E</m:t>
                                </m: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k2: (k2,s)∈E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 r</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e>
                        </m:nary>
                      </m:e>
                      <m:e>
                        <m:d>
                          <m:dPr>
                            <m:ctrlPr>
                              <w:rPr>
                                <w:rFonts w:ascii="Cambria Math" w:hAnsi="Cambria Math"/>
                                <w:i/>
                                <w:lang w:val="nl-BE"/>
                              </w:rPr>
                            </m:ctrlPr>
                          </m:dPr>
                          <m:e>
                            <m:nary>
                              <m:naryPr>
                                <m:chr m:val="∑"/>
                                <m:limLoc m:val="undOvr"/>
                                <m:supHide m:val="1"/>
                                <m:ctrlPr>
                                  <w:rPr>
                                    <w:rFonts w:ascii="Cambria Math" w:hAnsi="Cambria Math"/>
                                    <w:i/>
                                    <w:lang w:val="nl-BE"/>
                                  </w:rPr>
                                </m:ctrlPr>
                              </m:naryPr>
                              <m:sub>
                                <m:r>
                                  <w:rPr>
                                    <w:rFonts w:ascii="Cambria Math" w:hAnsi="Cambria Math"/>
                                    <w:lang w:val="nl-BE"/>
                                  </w:rPr>
                                  <m:t>s2: (k,s2)∈E</m:t>
                                </m: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 xml:space="preserve"> 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 r</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 q</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k2:</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e>
                            </m:nary>
                          </m:e>
                        </m:nary>
                      </m:e>
                    </m:eqArr>
                  </m:e>
                </m:d>
              </m:oMath>
            </m:oMathPara>
          </w:p>
        </w:tc>
        <w:tc>
          <w:tcPr>
            <w:tcW w:w="1275" w:type="dxa"/>
            <w:vAlign w:val="center"/>
          </w:tcPr>
          <w:p w14:paraId="51CD0BF8" w14:textId="77777777" w:rsidR="008E1550" w:rsidRPr="002A3407" w:rsidRDefault="008E1550" w:rsidP="00CB6E99">
            <w:pPr>
              <w:pStyle w:val="Geenafstand"/>
              <w:jc w:val="center"/>
              <w:rPr>
                <w:rFonts w:cs="Arial"/>
                <w:lang w:val="nl-BE"/>
              </w:rPr>
            </w:pPr>
            <m:oMathPara>
              <m:oMathParaPr>
                <m:jc m:val="center"/>
              </m:oMathParaPr>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425110B8" w14:textId="77777777" w:rsidR="008E1550" w:rsidRPr="002A3407" w:rsidRDefault="008E1550" w:rsidP="00CB6E99">
            <w:pPr>
              <w:pStyle w:val="Geenafstand"/>
              <w:jc w:val="center"/>
              <w:rPr>
                <w:rFonts w:eastAsiaTheme="minorEastAsia"/>
                <w:lang w:val="nl-BE"/>
              </w:rPr>
            </w:pPr>
            <m:oMathPara>
              <m:oMathParaPr>
                <m:jc m:val="center"/>
              </m:oMathParaPr>
              <m:oMath>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p w14:paraId="3AFB44B3" w14:textId="77777777" w:rsidR="008E1550" w:rsidRPr="002A3407" w:rsidRDefault="008E1550" w:rsidP="00CB6E99">
            <w:pPr>
              <w:pStyle w:val="Geenafstand"/>
              <w:jc w:val="center"/>
              <w:rPr>
                <w:rFonts w:cs="Arial"/>
                <w:lang w:val="nl-BE"/>
              </w:rPr>
            </w:pPr>
          </w:p>
        </w:tc>
        <w:tc>
          <w:tcPr>
            <w:tcW w:w="709" w:type="dxa"/>
            <w:vAlign w:val="center"/>
          </w:tcPr>
          <w:p w14:paraId="54876968" w14:textId="059E4377" w:rsidR="008E1550" w:rsidRPr="002A3407" w:rsidRDefault="00BC782F" w:rsidP="00BC782F">
            <w:pPr>
              <w:rPr>
                <w:lang w:val="nl-BE"/>
              </w:rPr>
            </w:pPr>
            <w:r>
              <w:rPr>
                <w:lang w:val="nl-BE"/>
              </w:rPr>
              <w:t>(4</w:t>
            </w:r>
            <w:r w:rsidR="008E1550" w:rsidRPr="002A3407">
              <w:rPr>
                <w:lang w:val="nl-BE"/>
              </w:rPr>
              <w:t>)</w:t>
            </w:r>
          </w:p>
        </w:tc>
      </w:tr>
      <w:tr w:rsidR="008E1550" w:rsidRPr="002A3407" w14:paraId="3CC2A546" w14:textId="77777777" w:rsidTr="00CB6E99">
        <w:trPr>
          <w:trHeight w:val="1462"/>
        </w:trPr>
        <w:tc>
          <w:tcPr>
            <w:tcW w:w="7905" w:type="dxa"/>
          </w:tcPr>
          <w:p w14:paraId="5DA0A8B6" w14:textId="2F0EDE4B" w:rsidR="008E1550" w:rsidRPr="002A3407" w:rsidRDefault="002F3EBF" w:rsidP="00A42B4F">
            <w:pPr>
              <w:pStyle w:val="Geenafstand"/>
              <w:rPr>
                <w:rFonts w:eastAsiaTheme="minorEastAsia"/>
                <w:lang w:val="nl-BE"/>
              </w:rPr>
            </w:pPr>
            <m:oMathPara>
              <m:oMathParaPr>
                <m:jc m:val="left"/>
              </m:oMathParaPr>
              <m:oMath>
                <m:d>
                  <m:dPr>
                    <m:begChr m:val="{"/>
                    <m:endChr m:val=""/>
                    <m:ctrlPr>
                      <w:rPr>
                        <w:rFonts w:ascii="Cambria Math" w:eastAsia="Times New Roman" w:hAnsi="Cambria Math"/>
                        <w:i/>
                        <w:szCs w:val="24"/>
                        <w:lang w:val="nl-BE"/>
                      </w:rPr>
                    </m:ctrlPr>
                  </m:dPr>
                  <m:e>
                    <m:eqArr>
                      <m:eqArrPr>
                        <m:ctrlPr>
                          <w:rPr>
                            <w:rFonts w:ascii="Cambria Math" w:eastAsia="Times New Roman" w:hAnsi="Cambria Math"/>
                            <w:i/>
                            <w:szCs w:val="24"/>
                            <w:lang w:val="nl-BE"/>
                          </w:rPr>
                        </m:ctrlPr>
                      </m:eqArrPr>
                      <m:e>
                        <m:d>
                          <m:dPr>
                            <m:ctrlPr>
                              <w:rPr>
                                <w:rFonts w:ascii="Cambria Math" w:hAnsi="Cambria Math"/>
                                <w:i/>
                                <w:lang w:val="nl-BE"/>
                              </w:rPr>
                            </m:ctrlPr>
                          </m:dPr>
                          <m:e>
                            <m:nary>
                              <m:naryPr>
                                <m:chr m:val="∑"/>
                                <m:limLoc m:val="undOvr"/>
                                <m:supHide m:val="1"/>
                                <m:ctrlPr>
                                  <w:rPr>
                                    <w:rFonts w:ascii="Cambria Math" w:hAnsi="Cambria Math"/>
                                    <w:i/>
                                    <w:lang w:val="nl-BE"/>
                                  </w:rPr>
                                </m:ctrlPr>
                              </m:naryPr>
                              <m:sub>
                                <m:r>
                                  <w:rPr>
                                    <w:rFonts w:ascii="Cambria Math" w:hAnsi="Cambria Math"/>
                                    <w:lang w:val="nl-BE"/>
                                  </w:rPr>
                                  <m:t>s2:(k,s2)∈E</m:t>
                                </m: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eastAsia="Times New Roman" w:hAnsi="Cambria Math"/>
                                <w:i/>
                                <w:szCs w:val="24"/>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 r</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e>
                        </m:nary>
                      </m:e>
                      <m:e>
                        <m:d>
                          <m:dPr>
                            <m:ctrlPr>
                              <w:rPr>
                                <w:rFonts w:ascii="Cambria Math" w:hAnsi="Cambria Math"/>
                                <w:i/>
                                <w:lang w:val="nl-BE"/>
                              </w:rPr>
                            </m:ctrlPr>
                          </m:dPr>
                          <m:e>
                            <m:nary>
                              <m:naryPr>
                                <m:chr m:val="∑"/>
                                <m:limLoc m:val="undOvr"/>
                                <m:supHide m:val="1"/>
                                <m:ctrlPr>
                                  <w:rPr>
                                    <w:rFonts w:ascii="Cambria Math" w:hAnsi="Cambria Math"/>
                                    <w:i/>
                                    <w:lang w:val="nl-BE"/>
                                  </w:rPr>
                                </m:ctrlPr>
                              </m:naryPr>
                              <m:sub>
                                <m:r>
                                  <w:rPr>
                                    <w:rFonts w:ascii="Cambria Math" w:hAnsi="Cambria Math"/>
                                    <w:lang w:val="nl-BE"/>
                                  </w:rPr>
                                  <m:t>s2:(k,s2)∈E</m:t>
                                </m: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 xml:space="preserve"> 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 r</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k2: (k2,s)∈E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e>
                            </m:nary>
                          </m:e>
                        </m:nary>
                      </m:e>
                    </m:eqArr>
                  </m:e>
                </m:d>
              </m:oMath>
            </m:oMathPara>
          </w:p>
        </w:tc>
        <w:tc>
          <w:tcPr>
            <w:tcW w:w="1275" w:type="dxa"/>
            <w:vAlign w:val="center"/>
          </w:tcPr>
          <w:p w14:paraId="7775470C" w14:textId="77777777" w:rsidR="008E1550" w:rsidRPr="002A3407" w:rsidRDefault="008E1550" w:rsidP="00CB6E99">
            <w:pPr>
              <w:pStyle w:val="Geenafstand"/>
              <w:jc w:val="center"/>
              <w:rPr>
                <w:rFonts w:cs="Arial"/>
                <w:lang w:val="nl-BE"/>
              </w:rPr>
            </w:pPr>
            <m:oMathPara>
              <m:oMathParaPr>
                <m:jc m:val="center"/>
              </m:oMathParaPr>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69339E01" w14:textId="77777777" w:rsidR="008E1550" w:rsidRPr="002A3407" w:rsidRDefault="008E1550" w:rsidP="00CB6E99">
            <w:pPr>
              <w:pStyle w:val="Geenafstand"/>
              <w:jc w:val="center"/>
              <w:rPr>
                <w:rFonts w:eastAsiaTheme="minorEastAsia"/>
                <w:lang w:val="nl-BE"/>
              </w:rPr>
            </w:pPr>
            <m:oMathPara>
              <m:oMathParaPr>
                <m:jc m:val="center"/>
              </m:oMathParaPr>
              <m:oMath>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p w14:paraId="7C4175EF" w14:textId="77777777" w:rsidR="008E1550" w:rsidRPr="002A3407" w:rsidRDefault="008E1550" w:rsidP="00CB6E99">
            <w:pPr>
              <w:rPr>
                <w:lang w:val="nl-BE"/>
              </w:rPr>
            </w:pPr>
          </w:p>
        </w:tc>
        <w:tc>
          <w:tcPr>
            <w:tcW w:w="709" w:type="dxa"/>
            <w:vAlign w:val="center"/>
          </w:tcPr>
          <w:p w14:paraId="76564F67" w14:textId="3B87D029" w:rsidR="008E1550" w:rsidRPr="002A3407" w:rsidRDefault="00BC782F" w:rsidP="00BC782F">
            <w:pPr>
              <w:rPr>
                <w:lang w:val="nl-BE"/>
              </w:rPr>
            </w:pPr>
            <w:r>
              <w:rPr>
                <w:lang w:val="nl-BE"/>
              </w:rPr>
              <w:t>(5</w:t>
            </w:r>
            <w:r w:rsidR="008E1550" w:rsidRPr="002A3407">
              <w:rPr>
                <w:lang w:val="nl-BE"/>
              </w:rPr>
              <w:t>)</w:t>
            </w:r>
          </w:p>
          <w:p w14:paraId="68310CBD" w14:textId="77777777" w:rsidR="008E1550" w:rsidRPr="002A3407" w:rsidRDefault="008E1550" w:rsidP="00BC782F">
            <w:pPr>
              <w:rPr>
                <w:lang w:val="nl-BE"/>
              </w:rPr>
            </w:pPr>
          </w:p>
        </w:tc>
      </w:tr>
      <w:tr w:rsidR="008E1550" w:rsidRPr="002A3407" w14:paraId="41544CE4" w14:textId="77777777" w:rsidTr="00CB6E99">
        <w:tc>
          <w:tcPr>
            <w:tcW w:w="7905" w:type="dxa"/>
          </w:tcPr>
          <w:p w14:paraId="124B3684" w14:textId="43E6E40B" w:rsidR="008E1550" w:rsidRPr="002A3407" w:rsidRDefault="002F3EBF" w:rsidP="00A42B4F">
            <w:pPr>
              <w:pStyle w:val="Geenafstand"/>
              <w:rPr>
                <w:rFonts w:eastAsia="Times New Roman"/>
                <w:lang w:val="nl-BE"/>
              </w:rPr>
            </w:pPr>
            <m:oMathPara>
              <m:oMathParaPr>
                <m:jc m:val="left"/>
              </m:oMathParaPr>
              <m:oMath>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k: (k,s)∈E</m:t>
                        </m:r>
                      </m:e>
                      <m:e>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m:t>
                        </m:r>
                      </m:e>
                    </m:d>
                    <m:r>
                      <w:rPr>
                        <w:rFonts w:ascii="Cambria Math" w:hAnsi="Cambria Math"/>
                        <w:lang w:val="nl-BE"/>
                      </w:rPr>
                      <m:t>+</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u</m:t>
                        </m:r>
                      </m:sub>
                    </m:sSub>
                    <m:r>
                      <w:rPr>
                        <w:rFonts w:ascii="Cambria Math" w:hAnsi="Cambria Math"/>
                        <w:lang w:val="nl-BE"/>
                      </w:rPr>
                      <m:t>(s)-</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o</m:t>
                        </m:r>
                      </m:sub>
                    </m:sSub>
                    <m:r>
                      <w:rPr>
                        <w:rFonts w:ascii="Cambria Math" w:hAnsi="Cambria Math"/>
                        <w:lang w:val="nl-BE"/>
                      </w:rPr>
                      <m:t>(s)=</m:t>
                    </m:r>
                    <m:f>
                      <m:fPr>
                        <m:ctrlPr>
                          <w:rPr>
                            <w:rFonts w:ascii="Cambria Math" w:hAnsi="Cambria Math"/>
                            <w:i/>
                            <w:lang w:val="nl-BE"/>
                          </w:rPr>
                        </m:ctrlPr>
                      </m:fPr>
                      <m:num>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num>
                      <m:den>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den>
                    </m:f>
                    <m:r>
                      <w:rPr>
                        <w:rFonts w:ascii="Cambria Math" w:hAnsi="Cambria Math"/>
                        <w:lang w:val="nl-BE"/>
                      </w:rPr>
                      <m:t>.</m:t>
                    </m:r>
                    <m:nary>
                      <m:naryPr>
                        <m:chr m:val="∑"/>
                        <m:limLoc m:val="undOvr"/>
                        <m:supHide m:val="1"/>
                        <m:ctrlPr>
                          <w:rPr>
                            <w:rFonts w:ascii="Cambria Math" w:hAnsi="Cambria Math"/>
                            <w:i/>
                            <w:lang w:val="nl-BE"/>
                          </w:rPr>
                        </m:ctrlPr>
                      </m:naryPr>
                      <m:sub>
                        <m:r>
                          <w:rPr>
                            <w:rFonts w:ascii="Cambria Math" w:hAnsi="Cambria Math"/>
                            <w:lang w:val="nl-BE"/>
                          </w:rPr>
                          <m:t>k: (k,s)∈E</m:t>
                        </m:r>
                      </m:sub>
                      <m:sup/>
                      <m:e>
                        <m:r>
                          <w:rPr>
                            <w:rFonts w:ascii="Cambria Math" w:hAnsi="Cambria Math"/>
                            <w:lang w:val="nl-BE"/>
                          </w:rPr>
                          <m:t>x(k,s)</m:t>
                        </m:r>
                      </m:e>
                    </m:nary>
                  </m:e>
                </m:nary>
              </m:oMath>
            </m:oMathPara>
          </w:p>
        </w:tc>
        <w:tc>
          <w:tcPr>
            <w:tcW w:w="1275" w:type="dxa"/>
          </w:tcPr>
          <w:p w14:paraId="6A770F63" w14:textId="77777777" w:rsidR="008E1550" w:rsidRPr="002A3407" w:rsidRDefault="008E1550" w:rsidP="00CB6E99">
            <w:pPr>
              <w:rPr>
                <w:lang w:val="nl-BE"/>
              </w:rPr>
            </w:pPr>
            <m:oMathPara>
              <m:oMath>
                <m:r>
                  <w:rPr>
                    <w:rFonts w:ascii="Cambria Math" w:hAnsi="Cambria Math"/>
                    <w:lang w:val="nl-BE"/>
                  </w:rPr>
                  <m:t>∀s ∈S</m:t>
                </m:r>
              </m:oMath>
            </m:oMathPara>
          </w:p>
        </w:tc>
        <w:tc>
          <w:tcPr>
            <w:tcW w:w="709" w:type="dxa"/>
          </w:tcPr>
          <w:p w14:paraId="749633F6" w14:textId="71C258D3" w:rsidR="008E1550" w:rsidRPr="002A3407" w:rsidRDefault="00BC782F" w:rsidP="00BC782F">
            <w:pPr>
              <w:rPr>
                <w:lang w:val="nl-BE"/>
              </w:rPr>
            </w:pPr>
            <w:r>
              <w:rPr>
                <w:lang w:val="nl-BE"/>
              </w:rPr>
              <w:t>(6</w:t>
            </w:r>
            <w:r w:rsidR="008E1550" w:rsidRPr="002A3407">
              <w:rPr>
                <w:lang w:val="nl-BE"/>
              </w:rPr>
              <w:t>)</w:t>
            </w:r>
          </w:p>
        </w:tc>
      </w:tr>
      <w:tr w:rsidR="008E1550" w:rsidRPr="002A3407" w14:paraId="4AB39F7E" w14:textId="77777777" w:rsidTr="00CB6E99">
        <w:tc>
          <w:tcPr>
            <w:tcW w:w="7905" w:type="dxa"/>
            <w:vAlign w:val="center"/>
          </w:tcPr>
          <w:p w14:paraId="5A16AFA7" w14:textId="77777777" w:rsidR="008E1550" w:rsidRPr="002A3407" w:rsidRDefault="008E1550" w:rsidP="00CB6E99">
            <w:pPr>
              <w:pStyle w:val="Geenafstand"/>
              <w:rPr>
                <w:rFonts w:eastAsia="Times New Roman"/>
                <w:lang w:val="nl-BE"/>
              </w:rPr>
            </w:pPr>
            <m:oMathPara>
              <m:oMathParaPr>
                <m:jc m:val="left"/>
              </m:oMathParaPr>
              <m:oMath>
                <m:r>
                  <w:rPr>
                    <w:rFonts w:ascii="Cambria Math" w:eastAsia="Times New Roman" w:hAnsi="Cambria Math"/>
                    <w:lang w:val="nl-BE"/>
                  </w:rPr>
                  <m:t>x</m:t>
                </m:r>
                <m:d>
                  <m:dPr>
                    <m:ctrlPr>
                      <w:rPr>
                        <w:rFonts w:ascii="Cambria Math" w:eastAsia="Times New Roman" w:hAnsi="Cambria Math"/>
                        <w:i/>
                        <w:lang w:val="nl-BE"/>
                      </w:rPr>
                    </m:ctrlPr>
                  </m:dPr>
                  <m:e>
                    <m:r>
                      <w:rPr>
                        <w:rFonts w:ascii="Cambria Math" w:eastAsia="Times New Roman" w:hAnsi="Cambria Math"/>
                        <w:lang w:val="nl-BE"/>
                      </w:rPr>
                      <m:t>k,s</m:t>
                    </m:r>
                  </m:e>
                </m:d>
                <m:r>
                  <w:rPr>
                    <w:rFonts w:ascii="Cambria Math" w:eastAsia="Times New Roman" w:hAnsi="Cambria Math"/>
                    <w:lang w:val="nl-BE"/>
                  </w:rPr>
                  <m:t>∈</m:t>
                </m:r>
                <m:d>
                  <m:dPr>
                    <m:begChr m:val="{"/>
                    <m:endChr m:val="}"/>
                    <m:ctrlPr>
                      <w:rPr>
                        <w:rFonts w:ascii="Cambria Math" w:eastAsia="Times New Roman" w:hAnsi="Cambria Math"/>
                        <w:i/>
                        <w:lang w:val="nl-BE"/>
                      </w:rPr>
                    </m:ctrlPr>
                  </m:dPr>
                  <m:e>
                    <m:r>
                      <w:rPr>
                        <w:rFonts w:ascii="Cambria Math" w:eastAsia="Times New Roman" w:hAnsi="Cambria Math"/>
                        <w:lang w:val="nl-BE"/>
                      </w:rPr>
                      <m:t>0,1</m:t>
                    </m:r>
                  </m:e>
                </m:d>
              </m:oMath>
            </m:oMathPara>
          </w:p>
        </w:tc>
        <w:tc>
          <w:tcPr>
            <w:tcW w:w="1275" w:type="dxa"/>
          </w:tcPr>
          <w:p w14:paraId="335D77EE" w14:textId="77777777" w:rsidR="008E1550" w:rsidRPr="002A3407" w:rsidRDefault="008E1550" w:rsidP="00CB6E99">
            <w:pPr>
              <w:rPr>
                <w:rFonts w:eastAsia="MS Mincho"/>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tc>
        <w:tc>
          <w:tcPr>
            <w:tcW w:w="709" w:type="dxa"/>
            <w:vAlign w:val="center"/>
          </w:tcPr>
          <w:p w14:paraId="23CEAC45" w14:textId="0C1E9B7D" w:rsidR="008E1550" w:rsidRPr="002A3407" w:rsidRDefault="00BC782F" w:rsidP="00BC782F">
            <w:pPr>
              <w:rPr>
                <w:lang w:val="nl-BE"/>
              </w:rPr>
            </w:pPr>
            <w:r>
              <w:rPr>
                <w:lang w:val="nl-BE"/>
              </w:rPr>
              <w:t>(7</w:t>
            </w:r>
            <w:r w:rsidR="008E1550" w:rsidRPr="002A3407">
              <w:rPr>
                <w:lang w:val="nl-BE"/>
              </w:rPr>
              <w:t>)</w:t>
            </w:r>
          </w:p>
        </w:tc>
      </w:tr>
      <w:tr w:rsidR="007139E6" w:rsidRPr="002A3407" w14:paraId="06D317D6" w14:textId="77777777" w:rsidTr="005A58FE">
        <w:trPr>
          <w:trHeight w:val="551"/>
        </w:trPr>
        <w:tc>
          <w:tcPr>
            <w:tcW w:w="7905" w:type="dxa"/>
            <w:vAlign w:val="center"/>
          </w:tcPr>
          <w:p w14:paraId="53672563" w14:textId="7C9C7285" w:rsidR="007139E6" w:rsidRPr="002A3407" w:rsidRDefault="002F3EBF" w:rsidP="007139E6">
            <w:pPr>
              <w:pStyle w:val="Geenafstand"/>
              <w:rPr>
                <w:rFonts w:eastAsia="Times New Roman"/>
                <w:lang w:val="nl-BE"/>
              </w:rPr>
            </w:pPr>
            <m:oMathPara>
              <m:oMathParaPr>
                <m:jc m:val="left"/>
              </m:oMathParaPr>
              <m:oMath>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u</m:t>
                    </m:r>
                  </m:sub>
                </m:sSub>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o</m:t>
                    </m:r>
                  </m:sub>
                </m:sSub>
                <m:r>
                  <w:rPr>
                    <w:rFonts w:ascii="Cambria Math" w:hAnsi="Cambria Math"/>
                    <w:lang w:val="nl-BE"/>
                  </w:rPr>
                  <m:t>(s)≥0</m:t>
                </m:r>
              </m:oMath>
            </m:oMathPara>
          </w:p>
        </w:tc>
        <w:tc>
          <w:tcPr>
            <w:tcW w:w="1275" w:type="dxa"/>
            <w:vAlign w:val="center"/>
          </w:tcPr>
          <w:p w14:paraId="37121BDC" w14:textId="4884B524" w:rsidR="007139E6" w:rsidRPr="002A3407" w:rsidRDefault="007139E6" w:rsidP="007139E6">
            <w:pPr>
              <w:rPr>
                <w:lang w:val="nl-BE"/>
              </w:rPr>
            </w:pPr>
            <m:oMathPara>
              <m:oMath>
                <m:r>
                  <w:rPr>
                    <w:rFonts w:ascii="Cambria Math" w:hAnsi="Cambria Math"/>
                    <w:lang w:val="nl-BE"/>
                  </w:rPr>
                  <m:t>∀s ∈S</m:t>
                </m:r>
              </m:oMath>
            </m:oMathPara>
          </w:p>
        </w:tc>
        <w:tc>
          <w:tcPr>
            <w:tcW w:w="709" w:type="dxa"/>
            <w:vAlign w:val="center"/>
          </w:tcPr>
          <w:p w14:paraId="4CC3990B" w14:textId="6036ACB7" w:rsidR="007139E6" w:rsidRPr="002A3407" w:rsidRDefault="00BC782F" w:rsidP="00BC782F">
            <w:pPr>
              <w:rPr>
                <w:lang w:val="nl-BE"/>
              </w:rPr>
            </w:pPr>
            <w:r>
              <w:rPr>
                <w:lang w:val="nl-BE"/>
              </w:rPr>
              <w:t>(8</w:t>
            </w:r>
            <w:r w:rsidR="007139E6" w:rsidRPr="002A3407">
              <w:rPr>
                <w:lang w:val="nl-BE"/>
              </w:rPr>
              <w:t>)</w:t>
            </w:r>
          </w:p>
        </w:tc>
      </w:tr>
    </w:tbl>
    <w:p w14:paraId="67FA891A" w14:textId="77777777" w:rsidR="008E1550" w:rsidRPr="002A3407" w:rsidRDefault="008E1550" w:rsidP="008E1550">
      <w:pPr>
        <w:rPr>
          <w:lang w:val="nl-BE"/>
        </w:rPr>
      </w:pPr>
    </w:p>
    <w:p w14:paraId="6EB4D9BE" w14:textId="7536BD41" w:rsidR="005A58FE" w:rsidRPr="002A3407" w:rsidRDefault="00965010" w:rsidP="007139E6">
      <w:pPr>
        <w:pStyle w:val="Geenafstand"/>
        <w:jc w:val="both"/>
        <w:rPr>
          <w:lang w:val="nl-BE"/>
        </w:rPr>
      </w:pPr>
      <w:r>
        <w:rPr>
          <w:lang w:val="nl-BE"/>
        </w:rPr>
        <w:t>Wanneer een leerling is</w:t>
      </w:r>
      <w:r w:rsidR="005A58FE" w:rsidRPr="002A3407">
        <w:rPr>
          <w:lang w:val="nl-BE"/>
        </w:rPr>
        <w:t xml:space="preserve"> geweigerd bij elke aangemelde school, dan hebben de leerlingen van hetzelfde type die toegewezen zijn aan elk van die scholen het betreffende reserve overschreven en hebben ze een beter lotingnummer. </w:t>
      </w:r>
      <w:r w:rsidR="009302F6">
        <w:rPr>
          <w:lang w:val="nl-BE"/>
        </w:rPr>
        <w:t xml:space="preserve">Dit </w:t>
      </w:r>
      <w:r w:rsidR="004336D3">
        <w:rPr>
          <w:lang w:val="nl-BE"/>
        </w:rPr>
        <w:t>vertaalt</w:t>
      </w:r>
      <w:r w:rsidR="009302F6">
        <w:rPr>
          <w:lang w:val="nl-BE"/>
        </w:rPr>
        <w:t xml:space="preserve"> zich in vergelijkingen (4) en (5).</w:t>
      </w:r>
    </w:p>
    <w:p w14:paraId="293A8B68" w14:textId="3D824A84" w:rsidR="00A63FB8" w:rsidRPr="002A3407" w:rsidRDefault="00A63FB8" w:rsidP="00A63FB8">
      <w:pPr>
        <w:pStyle w:val="Kop4"/>
        <w:numPr>
          <w:ilvl w:val="3"/>
          <w:numId w:val="1"/>
        </w:numPr>
        <w:rPr>
          <w:lang w:val="nl-BE"/>
        </w:rPr>
      </w:pPr>
      <w:bookmarkStart w:id="192" w:name="_Toc456610112"/>
      <w:r>
        <w:rPr>
          <w:lang w:val="nl-BE"/>
        </w:rPr>
        <w:lastRenderedPageBreak/>
        <w:t xml:space="preserve">Model met reserves, prioriteiten </w:t>
      </w:r>
      <w:r w:rsidR="007B6648">
        <w:rPr>
          <w:lang w:val="nl-BE"/>
        </w:rPr>
        <w:t>van gedeeltelijk</w:t>
      </w:r>
      <w:r>
        <w:rPr>
          <w:lang w:val="nl-BE"/>
        </w:rPr>
        <w:t xml:space="preserve"> </w:t>
      </w:r>
      <w:r w:rsidR="007B6648">
        <w:rPr>
          <w:lang w:val="nl-BE"/>
        </w:rPr>
        <w:t>belang</w:t>
      </w:r>
      <w:r>
        <w:rPr>
          <w:lang w:val="nl-BE"/>
        </w:rPr>
        <w:t xml:space="preserve"> en capaciteitsvoorwaarde (Model 4f)</w:t>
      </w:r>
      <w:bookmarkEnd w:id="192"/>
    </w:p>
    <w:p w14:paraId="3FA0C7D6" w14:textId="77777777" w:rsidR="008E1550" w:rsidRPr="002A3407" w:rsidRDefault="008E1550" w:rsidP="008E1550">
      <w:pPr>
        <w:rPr>
          <w:lang w:val="nl-BE"/>
        </w:rPr>
      </w:pPr>
    </w:p>
    <w:tbl>
      <w:tblPr>
        <w:tblStyle w:val="Tabelrast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1275"/>
        <w:gridCol w:w="709"/>
      </w:tblGrid>
      <w:tr w:rsidR="008E1550" w:rsidRPr="002A3407" w14:paraId="18E10F42" w14:textId="77777777" w:rsidTr="00CB6E99">
        <w:tc>
          <w:tcPr>
            <w:tcW w:w="9180" w:type="dxa"/>
            <w:gridSpan w:val="2"/>
          </w:tcPr>
          <w:p w14:paraId="161F390F" w14:textId="77777777" w:rsidR="008E1550" w:rsidRPr="002A3407" w:rsidRDefault="008E1550" w:rsidP="00CB6E99">
            <w:pPr>
              <w:rPr>
                <w:rFonts w:eastAsiaTheme="minorEastAsia"/>
                <w:lang w:val="nl-BE"/>
              </w:rPr>
            </w:pPr>
            <m:oMathPara>
              <m:oMathParaPr>
                <m:jc m:val="left"/>
              </m:oMathParaPr>
              <m:oMath>
                <m:r>
                  <w:rPr>
                    <w:rFonts w:ascii="Cambria Math" w:hAnsi="Cambria Math"/>
                    <w:lang w:val="nl-BE"/>
                  </w:rPr>
                  <m:t xml:space="preserve">Min </m:t>
                </m:r>
                <m:nary>
                  <m:naryPr>
                    <m:chr m:val="∑"/>
                    <m:limLoc m:val="undOvr"/>
                    <m:supHide m:val="1"/>
                    <m:ctrlPr>
                      <w:rPr>
                        <w:rFonts w:ascii="Cambria Math" w:hAnsi="Cambria Math"/>
                        <w:i/>
                        <w:lang w:val="nl-BE"/>
                      </w:rPr>
                    </m:ctrlPr>
                  </m:naryPr>
                  <m:sub>
                    <m:r>
                      <w:rPr>
                        <w:rFonts w:ascii="Cambria Math" w:hAnsi="Cambria Math"/>
                        <w:lang w:val="nl-BE"/>
                      </w:rPr>
                      <m:t>s</m:t>
                    </m:r>
                  </m:sub>
                  <m:sup/>
                  <m:e>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u</m:t>
                        </m:r>
                      </m:sub>
                    </m:sSub>
                    <m:r>
                      <w:rPr>
                        <w:rFonts w:ascii="Cambria Math" w:hAnsi="Cambria Math"/>
                        <w:lang w:val="nl-BE"/>
                      </w:rPr>
                      <m:t>(s)+</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o</m:t>
                        </m:r>
                      </m:sub>
                    </m:sSub>
                    <m:r>
                      <w:rPr>
                        <w:rFonts w:ascii="Cambria Math" w:hAnsi="Cambria Math"/>
                        <w:lang w:val="nl-BE"/>
                      </w:rPr>
                      <m:t>(s)</m:t>
                    </m:r>
                  </m:e>
                </m:nary>
              </m:oMath>
            </m:oMathPara>
          </w:p>
        </w:tc>
        <w:tc>
          <w:tcPr>
            <w:tcW w:w="709" w:type="dxa"/>
          </w:tcPr>
          <w:p w14:paraId="46DC9F88" w14:textId="77777777" w:rsidR="008E1550" w:rsidRPr="002A3407" w:rsidRDefault="008E1550" w:rsidP="00BC782F">
            <w:pPr>
              <w:rPr>
                <w:lang w:val="nl-BE"/>
              </w:rPr>
            </w:pPr>
            <w:r w:rsidRPr="002A3407">
              <w:rPr>
                <w:lang w:val="nl-BE"/>
              </w:rPr>
              <w:t>(1)</w:t>
            </w:r>
          </w:p>
        </w:tc>
      </w:tr>
      <w:tr w:rsidR="008E1550" w:rsidRPr="002A3407" w14:paraId="264E31E5" w14:textId="77777777" w:rsidTr="00CB6E99">
        <w:tc>
          <w:tcPr>
            <w:tcW w:w="7905" w:type="dxa"/>
          </w:tcPr>
          <w:p w14:paraId="0D130B34" w14:textId="77777777" w:rsidR="008E1550" w:rsidRPr="002A3407" w:rsidRDefault="008E1550" w:rsidP="00CB6E99">
            <w:pPr>
              <w:rPr>
                <w:lang w:val="nl-BE"/>
              </w:rPr>
            </w:pPr>
          </w:p>
        </w:tc>
        <w:tc>
          <w:tcPr>
            <w:tcW w:w="1275" w:type="dxa"/>
          </w:tcPr>
          <w:p w14:paraId="2EA19485" w14:textId="77777777" w:rsidR="008E1550" w:rsidRPr="002A3407" w:rsidRDefault="008E1550" w:rsidP="00CB6E99">
            <w:pPr>
              <w:rPr>
                <w:lang w:val="nl-BE"/>
              </w:rPr>
            </w:pPr>
          </w:p>
        </w:tc>
        <w:tc>
          <w:tcPr>
            <w:tcW w:w="709" w:type="dxa"/>
          </w:tcPr>
          <w:p w14:paraId="07CB88DD" w14:textId="77777777" w:rsidR="008E1550" w:rsidRPr="002A3407" w:rsidRDefault="008E1550" w:rsidP="00BC782F">
            <w:pPr>
              <w:rPr>
                <w:lang w:val="nl-BE"/>
              </w:rPr>
            </w:pPr>
          </w:p>
        </w:tc>
      </w:tr>
      <w:tr w:rsidR="008E1550" w:rsidRPr="002A3407" w14:paraId="09569628" w14:textId="77777777" w:rsidTr="00CB6E99">
        <w:tc>
          <w:tcPr>
            <w:tcW w:w="7905" w:type="dxa"/>
          </w:tcPr>
          <w:p w14:paraId="20DCED18" w14:textId="3A160A25" w:rsidR="008E1550" w:rsidRPr="002A3407" w:rsidRDefault="002F3EBF" w:rsidP="00CB6E99">
            <w:pPr>
              <w:pStyle w:val="Geenafstand"/>
              <w:rPr>
                <w:rFonts w:eastAsia="Times New Roman" w:cs="Arial"/>
                <w:lang w:val="nl-BE"/>
              </w:rPr>
            </w:pPr>
            <m:oMathPara>
              <m:oMathParaPr>
                <m:jc m:val="left"/>
              </m:oMathParaPr>
              <m:oMath>
                <m:nary>
                  <m:naryPr>
                    <m:chr m:val="∑"/>
                    <m:limLoc m:val="undOvr"/>
                    <m:supHide m:val="1"/>
                    <m:ctrlPr>
                      <w:rPr>
                        <w:rFonts w:ascii="Cambria Math" w:eastAsiaTheme="minorEastAsia" w:hAnsi="Cambria Math"/>
                        <w:i/>
                        <w:lang w:val="nl-BE"/>
                      </w:rPr>
                    </m:ctrlPr>
                  </m:naryPr>
                  <m:sub>
                    <m:r>
                      <w:rPr>
                        <w:rFonts w:ascii="Cambria Math" w:eastAsiaTheme="minorEastAsia" w:hAnsi="Cambria Math"/>
                        <w:lang w:val="nl-BE"/>
                      </w:rPr>
                      <m:t>s: (k,s)</m:t>
                    </m:r>
                    <m:r>
                      <w:rPr>
                        <w:rFonts w:ascii="Cambria Math" w:hAnsi="Cambria Math"/>
                        <w:lang w:val="nl-BE"/>
                      </w:rPr>
                      <m:t>∈E</m:t>
                    </m:r>
                  </m:sub>
                  <m:sup/>
                  <m:e>
                    <m:r>
                      <w:rPr>
                        <w:rFonts w:ascii="Cambria Math" w:eastAsiaTheme="minorEastAsia" w:hAnsi="Cambria Math"/>
                        <w:lang w:val="nl-BE"/>
                      </w:rPr>
                      <m:t>x</m:t>
                    </m:r>
                    <m:d>
                      <m:dPr>
                        <m:ctrlPr>
                          <w:rPr>
                            <w:rFonts w:ascii="Cambria Math" w:eastAsiaTheme="minorEastAsia" w:hAnsi="Cambria Math"/>
                            <w:i/>
                            <w:lang w:val="nl-BE"/>
                          </w:rPr>
                        </m:ctrlPr>
                      </m:dPr>
                      <m:e>
                        <m:r>
                          <w:rPr>
                            <w:rFonts w:ascii="Cambria Math" w:eastAsiaTheme="minorEastAsia" w:hAnsi="Cambria Math"/>
                            <w:lang w:val="nl-BE"/>
                          </w:rPr>
                          <m:t>k,s</m:t>
                        </m:r>
                      </m:e>
                    </m:d>
                    <m:r>
                      <w:rPr>
                        <w:rFonts w:ascii="Cambria Math" w:eastAsiaTheme="minorEastAsia" w:hAnsi="Cambria Math"/>
                        <w:lang w:val="nl-BE"/>
                      </w:rPr>
                      <m:t>≤1</m:t>
                    </m:r>
                  </m:e>
                </m:nary>
              </m:oMath>
            </m:oMathPara>
          </w:p>
        </w:tc>
        <w:tc>
          <w:tcPr>
            <w:tcW w:w="1275" w:type="dxa"/>
          </w:tcPr>
          <w:p w14:paraId="56806F75" w14:textId="42926F65" w:rsidR="008E1550" w:rsidRPr="002A3407" w:rsidRDefault="008E1550" w:rsidP="00CB6E99">
            <w:pPr>
              <w:pStyle w:val="Geenafstand"/>
              <w:jc w:val="center"/>
              <w:rPr>
                <w:rFonts w:eastAsiaTheme="minorEastAsia"/>
                <w:lang w:val="nl-BE"/>
              </w:rPr>
            </w:pPr>
            <m:oMathPara>
              <m:oMath>
                <m:r>
                  <w:rPr>
                    <w:rFonts w:ascii="Cambria Math" w:hAnsi="Cambria Math"/>
                    <w:lang w:val="nl-BE"/>
                  </w:rPr>
                  <m:t>∀ k ∈K</m:t>
                </m:r>
              </m:oMath>
            </m:oMathPara>
          </w:p>
        </w:tc>
        <w:tc>
          <w:tcPr>
            <w:tcW w:w="709" w:type="dxa"/>
          </w:tcPr>
          <w:p w14:paraId="1840CF1F" w14:textId="77777777" w:rsidR="008E1550" w:rsidRPr="002A3407" w:rsidRDefault="008E1550" w:rsidP="00BC782F">
            <w:pPr>
              <w:rPr>
                <w:lang w:val="nl-BE"/>
              </w:rPr>
            </w:pPr>
            <w:r w:rsidRPr="002A3407">
              <w:rPr>
                <w:lang w:val="nl-BE"/>
              </w:rPr>
              <w:t>(2)</w:t>
            </w:r>
          </w:p>
        </w:tc>
      </w:tr>
      <w:tr w:rsidR="008E1550" w:rsidRPr="002A3407" w14:paraId="39AA5F4A" w14:textId="77777777" w:rsidTr="00CB6E99">
        <w:tc>
          <w:tcPr>
            <w:tcW w:w="7905" w:type="dxa"/>
          </w:tcPr>
          <w:p w14:paraId="59CB315B" w14:textId="3972DE7E" w:rsidR="008E1550" w:rsidRPr="002A3407" w:rsidRDefault="002F3EBF" w:rsidP="00CB6E99">
            <w:pPr>
              <w:rPr>
                <w:rFonts w:cs="Arial"/>
                <w:lang w:val="nl-BE"/>
              </w:rPr>
            </w:pPr>
            <m:oMathPara>
              <m:oMathParaPr>
                <m:jc m:val="left"/>
              </m:oMathParaPr>
              <m:oMath>
                <m:nary>
                  <m:naryPr>
                    <m:chr m:val="∑"/>
                    <m:limLoc m:val="undOvr"/>
                    <m:supHide m:val="1"/>
                    <m:ctrlPr>
                      <w:rPr>
                        <w:rFonts w:ascii="Cambria Math" w:eastAsiaTheme="minorEastAsia" w:hAnsi="Cambria Math"/>
                        <w:i/>
                        <w:lang w:val="nl-BE"/>
                      </w:rPr>
                    </m:ctrlPr>
                  </m:naryPr>
                  <m:sub>
                    <m:r>
                      <w:rPr>
                        <w:rFonts w:ascii="Cambria Math" w:eastAsiaTheme="minorEastAsia" w:hAnsi="Cambria Math"/>
                        <w:lang w:val="nl-BE"/>
                      </w:rPr>
                      <m:t>k: (k,s)</m:t>
                    </m:r>
                    <m:r>
                      <w:rPr>
                        <w:rFonts w:ascii="Cambria Math" w:hAnsi="Cambria Math"/>
                        <w:lang w:val="nl-BE"/>
                      </w:rPr>
                      <m:t>∈E</m:t>
                    </m:r>
                  </m:sub>
                  <m:sup/>
                  <m:e>
                    <m:r>
                      <w:rPr>
                        <w:rFonts w:ascii="Cambria Math" w:eastAsiaTheme="minorEastAsia" w:hAnsi="Cambria Math"/>
                        <w:lang w:val="nl-BE"/>
                      </w:rPr>
                      <m:t>x</m:t>
                    </m:r>
                    <m:d>
                      <m:dPr>
                        <m:ctrlPr>
                          <w:rPr>
                            <w:rFonts w:ascii="Cambria Math" w:eastAsiaTheme="minorEastAsia" w:hAnsi="Cambria Math"/>
                            <w:i/>
                            <w:lang w:val="nl-BE"/>
                          </w:rPr>
                        </m:ctrlPr>
                      </m:dPr>
                      <m:e>
                        <m:r>
                          <w:rPr>
                            <w:rFonts w:ascii="Cambria Math" w:eastAsiaTheme="minorEastAsia" w:hAnsi="Cambria Math"/>
                            <w:lang w:val="nl-BE"/>
                          </w:rPr>
                          <m:t>k,s</m:t>
                        </m:r>
                      </m:e>
                    </m:d>
                    <m:r>
                      <w:rPr>
                        <w:rFonts w:ascii="Cambria Math" w:eastAsiaTheme="minorEastAsia" w:hAnsi="Cambria Math"/>
                        <w:lang w:val="nl-BE"/>
                      </w:rPr>
                      <m:t>≤q(s)</m:t>
                    </m:r>
                  </m:e>
                </m:nary>
              </m:oMath>
            </m:oMathPara>
          </w:p>
        </w:tc>
        <w:tc>
          <w:tcPr>
            <w:tcW w:w="1275" w:type="dxa"/>
          </w:tcPr>
          <w:p w14:paraId="63314C12" w14:textId="4CBFB02A" w:rsidR="008E1550" w:rsidRPr="002A3407" w:rsidRDefault="008E1550" w:rsidP="00CB6E99">
            <w:pPr>
              <w:jc w:val="center"/>
              <w:rPr>
                <w:lang w:val="nl-BE"/>
              </w:rPr>
            </w:pPr>
            <m:oMathPara>
              <m:oMathParaPr>
                <m:jc m:val="center"/>
              </m:oMathParaPr>
              <m:oMath>
                <m:r>
                  <w:rPr>
                    <w:rFonts w:ascii="Cambria Math" w:hAnsi="Cambria Math"/>
                    <w:lang w:val="nl-BE"/>
                  </w:rPr>
                  <m:t>∀ s ∈S</m:t>
                </m:r>
              </m:oMath>
            </m:oMathPara>
          </w:p>
        </w:tc>
        <w:tc>
          <w:tcPr>
            <w:tcW w:w="709" w:type="dxa"/>
          </w:tcPr>
          <w:p w14:paraId="75402A79" w14:textId="77777777" w:rsidR="008E1550" w:rsidRPr="002A3407" w:rsidRDefault="008E1550" w:rsidP="00BC782F">
            <w:pPr>
              <w:rPr>
                <w:lang w:val="nl-BE"/>
              </w:rPr>
            </w:pPr>
            <w:r w:rsidRPr="002A3407">
              <w:rPr>
                <w:lang w:val="nl-BE"/>
              </w:rPr>
              <w:t>(3)</w:t>
            </w:r>
          </w:p>
        </w:tc>
      </w:tr>
      <w:tr w:rsidR="008E1550" w:rsidRPr="002A3407" w14:paraId="32F345EA" w14:textId="77777777" w:rsidTr="00CB6E99">
        <w:tc>
          <w:tcPr>
            <w:tcW w:w="7905" w:type="dxa"/>
          </w:tcPr>
          <w:p w14:paraId="5816731F" w14:textId="4E94205D" w:rsidR="008E1550" w:rsidRPr="002A3407" w:rsidRDefault="002F3EBF" w:rsidP="00D4628C">
            <w:pPr>
              <w:rPr>
                <w:lang w:val="nl-BE"/>
              </w:rPr>
            </w:pPr>
            <m:oMathPara>
              <m:oMathParaPr>
                <m:jc m:val="left"/>
              </m:oMathParaPr>
              <m:oMath>
                <m:d>
                  <m:dPr>
                    <m:begChr m:val="{"/>
                    <m:endChr m:val=""/>
                    <m:ctrlPr>
                      <w:rPr>
                        <w:rFonts w:ascii="Cambria Math" w:hAnsi="Cambria Math"/>
                        <w:i/>
                        <w:lang w:val="nl-BE"/>
                      </w:rPr>
                    </m:ctrlPr>
                  </m:dPr>
                  <m:e>
                    <m:eqArr>
                      <m:eqArrPr>
                        <m:ctrlPr>
                          <w:rPr>
                            <w:rFonts w:ascii="Cambria Math" w:hAnsi="Cambria Math"/>
                            <w:i/>
                            <w:lang w:val="nl-BE"/>
                          </w:rPr>
                        </m:ctrlPr>
                      </m:eqArrPr>
                      <m:e>
                        <m:d>
                          <m:dPr>
                            <m:ctrlPr>
                              <w:rPr>
                                <w:rFonts w:ascii="Cambria Math" w:hAnsi="Cambria Math"/>
                                <w:i/>
                                <w:lang w:val="nl-BE"/>
                              </w:rPr>
                            </m:ctrlPr>
                          </m:dPr>
                          <m:e>
                            <m:nary>
                              <m:naryPr>
                                <m:chr m:val="∑"/>
                                <m:limLoc m:val="undOvr"/>
                                <m:supHide m:val="1"/>
                                <m:ctrlPr>
                                  <w:rPr>
                                    <w:rFonts w:ascii="Cambria Math" w:hAnsi="Cambria Math"/>
                                    <w:i/>
                                    <w:lang w:val="nl-BE"/>
                                  </w:rPr>
                                </m:ctrlPr>
                              </m:naryPr>
                              <m:sub>
                                <m:r>
                                  <w:rPr>
                                    <w:rFonts w:ascii="Cambria Math" w:hAnsi="Cambria Math"/>
                                    <w:lang w:val="nl-BE"/>
                                  </w:rPr>
                                  <m:t>s2:(k,s2)∈E</m:t>
                                </m: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 r</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e>
                        </m:nary>
                      </m:e>
                      <m:e>
                        <m:d>
                          <m:dPr>
                            <m:ctrlPr>
                              <w:rPr>
                                <w:rFonts w:ascii="Cambria Math" w:hAnsi="Cambria Math"/>
                                <w:i/>
                                <w:lang w:val="nl-BE"/>
                              </w:rPr>
                            </m:ctrlPr>
                          </m:dPr>
                          <m:e>
                            <m:nary>
                              <m:naryPr>
                                <m:chr m:val="∑"/>
                                <m:limLoc m:val="undOvr"/>
                                <m:supHide m:val="1"/>
                                <m:ctrlPr>
                                  <w:rPr>
                                    <w:rFonts w:ascii="Cambria Math" w:hAnsi="Cambria Math"/>
                                    <w:i/>
                                    <w:lang w:val="nl-BE"/>
                                  </w:rPr>
                                </m:ctrlPr>
                              </m:naryPr>
                              <m:sub>
                                <m:r>
                                  <w:rPr>
                                    <w:rFonts w:ascii="Cambria Math" w:hAnsi="Cambria Math"/>
                                    <w:lang w:val="nl-BE"/>
                                  </w:rPr>
                                  <m:t>s2:(k,s2)∈E</m:t>
                                </m: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 xml:space="preserve"> 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 r</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 q</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k2:</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e>
                            </m:nary>
                          </m:e>
                        </m:nary>
                      </m:e>
                    </m:eqArr>
                  </m:e>
                </m:d>
              </m:oMath>
            </m:oMathPara>
          </w:p>
        </w:tc>
        <w:tc>
          <w:tcPr>
            <w:tcW w:w="1275" w:type="dxa"/>
            <w:vAlign w:val="center"/>
          </w:tcPr>
          <w:p w14:paraId="704B52E9" w14:textId="77777777" w:rsidR="008E1550" w:rsidRPr="002A3407" w:rsidRDefault="008E1550" w:rsidP="00CB6E99">
            <w:pPr>
              <w:pStyle w:val="Geenafstand"/>
              <w:jc w:val="center"/>
              <w:rPr>
                <w:rFonts w:cs="Arial"/>
                <w:lang w:val="nl-BE"/>
              </w:rPr>
            </w:pPr>
            <m:oMathPara>
              <m:oMathParaPr>
                <m:jc m:val="center"/>
              </m:oMathParaPr>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14B8AF01" w14:textId="77777777" w:rsidR="008E1550" w:rsidRPr="002A3407" w:rsidRDefault="008E1550" w:rsidP="00CB6E99">
            <w:pPr>
              <w:pStyle w:val="Geenafstand"/>
              <w:jc w:val="center"/>
              <w:rPr>
                <w:rFonts w:eastAsiaTheme="minorEastAsia"/>
                <w:lang w:val="nl-BE"/>
              </w:rPr>
            </w:pPr>
            <m:oMathPara>
              <m:oMathParaPr>
                <m:jc m:val="center"/>
              </m:oMathParaPr>
              <m:oMath>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p w14:paraId="0C1E84AB" w14:textId="77777777" w:rsidR="008E1550" w:rsidRPr="002A3407" w:rsidRDefault="008E1550" w:rsidP="00CB6E99">
            <w:pPr>
              <w:pStyle w:val="Geenafstand"/>
              <w:jc w:val="center"/>
              <w:rPr>
                <w:rFonts w:cs="Arial"/>
                <w:lang w:val="nl-BE"/>
              </w:rPr>
            </w:pPr>
          </w:p>
        </w:tc>
        <w:tc>
          <w:tcPr>
            <w:tcW w:w="709" w:type="dxa"/>
            <w:vAlign w:val="center"/>
          </w:tcPr>
          <w:p w14:paraId="09D45CA8" w14:textId="0F10088A" w:rsidR="008E1550" w:rsidRPr="002A3407" w:rsidRDefault="002E18D9" w:rsidP="00BC782F">
            <w:pPr>
              <w:rPr>
                <w:lang w:val="nl-BE"/>
              </w:rPr>
            </w:pPr>
            <w:r>
              <w:rPr>
                <w:lang w:val="nl-BE"/>
              </w:rPr>
              <w:t>(4</w:t>
            </w:r>
            <w:r w:rsidR="008E1550" w:rsidRPr="002A3407">
              <w:rPr>
                <w:lang w:val="nl-BE"/>
              </w:rPr>
              <w:t>)</w:t>
            </w:r>
          </w:p>
        </w:tc>
      </w:tr>
      <w:tr w:rsidR="008E1550" w:rsidRPr="002A3407" w14:paraId="50648ABA" w14:textId="77777777" w:rsidTr="00CB6E99">
        <w:trPr>
          <w:trHeight w:val="1462"/>
        </w:trPr>
        <w:tc>
          <w:tcPr>
            <w:tcW w:w="7905" w:type="dxa"/>
          </w:tcPr>
          <w:p w14:paraId="39CDF448" w14:textId="73D846E5" w:rsidR="008E1550" w:rsidRPr="002A3407" w:rsidRDefault="002F3EBF" w:rsidP="00D4628C">
            <w:pPr>
              <w:pStyle w:val="Geenafstand"/>
              <w:rPr>
                <w:rFonts w:eastAsiaTheme="minorEastAsia"/>
                <w:lang w:val="nl-BE"/>
              </w:rPr>
            </w:pPr>
            <m:oMathPara>
              <m:oMathParaPr>
                <m:jc m:val="left"/>
              </m:oMathParaPr>
              <m:oMath>
                <m:d>
                  <m:dPr>
                    <m:begChr m:val="{"/>
                    <m:endChr m:val=""/>
                    <m:ctrlPr>
                      <w:rPr>
                        <w:rFonts w:ascii="Cambria Math" w:eastAsia="Times New Roman" w:hAnsi="Cambria Math"/>
                        <w:i/>
                        <w:szCs w:val="24"/>
                        <w:lang w:val="nl-BE"/>
                      </w:rPr>
                    </m:ctrlPr>
                  </m:dPr>
                  <m:e>
                    <m:eqArr>
                      <m:eqArrPr>
                        <m:ctrlPr>
                          <w:rPr>
                            <w:rFonts w:ascii="Cambria Math" w:eastAsia="Times New Roman" w:hAnsi="Cambria Math"/>
                            <w:i/>
                            <w:szCs w:val="24"/>
                            <w:lang w:val="nl-BE"/>
                          </w:rPr>
                        </m:ctrlPr>
                      </m:eqArrPr>
                      <m:e>
                        <m:d>
                          <m:dPr>
                            <m:ctrlPr>
                              <w:rPr>
                                <w:rFonts w:ascii="Cambria Math" w:hAnsi="Cambria Math"/>
                                <w:i/>
                                <w:lang w:val="nl-BE"/>
                              </w:rPr>
                            </m:ctrlPr>
                          </m:dPr>
                          <m:e>
                            <m:nary>
                              <m:naryPr>
                                <m:chr m:val="∑"/>
                                <m:limLoc m:val="undOvr"/>
                                <m:supHide m:val="1"/>
                                <m:ctrlPr>
                                  <w:rPr>
                                    <w:rFonts w:ascii="Cambria Math" w:hAnsi="Cambria Math"/>
                                    <w:i/>
                                    <w:lang w:val="nl-BE"/>
                                  </w:rPr>
                                </m:ctrlPr>
                              </m:naryPr>
                              <m:sub>
                                <m:r>
                                  <w:rPr>
                                    <w:rFonts w:ascii="Cambria Math" w:hAnsi="Cambria Math"/>
                                    <w:lang w:val="nl-BE"/>
                                  </w:rPr>
                                  <m:t>s2:(k,s2)∈E</m:t>
                                </m: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eastAsia="Times New Roman" w:hAnsi="Cambria Math"/>
                                <w:i/>
                                <w:szCs w:val="24"/>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 r</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e>
                        </m:nary>
                      </m:e>
                      <m:e>
                        <m:d>
                          <m:dPr>
                            <m:ctrlPr>
                              <w:rPr>
                                <w:rFonts w:ascii="Cambria Math" w:hAnsi="Cambria Math"/>
                                <w:i/>
                                <w:lang w:val="nl-BE"/>
                              </w:rPr>
                            </m:ctrlPr>
                          </m:dPr>
                          <m:e>
                            <m:nary>
                              <m:naryPr>
                                <m:chr m:val="∑"/>
                                <m:limLoc m:val="undOvr"/>
                                <m:supHide m:val="1"/>
                                <m:ctrlPr>
                                  <w:rPr>
                                    <w:rFonts w:ascii="Cambria Math" w:hAnsi="Cambria Math"/>
                                    <w:i/>
                                    <w:lang w:val="nl-BE"/>
                                  </w:rPr>
                                </m:ctrlPr>
                              </m:naryPr>
                              <m:sub>
                                <m:r>
                                  <w:rPr>
                                    <w:rFonts w:ascii="Cambria Math" w:hAnsi="Cambria Math"/>
                                    <w:lang w:val="nl-BE"/>
                                  </w:rPr>
                                  <m:t>s2: (k,s2)∈E</m:t>
                                </m: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k2∈</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rPr>
                                </m:ctrlPr>
                              </m:e>
                              <m:e>
                                <m:r>
                                  <w:rPr>
                                    <w:rFonts w:ascii="Cambria Math" w:hAnsi="Cambria Math"/>
                                    <w:lang w:val="nl-BE"/>
                                  </w:rPr>
                                  <m:t xml:space="preserve"> 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 r</m:t>
                                </m:r>
                                <m:d>
                                  <m:dPr>
                                    <m:ctrlPr>
                                      <w:rPr>
                                        <w:rFonts w:ascii="Cambria Math" w:hAnsi="Cambria Math"/>
                                        <w:i/>
                                        <w:lang w:val="nl-BE"/>
                                      </w:rPr>
                                    </m:ctrlPr>
                                  </m:dPr>
                                  <m:e>
                                    <m:r>
                                      <w:rPr>
                                        <w:rFonts w:ascii="Cambria Math" w:hAnsi="Cambria Math"/>
                                        <w:lang w:val="nl-BE"/>
                                      </w:rPr>
                                      <m:t>k,s</m:t>
                                    </m:r>
                                  </m:e>
                                </m:d>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k2: (k2,s)∈E</m:t>
                                    </m:r>
                                  </m:e>
                                  <m:e>
                                    <m:r>
                                      <w:rPr>
                                        <w:rFonts w:ascii="Cambria Math" w:hAnsi="Cambria Math"/>
                                        <w:lang w:val="nl-BE"/>
                                      </w:rPr>
                                      <m:t>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e>
                            </m:nary>
                          </m:e>
                        </m:nary>
                      </m:e>
                    </m:eqArr>
                  </m:e>
                </m:d>
              </m:oMath>
            </m:oMathPara>
          </w:p>
        </w:tc>
        <w:tc>
          <w:tcPr>
            <w:tcW w:w="1275" w:type="dxa"/>
            <w:vAlign w:val="center"/>
          </w:tcPr>
          <w:p w14:paraId="2D213291" w14:textId="77777777" w:rsidR="008E1550" w:rsidRPr="002A3407" w:rsidRDefault="008E1550" w:rsidP="00CB6E99">
            <w:pPr>
              <w:pStyle w:val="Geenafstand"/>
              <w:jc w:val="center"/>
              <w:rPr>
                <w:rFonts w:cs="Arial"/>
                <w:lang w:val="nl-BE"/>
              </w:rPr>
            </w:pPr>
            <m:oMathPara>
              <m:oMathParaPr>
                <m:jc m:val="center"/>
              </m:oMathParaPr>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6D9DB84B" w14:textId="77777777" w:rsidR="008E1550" w:rsidRPr="002A3407" w:rsidRDefault="008E1550" w:rsidP="00CB6E99">
            <w:pPr>
              <w:pStyle w:val="Geenafstand"/>
              <w:jc w:val="center"/>
              <w:rPr>
                <w:rFonts w:eastAsiaTheme="minorEastAsia"/>
                <w:lang w:val="nl-BE"/>
              </w:rPr>
            </w:pPr>
            <m:oMathPara>
              <m:oMathParaPr>
                <m:jc m:val="center"/>
              </m:oMathParaPr>
              <m:oMath>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p w14:paraId="56B40A5C" w14:textId="77777777" w:rsidR="008E1550" w:rsidRPr="002A3407" w:rsidRDefault="008E1550" w:rsidP="00CB6E99">
            <w:pPr>
              <w:rPr>
                <w:lang w:val="nl-BE"/>
              </w:rPr>
            </w:pPr>
          </w:p>
        </w:tc>
        <w:tc>
          <w:tcPr>
            <w:tcW w:w="709" w:type="dxa"/>
            <w:vAlign w:val="center"/>
          </w:tcPr>
          <w:p w14:paraId="53FE41AA" w14:textId="0CE0AF12" w:rsidR="008E1550" w:rsidRPr="002A3407" w:rsidRDefault="002E18D9" w:rsidP="00BC782F">
            <w:pPr>
              <w:rPr>
                <w:lang w:val="nl-BE"/>
              </w:rPr>
            </w:pPr>
            <w:r>
              <w:rPr>
                <w:lang w:val="nl-BE"/>
              </w:rPr>
              <w:t>(5</w:t>
            </w:r>
            <w:r w:rsidR="008E1550" w:rsidRPr="002A3407">
              <w:rPr>
                <w:lang w:val="nl-BE"/>
              </w:rPr>
              <w:t>)</w:t>
            </w:r>
          </w:p>
          <w:p w14:paraId="5C29F338" w14:textId="77777777" w:rsidR="008E1550" w:rsidRPr="002A3407" w:rsidRDefault="008E1550" w:rsidP="00BC782F">
            <w:pPr>
              <w:rPr>
                <w:lang w:val="nl-BE"/>
              </w:rPr>
            </w:pPr>
          </w:p>
        </w:tc>
      </w:tr>
      <w:tr w:rsidR="008E1550" w:rsidRPr="002A3407" w14:paraId="43D93460" w14:textId="77777777" w:rsidTr="00CB6E99">
        <w:tc>
          <w:tcPr>
            <w:tcW w:w="7905" w:type="dxa"/>
            <w:vAlign w:val="center"/>
          </w:tcPr>
          <w:p w14:paraId="3C2AE42D" w14:textId="41BA76A1" w:rsidR="008E1550" w:rsidRPr="002A3407" w:rsidRDefault="002F3EBF" w:rsidP="00D4628C">
            <w:pPr>
              <w:pStyle w:val="Geenafstand"/>
              <w:rPr>
                <w:rFonts w:eastAsia="Times New Roman"/>
                <w:lang w:val="nl-BE"/>
              </w:rPr>
            </w:pPr>
            <m:oMathPara>
              <m:oMathParaPr>
                <m:jc m:val="left"/>
              </m:oMathParaPr>
              <m:oMath>
                <m:d>
                  <m:dPr>
                    <m:ctrlPr>
                      <w:rPr>
                        <w:rFonts w:ascii="Cambria Math" w:hAnsi="Cambria Math"/>
                        <w:i/>
                        <w:lang w:val="nl-BE"/>
                      </w:rPr>
                    </m:ctrlPr>
                  </m:d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k2,s</m:t>
                                </m:r>
                              </m:e>
                            </m:d>
                            <m:r>
                              <w:rPr>
                                <w:rFonts w:ascii="Cambria Math" w:hAnsi="Cambria Math"/>
                                <w:lang w:val="nl-BE"/>
                              </w:rPr>
                              <m:t xml:space="preserve">≤v(k,s) </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 xml:space="preserve">∈E </m:t>
                    </m: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e>
                </m:nary>
              </m:oMath>
            </m:oMathPara>
          </w:p>
        </w:tc>
        <w:tc>
          <w:tcPr>
            <w:tcW w:w="1275" w:type="dxa"/>
            <w:vAlign w:val="center"/>
          </w:tcPr>
          <w:p w14:paraId="54806DAF" w14:textId="77777777" w:rsidR="008E1550" w:rsidRPr="002A3407" w:rsidRDefault="008E1550" w:rsidP="00CB6E99">
            <w:pPr>
              <w:jc w:val="center"/>
              <w:rPr>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tc>
        <w:tc>
          <w:tcPr>
            <w:tcW w:w="709" w:type="dxa"/>
            <w:vAlign w:val="center"/>
          </w:tcPr>
          <w:p w14:paraId="5DFCBC85" w14:textId="4812585E" w:rsidR="008E1550" w:rsidRPr="002A3407" w:rsidRDefault="002E18D9" w:rsidP="00BC782F">
            <w:pPr>
              <w:rPr>
                <w:lang w:val="nl-BE"/>
              </w:rPr>
            </w:pPr>
            <w:r>
              <w:rPr>
                <w:lang w:val="nl-BE"/>
              </w:rPr>
              <w:t>(6</w:t>
            </w:r>
            <w:r w:rsidR="008E1550" w:rsidRPr="002A3407">
              <w:rPr>
                <w:lang w:val="nl-BE"/>
              </w:rPr>
              <w:t>)</w:t>
            </w:r>
          </w:p>
        </w:tc>
      </w:tr>
      <w:tr w:rsidR="008E1550" w:rsidRPr="002A3407" w14:paraId="56D67BF7" w14:textId="77777777" w:rsidTr="00CB6E99">
        <w:tc>
          <w:tcPr>
            <w:tcW w:w="7905" w:type="dxa"/>
          </w:tcPr>
          <w:p w14:paraId="7EBB1C97" w14:textId="36E8DC0B" w:rsidR="008E1550" w:rsidRPr="002A3407" w:rsidRDefault="002F3EBF" w:rsidP="00D4628C">
            <w:pPr>
              <w:pStyle w:val="Geenafstand"/>
              <w:rPr>
                <w:rFonts w:eastAsia="Times New Roman"/>
                <w:lang w:val="nl-BE"/>
              </w:rPr>
            </w:pPr>
            <m:oMathPara>
              <m:oMathParaPr>
                <m:jc m:val="left"/>
              </m:oMathParaPr>
              <m:oMath>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k:</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e>
                      <m:e>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m:t>
                        </m:r>
                      </m:e>
                    </m:d>
                    <m:r>
                      <w:rPr>
                        <w:rFonts w:ascii="Cambria Math" w:hAnsi="Cambria Math"/>
                        <w:lang w:val="nl-BE"/>
                      </w:rPr>
                      <m:t>+</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u</m:t>
                        </m:r>
                      </m:sub>
                    </m:sSub>
                    <m:r>
                      <w:rPr>
                        <w:rFonts w:ascii="Cambria Math" w:hAnsi="Cambria Math"/>
                        <w:lang w:val="nl-BE"/>
                      </w:rPr>
                      <m:t>(s)-</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o</m:t>
                        </m:r>
                      </m:sub>
                    </m:sSub>
                    <m:r>
                      <w:rPr>
                        <w:rFonts w:ascii="Cambria Math" w:hAnsi="Cambria Math"/>
                        <w:lang w:val="nl-BE"/>
                      </w:rPr>
                      <m:t>(s)=</m:t>
                    </m:r>
                    <m:f>
                      <m:fPr>
                        <m:ctrlPr>
                          <w:rPr>
                            <w:rFonts w:ascii="Cambria Math" w:hAnsi="Cambria Math"/>
                            <w:i/>
                            <w:lang w:val="nl-BE"/>
                          </w:rPr>
                        </m:ctrlPr>
                      </m:fPr>
                      <m:num>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num>
                      <m:den>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den>
                    </m:f>
                    <m:r>
                      <w:rPr>
                        <w:rFonts w:ascii="Cambria Math" w:hAnsi="Cambria Math"/>
                        <w:lang w:val="nl-BE"/>
                      </w:rPr>
                      <m:t>.</m:t>
                    </m:r>
                    <m:nary>
                      <m:naryPr>
                        <m:chr m:val="∑"/>
                        <m:limLoc m:val="undOvr"/>
                        <m:supHide m:val="1"/>
                        <m:ctrlPr>
                          <w:rPr>
                            <w:rFonts w:ascii="Cambria Math" w:hAnsi="Cambria Math"/>
                            <w:i/>
                            <w:lang w:val="nl-BE"/>
                          </w:rPr>
                        </m:ctrlPr>
                      </m:naryPr>
                      <m:sub>
                        <m:r>
                          <w:rPr>
                            <w:rFonts w:ascii="Cambria Math" w:hAnsi="Cambria Math"/>
                            <w:lang w:val="nl-BE"/>
                          </w:rPr>
                          <m:t>k: (k,s)∈E</m:t>
                        </m:r>
                      </m:sub>
                      <m:sup/>
                      <m:e>
                        <m:r>
                          <w:rPr>
                            <w:rFonts w:ascii="Cambria Math" w:hAnsi="Cambria Math"/>
                            <w:lang w:val="nl-BE"/>
                          </w:rPr>
                          <m:t>x(k,s)</m:t>
                        </m:r>
                      </m:e>
                    </m:nary>
                  </m:e>
                </m:nary>
              </m:oMath>
            </m:oMathPara>
          </w:p>
        </w:tc>
        <w:tc>
          <w:tcPr>
            <w:tcW w:w="1275" w:type="dxa"/>
          </w:tcPr>
          <w:p w14:paraId="6B44C543" w14:textId="77777777" w:rsidR="008E1550" w:rsidRPr="002A3407" w:rsidRDefault="008E1550" w:rsidP="00CB6E99">
            <w:pPr>
              <w:jc w:val="center"/>
              <w:rPr>
                <w:lang w:val="nl-BE"/>
              </w:rPr>
            </w:pPr>
            <m:oMathPara>
              <m:oMath>
                <m:r>
                  <w:rPr>
                    <w:rFonts w:ascii="Cambria Math" w:hAnsi="Cambria Math"/>
                    <w:lang w:val="nl-BE"/>
                  </w:rPr>
                  <m:t>∀s ∈S</m:t>
                </m:r>
              </m:oMath>
            </m:oMathPara>
          </w:p>
        </w:tc>
        <w:tc>
          <w:tcPr>
            <w:tcW w:w="709" w:type="dxa"/>
          </w:tcPr>
          <w:p w14:paraId="485097A5" w14:textId="3A3404D8" w:rsidR="008E1550" w:rsidRPr="002A3407" w:rsidRDefault="002E18D9" w:rsidP="00BC782F">
            <w:pPr>
              <w:rPr>
                <w:lang w:val="nl-BE"/>
              </w:rPr>
            </w:pPr>
            <w:r>
              <w:rPr>
                <w:lang w:val="nl-BE"/>
              </w:rPr>
              <w:t>(7</w:t>
            </w:r>
            <w:r w:rsidR="008E1550" w:rsidRPr="002A3407">
              <w:rPr>
                <w:lang w:val="nl-BE"/>
              </w:rPr>
              <w:t>)</w:t>
            </w:r>
          </w:p>
        </w:tc>
      </w:tr>
      <w:tr w:rsidR="008E1550" w:rsidRPr="002A3407" w14:paraId="578E28CB" w14:textId="77777777" w:rsidTr="00CB6E99">
        <w:tc>
          <w:tcPr>
            <w:tcW w:w="7905" w:type="dxa"/>
            <w:vAlign w:val="center"/>
          </w:tcPr>
          <w:p w14:paraId="7D5EA990" w14:textId="77777777" w:rsidR="008E1550" w:rsidRPr="002A3407" w:rsidRDefault="008E1550" w:rsidP="00CB6E99">
            <w:pPr>
              <w:pStyle w:val="Geenafstand"/>
              <w:rPr>
                <w:rFonts w:eastAsia="Times New Roman"/>
                <w:lang w:val="nl-BE"/>
              </w:rPr>
            </w:pPr>
            <m:oMathPara>
              <m:oMathParaPr>
                <m:jc m:val="left"/>
              </m:oMathParaPr>
              <m:oMath>
                <m:r>
                  <w:rPr>
                    <w:rFonts w:ascii="Cambria Math" w:eastAsia="Times New Roman" w:hAnsi="Cambria Math"/>
                    <w:lang w:val="nl-BE"/>
                  </w:rPr>
                  <m:t>x</m:t>
                </m:r>
                <m:d>
                  <m:dPr>
                    <m:ctrlPr>
                      <w:rPr>
                        <w:rFonts w:ascii="Cambria Math" w:eastAsia="Times New Roman" w:hAnsi="Cambria Math"/>
                        <w:i/>
                        <w:lang w:val="nl-BE"/>
                      </w:rPr>
                    </m:ctrlPr>
                  </m:dPr>
                  <m:e>
                    <m:r>
                      <w:rPr>
                        <w:rFonts w:ascii="Cambria Math" w:eastAsia="Times New Roman" w:hAnsi="Cambria Math"/>
                        <w:lang w:val="nl-BE"/>
                      </w:rPr>
                      <m:t>k,s</m:t>
                    </m:r>
                  </m:e>
                </m:d>
                <m:r>
                  <w:rPr>
                    <w:rFonts w:ascii="Cambria Math" w:eastAsia="Times New Roman" w:hAnsi="Cambria Math"/>
                    <w:lang w:val="nl-BE"/>
                  </w:rPr>
                  <m:t>∈</m:t>
                </m:r>
                <m:d>
                  <m:dPr>
                    <m:begChr m:val="{"/>
                    <m:endChr m:val="}"/>
                    <m:ctrlPr>
                      <w:rPr>
                        <w:rFonts w:ascii="Cambria Math" w:eastAsia="Times New Roman" w:hAnsi="Cambria Math"/>
                        <w:i/>
                        <w:lang w:val="nl-BE"/>
                      </w:rPr>
                    </m:ctrlPr>
                  </m:dPr>
                  <m:e>
                    <m:r>
                      <w:rPr>
                        <w:rFonts w:ascii="Cambria Math" w:eastAsia="Times New Roman" w:hAnsi="Cambria Math"/>
                        <w:lang w:val="nl-BE"/>
                      </w:rPr>
                      <m:t>0,1</m:t>
                    </m:r>
                  </m:e>
                </m:d>
              </m:oMath>
            </m:oMathPara>
          </w:p>
        </w:tc>
        <w:tc>
          <w:tcPr>
            <w:tcW w:w="1275" w:type="dxa"/>
            <w:vAlign w:val="center"/>
          </w:tcPr>
          <w:p w14:paraId="339BFCAA" w14:textId="77777777" w:rsidR="008E1550" w:rsidRPr="002A3407" w:rsidRDefault="008E1550" w:rsidP="00CB6E99">
            <w:pPr>
              <w:jc w:val="center"/>
              <w:rPr>
                <w:rFonts w:eastAsia="MS Mincho"/>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tc>
        <w:tc>
          <w:tcPr>
            <w:tcW w:w="709" w:type="dxa"/>
            <w:vAlign w:val="center"/>
          </w:tcPr>
          <w:p w14:paraId="0238C946" w14:textId="47593319" w:rsidR="008E1550" w:rsidRPr="002A3407" w:rsidRDefault="002E18D9" w:rsidP="00BC782F">
            <w:pPr>
              <w:rPr>
                <w:lang w:val="nl-BE"/>
              </w:rPr>
            </w:pPr>
            <w:r>
              <w:rPr>
                <w:lang w:val="nl-BE"/>
              </w:rPr>
              <w:t>(8</w:t>
            </w:r>
            <w:r w:rsidR="008E1550" w:rsidRPr="002A3407">
              <w:rPr>
                <w:lang w:val="nl-BE"/>
              </w:rPr>
              <w:t>)</w:t>
            </w:r>
          </w:p>
        </w:tc>
      </w:tr>
      <w:tr w:rsidR="005A58FE" w:rsidRPr="002A3407" w14:paraId="16A4FC8B" w14:textId="77777777" w:rsidTr="005A58FE">
        <w:trPr>
          <w:trHeight w:val="545"/>
        </w:trPr>
        <w:tc>
          <w:tcPr>
            <w:tcW w:w="7905" w:type="dxa"/>
            <w:vAlign w:val="center"/>
          </w:tcPr>
          <w:p w14:paraId="7B9A7BD9" w14:textId="5375FA30" w:rsidR="005A58FE" w:rsidRPr="002A3407" w:rsidRDefault="002F3EBF" w:rsidP="00CB6E99">
            <w:pPr>
              <w:pStyle w:val="Geenafstand"/>
              <w:rPr>
                <w:rFonts w:eastAsia="Times New Roman"/>
                <w:lang w:val="nl-BE"/>
              </w:rPr>
            </w:pPr>
            <m:oMathPara>
              <m:oMathParaPr>
                <m:jc m:val="left"/>
              </m:oMathParaPr>
              <m:oMath>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u</m:t>
                    </m:r>
                  </m:sub>
                </m:sSub>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b>
                  <m:sSubPr>
                    <m:ctrlPr>
                      <w:rPr>
                        <w:rFonts w:ascii="Cambria Math" w:hAnsi="Cambria Math"/>
                        <w:i/>
                        <w:lang w:val="nl-BE"/>
                      </w:rPr>
                    </m:ctrlPr>
                  </m:sSubPr>
                  <m:e>
                    <m:r>
                      <w:rPr>
                        <w:rFonts w:ascii="Cambria Math" w:hAnsi="Cambria Math"/>
                        <w:lang w:val="nl-BE"/>
                      </w:rPr>
                      <m:t>z</m:t>
                    </m:r>
                  </m:e>
                  <m:sub>
                    <m:r>
                      <w:rPr>
                        <w:rFonts w:ascii="Cambria Math" w:hAnsi="Cambria Math"/>
                        <w:lang w:val="nl-BE"/>
                      </w:rPr>
                      <m:t>o</m:t>
                    </m:r>
                  </m:sub>
                </m:sSub>
                <m:r>
                  <w:rPr>
                    <w:rFonts w:ascii="Cambria Math" w:hAnsi="Cambria Math"/>
                    <w:lang w:val="nl-BE"/>
                  </w:rPr>
                  <m:t>(s)≥0</m:t>
                </m:r>
              </m:oMath>
            </m:oMathPara>
          </w:p>
        </w:tc>
        <w:tc>
          <w:tcPr>
            <w:tcW w:w="1275" w:type="dxa"/>
            <w:vAlign w:val="center"/>
          </w:tcPr>
          <w:p w14:paraId="708E1CE1" w14:textId="0A94D0B6" w:rsidR="005A58FE" w:rsidRPr="002A3407" w:rsidRDefault="005A58FE" w:rsidP="00CB6E99">
            <w:pPr>
              <w:jc w:val="center"/>
              <w:rPr>
                <w:lang w:val="nl-BE"/>
              </w:rPr>
            </w:pPr>
            <m:oMathPara>
              <m:oMath>
                <m:r>
                  <w:rPr>
                    <w:rFonts w:ascii="Cambria Math" w:hAnsi="Cambria Math"/>
                    <w:lang w:val="nl-BE"/>
                  </w:rPr>
                  <m:t>∀s ∈S</m:t>
                </m:r>
              </m:oMath>
            </m:oMathPara>
          </w:p>
        </w:tc>
        <w:tc>
          <w:tcPr>
            <w:tcW w:w="709" w:type="dxa"/>
            <w:vAlign w:val="center"/>
          </w:tcPr>
          <w:p w14:paraId="16F6D70E" w14:textId="52C53A6C" w:rsidR="005A58FE" w:rsidRPr="002A3407" w:rsidRDefault="002E18D9" w:rsidP="00BC782F">
            <w:pPr>
              <w:rPr>
                <w:lang w:val="nl-BE"/>
              </w:rPr>
            </w:pPr>
            <w:r>
              <w:rPr>
                <w:lang w:val="nl-BE"/>
              </w:rPr>
              <w:t>(9</w:t>
            </w:r>
            <w:r w:rsidR="005A58FE" w:rsidRPr="002A3407">
              <w:rPr>
                <w:lang w:val="nl-BE"/>
              </w:rPr>
              <w:t>)</w:t>
            </w:r>
          </w:p>
        </w:tc>
      </w:tr>
    </w:tbl>
    <w:p w14:paraId="7E6A8B37" w14:textId="77777777" w:rsidR="005A58FE" w:rsidRPr="002A3407" w:rsidRDefault="005A58FE" w:rsidP="008E1550">
      <w:pPr>
        <w:rPr>
          <w:lang w:val="nl-BE"/>
        </w:rPr>
      </w:pPr>
    </w:p>
    <w:p w14:paraId="1CD8A593" w14:textId="6BE759C5" w:rsidR="005A58FE" w:rsidRPr="002A3407" w:rsidRDefault="001442DF" w:rsidP="004C7C25">
      <w:pPr>
        <w:jc w:val="both"/>
        <w:rPr>
          <w:lang w:val="nl-BE"/>
        </w:rPr>
      </w:pPr>
      <w:r>
        <w:rPr>
          <w:lang w:val="nl-BE"/>
        </w:rPr>
        <w:t>Model 4f is equivalent aan model 4</w:t>
      </w:r>
      <w:r w:rsidR="003C6D76" w:rsidRPr="002A3407">
        <w:rPr>
          <w:lang w:val="nl-BE"/>
        </w:rPr>
        <w:t>e</w:t>
      </w:r>
      <w:r w:rsidR="004C7C25" w:rsidRPr="002A3407">
        <w:rPr>
          <w:lang w:val="nl-BE"/>
        </w:rPr>
        <w:t xml:space="preserve"> met één</w:t>
      </w:r>
      <w:r w:rsidR="002E18D9">
        <w:rPr>
          <w:lang w:val="nl-BE"/>
        </w:rPr>
        <w:t xml:space="preserve"> extra beperking (vergelijking </w:t>
      </w:r>
      <w:r w:rsidR="00785DC5">
        <w:rPr>
          <w:lang w:val="nl-BE"/>
        </w:rPr>
        <w:t>(</w:t>
      </w:r>
      <w:r w:rsidR="002E18D9">
        <w:rPr>
          <w:lang w:val="nl-BE"/>
        </w:rPr>
        <w:t>6</w:t>
      </w:r>
      <w:r w:rsidR="00785DC5">
        <w:rPr>
          <w:lang w:val="nl-BE"/>
        </w:rPr>
        <w:t>)</w:t>
      </w:r>
      <w:r w:rsidR="004C7C25" w:rsidRPr="002A3407">
        <w:rPr>
          <w:lang w:val="nl-BE"/>
        </w:rPr>
        <w:t>): wanneer men is toegewezen aan een school, dan hebben de scholen van hogere voorkeur hun capaciteit bereikt.</w:t>
      </w:r>
    </w:p>
    <w:p w14:paraId="59190429" w14:textId="77777777" w:rsidR="00B22F1A" w:rsidRDefault="00B22F1A">
      <w:pPr>
        <w:spacing w:line="240" w:lineRule="auto"/>
        <w:rPr>
          <w:rFonts w:eastAsiaTheme="majorEastAsia" w:cstheme="majorBidi"/>
          <w:b/>
          <w:bCs/>
          <w:iCs/>
          <w:lang w:val="nl-BE"/>
        </w:rPr>
      </w:pPr>
      <w:r>
        <w:rPr>
          <w:lang w:val="nl-BE"/>
        </w:rPr>
        <w:br w:type="page"/>
      </w:r>
    </w:p>
    <w:p w14:paraId="703EDC2A" w14:textId="0812ECF4" w:rsidR="008E1550" w:rsidRPr="002A3407" w:rsidRDefault="008E1550" w:rsidP="008E1550">
      <w:pPr>
        <w:pStyle w:val="Kop4"/>
        <w:numPr>
          <w:ilvl w:val="3"/>
          <w:numId w:val="1"/>
        </w:numPr>
        <w:rPr>
          <w:lang w:val="nl-BE"/>
        </w:rPr>
      </w:pPr>
      <w:bookmarkStart w:id="193" w:name="_Toc456610113"/>
      <w:r w:rsidRPr="002A3407">
        <w:rPr>
          <w:lang w:val="nl-BE"/>
        </w:rPr>
        <w:lastRenderedPageBreak/>
        <w:t>Model</w:t>
      </w:r>
      <w:r w:rsidR="00DA2D1D">
        <w:rPr>
          <w:lang w:val="nl-BE"/>
        </w:rPr>
        <w:t xml:space="preserve"> met quota (Model 4g)</w:t>
      </w:r>
      <w:bookmarkEnd w:id="193"/>
    </w:p>
    <w:p w14:paraId="36912DF2" w14:textId="77777777" w:rsidR="008E1550" w:rsidRPr="002A3407" w:rsidRDefault="008E1550" w:rsidP="008E1550">
      <w:pPr>
        <w:rPr>
          <w:lang w:val="nl-BE"/>
        </w:rPr>
      </w:pPr>
    </w:p>
    <w:tbl>
      <w:tblPr>
        <w:tblStyle w:val="Tabel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447"/>
        <w:gridCol w:w="572"/>
      </w:tblGrid>
      <w:tr w:rsidR="008E1550" w:rsidRPr="002A3407" w14:paraId="208C9810" w14:textId="77777777" w:rsidTr="00CB6E99">
        <w:trPr>
          <w:trHeight w:val="990"/>
        </w:trPr>
        <w:tc>
          <w:tcPr>
            <w:tcW w:w="7621" w:type="dxa"/>
          </w:tcPr>
          <w:p w14:paraId="7A9C6BF6" w14:textId="31BEC574" w:rsidR="008E1550" w:rsidRPr="002A3407" w:rsidRDefault="008E1550" w:rsidP="00CB6E99">
            <w:pPr>
              <w:rPr>
                <w:lang w:val="nl-BE"/>
              </w:rPr>
            </w:pPr>
            <m:oMathPara>
              <m:oMathParaPr>
                <m:jc m:val="left"/>
              </m:oMathParaPr>
              <m:oMath>
                <m:r>
                  <w:rPr>
                    <w:rFonts w:ascii="Cambria Math" w:hAnsi="Cambria Math"/>
                    <w:lang w:val="nl-BE"/>
                  </w:rPr>
                  <m:t xml:space="preserve">Min.  </m:t>
                </m:r>
                <m:nary>
                  <m:naryPr>
                    <m:chr m:val="∑"/>
                    <m:limLoc m:val="undOvr"/>
                    <m:supHide m:val="1"/>
                    <m:ctrlPr>
                      <w:rPr>
                        <w:rFonts w:ascii="Cambria Math" w:hAnsi="Cambria Math"/>
                        <w:i/>
                        <w:lang w:val="nl-BE"/>
                      </w:rPr>
                    </m:ctrlPr>
                  </m:naryPr>
                  <m:sub>
                    <m:r>
                      <w:rPr>
                        <w:rFonts w:ascii="Cambria Math" w:hAnsi="Cambria Math"/>
                        <w:lang w:val="nl-BE"/>
                      </w:rPr>
                      <m:t>(k,s)</m:t>
                    </m:r>
                  </m:sub>
                  <m:sup/>
                  <m:e>
                    <m:r>
                      <w:rPr>
                        <w:rFonts w:ascii="Cambria Math" w:hAnsi="Cambria Math"/>
                        <w:lang w:val="nl-BE"/>
                      </w:rPr>
                      <m:t>v</m:t>
                    </m:r>
                    <m:d>
                      <m:dPr>
                        <m:ctrlPr>
                          <w:rPr>
                            <w:rFonts w:ascii="Cambria Math" w:hAnsi="Cambria Math"/>
                            <w:i/>
                            <w:lang w:val="nl-BE"/>
                          </w:rPr>
                        </m:ctrlPr>
                      </m:dPr>
                      <m:e>
                        <m:r>
                          <w:rPr>
                            <w:rFonts w:ascii="Cambria Math" w:hAnsi="Cambria Math"/>
                            <w:lang w:val="nl-BE"/>
                          </w:rPr>
                          <m:t>k,s</m:t>
                        </m:r>
                      </m:e>
                    </m:d>
                    <m:r>
                      <w:rPr>
                        <w:rFonts w:ascii="Cambria Math" w:hAnsi="Cambria Math"/>
                        <w:lang w:val="nl-BE"/>
                      </w:rPr>
                      <m:t>.x(k,s)</m:t>
                    </m:r>
                  </m:e>
                </m:nary>
              </m:oMath>
            </m:oMathPara>
          </w:p>
          <w:p w14:paraId="5DE6AE68" w14:textId="77777777" w:rsidR="008E1550" w:rsidRPr="002A3407" w:rsidRDefault="008E1550" w:rsidP="00CB6E99">
            <w:pPr>
              <w:rPr>
                <w:lang w:val="nl-BE"/>
              </w:rPr>
            </w:pPr>
          </w:p>
        </w:tc>
        <w:tc>
          <w:tcPr>
            <w:tcW w:w="1447" w:type="dxa"/>
          </w:tcPr>
          <w:p w14:paraId="75BDB74D" w14:textId="77777777" w:rsidR="008E1550" w:rsidRPr="002A3407" w:rsidRDefault="008E1550" w:rsidP="00CB6E99">
            <w:pPr>
              <w:rPr>
                <w:lang w:val="nl-BE"/>
              </w:rPr>
            </w:pPr>
          </w:p>
        </w:tc>
        <w:tc>
          <w:tcPr>
            <w:tcW w:w="572" w:type="dxa"/>
          </w:tcPr>
          <w:p w14:paraId="0A2DF7EB" w14:textId="77777777" w:rsidR="008E1550" w:rsidRPr="002A3407" w:rsidRDefault="008E1550" w:rsidP="00CB6E99">
            <w:pPr>
              <w:rPr>
                <w:lang w:val="nl-BE"/>
              </w:rPr>
            </w:pPr>
            <w:r w:rsidRPr="002A3407">
              <w:rPr>
                <w:lang w:val="nl-BE"/>
              </w:rPr>
              <w:t>(1)</w:t>
            </w:r>
          </w:p>
        </w:tc>
      </w:tr>
      <w:tr w:rsidR="008E1550" w:rsidRPr="002A3407" w14:paraId="05E737F7" w14:textId="77777777" w:rsidTr="00CB6E99">
        <w:trPr>
          <w:trHeight w:val="675"/>
        </w:trPr>
        <w:tc>
          <w:tcPr>
            <w:tcW w:w="7621" w:type="dxa"/>
          </w:tcPr>
          <w:p w14:paraId="4CB25F4D" w14:textId="5C18B81C" w:rsidR="008E1550" w:rsidRPr="002A3407" w:rsidRDefault="002F3EBF" w:rsidP="00CB6E99">
            <w:pPr>
              <w:rPr>
                <w:lang w:val="nl-BE"/>
              </w:rPr>
            </w:pPr>
            <m:oMathPara>
              <m:oMathParaPr>
                <m:jc m:val="left"/>
              </m:oMathParaPr>
              <m:oMath>
                <m:nary>
                  <m:naryPr>
                    <m:chr m:val="∑"/>
                    <m:limLoc m:val="undOvr"/>
                    <m:supHide m:val="1"/>
                    <m:ctrlPr>
                      <w:rPr>
                        <w:rFonts w:ascii="Cambria Math" w:hAnsi="Cambria Math"/>
                        <w:i/>
                        <w:lang w:val="nl-BE"/>
                      </w:rPr>
                    </m:ctrlPr>
                  </m:naryPr>
                  <m:sub>
                    <m:r>
                      <w:rPr>
                        <w:rFonts w:ascii="Cambria Math" w:hAnsi="Cambria Math"/>
                        <w:lang w:val="nl-BE"/>
                      </w:rPr>
                      <m:t>s: (k,s)∈E</m:t>
                    </m: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m:t>
                        </m:r>
                      </m:e>
                    </m:d>
                    <m:r>
                      <w:rPr>
                        <w:rFonts w:ascii="Cambria Math" w:hAnsi="Cambria Math"/>
                        <w:lang w:val="nl-BE"/>
                      </w:rPr>
                      <m:t>≤1</m:t>
                    </m:r>
                  </m:e>
                </m:nary>
              </m:oMath>
            </m:oMathPara>
          </w:p>
        </w:tc>
        <w:tc>
          <w:tcPr>
            <w:tcW w:w="1447" w:type="dxa"/>
          </w:tcPr>
          <w:p w14:paraId="71FEDD5E" w14:textId="77777777" w:rsidR="008E1550" w:rsidRPr="002A3407" w:rsidRDefault="008E1550" w:rsidP="00CB6E99">
            <w:pPr>
              <w:jc w:val="center"/>
              <w:rPr>
                <w:lang w:val="nl-BE"/>
              </w:rPr>
            </w:pPr>
            <m:oMathPara>
              <m:oMath>
                <m:r>
                  <w:rPr>
                    <w:rFonts w:ascii="Cambria Math" w:hAnsi="Cambria Math"/>
                    <w:lang w:val="nl-BE"/>
                  </w:rPr>
                  <m:t>∀k ∈K</m:t>
                </m:r>
              </m:oMath>
            </m:oMathPara>
          </w:p>
        </w:tc>
        <w:tc>
          <w:tcPr>
            <w:tcW w:w="572" w:type="dxa"/>
          </w:tcPr>
          <w:p w14:paraId="597F5B87" w14:textId="77777777" w:rsidR="008E1550" w:rsidRPr="002A3407" w:rsidRDefault="008E1550" w:rsidP="00CB6E99">
            <w:pPr>
              <w:rPr>
                <w:lang w:val="nl-BE"/>
              </w:rPr>
            </w:pPr>
            <w:r w:rsidRPr="002A3407">
              <w:rPr>
                <w:lang w:val="nl-BE"/>
              </w:rPr>
              <w:t>(2)</w:t>
            </w:r>
          </w:p>
        </w:tc>
      </w:tr>
      <w:tr w:rsidR="008E1550" w:rsidRPr="002A3407" w14:paraId="7F19FF18" w14:textId="77777777" w:rsidTr="00CB6E99">
        <w:trPr>
          <w:trHeight w:val="690"/>
        </w:trPr>
        <w:tc>
          <w:tcPr>
            <w:tcW w:w="7621" w:type="dxa"/>
          </w:tcPr>
          <w:p w14:paraId="125AC41E" w14:textId="0C9EB537" w:rsidR="008E1550" w:rsidRPr="002A3407" w:rsidRDefault="002F3EBF" w:rsidP="00CB6E99">
            <w:pPr>
              <w:rPr>
                <w:lang w:val="nl-BE"/>
              </w:rPr>
            </w:pPr>
            <m:oMathPara>
              <m:oMathParaPr>
                <m:jc m:val="left"/>
              </m:oMathParaPr>
              <m:oMath>
                <m:nary>
                  <m:naryPr>
                    <m:chr m:val="∑"/>
                    <m:limLoc m:val="undOvr"/>
                    <m:supHide m:val="1"/>
                    <m:ctrlPr>
                      <w:rPr>
                        <w:rFonts w:ascii="Cambria Math" w:hAnsi="Cambria Math"/>
                        <w:i/>
                        <w:lang w:val="nl-BE"/>
                      </w:rPr>
                    </m:ctrlPr>
                  </m:naryPr>
                  <m:sub>
                    <m:r>
                      <w:rPr>
                        <w:rFonts w:ascii="Cambria Math" w:hAnsi="Cambria Math"/>
                        <w:lang w:val="nl-BE"/>
                      </w:rPr>
                      <m:t>k: (k,s)∈E</m:t>
                    </m: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m:t>
                        </m:r>
                      </m:e>
                    </m:d>
                    <m:r>
                      <w:rPr>
                        <w:rFonts w:ascii="Cambria Math" w:hAnsi="Cambria Math"/>
                        <w:lang w:val="nl-BE"/>
                      </w:rPr>
                      <m:t>≤q(s)</m:t>
                    </m:r>
                  </m:e>
                </m:nary>
              </m:oMath>
            </m:oMathPara>
          </w:p>
        </w:tc>
        <w:tc>
          <w:tcPr>
            <w:tcW w:w="1447" w:type="dxa"/>
          </w:tcPr>
          <w:p w14:paraId="3F226E04" w14:textId="77777777" w:rsidR="008E1550" w:rsidRPr="002A3407" w:rsidRDefault="008E1550" w:rsidP="00CB6E99">
            <w:pPr>
              <w:jc w:val="center"/>
              <w:rPr>
                <w:lang w:val="nl-BE"/>
              </w:rPr>
            </w:pPr>
            <m:oMathPara>
              <m:oMath>
                <m:r>
                  <w:rPr>
                    <w:rFonts w:ascii="Cambria Math" w:hAnsi="Cambria Math"/>
                    <w:lang w:val="nl-BE"/>
                  </w:rPr>
                  <m:t>∀s ∈S</m:t>
                </m:r>
              </m:oMath>
            </m:oMathPara>
          </w:p>
        </w:tc>
        <w:tc>
          <w:tcPr>
            <w:tcW w:w="572" w:type="dxa"/>
          </w:tcPr>
          <w:p w14:paraId="26E3755C" w14:textId="77777777" w:rsidR="008E1550" w:rsidRPr="002A3407" w:rsidRDefault="008E1550" w:rsidP="00CB6E99">
            <w:pPr>
              <w:rPr>
                <w:lang w:val="nl-BE"/>
              </w:rPr>
            </w:pPr>
            <w:r w:rsidRPr="002A3407">
              <w:rPr>
                <w:lang w:val="nl-BE"/>
              </w:rPr>
              <w:t>(3)</w:t>
            </w:r>
          </w:p>
        </w:tc>
      </w:tr>
      <w:tr w:rsidR="008E1550" w:rsidRPr="002A3407" w14:paraId="600E6B28" w14:textId="77777777" w:rsidTr="00CB6E99">
        <w:trPr>
          <w:trHeight w:val="690"/>
        </w:trPr>
        <w:tc>
          <w:tcPr>
            <w:tcW w:w="7621" w:type="dxa"/>
          </w:tcPr>
          <w:p w14:paraId="235C3029" w14:textId="2D186B30" w:rsidR="008E1550" w:rsidRPr="002A3407" w:rsidRDefault="002F3EBF" w:rsidP="00CB6E99">
            <w:pPr>
              <w:rPr>
                <w:lang w:val="nl-BE"/>
              </w:rPr>
            </w:pPr>
            <m:oMathPara>
              <m:oMathParaPr>
                <m:jc m:val="left"/>
              </m:oMathParaPr>
              <m:oMath>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e>
                      <m:e>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q</m:t>
                        </m:r>
                      </m:e>
                      <m:sup>
                        <m:r>
                          <w:rPr>
                            <w:rFonts w:ascii="Cambria Math" w:hAnsi="Cambria Math"/>
                            <w:lang w:val="nl-BE"/>
                          </w:rPr>
                          <m:t>m</m:t>
                        </m:r>
                      </m:sup>
                    </m:sSup>
                    <m:r>
                      <w:rPr>
                        <w:rFonts w:ascii="Cambria Math" w:hAnsi="Cambria Math"/>
                        <w:lang w:val="nl-BE"/>
                      </w:rPr>
                      <m:t>(s)</m:t>
                    </m:r>
                  </m:e>
                </m:nary>
              </m:oMath>
            </m:oMathPara>
          </w:p>
        </w:tc>
        <w:tc>
          <w:tcPr>
            <w:tcW w:w="1447" w:type="dxa"/>
          </w:tcPr>
          <w:p w14:paraId="22B052DD" w14:textId="77777777" w:rsidR="008E1550" w:rsidRPr="002A3407" w:rsidRDefault="008E1550" w:rsidP="00CB6E99">
            <w:pPr>
              <w:jc w:val="center"/>
              <w:rPr>
                <w:lang w:val="nl-BE"/>
              </w:rPr>
            </w:pPr>
            <m:oMathPara>
              <m:oMath>
                <m:r>
                  <w:rPr>
                    <w:rFonts w:ascii="Cambria Math" w:hAnsi="Cambria Math"/>
                    <w:lang w:val="nl-BE"/>
                  </w:rPr>
                  <m:t>∀s ∈S</m:t>
                </m:r>
              </m:oMath>
            </m:oMathPara>
          </w:p>
        </w:tc>
        <w:tc>
          <w:tcPr>
            <w:tcW w:w="572" w:type="dxa"/>
          </w:tcPr>
          <w:p w14:paraId="6167A414" w14:textId="5FD65E08" w:rsidR="008E1550" w:rsidRPr="002A3407" w:rsidRDefault="002E18D9" w:rsidP="00CB6E99">
            <w:pPr>
              <w:rPr>
                <w:lang w:val="nl-BE"/>
              </w:rPr>
            </w:pPr>
            <w:r>
              <w:rPr>
                <w:lang w:val="nl-BE"/>
              </w:rPr>
              <w:t>(4</w:t>
            </w:r>
            <w:r w:rsidR="008E1550" w:rsidRPr="002A3407">
              <w:rPr>
                <w:lang w:val="nl-BE"/>
              </w:rPr>
              <w:t>)</w:t>
            </w:r>
          </w:p>
        </w:tc>
      </w:tr>
      <w:tr w:rsidR="008E1550" w:rsidRPr="002A3407" w14:paraId="668B5F25" w14:textId="77777777" w:rsidTr="00CB6E99">
        <w:trPr>
          <w:trHeight w:val="690"/>
        </w:trPr>
        <w:tc>
          <w:tcPr>
            <w:tcW w:w="7621" w:type="dxa"/>
          </w:tcPr>
          <w:p w14:paraId="2431B9D8" w14:textId="65BCF356" w:rsidR="008E1550" w:rsidRPr="002A3407" w:rsidRDefault="002F3EBF" w:rsidP="00CB6E99">
            <w:pPr>
              <w:rPr>
                <w:lang w:val="nl-BE"/>
              </w:rPr>
            </w:pPr>
            <m:oMathPara>
              <m:oMathParaPr>
                <m:jc m:val="left"/>
              </m:oMathParaPr>
              <m:oMath>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e>
                      <m:e>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q</m:t>
                        </m:r>
                      </m:e>
                      <m:sup>
                        <m:r>
                          <w:rPr>
                            <w:rFonts w:ascii="Cambria Math" w:hAnsi="Cambria Math"/>
                            <w:lang w:val="nl-BE"/>
                          </w:rPr>
                          <m:t>M</m:t>
                        </m:r>
                      </m:sup>
                    </m:sSup>
                    <m:r>
                      <w:rPr>
                        <w:rFonts w:ascii="Cambria Math" w:hAnsi="Cambria Math"/>
                        <w:lang w:val="nl-BE"/>
                      </w:rPr>
                      <m:t>(s)</m:t>
                    </m:r>
                  </m:e>
                </m:nary>
              </m:oMath>
            </m:oMathPara>
          </w:p>
        </w:tc>
        <w:tc>
          <w:tcPr>
            <w:tcW w:w="1447" w:type="dxa"/>
          </w:tcPr>
          <w:p w14:paraId="22B364EB" w14:textId="77777777" w:rsidR="008E1550" w:rsidRPr="002A3407" w:rsidRDefault="008E1550" w:rsidP="00CB6E99">
            <w:pPr>
              <w:jc w:val="center"/>
              <w:rPr>
                <w:lang w:val="nl-BE"/>
              </w:rPr>
            </w:pPr>
            <m:oMathPara>
              <m:oMath>
                <m:r>
                  <w:rPr>
                    <w:rFonts w:ascii="Cambria Math" w:hAnsi="Cambria Math"/>
                    <w:lang w:val="nl-BE"/>
                  </w:rPr>
                  <m:t>∀s ∈S</m:t>
                </m:r>
              </m:oMath>
            </m:oMathPara>
          </w:p>
        </w:tc>
        <w:tc>
          <w:tcPr>
            <w:tcW w:w="572" w:type="dxa"/>
          </w:tcPr>
          <w:p w14:paraId="57334FDB" w14:textId="296B5EF1" w:rsidR="008E1550" w:rsidRPr="002A3407" w:rsidRDefault="002E18D9" w:rsidP="00CB6E99">
            <w:pPr>
              <w:rPr>
                <w:lang w:val="nl-BE"/>
              </w:rPr>
            </w:pPr>
            <w:r>
              <w:rPr>
                <w:lang w:val="nl-BE"/>
              </w:rPr>
              <w:t>(5</w:t>
            </w:r>
            <w:r w:rsidR="008E1550" w:rsidRPr="002A3407">
              <w:rPr>
                <w:lang w:val="nl-BE"/>
              </w:rPr>
              <w:t>)</w:t>
            </w:r>
          </w:p>
        </w:tc>
      </w:tr>
      <w:tr w:rsidR="008E1550" w:rsidRPr="002A3407" w14:paraId="6A7F5567" w14:textId="77777777" w:rsidTr="00CB6E99">
        <w:trPr>
          <w:trHeight w:val="1328"/>
        </w:trPr>
        <w:tc>
          <w:tcPr>
            <w:tcW w:w="7621" w:type="dxa"/>
          </w:tcPr>
          <w:p w14:paraId="0BCDFF70" w14:textId="2B405695" w:rsidR="008E1550" w:rsidRPr="002A3407" w:rsidRDefault="002F3EBF" w:rsidP="00994DA0">
            <w:pPr>
              <w:rPr>
                <w:lang w:val="nl-BE"/>
              </w:rPr>
            </w:pPr>
            <m:oMathPara>
              <m:oMathParaPr>
                <m:jc m:val="left"/>
              </m:oMathParaPr>
              <m:oMath>
                <m:d>
                  <m:dPr>
                    <m:ctrlPr>
                      <w:rPr>
                        <w:rFonts w:ascii="Cambria Math" w:hAnsi="Cambria Math"/>
                        <w:i/>
                        <w:lang w:val="nl-BE"/>
                      </w:rPr>
                    </m:ctrlPr>
                  </m:d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≤v(k,s)</m:t>
                            </m:r>
                            <m:ctrlPr>
                              <w:rPr>
                                <w:rFonts w:ascii="Cambria Math" w:eastAsia="Cambria Math" w:hAnsi="Cambria Math" w:cs="Cambria Math"/>
                                <w:i/>
                              </w:rPr>
                            </m:ctrlPr>
                          </m:e>
                          <m:e>
                            <m:r>
                              <w:rPr>
                                <w:rFonts w:ascii="Cambria Math" w:hAnsi="Cambria Math"/>
                                <w:lang w:val="nl-BE"/>
                              </w:rPr>
                              <m:t xml:space="preserve"> </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q</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 xml:space="preserve"> 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lang w:val="nl-BE"/>
                          </w:rPr>
                        </m:ctrlPr>
                      </m:e>
                      <m:e>
                        <m:r>
                          <w:rPr>
                            <w:rFonts w:ascii="Cambria Math" w:hAnsi="Cambria Math"/>
                            <w:lang w:val="nl-BE"/>
                          </w:rPr>
                          <m:t>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 xml:space="preserve">&lt; r(k,s) </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q</m:t>
                        </m:r>
                      </m:e>
                      <m:sup>
                        <m:r>
                          <w:rPr>
                            <w:rFonts w:ascii="Cambria Math" w:hAnsi="Cambria Math"/>
                            <w:lang w:val="nl-BE"/>
                          </w:rPr>
                          <m:t>m</m:t>
                        </m:r>
                      </m:sup>
                    </m:sSup>
                    <m:r>
                      <w:rPr>
                        <w:rFonts w:ascii="Cambria Math" w:hAnsi="Cambria Math"/>
                        <w:lang w:val="nl-BE"/>
                      </w:rPr>
                      <m:t xml:space="preserve">(s)  </m:t>
                    </m:r>
                  </m:e>
                </m:nary>
              </m:oMath>
            </m:oMathPara>
          </w:p>
        </w:tc>
        <w:tc>
          <w:tcPr>
            <w:tcW w:w="1447" w:type="dxa"/>
          </w:tcPr>
          <w:p w14:paraId="78CD1BDD" w14:textId="4341A4EC" w:rsidR="008E1550" w:rsidRPr="002A3407" w:rsidRDefault="008E1550" w:rsidP="00CB6E99">
            <w:pPr>
              <w:jc w:val="center"/>
              <w:rPr>
                <w:lang w:val="nl-BE"/>
              </w:rPr>
            </w:pPr>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w:r w:rsidR="00F95C83">
              <w:rPr>
                <w:lang w:val="nl-BE"/>
              </w:rPr>
              <w:t>,</w:t>
            </w:r>
          </w:p>
          <w:p w14:paraId="6FB2E59E" w14:textId="77777777" w:rsidR="008E1550" w:rsidRPr="002A3407" w:rsidRDefault="008E1550" w:rsidP="00CB6E99">
            <w:pPr>
              <w:pStyle w:val="Geenafstand"/>
              <w:jc w:val="center"/>
              <w:rPr>
                <w:rFonts w:eastAsiaTheme="minorEastAsia"/>
                <w:lang w:val="nl-BE"/>
              </w:rPr>
            </w:pPr>
            <m:oMathPara>
              <m:oMathParaPr>
                <m:jc m:val="center"/>
              </m:oMathParaPr>
              <m:oMath>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p w14:paraId="3D1FD3D0" w14:textId="77777777" w:rsidR="008E1550" w:rsidRPr="002A3407" w:rsidRDefault="008E1550" w:rsidP="00CB6E99">
            <w:pPr>
              <w:jc w:val="center"/>
              <w:rPr>
                <w:lang w:val="nl-BE"/>
              </w:rPr>
            </w:pPr>
          </w:p>
        </w:tc>
        <w:tc>
          <w:tcPr>
            <w:tcW w:w="572" w:type="dxa"/>
          </w:tcPr>
          <w:p w14:paraId="090D9E52" w14:textId="27B90B40" w:rsidR="008E1550" w:rsidRPr="002A3407" w:rsidRDefault="002E18D9" w:rsidP="00CB6E99">
            <w:pPr>
              <w:rPr>
                <w:lang w:val="nl-BE"/>
              </w:rPr>
            </w:pPr>
            <w:r>
              <w:rPr>
                <w:lang w:val="nl-BE"/>
              </w:rPr>
              <w:t>(6</w:t>
            </w:r>
            <w:r w:rsidR="008E1550" w:rsidRPr="002A3407">
              <w:rPr>
                <w:lang w:val="nl-BE"/>
              </w:rPr>
              <w:t>)</w:t>
            </w:r>
          </w:p>
        </w:tc>
      </w:tr>
      <w:tr w:rsidR="008E1550" w:rsidRPr="002A3407" w14:paraId="63401D62" w14:textId="77777777" w:rsidTr="004C7C25">
        <w:trPr>
          <w:trHeight w:val="1219"/>
        </w:trPr>
        <w:tc>
          <w:tcPr>
            <w:tcW w:w="7621" w:type="dxa"/>
          </w:tcPr>
          <w:p w14:paraId="31FC314D" w14:textId="354B77D1" w:rsidR="008E1550" w:rsidRPr="002A3407" w:rsidRDefault="002F3EBF" w:rsidP="00994DA0">
            <w:pPr>
              <w:rPr>
                <w:lang w:val="nl-BE"/>
              </w:rPr>
            </w:pPr>
            <m:oMathPara>
              <m:oMathParaPr>
                <m:jc m:val="left"/>
              </m:oMathParaPr>
              <m:oMath>
                <m:d>
                  <m:dPr>
                    <m:ctrlPr>
                      <w:rPr>
                        <w:rFonts w:ascii="Cambria Math" w:hAnsi="Cambria Math"/>
                        <w:i/>
                        <w:lang w:val="nl-BE"/>
                      </w:rPr>
                    </m:ctrlPr>
                  </m:dPr>
                  <m:e>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s2  :</m:t>
                            </m:r>
                            <m:d>
                              <m:dPr>
                                <m:ctrlPr>
                                  <w:rPr>
                                    <w:rFonts w:ascii="Cambria Math" w:hAnsi="Cambria Math"/>
                                    <w:i/>
                                    <w:lang w:val="nl-BE"/>
                                  </w:rPr>
                                </m:ctrlPr>
                              </m:dPr>
                              <m:e>
                                <m:r>
                                  <w:rPr>
                                    <w:rFonts w:ascii="Cambria Math" w:hAnsi="Cambria Math"/>
                                    <w:lang w:val="nl-BE"/>
                                  </w:rPr>
                                  <m:t>k,s2</m:t>
                                </m:r>
                              </m:e>
                            </m:d>
                            <m:r>
                              <w:rPr>
                                <w:rFonts w:ascii="Cambria Math" w:hAnsi="Cambria Math"/>
                                <w:lang w:val="nl-BE"/>
                              </w:rPr>
                              <m:t>∈E,</m:t>
                            </m:r>
                          </m:e>
                          <m:e>
                            <m:r>
                              <w:rPr>
                                <w:rFonts w:ascii="Cambria Math" w:hAnsi="Cambria Math"/>
                                <w:lang w:val="nl-BE"/>
                              </w:rPr>
                              <m:t>v</m:t>
                            </m:r>
                            <m:d>
                              <m:dPr>
                                <m:ctrlPr>
                                  <w:rPr>
                                    <w:rFonts w:ascii="Cambria Math" w:hAnsi="Cambria Math"/>
                                    <w:i/>
                                    <w:lang w:val="nl-BE"/>
                                  </w:rPr>
                                </m:ctrlPr>
                              </m:dPr>
                              <m:e>
                                <m:r>
                                  <w:rPr>
                                    <w:rFonts w:ascii="Cambria Math" w:hAnsi="Cambria Math"/>
                                    <w:lang w:val="nl-BE"/>
                                  </w:rPr>
                                  <m:t>k,s2</m:t>
                                </m:r>
                              </m:e>
                            </m:d>
                            <m:r>
                              <w:rPr>
                                <w:rFonts w:ascii="Cambria Math" w:hAnsi="Cambria Math"/>
                                <w:lang w:val="nl-BE"/>
                              </w:rPr>
                              <m:t>≤v(k,s)</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k,s2</m:t>
                            </m:r>
                          </m:e>
                        </m:d>
                      </m:e>
                    </m:nary>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q</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nary>
                  <m:naryPr>
                    <m:chr m:val="∑"/>
                    <m:limLoc m:val="undOvr"/>
                    <m:supHide m:val="1"/>
                    <m:ctrlPr>
                      <w:rPr>
                        <w:rFonts w:ascii="Cambria Math" w:hAnsi="Cambria Math"/>
                        <w:i/>
                        <w:lang w:val="nl-BE"/>
                      </w:rPr>
                    </m:ctrlPr>
                  </m:naryPr>
                  <m:sub>
                    <m:eqArr>
                      <m:eqArrPr>
                        <m:ctrlPr>
                          <w:rPr>
                            <w:rFonts w:ascii="Cambria Math" w:hAnsi="Cambria Math"/>
                            <w:i/>
                            <w:lang w:val="nl-BE"/>
                          </w:rPr>
                        </m:ctrlPr>
                      </m:eqArrPr>
                      <m:e>
                        <m:r>
                          <w:rPr>
                            <w:rFonts w:ascii="Cambria Math" w:hAnsi="Cambria Math"/>
                            <w:lang w:val="nl-BE"/>
                          </w:rPr>
                          <m:t xml:space="preserve">k2: </m:t>
                        </m:r>
                        <m:d>
                          <m:dPr>
                            <m:ctrlPr>
                              <w:rPr>
                                <w:rFonts w:ascii="Cambria Math" w:hAnsi="Cambria Math"/>
                                <w:i/>
                                <w:lang w:val="nl-BE"/>
                              </w:rPr>
                            </m:ctrlPr>
                          </m:dPr>
                          <m:e>
                            <m:r>
                              <w:rPr>
                                <w:rFonts w:ascii="Cambria Math" w:hAnsi="Cambria Math"/>
                                <w:lang w:val="nl-BE"/>
                              </w:rPr>
                              <m:t>k2,s</m:t>
                            </m:r>
                          </m:e>
                        </m:d>
                        <m:r>
                          <w:rPr>
                            <w:rFonts w:ascii="Cambria Math" w:hAnsi="Cambria Math"/>
                            <w:lang w:val="nl-BE"/>
                          </w:rPr>
                          <m:t>∈E,</m:t>
                        </m:r>
                      </m:e>
                      <m:e>
                        <m:r>
                          <w:rPr>
                            <w:rFonts w:ascii="Cambria Math" w:hAnsi="Cambria Math"/>
                            <w:lang w:val="nl-BE"/>
                          </w:rPr>
                          <m:t xml:space="preserve"> k2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ctrlPr>
                          <w:rPr>
                            <w:rFonts w:ascii="Cambria Math" w:eastAsia="Cambria Math" w:hAnsi="Cambria Math" w:cs="Cambria Math"/>
                            <w:i/>
                            <w:lang w:val="nl-BE"/>
                          </w:rPr>
                        </m:ctrlPr>
                      </m:e>
                      <m:e>
                        <m:r>
                          <w:rPr>
                            <w:rFonts w:ascii="Cambria Math" w:hAnsi="Cambria Math"/>
                            <w:lang w:val="nl-BE"/>
                          </w:rPr>
                          <m:t>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 xml:space="preserve">&lt; r(k,s) </m:t>
                        </m:r>
                      </m:e>
                    </m:eqArr>
                  </m:sub>
                  <m:sup/>
                  <m:e>
                    <m:r>
                      <w:rPr>
                        <w:rFonts w:ascii="Cambria Math" w:hAnsi="Cambria Math"/>
                        <w:lang w:val="nl-BE"/>
                      </w:rPr>
                      <m:t>x</m:t>
                    </m:r>
                    <m:d>
                      <m:dPr>
                        <m:ctrlPr>
                          <w:rPr>
                            <w:rFonts w:ascii="Cambria Math" w:hAnsi="Cambria Math"/>
                            <w:i/>
                            <w:lang w:val="nl-BE"/>
                          </w:rPr>
                        </m:ctrlPr>
                      </m:dPr>
                      <m:e>
                        <m:r>
                          <w:rPr>
                            <w:rFonts w:ascii="Cambria Math" w:hAnsi="Cambria Math"/>
                            <w:lang w:val="nl-BE"/>
                          </w:rPr>
                          <m:t>k2,s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q</m:t>
                        </m:r>
                      </m:e>
                      <m:sup>
                        <m:r>
                          <w:rPr>
                            <w:rFonts w:ascii="Cambria Math" w:hAnsi="Cambria Math"/>
                            <w:lang w:val="nl-BE"/>
                          </w:rPr>
                          <m:t>M</m:t>
                        </m:r>
                      </m:sup>
                    </m:sSup>
                    <m:r>
                      <w:rPr>
                        <w:rFonts w:ascii="Cambria Math" w:hAnsi="Cambria Math"/>
                        <w:lang w:val="nl-BE"/>
                      </w:rPr>
                      <m:t xml:space="preserve">(s)  </m:t>
                    </m:r>
                  </m:e>
                </m:nary>
              </m:oMath>
            </m:oMathPara>
          </w:p>
        </w:tc>
        <w:tc>
          <w:tcPr>
            <w:tcW w:w="1447" w:type="dxa"/>
          </w:tcPr>
          <w:p w14:paraId="32FC2B7E" w14:textId="4860CECC" w:rsidR="008E1550" w:rsidRPr="002A3407" w:rsidRDefault="008E1550" w:rsidP="00CB6E99">
            <w:pPr>
              <w:jc w:val="center"/>
              <w:rPr>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0F1D566B" w14:textId="77777777" w:rsidR="008E1550" w:rsidRPr="002A3407" w:rsidRDefault="008E1550" w:rsidP="00CB6E99">
            <w:pPr>
              <w:pStyle w:val="Geenafstand"/>
              <w:jc w:val="center"/>
              <w:rPr>
                <w:rFonts w:eastAsiaTheme="minorEastAsia"/>
                <w:lang w:val="nl-BE"/>
              </w:rPr>
            </w:pPr>
            <m:oMathPara>
              <m:oMathParaPr>
                <m:jc m:val="center"/>
              </m:oMathParaPr>
              <m:oMath>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p w14:paraId="738911F2" w14:textId="77777777" w:rsidR="008E1550" w:rsidRPr="002A3407" w:rsidRDefault="008E1550" w:rsidP="00CB6E99">
            <w:pPr>
              <w:jc w:val="center"/>
              <w:rPr>
                <w:lang w:val="nl-BE"/>
              </w:rPr>
            </w:pPr>
          </w:p>
        </w:tc>
        <w:tc>
          <w:tcPr>
            <w:tcW w:w="572" w:type="dxa"/>
          </w:tcPr>
          <w:p w14:paraId="6C827144" w14:textId="45DF5CA3" w:rsidR="008E1550" w:rsidRPr="002A3407" w:rsidRDefault="002E18D9" w:rsidP="00CB6E99">
            <w:pPr>
              <w:rPr>
                <w:lang w:val="nl-BE"/>
              </w:rPr>
            </w:pPr>
            <w:r>
              <w:rPr>
                <w:lang w:val="nl-BE"/>
              </w:rPr>
              <w:t>(7</w:t>
            </w:r>
            <w:r w:rsidR="008E1550" w:rsidRPr="002A3407">
              <w:rPr>
                <w:lang w:val="nl-BE"/>
              </w:rPr>
              <w:t>)</w:t>
            </w:r>
          </w:p>
        </w:tc>
      </w:tr>
      <w:tr w:rsidR="008E1550" w:rsidRPr="002A3407" w14:paraId="2F88635E" w14:textId="77777777" w:rsidTr="00CB6E99">
        <w:trPr>
          <w:trHeight w:val="345"/>
        </w:trPr>
        <w:tc>
          <w:tcPr>
            <w:tcW w:w="7621" w:type="dxa"/>
          </w:tcPr>
          <w:p w14:paraId="3241EEA2" w14:textId="77777777" w:rsidR="008E1550" w:rsidRPr="002A3407" w:rsidRDefault="008E1550" w:rsidP="00CB6E99">
            <w:pPr>
              <w:rPr>
                <w:lang w:val="nl-BE"/>
              </w:rPr>
            </w:pPr>
            <m:oMathPara>
              <m:oMathParaPr>
                <m:jc m:val="left"/>
              </m:oMathParaPr>
              <m:oMath>
                <m:r>
                  <w:rPr>
                    <w:rFonts w:ascii="Cambria Math" w:hAnsi="Cambria Math"/>
                    <w:lang w:val="nl-BE"/>
                  </w:rPr>
                  <m:t>x</m:t>
                </m:r>
                <m:d>
                  <m:dPr>
                    <m:ctrlPr>
                      <w:rPr>
                        <w:rFonts w:ascii="Cambria Math" w:hAnsi="Cambria Math"/>
                        <w:i/>
                        <w:lang w:val="nl-BE"/>
                      </w:rPr>
                    </m:ctrlPr>
                  </m:dPr>
                  <m:e>
                    <m:r>
                      <w:rPr>
                        <w:rFonts w:ascii="Cambria Math" w:hAnsi="Cambria Math"/>
                        <w:lang w:val="nl-BE"/>
                      </w:rPr>
                      <m:t>k,s</m:t>
                    </m:r>
                  </m:e>
                </m:d>
                <m:r>
                  <w:rPr>
                    <w:rFonts w:ascii="Cambria Math" w:hAnsi="Cambria Math"/>
                    <w:lang w:val="nl-BE"/>
                  </w:rPr>
                  <m:t>∈</m:t>
                </m:r>
                <m:d>
                  <m:dPr>
                    <m:begChr m:val="{"/>
                    <m:endChr m:val="}"/>
                    <m:ctrlPr>
                      <w:rPr>
                        <w:rFonts w:ascii="Cambria Math" w:hAnsi="Cambria Math"/>
                        <w:i/>
                        <w:lang w:val="nl-BE"/>
                      </w:rPr>
                    </m:ctrlPr>
                  </m:dPr>
                  <m:e>
                    <m:r>
                      <w:rPr>
                        <w:rFonts w:ascii="Cambria Math" w:hAnsi="Cambria Math"/>
                        <w:lang w:val="nl-BE"/>
                      </w:rPr>
                      <m:t>0,1</m:t>
                    </m:r>
                  </m:e>
                </m:d>
              </m:oMath>
            </m:oMathPara>
          </w:p>
        </w:tc>
        <w:tc>
          <w:tcPr>
            <w:tcW w:w="1447" w:type="dxa"/>
          </w:tcPr>
          <w:p w14:paraId="266C7DAB" w14:textId="77777777" w:rsidR="008E1550" w:rsidRPr="002A3407" w:rsidRDefault="008E1550" w:rsidP="00CB6E99">
            <w:pPr>
              <w:rPr>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tc>
        <w:tc>
          <w:tcPr>
            <w:tcW w:w="572" w:type="dxa"/>
          </w:tcPr>
          <w:p w14:paraId="2B1DC12B" w14:textId="65D10FD8" w:rsidR="008E1550" w:rsidRPr="002A3407" w:rsidRDefault="002E18D9" w:rsidP="00CB6E99">
            <w:pPr>
              <w:rPr>
                <w:lang w:val="nl-BE"/>
              </w:rPr>
            </w:pPr>
            <w:r>
              <w:rPr>
                <w:lang w:val="nl-BE"/>
              </w:rPr>
              <w:t>(8</w:t>
            </w:r>
            <w:r w:rsidR="008E1550" w:rsidRPr="002A3407">
              <w:rPr>
                <w:lang w:val="nl-BE"/>
              </w:rPr>
              <w:t>)</w:t>
            </w:r>
          </w:p>
        </w:tc>
      </w:tr>
    </w:tbl>
    <w:p w14:paraId="46658C9C" w14:textId="77777777" w:rsidR="008E1550" w:rsidRPr="002A3407" w:rsidRDefault="008E1550" w:rsidP="008E1550">
      <w:pPr>
        <w:rPr>
          <w:lang w:val="nl-BE"/>
        </w:rPr>
      </w:pPr>
    </w:p>
    <w:p w14:paraId="40D01144" w14:textId="7E120AC7" w:rsidR="009A2C29" w:rsidRDefault="00F12C60" w:rsidP="003C6D76">
      <w:pPr>
        <w:jc w:val="both"/>
        <w:rPr>
          <w:lang w:val="nl-BE"/>
        </w:rPr>
      </w:pPr>
      <w:r w:rsidRPr="002A3407">
        <w:rPr>
          <w:lang w:val="nl-BE"/>
        </w:rPr>
        <w:t xml:space="preserve">In bovenstaand model wordt er met </w:t>
      </w:r>
      <w:r w:rsidR="007A4A89">
        <w:rPr>
          <w:lang w:val="nl-BE"/>
        </w:rPr>
        <w:t>quota</w:t>
      </w:r>
      <w:r w:rsidR="00FA3451" w:rsidRPr="002A3407">
        <w:rPr>
          <w:lang w:val="nl-BE"/>
        </w:rPr>
        <w:t xml:space="preserve"> gewerkt in plaats van met reserves. </w:t>
      </w:r>
      <w:r w:rsidR="001442DF">
        <w:rPr>
          <w:lang w:val="nl-BE"/>
        </w:rPr>
        <w:t xml:space="preserve">Vergelijkingen (1), (2) en (3) </w:t>
      </w:r>
      <w:r w:rsidR="00B4735F">
        <w:rPr>
          <w:lang w:val="nl-BE"/>
        </w:rPr>
        <w:t>zijn dezelfde vergelijkingen als in model 1</w:t>
      </w:r>
      <w:r w:rsidR="001442DF">
        <w:rPr>
          <w:lang w:val="nl-BE"/>
        </w:rPr>
        <w:t xml:space="preserve">. </w:t>
      </w:r>
      <w:r w:rsidR="002E18D9">
        <w:rPr>
          <w:lang w:val="nl-BE"/>
        </w:rPr>
        <w:t>Scholen nemen niet meer da</w:t>
      </w:r>
      <w:r w:rsidR="00B4735F">
        <w:rPr>
          <w:lang w:val="nl-BE"/>
        </w:rPr>
        <w:t xml:space="preserve">n een bepaald aantal indicator- </w:t>
      </w:r>
      <w:r w:rsidR="002E18D9">
        <w:rPr>
          <w:lang w:val="nl-BE"/>
        </w:rPr>
        <w:t xml:space="preserve">en niet-indicatorleerlingen aan (vergelijkingen </w:t>
      </w:r>
      <w:r w:rsidR="00785DC5">
        <w:rPr>
          <w:lang w:val="nl-BE"/>
        </w:rPr>
        <w:t>(</w:t>
      </w:r>
      <w:r w:rsidR="002E18D9">
        <w:rPr>
          <w:lang w:val="nl-BE"/>
        </w:rPr>
        <w:t>4</w:t>
      </w:r>
      <w:r w:rsidR="00785DC5">
        <w:rPr>
          <w:lang w:val="nl-BE"/>
        </w:rPr>
        <w:t>)</w:t>
      </w:r>
      <w:r w:rsidR="002E18D9">
        <w:rPr>
          <w:lang w:val="nl-BE"/>
        </w:rPr>
        <w:t xml:space="preserve"> en </w:t>
      </w:r>
      <w:r w:rsidR="00785DC5">
        <w:rPr>
          <w:lang w:val="nl-BE"/>
        </w:rPr>
        <w:t>(</w:t>
      </w:r>
      <w:r w:rsidR="002E18D9">
        <w:rPr>
          <w:lang w:val="nl-BE"/>
        </w:rPr>
        <w:t>5</w:t>
      </w:r>
      <w:r w:rsidR="00785DC5">
        <w:rPr>
          <w:lang w:val="nl-BE"/>
        </w:rPr>
        <w:t>)</w:t>
      </w:r>
      <w:r w:rsidR="002E18D9">
        <w:rPr>
          <w:lang w:val="nl-BE"/>
        </w:rPr>
        <w:t>)</w:t>
      </w:r>
      <w:r w:rsidR="00FA3451" w:rsidRPr="002A3407">
        <w:rPr>
          <w:lang w:val="nl-BE"/>
        </w:rPr>
        <w:t xml:space="preserve">. </w:t>
      </w:r>
      <w:r w:rsidR="00033BA6">
        <w:rPr>
          <w:lang w:val="nl-BE"/>
        </w:rPr>
        <w:t xml:space="preserve">Vergelijkingen (6) en (7) zijn equivalent aan de eerste subvergelijkingen van vergelijkingen (4) en (5) in model 2, maar de reserves worden vervangen door de quota. </w:t>
      </w:r>
      <w:r w:rsidR="003C6D76" w:rsidRPr="002A3407">
        <w:rPr>
          <w:lang w:val="nl-BE"/>
        </w:rPr>
        <w:t>De doelfunctie (1) is opnieuw gelijk gesteld aan het minimaliseren van de voorkeuren.</w:t>
      </w:r>
    </w:p>
    <w:p w14:paraId="31F5BE00" w14:textId="1AC8CE13" w:rsidR="002F2E8F" w:rsidRDefault="002F2E8F" w:rsidP="002F2E8F">
      <w:pPr>
        <w:pStyle w:val="Kop3"/>
        <w:rPr>
          <w:lang w:val="nl-BE"/>
        </w:rPr>
      </w:pPr>
      <w:bookmarkStart w:id="194" w:name="_Toc456610114"/>
      <w:r>
        <w:rPr>
          <w:lang w:val="nl-BE"/>
        </w:rPr>
        <w:t>Quota en reserves</w:t>
      </w:r>
      <w:bookmarkEnd w:id="194"/>
    </w:p>
    <w:p w14:paraId="045B515E" w14:textId="467D3A12" w:rsidR="00A10944" w:rsidRPr="00A10944" w:rsidRDefault="00A10944" w:rsidP="00A10944">
      <w:pPr>
        <w:pStyle w:val="Geenafstand"/>
        <w:jc w:val="both"/>
        <w:rPr>
          <w:lang w:val="nl-BE"/>
        </w:rPr>
      </w:pPr>
      <w:r>
        <w:rPr>
          <w:lang w:val="nl-BE"/>
        </w:rPr>
        <w:t>Tot dusver werd er steeds gewerkt met reserves</w:t>
      </w:r>
      <w:r w:rsidR="0002123D">
        <w:rPr>
          <w:lang w:val="nl-BE"/>
        </w:rPr>
        <w:t xml:space="preserve"> of met quota. Een alternatief </w:t>
      </w:r>
      <w:r>
        <w:rPr>
          <w:lang w:val="nl-BE"/>
        </w:rPr>
        <w:t>voor een positief actiebeleid is de invoer van</w:t>
      </w:r>
      <w:r w:rsidR="0002123D">
        <w:rPr>
          <w:lang w:val="nl-BE"/>
        </w:rPr>
        <w:t xml:space="preserve"> zowel</w:t>
      </w:r>
      <w:r>
        <w:rPr>
          <w:lang w:val="nl-BE"/>
        </w:rPr>
        <w:t xml:space="preserve"> quota</w:t>
      </w:r>
      <w:r w:rsidR="0002123D">
        <w:rPr>
          <w:lang w:val="nl-BE"/>
        </w:rPr>
        <w:t xml:space="preserve"> als reserves.</w:t>
      </w:r>
      <w:r>
        <w:rPr>
          <w:lang w:val="nl-BE"/>
        </w:rPr>
        <w:t xml:space="preserve"> </w:t>
      </w:r>
    </w:p>
    <w:p w14:paraId="56ED91E8" w14:textId="1F633C91" w:rsidR="002F2E8F" w:rsidRDefault="002F2E8F" w:rsidP="002F2E8F">
      <w:pPr>
        <w:pStyle w:val="Kop4"/>
        <w:numPr>
          <w:ilvl w:val="3"/>
          <w:numId w:val="1"/>
        </w:numPr>
        <w:rPr>
          <w:lang w:val="nl-BE"/>
        </w:rPr>
      </w:pPr>
      <w:bookmarkStart w:id="195" w:name="_Ref450309283"/>
      <w:bookmarkStart w:id="196" w:name="_Toc456610115"/>
      <w:r>
        <w:rPr>
          <w:lang w:val="nl-BE"/>
        </w:rPr>
        <w:t xml:space="preserve">Minimum reserves en </w:t>
      </w:r>
      <w:r w:rsidR="007A4A89">
        <w:rPr>
          <w:lang w:val="nl-BE"/>
        </w:rPr>
        <w:t>statisch</w:t>
      </w:r>
      <w:r>
        <w:rPr>
          <w:lang w:val="nl-BE"/>
        </w:rPr>
        <w:t>e maximum quota als pa</w:t>
      </w:r>
      <w:r w:rsidR="00DA2D1D">
        <w:rPr>
          <w:lang w:val="nl-BE"/>
        </w:rPr>
        <w:t>rameters (Model 5a</w:t>
      </w:r>
      <w:r>
        <w:rPr>
          <w:lang w:val="nl-BE"/>
        </w:rPr>
        <w:t>)</w:t>
      </w:r>
      <w:bookmarkEnd w:id="195"/>
      <w:bookmarkEnd w:id="196"/>
    </w:p>
    <w:p w14:paraId="5B092139" w14:textId="77777777" w:rsidR="002F2E8F" w:rsidRDefault="002F2E8F" w:rsidP="002F2E8F">
      <w:pPr>
        <w:rPr>
          <w:lang w:val="nl-BE"/>
        </w:rPr>
      </w:pPr>
    </w:p>
    <w:tbl>
      <w:tblPr>
        <w:tblStyle w:val="Tabelraster"/>
        <w:tblW w:w="9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4"/>
        <w:gridCol w:w="1291"/>
        <w:gridCol w:w="917"/>
      </w:tblGrid>
      <w:tr w:rsidR="00716FF2" w14:paraId="42525731" w14:textId="77777777" w:rsidTr="000D4D85">
        <w:trPr>
          <w:trHeight w:val="585"/>
        </w:trPr>
        <w:tc>
          <w:tcPr>
            <w:tcW w:w="7348" w:type="dxa"/>
          </w:tcPr>
          <w:p w14:paraId="7FD5DAF8" w14:textId="6400F535" w:rsidR="00716FF2" w:rsidRPr="00716FF2" w:rsidRDefault="00716FF2" w:rsidP="002F2E8F">
            <w:pPr>
              <w:rPr>
                <w:lang w:val="nl-BE"/>
              </w:rPr>
            </w:pPr>
            <m:oMathPara>
              <m:oMathParaPr>
                <m:jc m:val="left"/>
              </m:oMathParaPr>
              <m:oMath>
                <m:r>
                  <w:rPr>
                    <w:rFonts w:ascii="Cambria Math" w:hAnsi="Cambria Math" w:cs="Courier New"/>
                    <w:szCs w:val="20"/>
                  </w:rPr>
                  <m:t xml:space="preserve">Min. </m:t>
                </m:r>
                <m:nary>
                  <m:naryPr>
                    <m:chr m:val="∑"/>
                    <m:limLoc m:val="undOvr"/>
                    <m:supHide m:val="1"/>
                    <m:ctrlPr>
                      <w:rPr>
                        <w:rFonts w:ascii="Cambria Math" w:hAnsi="Cambria Math" w:cs="Courier New"/>
                        <w:i/>
                        <w:szCs w:val="20"/>
                      </w:rPr>
                    </m:ctrlPr>
                  </m:naryPr>
                  <m:sub>
                    <m:r>
                      <w:rPr>
                        <w:rFonts w:ascii="Cambria Math" w:hAnsi="Cambria Math" w:cs="Courier New"/>
                        <w:szCs w:val="20"/>
                      </w:rPr>
                      <m:t>(k,s)</m:t>
                    </m:r>
                  </m:sub>
                  <m:sup/>
                  <m:e>
                    <m:r>
                      <w:rPr>
                        <w:rFonts w:ascii="Cambria Math" w:hAnsi="Cambria Math" w:cs="Courier New"/>
                        <w:szCs w:val="20"/>
                      </w:rPr>
                      <m:t>v</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.x(k,s)</m:t>
                    </m:r>
                  </m:e>
                </m:nary>
              </m:oMath>
            </m:oMathPara>
          </w:p>
        </w:tc>
        <w:tc>
          <w:tcPr>
            <w:tcW w:w="1299" w:type="dxa"/>
          </w:tcPr>
          <w:p w14:paraId="4A3E698F" w14:textId="77777777" w:rsidR="00716FF2" w:rsidRDefault="00716FF2" w:rsidP="002F2E8F">
            <w:pPr>
              <w:rPr>
                <w:lang w:val="nl-BE"/>
              </w:rPr>
            </w:pPr>
          </w:p>
        </w:tc>
        <w:tc>
          <w:tcPr>
            <w:tcW w:w="925" w:type="dxa"/>
            <w:vAlign w:val="center"/>
          </w:tcPr>
          <w:p w14:paraId="57646A64" w14:textId="224D3205" w:rsidR="00716FF2" w:rsidRDefault="00716FF2" w:rsidP="00716FF2">
            <w:pPr>
              <w:jc w:val="center"/>
              <w:rPr>
                <w:lang w:val="nl-BE"/>
              </w:rPr>
            </w:pPr>
            <w:r>
              <w:rPr>
                <w:lang w:val="nl-BE"/>
              </w:rPr>
              <w:t>(1)</w:t>
            </w:r>
          </w:p>
        </w:tc>
      </w:tr>
      <w:tr w:rsidR="00716FF2" w14:paraId="33BCA702" w14:textId="77777777" w:rsidTr="000D4D85">
        <w:trPr>
          <w:trHeight w:val="585"/>
        </w:trPr>
        <w:tc>
          <w:tcPr>
            <w:tcW w:w="7348" w:type="dxa"/>
          </w:tcPr>
          <w:p w14:paraId="6BE7DCF9" w14:textId="043D7A5B" w:rsidR="00716FF2" w:rsidRPr="00716FF2" w:rsidRDefault="002F3EBF" w:rsidP="002F2E8F">
            <w:pPr>
              <w:rPr>
                <w:lang w:val="nl-BE"/>
              </w:rPr>
            </w:pPr>
            <m:oMathPara>
              <m:oMathParaPr>
                <m:jc m:val="left"/>
              </m:oMathParaPr>
              <m:oMath>
                <m:nary>
                  <m:naryPr>
                    <m:chr m:val="∑"/>
                    <m:limLoc m:val="undOvr"/>
                    <m:supHide m:val="1"/>
                    <m:ctrlPr>
                      <w:rPr>
                        <w:rFonts w:ascii="Cambria Math" w:hAnsi="Cambria Math" w:cs="Courier New"/>
                        <w:i/>
                        <w:szCs w:val="20"/>
                      </w:rPr>
                    </m:ctrlPr>
                  </m:naryPr>
                  <m:sub>
                    <m:r>
                      <w:rPr>
                        <w:rFonts w:ascii="Cambria Math" w:hAnsi="Cambria Math" w:cs="Courier New"/>
                        <w:szCs w:val="20"/>
                      </w:rPr>
                      <m:t xml:space="preserve">s: </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∈E</m:t>
                    </m: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≤1</m:t>
                    </m:r>
                  </m:e>
                </m:nary>
              </m:oMath>
            </m:oMathPara>
          </w:p>
        </w:tc>
        <w:tc>
          <w:tcPr>
            <w:tcW w:w="1299" w:type="dxa"/>
            <w:vAlign w:val="center"/>
          </w:tcPr>
          <w:p w14:paraId="3915250F" w14:textId="368ADD4E" w:rsidR="00716FF2" w:rsidRDefault="00716FF2" w:rsidP="00716FF2">
            <w:pPr>
              <w:jc w:val="center"/>
              <w:rPr>
                <w:lang w:val="nl-BE"/>
              </w:rPr>
            </w:pPr>
            <m:oMathPara>
              <m:oMath>
                <m:r>
                  <w:rPr>
                    <w:rFonts w:ascii="Cambria Math" w:hAnsi="Cambria Math"/>
                    <w:lang w:val="nl-BE"/>
                  </w:rPr>
                  <m:t>∀k ∈K</m:t>
                </m:r>
              </m:oMath>
            </m:oMathPara>
          </w:p>
        </w:tc>
        <w:tc>
          <w:tcPr>
            <w:tcW w:w="925" w:type="dxa"/>
            <w:vAlign w:val="center"/>
          </w:tcPr>
          <w:p w14:paraId="7B3B79CD" w14:textId="0684B8B8" w:rsidR="00716FF2" w:rsidRDefault="00716FF2" w:rsidP="00716FF2">
            <w:pPr>
              <w:jc w:val="center"/>
              <w:rPr>
                <w:lang w:val="nl-BE"/>
              </w:rPr>
            </w:pPr>
            <w:r>
              <w:rPr>
                <w:lang w:val="nl-BE"/>
              </w:rPr>
              <w:t>(2)</w:t>
            </w:r>
          </w:p>
        </w:tc>
      </w:tr>
      <w:tr w:rsidR="00716FF2" w14:paraId="440C7480" w14:textId="77777777" w:rsidTr="000D4D85">
        <w:trPr>
          <w:trHeight w:val="585"/>
        </w:trPr>
        <w:tc>
          <w:tcPr>
            <w:tcW w:w="7348" w:type="dxa"/>
          </w:tcPr>
          <w:p w14:paraId="675FC32D" w14:textId="03D0AD29" w:rsidR="00716FF2" w:rsidRPr="00716FF2" w:rsidRDefault="002F3EBF" w:rsidP="002F2E8F">
            <w:pPr>
              <w:rPr>
                <w:lang w:val="nl-BE"/>
              </w:rPr>
            </w:pPr>
            <m:oMathPara>
              <m:oMathParaPr>
                <m:jc m:val="left"/>
              </m:oMathParaPr>
              <m:oMath>
                <m:nary>
                  <m:naryPr>
                    <m:chr m:val="∑"/>
                    <m:limLoc m:val="undOvr"/>
                    <m:supHide m:val="1"/>
                    <m:ctrlPr>
                      <w:rPr>
                        <w:rFonts w:ascii="Cambria Math" w:hAnsi="Cambria Math" w:cs="Courier New"/>
                        <w:i/>
                        <w:szCs w:val="20"/>
                      </w:rPr>
                    </m:ctrlPr>
                  </m:naryPr>
                  <m:sub>
                    <m:r>
                      <w:rPr>
                        <w:rFonts w:ascii="Cambria Math" w:hAnsi="Cambria Math" w:cs="Courier New"/>
                        <w:szCs w:val="20"/>
                      </w:rPr>
                      <m:t xml:space="preserve">k: </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∈E</m:t>
                    </m: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≤q(s)</m:t>
                    </m:r>
                  </m:e>
                </m:nary>
              </m:oMath>
            </m:oMathPara>
          </w:p>
        </w:tc>
        <w:tc>
          <w:tcPr>
            <w:tcW w:w="1299" w:type="dxa"/>
            <w:vAlign w:val="center"/>
          </w:tcPr>
          <w:p w14:paraId="5FCF922D" w14:textId="431FFB0D" w:rsidR="00716FF2" w:rsidRDefault="00716FF2" w:rsidP="00716FF2">
            <w:pPr>
              <w:jc w:val="center"/>
              <w:rPr>
                <w:lang w:val="nl-BE"/>
              </w:rPr>
            </w:pPr>
            <m:oMathPara>
              <m:oMath>
                <m:r>
                  <w:rPr>
                    <w:rFonts w:ascii="Cambria Math" w:hAnsi="Cambria Math"/>
                    <w:lang w:val="nl-BE"/>
                  </w:rPr>
                  <m:t>∀s ∈S</m:t>
                </m:r>
              </m:oMath>
            </m:oMathPara>
          </w:p>
        </w:tc>
        <w:tc>
          <w:tcPr>
            <w:tcW w:w="925" w:type="dxa"/>
            <w:vAlign w:val="center"/>
          </w:tcPr>
          <w:p w14:paraId="3927B9B7" w14:textId="2CAF2896" w:rsidR="00716FF2" w:rsidRDefault="00716FF2" w:rsidP="00716FF2">
            <w:pPr>
              <w:jc w:val="center"/>
              <w:rPr>
                <w:lang w:val="nl-BE"/>
              </w:rPr>
            </w:pPr>
            <w:r>
              <w:rPr>
                <w:lang w:val="nl-BE"/>
              </w:rPr>
              <w:t>(3)</w:t>
            </w:r>
          </w:p>
        </w:tc>
      </w:tr>
      <w:tr w:rsidR="00716FF2" w14:paraId="1C366C11" w14:textId="77777777" w:rsidTr="000D4D85">
        <w:trPr>
          <w:trHeight w:val="2008"/>
        </w:trPr>
        <w:tc>
          <w:tcPr>
            <w:tcW w:w="7348" w:type="dxa"/>
          </w:tcPr>
          <w:p w14:paraId="2CDE363B" w14:textId="6A9CF5C3" w:rsidR="00716FF2" w:rsidRDefault="002F3EBF" w:rsidP="00994DA0">
            <w:pPr>
              <w:rPr>
                <w:lang w:val="nl-BE"/>
              </w:rPr>
            </w:pPr>
            <m:oMathPara>
              <m:oMath>
                <m:d>
                  <m:dPr>
                    <m:begChr m:val="{"/>
                    <m:endChr m:val=""/>
                    <m:ctrlPr>
                      <w:rPr>
                        <w:rFonts w:ascii="Cambria Math" w:hAnsi="Cambria Math" w:cs="Courier New"/>
                        <w:i/>
                        <w:szCs w:val="20"/>
                      </w:rPr>
                    </m:ctrlPr>
                  </m:dPr>
                  <m:e>
                    <m:eqArr>
                      <m:eqArrPr>
                        <m:ctrlPr>
                          <w:rPr>
                            <w:rFonts w:ascii="Cambria Math" w:hAnsi="Cambria Math" w:cs="Courier New"/>
                            <w:i/>
                            <w:szCs w:val="20"/>
                          </w:rPr>
                        </m:ctrlPr>
                      </m:eqArrPr>
                      <m:e>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s2: </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lang w:val="nl-BE"/>
                                  </w:rPr>
                                  <m:t>∈E,</m:t>
                                </m:r>
                              </m:e>
                              <m:e>
                                <m:r>
                                  <w:rPr>
                                    <w:rFonts w:ascii="Cambria Math" w:hAnsi="Cambria Math" w:cs="Courier New"/>
                                    <w:szCs w:val="20"/>
                                  </w:rPr>
                                  <m:t>v</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≤v(k,s)</m:t>
                                </m:r>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m:t>
                            </m:r>
                            <m:sSup>
                              <m:sSupPr>
                                <m:ctrlPr>
                                  <w:rPr>
                                    <w:rFonts w:ascii="Cambria Math" w:hAnsi="Cambria Math" w:cs="Courier New"/>
                                    <w:i/>
                                    <w:szCs w:val="20"/>
                                  </w:rPr>
                                </m:ctrlPr>
                              </m:sSupPr>
                              <m:e>
                                <m:r>
                                  <w:rPr>
                                    <w:rFonts w:ascii="Cambria Math" w:hAnsi="Cambria Math" w:cs="Courier New"/>
                                    <w:szCs w:val="20"/>
                                  </w:rPr>
                                  <m:t>r</m:t>
                                </m:r>
                              </m:e>
                              <m:sup>
                                <m:r>
                                  <w:rPr>
                                    <w:rFonts w:ascii="Cambria Math" w:hAnsi="Cambria Math" w:cs="Courier New"/>
                                    <w:szCs w:val="20"/>
                                  </w:rPr>
                                  <m:t>m</m:t>
                                </m:r>
                              </m:sup>
                            </m:sSup>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m:t>
                            </m:r>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k2: </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lang w:val="nl-BE"/>
                                      </w:rPr>
                                      <m:t>∈E,</m:t>
                                    </m:r>
                                  </m:e>
                                  <m:e>
                                    <m:r>
                                      <w:rPr>
                                        <w:rFonts w:ascii="Cambria Math" w:hAnsi="Cambria Math" w:cs="Courier New"/>
                                        <w:szCs w:val="20"/>
                                      </w:rPr>
                                      <m:t>k2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ctrlPr>
                                      <w:rPr>
                                        <w:rFonts w:ascii="Cambria Math" w:eastAsia="Cambria Math" w:hAnsi="Cambria Math" w:cs="Cambria Math"/>
                                        <w:i/>
                                        <w:szCs w:val="20"/>
                                      </w:rPr>
                                    </m:ctrlPr>
                                  </m:e>
                                  <m:e>
                                    <m:r>
                                      <w:rPr>
                                        <w:rFonts w:ascii="Cambria Math" w:hAnsi="Cambria Math" w:cs="Courier New"/>
                                        <w:szCs w:val="20"/>
                                      </w:rPr>
                                      <m:t>r</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&lt;r</m:t>
                                    </m:r>
                                    <m:d>
                                      <m:dPr>
                                        <m:ctrlPr>
                                          <w:rPr>
                                            <w:rFonts w:ascii="Cambria Math" w:hAnsi="Cambria Math" w:cs="Courier New"/>
                                            <w:i/>
                                            <w:szCs w:val="20"/>
                                          </w:rPr>
                                        </m:ctrlPr>
                                      </m:dPr>
                                      <m:e>
                                        <m:r>
                                          <w:rPr>
                                            <w:rFonts w:ascii="Cambria Math" w:hAnsi="Cambria Math" w:cs="Courier New"/>
                                            <w:szCs w:val="20"/>
                                          </w:rPr>
                                          <m:t>k,s</m:t>
                                        </m:r>
                                      </m:e>
                                    </m:d>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m:t>
                                </m:r>
                                <m:sSup>
                                  <m:sSupPr>
                                    <m:ctrlPr>
                                      <w:rPr>
                                        <w:rFonts w:ascii="Cambria Math" w:hAnsi="Cambria Math" w:cs="Courier New"/>
                                        <w:i/>
                                        <w:szCs w:val="20"/>
                                      </w:rPr>
                                    </m:ctrlPr>
                                  </m:sSupPr>
                                  <m:e>
                                    <m:r>
                                      <w:rPr>
                                        <w:rFonts w:ascii="Cambria Math" w:hAnsi="Cambria Math" w:cs="Courier New"/>
                                        <w:szCs w:val="20"/>
                                      </w:rPr>
                                      <m:t>r</m:t>
                                    </m:r>
                                  </m:e>
                                  <m:sup>
                                    <m:r>
                                      <w:rPr>
                                        <w:rFonts w:ascii="Cambria Math" w:hAnsi="Cambria Math" w:cs="Courier New"/>
                                        <w:szCs w:val="20"/>
                                      </w:rPr>
                                      <m:t>m</m:t>
                                    </m:r>
                                  </m:sup>
                                </m:sSup>
                                <m:r>
                                  <w:rPr>
                                    <w:rFonts w:ascii="Cambria Math" w:hAnsi="Cambria Math" w:cs="Courier New"/>
                                    <w:szCs w:val="20"/>
                                  </w:rPr>
                                  <m:t>(s)</m:t>
                                </m:r>
                              </m:e>
                            </m:nary>
                          </m:e>
                        </m:nary>
                      </m:e>
                      <m:e>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s2: </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lang w:val="nl-BE"/>
                                  </w:rPr>
                                  <m:t>∈E,</m:t>
                                </m:r>
                              </m:e>
                              <m:e>
                                <m:r>
                                  <w:rPr>
                                    <w:rFonts w:ascii="Cambria Math" w:hAnsi="Cambria Math" w:cs="Courier New"/>
                                    <w:szCs w:val="20"/>
                                  </w:rPr>
                                  <m:t>v</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≤v(k,s)</m:t>
                                </m:r>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m:t>
                            </m:r>
                            <m:sSup>
                              <m:sSupPr>
                                <m:ctrlPr>
                                  <w:rPr>
                                    <w:rFonts w:ascii="Cambria Math" w:hAnsi="Cambria Math" w:cs="Courier New"/>
                                    <w:i/>
                                    <w:szCs w:val="20"/>
                                  </w:rPr>
                                </m:ctrlPr>
                              </m:sSupPr>
                              <m:e>
                                <m:r>
                                  <w:rPr>
                                    <w:rFonts w:ascii="Cambria Math" w:hAnsi="Cambria Math" w:cs="Courier New"/>
                                    <w:szCs w:val="20"/>
                                  </w:rPr>
                                  <m:t>q</m:t>
                                </m:r>
                              </m:e>
                              <m:sup>
                                <m:r>
                                  <w:rPr>
                                    <w:rFonts w:ascii="Cambria Math" w:hAnsi="Cambria Math" w:cs="Courier New"/>
                                    <w:szCs w:val="20"/>
                                  </w:rPr>
                                  <m:t>m</m:t>
                                </m:r>
                              </m:sup>
                            </m:sSup>
                            <m:r>
                              <w:rPr>
                                <w:rFonts w:ascii="Cambria Math" w:hAnsi="Cambria Math" w:cs="Courier New"/>
                                <w:szCs w:val="20"/>
                              </w:rPr>
                              <m:t>(s)+</m:t>
                            </m:r>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k2: </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lang w:val="nl-BE"/>
                                      </w:rPr>
                                      <m:t>∈E,</m:t>
                                    </m:r>
                                  </m:e>
                                  <m:e>
                                    <m:r>
                                      <w:rPr>
                                        <w:rFonts w:ascii="Cambria Math" w:hAnsi="Cambria Math" w:cs="Courier New"/>
                                        <w:szCs w:val="20"/>
                                      </w:rPr>
                                      <m:t>k2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ctrlPr>
                                      <w:rPr>
                                        <w:rFonts w:ascii="Cambria Math" w:eastAsia="Cambria Math" w:hAnsi="Cambria Math" w:cs="Cambria Math"/>
                                        <w:i/>
                                        <w:szCs w:val="20"/>
                                      </w:rPr>
                                    </m:ctrlPr>
                                  </m:e>
                                  <m:e>
                                    <m:r>
                                      <w:rPr>
                                        <w:rFonts w:ascii="Cambria Math" w:hAnsi="Cambria Math" w:cs="Courier New"/>
                                        <w:szCs w:val="20"/>
                                      </w:rPr>
                                      <m:t>r</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&lt;r</m:t>
                                    </m:r>
                                    <m:d>
                                      <m:dPr>
                                        <m:ctrlPr>
                                          <w:rPr>
                                            <w:rFonts w:ascii="Cambria Math" w:hAnsi="Cambria Math" w:cs="Courier New"/>
                                            <w:i/>
                                            <w:szCs w:val="20"/>
                                          </w:rPr>
                                        </m:ctrlPr>
                                      </m:dPr>
                                      <m:e>
                                        <m:r>
                                          <w:rPr>
                                            <w:rFonts w:ascii="Cambria Math" w:hAnsi="Cambria Math" w:cs="Courier New"/>
                                            <w:szCs w:val="20"/>
                                          </w:rPr>
                                          <m:t>k,s</m:t>
                                        </m:r>
                                      </m:e>
                                    </m:d>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m:t>
                                </m:r>
                                <m:sSub>
                                  <m:sSubPr>
                                    <m:ctrlPr>
                                      <w:rPr>
                                        <w:rFonts w:ascii="Cambria Math" w:hAnsi="Cambria Math" w:cs="Courier New"/>
                                        <w:i/>
                                        <w:szCs w:val="20"/>
                                      </w:rPr>
                                    </m:ctrlPr>
                                  </m:sSubPr>
                                  <m:e>
                                    <m:r>
                                      <w:rPr>
                                        <w:rFonts w:ascii="Cambria Math" w:hAnsi="Cambria Math" w:cs="Courier New"/>
                                        <w:szCs w:val="20"/>
                                      </w:rPr>
                                      <m:t>(1-y</m:t>
                                    </m:r>
                                  </m:e>
                                  <m:sub>
                                    <m:r>
                                      <w:rPr>
                                        <w:rFonts w:ascii="Cambria Math" w:hAnsi="Cambria Math" w:cs="Courier New"/>
                                        <w:szCs w:val="20"/>
                                      </w:rPr>
                                      <m:t>m</m:t>
                                    </m:r>
                                  </m:sub>
                                </m:sSub>
                                <m:r>
                                  <w:rPr>
                                    <w:rFonts w:ascii="Cambria Math" w:hAnsi="Cambria Math" w:cs="Courier New"/>
                                    <w:szCs w:val="20"/>
                                  </w:rPr>
                                  <m:t xml:space="preserve">(s)) . </m:t>
                                </m:r>
                                <m:sSup>
                                  <m:sSupPr>
                                    <m:ctrlPr>
                                      <w:rPr>
                                        <w:rFonts w:ascii="Cambria Math" w:hAnsi="Cambria Math" w:cs="Courier New"/>
                                        <w:i/>
                                        <w:szCs w:val="20"/>
                                      </w:rPr>
                                    </m:ctrlPr>
                                  </m:sSupPr>
                                  <m:e>
                                    <m:r>
                                      <w:rPr>
                                        <w:rFonts w:ascii="Cambria Math" w:hAnsi="Cambria Math" w:cs="Courier New"/>
                                        <w:szCs w:val="20"/>
                                      </w:rPr>
                                      <m:t>q</m:t>
                                    </m:r>
                                  </m:e>
                                  <m:sup>
                                    <m:r>
                                      <w:rPr>
                                        <w:rFonts w:ascii="Cambria Math" w:hAnsi="Cambria Math" w:cs="Courier New"/>
                                        <w:szCs w:val="20"/>
                                      </w:rPr>
                                      <m:t>m</m:t>
                                    </m:r>
                                  </m:sup>
                                </m:sSup>
                                <m:r>
                                  <w:rPr>
                                    <w:rFonts w:ascii="Cambria Math" w:hAnsi="Cambria Math" w:cs="Courier New"/>
                                    <w:szCs w:val="20"/>
                                  </w:rPr>
                                  <m:t xml:space="preserve">(s) </m:t>
                                </m:r>
                              </m:e>
                            </m:nary>
                          </m:e>
                        </m:nary>
                      </m:e>
                      <m:e>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s2: </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lang w:val="nl-BE"/>
                                  </w:rPr>
                                  <m:t>∈E,</m:t>
                                </m:r>
                              </m:e>
                              <m:e>
                                <m:r>
                                  <w:rPr>
                                    <w:rFonts w:ascii="Cambria Math" w:hAnsi="Cambria Math" w:cs="Courier New"/>
                                    <w:szCs w:val="20"/>
                                  </w:rPr>
                                  <m:t>v</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≤v(k,s)</m:t>
                                </m:r>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.q</m:t>
                            </m:r>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m:t>
                            </m:r>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k2: </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lang w:val="nl-BE"/>
                                      </w:rPr>
                                      <m:t>∈E,</m:t>
                                    </m:r>
                                  </m:e>
                                  <m:e>
                                    <m:r>
                                      <w:rPr>
                                        <w:rFonts w:ascii="Cambria Math" w:hAnsi="Cambria Math" w:cs="Courier New"/>
                                        <w:szCs w:val="20"/>
                                      </w:rPr>
                                      <m:t>k2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r>
                                      <w:rPr>
                                        <w:rFonts w:ascii="Cambria Math" w:hAnsi="Cambria Math" w:cs="Courier New"/>
                                        <w:szCs w:val="20"/>
                                      </w:rPr>
                                      <m:t>,</m:t>
                                    </m:r>
                                    <m:ctrlPr>
                                      <w:rPr>
                                        <w:rFonts w:ascii="Cambria Math" w:eastAsia="Cambria Math" w:hAnsi="Cambria Math" w:cs="Cambria Math"/>
                                        <w:i/>
                                        <w:szCs w:val="20"/>
                                      </w:rPr>
                                    </m:ctrlPr>
                                  </m:e>
                                  <m:e>
                                    <m:r>
                                      <w:rPr>
                                        <w:rFonts w:ascii="Cambria Math" w:hAnsi="Cambria Math" w:cs="Courier New"/>
                                        <w:szCs w:val="20"/>
                                      </w:rPr>
                                      <m:t>r</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&lt;r</m:t>
                                    </m:r>
                                    <m:d>
                                      <m:dPr>
                                        <m:ctrlPr>
                                          <w:rPr>
                                            <w:rFonts w:ascii="Cambria Math" w:hAnsi="Cambria Math" w:cs="Courier New"/>
                                            <w:i/>
                                            <w:szCs w:val="20"/>
                                          </w:rPr>
                                        </m:ctrlPr>
                                      </m:dPr>
                                      <m:e>
                                        <m:r>
                                          <w:rPr>
                                            <w:rFonts w:ascii="Cambria Math" w:hAnsi="Cambria Math" w:cs="Courier New"/>
                                            <w:szCs w:val="20"/>
                                          </w:rPr>
                                          <m:t>k,s</m:t>
                                        </m:r>
                                      </m:e>
                                    </m:d>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≥q</m:t>
                                </m:r>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m:t>
                                </m:r>
                                <m:sSub>
                                  <m:sSubPr>
                                    <m:ctrlPr>
                                      <w:rPr>
                                        <w:rFonts w:ascii="Cambria Math" w:hAnsi="Cambria Math" w:cs="Courier New"/>
                                        <w:i/>
                                        <w:szCs w:val="20"/>
                                      </w:rPr>
                                    </m:ctrlPr>
                                  </m:sSubPr>
                                  <m:e>
                                    <m:r>
                                      <w:rPr>
                                        <w:rFonts w:ascii="Cambria Math" w:hAnsi="Cambria Math" w:cs="Courier New"/>
                                        <w:szCs w:val="20"/>
                                      </w:rPr>
                                      <m:t>y</m:t>
                                    </m:r>
                                  </m:e>
                                  <m:sub>
                                    <m:r>
                                      <w:rPr>
                                        <w:rFonts w:ascii="Cambria Math" w:hAnsi="Cambria Math" w:cs="Courier New"/>
                                        <w:szCs w:val="20"/>
                                      </w:rPr>
                                      <m:t>m</m:t>
                                    </m:r>
                                  </m:sub>
                                </m:sSub>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 xml:space="preserve">- </m:t>
                                </m:r>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k2: </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∈E,</m:t>
                                        </m:r>
                                      </m:e>
                                      <m:e>
                                        <m:r>
                                          <w:rPr>
                                            <w:rFonts w:ascii="Cambria Math" w:hAnsi="Cambria Math" w:cs="Courier New"/>
                                            <w:szCs w:val="20"/>
                                          </w:rPr>
                                          <m:t>k2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e>
                                    </m:eqArr>
                                  </m:sub>
                                  <m:sup/>
                                  <m:e>
                                    <m:r>
                                      <w:rPr>
                                        <w:rFonts w:ascii="Cambria Math" w:hAnsi="Cambria Math" w:cs="Courier New"/>
                                        <w:szCs w:val="20"/>
                                      </w:rPr>
                                      <m:t>x(k2,s)</m:t>
                                    </m:r>
                                  </m:e>
                                </m:nary>
                              </m:e>
                            </m:nary>
                          </m:e>
                        </m:nary>
                      </m:e>
                    </m:eqArr>
                  </m:e>
                </m:d>
              </m:oMath>
            </m:oMathPara>
          </w:p>
        </w:tc>
        <w:tc>
          <w:tcPr>
            <w:tcW w:w="1299" w:type="dxa"/>
            <w:vAlign w:val="center"/>
          </w:tcPr>
          <w:p w14:paraId="63D31836" w14:textId="5294B171" w:rsidR="00716FF2" w:rsidRPr="002A3407" w:rsidRDefault="00716FF2" w:rsidP="00716FF2">
            <w:pPr>
              <w:jc w:val="center"/>
              <w:rPr>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63D34634" w14:textId="3454C63B" w:rsidR="00716FF2" w:rsidRDefault="00716FF2" w:rsidP="00716FF2">
            <w:pPr>
              <w:jc w:val="center"/>
              <w:rPr>
                <w:lang w:val="nl-BE"/>
              </w:rPr>
            </w:pPr>
            <m:oMathPara>
              <m:oMath>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tc>
        <w:tc>
          <w:tcPr>
            <w:tcW w:w="925" w:type="dxa"/>
            <w:vAlign w:val="center"/>
          </w:tcPr>
          <w:p w14:paraId="3B3931C0" w14:textId="4220EDB6" w:rsidR="00716FF2" w:rsidRDefault="00A10944" w:rsidP="00716FF2">
            <w:pPr>
              <w:jc w:val="center"/>
              <w:rPr>
                <w:lang w:val="nl-BE"/>
              </w:rPr>
            </w:pPr>
            <w:r>
              <w:rPr>
                <w:lang w:val="nl-BE"/>
              </w:rPr>
              <w:t>(4</w:t>
            </w:r>
            <w:r w:rsidR="00716FF2">
              <w:rPr>
                <w:lang w:val="nl-BE"/>
              </w:rPr>
              <w:t>)</w:t>
            </w:r>
          </w:p>
        </w:tc>
      </w:tr>
      <w:tr w:rsidR="00716FF2" w14:paraId="66739322" w14:textId="77777777" w:rsidTr="000D4D85">
        <w:trPr>
          <w:trHeight w:val="2034"/>
        </w:trPr>
        <w:tc>
          <w:tcPr>
            <w:tcW w:w="7348" w:type="dxa"/>
          </w:tcPr>
          <w:p w14:paraId="6EDC8F6E" w14:textId="0742A28C" w:rsidR="00716FF2" w:rsidRDefault="002F3EBF" w:rsidP="00994DA0">
            <w:pPr>
              <w:rPr>
                <w:lang w:val="nl-BE"/>
              </w:rPr>
            </w:pPr>
            <m:oMathPara>
              <m:oMath>
                <m:d>
                  <m:dPr>
                    <m:begChr m:val="{"/>
                    <m:endChr m:val=""/>
                    <m:ctrlPr>
                      <w:rPr>
                        <w:rFonts w:ascii="Cambria Math" w:hAnsi="Cambria Math" w:cs="Courier New"/>
                        <w:i/>
                        <w:szCs w:val="20"/>
                      </w:rPr>
                    </m:ctrlPr>
                  </m:dPr>
                  <m:e>
                    <m:eqArr>
                      <m:eqArrPr>
                        <m:ctrlPr>
                          <w:rPr>
                            <w:rFonts w:ascii="Cambria Math" w:hAnsi="Cambria Math" w:cs="Courier New"/>
                            <w:i/>
                            <w:szCs w:val="20"/>
                          </w:rPr>
                        </m:ctrlPr>
                      </m:eqArrPr>
                      <m:e>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s2: </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lang w:val="nl-BE"/>
                                  </w:rPr>
                                  <m:t>∈E,</m:t>
                                </m:r>
                              </m:e>
                              <m:e>
                                <m:r>
                                  <w:rPr>
                                    <w:rFonts w:ascii="Cambria Math" w:hAnsi="Cambria Math" w:cs="Courier New"/>
                                    <w:szCs w:val="20"/>
                                  </w:rPr>
                                  <m:t>v</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≤v(k,s)</m:t>
                                </m:r>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m:t>
                            </m:r>
                            <m:sSup>
                              <m:sSupPr>
                                <m:ctrlPr>
                                  <w:rPr>
                                    <w:rFonts w:ascii="Cambria Math" w:hAnsi="Cambria Math" w:cs="Courier New"/>
                                    <w:i/>
                                    <w:szCs w:val="20"/>
                                  </w:rPr>
                                </m:ctrlPr>
                              </m:sSupPr>
                              <m:e>
                                <m:r>
                                  <w:rPr>
                                    <w:rFonts w:ascii="Cambria Math" w:hAnsi="Cambria Math" w:cs="Courier New"/>
                                    <w:szCs w:val="20"/>
                                  </w:rPr>
                                  <m:t>r</m:t>
                                </m:r>
                              </m:e>
                              <m:sup>
                                <m:r>
                                  <w:rPr>
                                    <w:rFonts w:ascii="Cambria Math" w:hAnsi="Cambria Math" w:cs="Courier New"/>
                                    <w:szCs w:val="20"/>
                                  </w:rPr>
                                  <m:t>M</m:t>
                                </m:r>
                              </m:sup>
                            </m:sSup>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m:t>
                            </m:r>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k2: </m:t>
                                    </m:r>
                                    <m:d>
                                      <m:dPr>
                                        <m:ctrlPr>
                                          <w:rPr>
                                            <w:rFonts w:ascii="Cambria Math" w:hAnsi="Cambria Math" w:cs="Courier New"/>
                                            <w:i/>
                                            <w:szCs w:val="20"/>
                                          </w:rPr>
                                        </m:ctrlPr>
                                      </m:dPr>
                                      <m:e>
                                        <m:r>
                                          <w:rPr>
                                            <w:rFonts w:ascii="Cambria Math" w:hAnsi="Cambria Math" w:cs="Courier New"/>
                                            <w:szCs w:val="20"/>
                                          </w:rPr>
                                          <m:t>k2,</m:t>
                                        </m:r>
                                        <m:r>
                                          <w:rPr>
                                            <w:rFonts w:ascii="Cambria Math" w:hAnsi="Cambria Math"/>
                                            <w:lang w:val="nl-BE"/>
                                          </w:rPr>
                                          <m:t>s</m:t>
                                        </m:r>
                                        <m:ctrlPr>
                                          <w:rPr>
                                            <w:rFonts w:ascii="Cambria Math" w:hAnsi="Cambria Math"/>
                                            <w:i/>
                                            <w:lang w:val="nl-BE"/>
                                          </w:rPr>
                                        </m:ctrlPr>
                                      </m:e>
                                    </m:d>
                                    <m:r>
                                      <w:rPr>
                                        <w:rFonts w:ascii="Cambria Math" w:hAnsi="Cambria Math"/>
                                        <w:lang w:val="nl-BE"/>
                                      </w:rPr>
                                      <m:t>∈E,</m:t>
                                    </m:r>
                                  </m:e>
                                  <m:e>
                                    <m:r>
                                      <w:rPr>
                                        <w:rFonts w:ascii="Cambria Math" w:hAnsi="Cambria Math" w:cs="Courier New"/>
                                        <w:szCs w:val="20"/>
                                      </w:rPr>
                                      <m:t>k2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r>
                                      <w:rPr>
                                        <w:rFonts w:ascii="Cambria Math" w:hAnsi="Cambria Math" w:cs="Courier New"/>
                                        <w:szCs w:val="20"/>
                                      </w:rPr>
                                      <m:t>,</m:t>
                                    </m:r>
                                    <m:ctrlPr>
                                      <w:rPr>
                                        <w:rFonts w:ascii="Cambria Math" w:eastAsia="Cambria Math" w:hAnsi="Cambria Math" w:cs="Cambria Math"/>
                                        <w:i/>
                                        <w:szCs w:val="20"/>
                                      </w:rPr>
                                    </m:ctrlPr>
                                  </m:e>
                                  <m:e>
                                    <m:r>
                                      <w:rPr>
                                        <w:rFonts w:ascii="Cambria Math" w:hAnsi="Cambria Math" w:cs="Courier New"/>
                                        <w:szCs w:val="20"/>
                                      </w:rPr>
                                      <m:t>r</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&lt;r</m:t>
                                    </m:r>
                                    <m:d>
                                      <m:dPr>
                                        <m:ctrlPr>
                                          <w:rPr>
                                            <w:rFonts w:ascii="Cambria Math" w:hAnsi="Cambria Math" w:cs="Courier New"/>
                                            <w:i/>
                                            <w:szCs w:val="20"/>
                                          </w:rPr>
                                        </m:ctrlPr>
                                      </m:dPr>
                                      <m:e>
                                        <m:r>
                                          <w:rPr>
                                            <w:rFonts w:ascii="Cambria Math" w:hAnsi="Cambria Math" w:cs="Courier New"/>
                                            <w:szCs w:val="20"/>
                                          </w:rPr>
                                          <m:t>k,s</m:t>
                                        </m:r>
                                      </m:e>
                                    </m:d>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m:t>
                                </m:r>
                                <m:sSup>
                                  <m:sSupPr>
                                    <m:ctrlPr>
                                      <w:rPr>
                                        <w:rFonts w:ascii="Cambria Math" w:hAnsi="Cambria Math" w:cs="Courier New"/>
                                        <w:i/>
                                        <w:szCs w:val="20"/>
                                      </w:rPr>
                                    </m:ctrlPr>
                                  </m:sSupPr>
                                  <m:e>
                                    <m:r>
                                      <w:rPr>
                                        <w:rFonts w:ascii="Cambria Math" w:hAnsi="Cambria Math" w:cs="Courier New"/>
                                        <w:szCs w:val="20"/>
                                      </w:rPr>
                                      <m:t>r</m:t>
                                    </m:r>
                                  </m:e>
                                  <m:sup>
                                    <m:r>
                                      <w:rPr>
                                        <w:rFonts w:ascii="Cambria Math" w:hAnsi="Cambria Math" w:cs="Courier New"/>
                                        <w:szCs w:val="20"/>
                                      </w:rPr>
                                      <m:t>M</m:t>
                                    </m:r>
                                  </m:sup>
                                </m:sSup>
                                <m:r>
                                  <w:rPr>
                                    <w:rFonts w:ascii="Cambria Math" w:hAnsi="Cambria Math" w:cs="Courier New"/>
                                    <w:szCs w:val="20"/>
                                  </w:rPr>
                                  <m:t>(s)</m:t>
                                </m:r>
                              </m:e>
                            </m:nary>
                          </m:e>
                        </m:nary>
                      </m:e>
                      <m:e>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s2: </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lang w:val="nl-BE"/>
                                  </w:rPr>
                                  <m:t>∈E,</m:t>
                                </m:r>
                              </m:e>
                              <m:e>
                                <m:r>
                                  <w:rPr>
                                    <w:rFonts w:ascii="Cambria Math" w:hAnsi="Cambria Math" w:cs="Courier New"/>
                                    <w:szCs w:val="20"/>
                                  </w:rPr>
                                  <m:t>v</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≤v(k,s)</m:t>
                                </m:r>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m:t>
                            </m:r>
                            <m:sSup>
                              <m:sSupPr>
                                <m:ctrlPr>
                                  <w:rPr>
                                    <w:rFonts w:ascii="Cambria Math" w:hAnsi="Cambria Math" w:cs="Courier New"/>
                                    <w:i/>
                                    <w:szCs w:val="20"/>
                                  </w:rPr>
                                </m:ctrlPr>
                              </m:sSupPr>
                              <m:e>
                                <m:r>
                                  <w:rPr>
                                    <w:rFonts w:ascii="Cambria Math" w:hAnsi="Cambria Math" w:cs="Courier New"/>
                                    <w:szCs w:val="20"/>
                                  </w:rPr>
                                  <m:t>q</m:t>
                                </m:r>
                              </m:e>
                              <m:sup>
                                <m:r>
                                  <w:rPr>
                                    <w:rFonts w:ascii="Cambria Math" w:hAnsi="Cambria Math" w:cs="Courier New"/>
                                    <w:szCs w:val="20"/>
                                  </w:rPr>
                                  <m:t>M</m:t>
                                </m:r>
                              </m:sup>
                            </m:sSup>
                            <m:r>
                              <w:rPr>
                                <w:rFonts w:ascii="Cambria Math" w:hAnsi="Cambria Math" w:cs="Courier New"/>
                                <w:szCs w:val="20"/>
                              </w:rPr>
                              <m:t>(s)+</m:t>
                            </m:r>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k2: </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lang w:val="nl-BE"/>
                                      </w:rPr>
                                      <m:t>∈E,</m:t>
                                    </m:r>
                                  </m:e>
                                  <m:e>
                                    <m:r>
                                      <w:rPr>
                                        <w:rFonts w:ascii="Cambria Math" w:hAnsi="Cambria Math" w:cs="Courier New"/>
                                        <w:szCs w:val="20"/>
                                      </w:rPr>
                                      <m:t>k2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r>
                                      <w:rPr>
                                        <w:rFonts w:ascii="Cambria Math" w:hAnsi="Cambria Math" w:cs="Courier New"/>
                                        <w:szCs w:val="20"/>
                                      </w:rPr>
                                      <m:t>,</m:t>
                                    </m:r>
                                    <m:ctrlPr>
                                      <w:rPr>
                                        <w:rFonts w:ascii="Cambria Math" w:eastAsia="Cambria Math" w:hAnsi="Cambria Math" w:cs="Cambria Math"/>
                                        <w:i/>
                                        <w:szCs w:val="20"/>
                                      </w:rPr>
                                    </m:ctrlPr>
                                  </m:e>
                                  <m:e>
                                    <m:r>
                                      <w:rPr>
                                        <w:rFonts w:ascii="Cambria Math" w:hAnsi="Cambria Math" w:cs="Courier New"/>
                                        <w:szCs w:val="20"/>
                                      </w:rPr>
                                      <m:t>r</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&lt;r</m:t>
                                    </m:r>
                                    <m:d>
                                      <m:dPr>
                                        <m:ctrlPr>
                                          <w:rPr>
                                            <w:rFonts w:ascii="Cambria Math" w:hAnsi="Cambria Math" w:cs="Courier New"/>
                                            <w:i/>
                                            <w:szCs w:val="20"/>
                                          </w:rPr>
                                        </m:ctrlPr>
                                      </m:dPr>
                                      <m:e>
                                        <m:r>
                                          <w:rPr>
                                            <w:rFonts w:ascii="Cambria Math" w:hAnsi="Cambria Math" w:cs="Courier New"/>
                                            <w:szCs w:val="20"/>
                                          </w:rPr>
                                          <m:t>k,s</m:t>
                                        </m:r>
                                      </m:e>
                                    </m:d>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m:t>
                                </m:r>
                                <m:sSub>
                                  <m:sSubPr>
                                    <m:ctrlPr>
                                      <w:rPr>
                                        <w:rFonts w:ascii="Cambria Math" w:hAnsi="Cambria Math" w:cs="Courier New"/>
                                        <w:i/>
                                        <w:szCs w:val="20"/>
                                      </w:rPr>
                                    </m:ctrlPr>
                                  </m:sSubPr>
                                  <m:e>
                                    <m:r>
                                      <w:rPr>
                                        <w:rFonts w:ascii="Cambria Math" w:hAnsi="Cambria Math" w:cs="Courier New"/>
                                        <w:szCs w:val="20"/>
                                      </w:rPr>
                                      <m:t>(1-y</m:t>
                                    </m:r>
                                  </m:e>
                                  <m:sub>
                                    <m:r>
                                      <w:rPr>
                                        <w:rFonts w:ascii="Cambria Math" w:hAnsi="Cambria Math" w:cs="Courier New"/>
                                        <w:szCs w:val="20"/>
                                      </w:rPr>
                                      <m:t>M</m:t>
                                    </m:r>
                                  </m:sub>
                                </m:sSub>
                                <m:r>
                                  <w:rPr>
                                    <w:rFonts w:ascii="Cambria Math" w:hAnsi="Cambria Math" w:cs="Courier New"/>
                                    <w:szCs w:val="20"/>
                                  </w:rPr>
                                  <m:t>(s)) .</m:t>
                                </m:r>
                                <m:sSup>
                                  <m:sSupPr>
                                    <m:ctrlPr>
                                      <w:rPr>
                                        <w:rFonts w:ascii="Cambria Math" w:hAnsi="Cambria Math" w:cs="Courier New"/>
                                        <w:i/>
                                        <w:szCs w:val="20"/>
                                      </w:rPr>
                                    </m:ctrlPr>
                                  </m:sSupPr>
                                  <m:e>
                                    <m:r>
                                      <w:rPr>
                                        <w:rFonts w:ascii="Cambria Math" w:hAnsi="Cambria Math" w:cs="Courier New"/>
                                        <w:szCs w:val="20"/>
                                      </w:rPr>
                                      <m:t>q</m:t>
                                    </m:r>
                                  </m:e>
                                  <m:sup>
                                    <m:r>
                                      <w:rPr>
                                        <w:rFonts w:ascii="Cambria Math" w:hAnsi="Cambria Math" w:cs="Courier New"/>
                                        <w:szCs w:val="20"/>
                                      </w:rPr>
                                      <m:t>M</m:t>
                                    </m:r>
                                  </m:sup>
                                </m:sSup>
                                <m:r>
                                  <w:rPr>
                                    <w:rFonts w:ascii="Cambria Math" w:hAnsi="Cambria Math" w:cs="Courier New"/>
                                    <w:szCs w:val="20"/>
                                  </w:rPr>
                                  <m:t xml:space="preserve">(s) </m:t>
                                </m:r>
                              </m:e>
                            </m:nary>
                          </m:e>
                        </m:nary>
                      </m:e>
                      <m:e>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s2 :(k,s2)</m:t>
                                </m:r>
                                <m:r>
                                  <w:rPr>
                                    <w:rFonts w:ascii="Cambria Math" w:hAnsi="Cambria Math"/>
                                    <w:lang w:val="nl-BE"/>
                                  </w:rPr>
                                  <m:t>∈E,</m:t>
                                </m:r>
                              </m:e>
                              <m:e>
                                <m:r>
                                  <w:rPr>
                                    <w:rFonts w:ascii="Cambria Math" w:hAnsi="Cambria Math" w:cs="Courier New"/>
                                    <w:szCs w:val="20"/>
                                  </w:rPr>
                                  <m:t>v</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≤v(k,s)</m:t>
                                </m:r>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.q</m:t>
                            </m:r>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m:t>
                            </m:r>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k2: (k2,</m:t>
                                    </m:r>
                                    <m:r>
                                      <w:rPr>
                                        <w:rFonts w:ascii="Cambria Math" w:hAnsi="Cambria Math"/>
                                        <w:lang w:val="nl-BE"/>
                                      </w:rPr>
                                      <m:t>s)∈E,</m:t>
                                    </m:r>
                                  </m:e>
                                  <m:e>
                                    <m:r>
                                      <w:rPr>
                                        <w:rFonts w:ascii="Cambria Math" w:hAnsi="Cambria Math" w:cs="Courier New"/>
                                        <w:szCs w:val="20"/>
                                      </w:rPr>
                                      <m:t>r</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&lt;r</m:t>
                                    </m:r>
                                    <m:d>
                                      <m:dPr>
                                        <m:ctrlPr>
                                          <w:rPr>
                                            <w:rFonts w:ascii="Cambria Math" w:hAnsi="Cambria Math" w:cs="Courier New"/>
                                            <w:i/>
                                            <w:szCs w:val="20"/>
                                          </w:rPr>
                                        </m:ctrlPr>
                                      </m:dPr>
                                      <m:e>
                                        <m:r>
                                          <w:rPr>
                                            <w:rFonts w:ascii="Cambria Math" w:hAnsi="Cambria Math" w:cs="Courier New"/>
                                            <w:szCs w:val="20"/>
                                          </w:rPr>
                                          <m:t>k,s</m:t>
                                        </m:r>
                                      </m:e>
                                    </m:d>
                                    <m:ctrlPr>
                                      <w:rPr>
                                        <w:rFonts w:ascii="Cambria Math" w:eastAsia="Cambria Math" w:hAnsi="Cambria Math" w:cs="Cambria Math"/>
                                        <w:i/>
                                        <w:szCs w:val="20"/>
                                      </w:rPr>
                                    </m:ctrlPr>
                                  </m:e>
                                  <m:e>
                                    <m:r>
                                      <w:rPr>
                                        <w:rFonts w:ascii="Cambria Math" w:hAnsi="Cambria Math" w:cs="Courier New"/>
                                        <w:szCs w:val="20"/>
                                      </w:rPr>
                                      <m:t>k2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≥q</m:t>
                                </m:r>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m:t>
                                </m:r>
                                <m:sSub>
                                  <m:sSubPr>
                                    <m:ctrlPr>
                                      <w:rPr>
                                        <w:rFonts w:ascii="Cambria Math" w:hAnsi="Cambria Math" w:cs="Courier New"/>
                                        <w:i/>
                                        <w:szCs w:val="20"/>
                                      </w:rPr>
                                    </m:ctrlPr>
                                  </m:sSubPr>
                                  <m:e>
                                    <m:r>
                                      <w:rPr>
                                        <w:rFonts w:ascii="Cambria Math" w:hAnsi="Cambria Math" w:cs="Courier New"/>
                                        <w:szCs w:val="20"/>
                                      </w:rPr>
                                      <m:t>y</m:t>
                                    </m:r>
                                  </m:e>
                                  <m:sub>
                                    <m:r>
                                      <w:rPr>
                                        <w:rFonts w:ascii="Cambria Math" w:hAnsi="Cambria Math" w:cs="Courier New"/>
                                        <w:szCs w:val="20"/>
                                      </w:rPr>
                                      <m:t>M</m:t>
                                    </m:r>
                                  </m:sub>
                                </m:sSub>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 xml:space="preserve">- </m:t>
                                </m:r>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k2: </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∈E,</m:t>
                                        </m:r>
                                      </m:e>
                                      <m:e>
                                        <m:r>
                                          <w:rPr>
                                            <w:rFonts w:ascii="Cambria Math" w:hAnsi="Cambria Math" w:cs="Courier New"/>
                                            <w:szCs w:val="20"/>
                                          </w:rPr>
                                          <m:t>k2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e>
                                    </m:eqArr>
                                  </m:sub>
                                  <m:sup/>
                                  <m:e>
                                    <m:r>
                                      <w:rPr>
                                        <w:rFonts w:ascii="Cambria Math" w:hAnsi="Cambria Math" w:cs="Courier New"/>
                                        <w:szCs w:val="20"/>
                                      </w:rPr>
                                      <m:t>x(k2,s)</m:t>
                                    </m:r>
                                  </m:e>
                                </m:nary>
                              </m:e>
                            </m:nary>
                          </m:e>
                        </m:nary>
                      </m:e>
                    </m:eqArr>
                  </m:e>
                </m:d>
              </m:oMath>
            </m:oMathPara>
          </w:p>
        </w:tc>
        <w:tc>
          <w:tcPr>
            <w:tcW w:w="1299" w:type="dxa"/>
            <w:vAlign w:val="center"/>
          </w:tcPr>
          <w:p w14:paraId="3C03C7EA" w14:textId="416E9A18" w:rsidR="00716FF2" w:rsidRPr="002A3407" w:rsidRDefault="00716FF2" w:rsidP="00716FF2">
            <w:pPr>
              <w:jc w:val="center"/>
              <w:rPr>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78191E64" w14:textId="77777777" w:rsidR="00716FF2" w:rsidRPr="002A3407" w:rsidRDefault="00716FF2" w:rsidP="00716FF2">
            <w:pPr>
              <w:pStyle w:val="Geenafstand"/>
              <w:jc w:val="center"/>
              <w:rPr>
                <w:rFonts w:eastAsiaTheme="minorEastAsia"/>
                <w:lang w:val="nl-BE"/>
              </w:rPr>
            </w:pPr>
            <m:oMathPara>
              <m:oMathParaPr>
                <m:jc m:val="center"/>
              </m:oMathParaPr>
              <m:oMath>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p w14:paraId="1E776533" w14:textId="77777777" w:rsidR="00716FF2" w:rsidRDefault="00716FF2" w:rsidP="00716FF2">
            <w:pPr>
              <w:jc w:val="center"/>
              <w:rPr>
                <w:lang w:val="nl-BE"/>
              </w:rPr>
            </w:pPr>
          </w:p>
        </w:tc>
        <w:tc>
          <w:tcPr>
            <w:tcW w:w="925" w:type="dxa"/>
            <w:vAlign w:val="center"/>
          </w:tcPr>
          <w:p w14:paraId="65722147" w14:textId="7B0F6239" w:rsidR="00716FF2" w:rsidRDefault="00A10944" w:rsidP="00716FF2">
            <w:pPr>
              <w:jc w:val="center"/>
              <w:rPr>
                <w:lang w:val="nl-BE"/>
              </w:rPr>
            </w:pPr>
            <w:r>
              <w:rPr>
                <w:lang w:val="nl-BE"/>
              </w:rPr>
              <w:t>(5</w:t>
            </w:r>
            <w:r w:rsidR="00716FF2">
              <w:rPr>
                <w:lang w:val="nl-BE"/>
              </w:rPr>
              <w:t>)</w:t>
            </w:r>
          </w:p>
        </w:tc>
      </w:tr>
      <w:tr w:rsidR="00716FF2" w14:paraId="07A5B49F" w14:textId="77777777" w:rsidTr="000D4D85">
        <w:trPr>
          <w:trHeight w:val="1368"/>
        </w:trPr>
        <w:tc>
          <w:tcPr>
            <w:tcW w:w="7348" w:type="dxa"/>
          </w:tcPr>
          <w:p w14:paraId="7AE0603B" w14:textId="3839AE6B" w:rsidR="00716FF2" w:rsidRPr="00716FF2" w:rsidRDefault="002F3EBF" w:rsidP="002F2E8F">
            <w:pPr>
              <w:rPr>
                <w:lang w:val="nl-BE"/>
              </w:rPr>
            </w:pPr>
            <m:oMathPara>
              <m:oMathParaPr>
                <m:jc m:val="left"/>
              </m:oMathParaPr>
              <m:oMath>
                <m:d>
                  <m:dPr>
                    <m:begChr m:val="{"/>
                    <m:endChr m:val=""/>
                    <m:ctrlPr>
                      <w:rPr>
                        <w:rFonts w:ascii="Cambria Math" w:hAnsi="Cambria Math" w:cs="Courier New"/>
                        <w:i/>
                        <w:szCs w:val="20"/>
                      </w:rPr>
                    </m:ctrlPr>
                  </m:dPr>
                  <m:e>
                    <m:eqArr>
                      <m:eqArrPr>
                        <m:ctrlPr>
                          <w:rPr>
                            <w:rFonts w:ascii="Cambria Math" w:hAnsi="Cambria Math" w:cs="Courier New"/>
                            <w:i/>
                            <w:szCs w:val="20"/>
                          </w:rPr>
                        </m:ctrlPr>
                      </m:eqArrPr>
                      <m:e>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k: </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∈E</m:t>
                                </m:r>
                              </m:e>
                              <m:e>
                                <m:r>
                                  <w:rPr>
                                    <w:rFonts w:ascii="Cambria Math" w:hAnsi="Cambria Math" w:cs="Courier New"/>
                                    <w:szCs w:val="20"/>
                                  </w:rPr>
                                  <m:t>k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m:t>
                            </m:r>
                            <m:sSup>
                              <m:sSupPr>
                                <m:ctrlPr>
                                  <w:rPr>
                                    <w:rFonts w:ascii="Cambria Math" w:hAnsi="Cambria Math" w:cs="Courier New"/>
                                    <w:i/>
                                    <w:szCs w:val="20"/>
                                  </w:rPr>
                                </m:ctrlPr>
                              </m:sSupPr>
                              <m:e>
                                <m:r>
                                  <w:rPr>
                                    <w:rFonts w:ascii="Cambria Math" w:hAnsi="Cambria Math" w:cs="Courier New"/>
                                    <w:szCs w:val="20"/>
                                  </w:rPr>
                                  <m:t>q</m:t>
                                </m:r>
                              </m:e>
                              <m:sup>
                                <m:r>
                                  <w:rPr>
                                    <w:rFonts w:ascii="Cambria Math" w:hAnsi="Cambria Math" w:cs="Courier New"/>
                                    <w:szCs w:val="20"/>
                                  </w:rPr>
                                  <m:t>m</m:t>
                                </m:r>
                              </m:sup>
                            </m:sSup>
                            <m:r>
                              <w:rPr>
                                <w:rFonts w:ascii="Cambria Math" w:hAnsi="Cambria Math" w:cs="Courier New"/>
                                <w:szCs w:val="20"/>
                              </w:rPr>
                              <m:t xml:space="preserve">(s) </m:t>
                            </m:r>
                          </m:e>
                        </m:nary>
                      </m:e>
                      <m:e>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k: </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∈E</m:t>
                                </m:r>
                              </m:e>
                              <m:e>
                                <m:r>
                                  <w:rPr>
                                    <w:rFonts w:ascii="Cambria Math" w:hAnsi="Cambria Math" w:cs="Courier New"/>
                                    <w:szCs w:val="20"/>
                                  </w:rPr>
                                  <m:t>k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m:t>
                            </m:r>
                            <m:sSup>
                              <m:sSupPr>
                                <m:ctrlPr>
                                  <w:rPr>
                                    <w:rFonts w:ascii="Cambria Math" w:hAnsi="Cambria Math" w:cs="Courier New"/>
                                    <w:i/>
                                    <w:szCs w:val="20"/>
                                  </w:rPr>
                                </m:ctrlPr>
                              </m:sSupPr>
                              <m:e>
                                <m:r>
                                  <w:rPr>
                                    <w:rFonts w:ascii="Cambria Math" w:hAnsi="Cambria Math" w:cs="Courier New"/>
                                    <w:szCs w:val="20"/>
                                  </w:rPr>
                                  <m:t>q</m:t>
                                </m:r>
                              </m:e>
                              <m:sup>
                                <m:r>
                                  <w:rPr>
                                    <w:rFonts w:ascii="Cambria Math" w:hAnsi="Cambria Math" w:cs="Courier New"/>
                                    <w:szCs w:val="20"/>
                                  </w:rPr>
                                  <m:t>M</m:t>
                                </m:r>
                              </m:sup>
                            </m:sSup>
                            <m:r>
                              <w:rPr>
                                <w:rFonts w:ascii="Cambria Math" w:hAnsi="Cambria Math" w:cs="Courier New"/>
                                <w:szCs w:val="20"/>
                              </w:rPr>
                              <m:t xml:space="preserve">(s) </m:t>
                            </m:r>
                          </m:e>
                        </m:nary>
                      </m:e>
                    </m:eqArr>
                  </m:e>
                </m:d>
              </m:oMath>
            </m:oMathPara>
          </w:p>
        </w:tc>
        <w:tc>
          <w:tcPr>
            <w:tcW w:w="1299" w:type="dxa"/>
            <w:vAlign w:val="center"/>
          </w:tcPr>
          <w:p w14:paraId="0CD8B252" w14:textId="5430918D" w:rsidR="00716FF2" w:rsidRDefault="00716FF2" w:rsidP="00716FF2">
            <w:pPr>
              <w:jc w:val="center"/>
              <w:rPr>
                <w:lang w:val="nl-BE"/>
              </w:rPr>
            </w:pPr>
            <m:oMathPara>
              <m:oMath>
                <m:r>
                  <w:rPr>
                    <w:rFonts w:ascii="Cambria Math" w:hAnsi="Cambria Math"/>
                    <w:lang w:val="nl-BE"/>
                  </w:rPr>
                  <m:t>∀s ∈S</m:t>
                </m:r>
              </m:oMath>
            </m:oMathPara>
          </w:p>
        </w:tc>
        <w:tc>
          <w:tcPr>
            <w:tcW w:w="925" w:type="dxa"/>
            <w:vAlign w:val="center"/>
          </w:tcPr>
          <w:p w14:paraId="703DA311" w14:textId="3E84FE07" w:rsidR="00716FF2" w:rsidRDefault="00A10944" w:rsidP="00716FF2">
            <w:pPr>
              <w:jc w:val="center"/>
              <w:rPr>
                <w:lang w:val="nl-BE"/>
              </w:rPr>
            </w:pPr>
            <w:r>
              <w:rPr>
                <w:lang w:val="nl-BE"/>
              </w:rPr>
              <w:t>(6</w:t>
            </w:r>
            <w:r w:rsidR="00716FF2">
              <w:rPr>
                <w:lang w:val="nl-BE"/>
              </w:rPr>
              <w:t>)</w:t>
            </w:r>
          </w:p>
        </w:tc>
      </w:tr>
      <w:tr w:rsidR="000D4D85" w14:paraId="39BAD6D4" w14:textId="77777777" w:rsidTr="000D4D85">
        <w:trPr>
          <w:trHeight w:val="1368"/>
        </w:trPr>
        <w:tc>
          <w:tcPr>
            <w:tcW w:w="7348" w:type="dxa"/>
            <w:vAlign w:val="center"/>
          </w:tcPr>
          <w:p w14:paraId="3A287A5B" w14:textId="6B663621" w:rsidR="000D4D85" w:rsidRPr="000D4D85" w:rsidRDefault="002F3EBF" w:rsidP="000D4D85">
            <w:pPr>
              <w:rPr>
                <w:szCs w:val="20"/>
              </w:rPr>
            </w:pPr>
            <m:oMathPara>
              <m:oMathParaPr>
                <m:jc m:val="left"/>
              </m:oMathParaPr>
              <m:oMath>
                <m:d>
                  <m:dPr>
                    <m:begChr m:val="{"/>
                    <m:endChr m:val=""/>
                    <m:ctrlPr>
                      <w:rPr>
                        <w:rFonts w:ascii="Cambria Math" w:hAnsi="Cambria Math"/>
                        <w:i/>
                        <w:szCs w:val="20"/>
                      </w:rPr>
                    </m:ctrlPr>
                  </m:dPr>
                  <m:e>
                    <m:eqArr>
                      <m:eqArrPr>
                        <m:ctrlPr>
                          <w:rPr>
                            <w:rFonts w:ascii="Cambria Math" w:hAnsi="Cambria Math"/>
                            <w:i/>
                            <w:szCs w:val="20"/>
                          </w:rPr>
                        </m:ctrlPr>
                      </m:eqArrPr>
                      <m:e>
                        <m:nary>
                          <m:naryPr>
                            <m:chr m:val="∑"/>
                            <m:limLoc m:val="undOvr"/>
                            <m:supHide m:val="1"/>
                            <m:ctrlPr>
                              <w:rPr>
                                <w:rFonts w:ascii="Cambria Math" w:hAnsi="Cambria Math"/>
                                <w:i/>
                                <w:szCs w:val="20"/>
                              </w:rPr>
                            </m:ctrlPr>
                          </m:naryPr>
                          <m:sub>
                            <m:r>
                              <w:rPr>
                                <w:rFonts w:ascii="Cambria Math" w:hAnsi="Cambria Math"/>
                                <w:szCs w:val="20"/>
                              </w:rPr>
                              <m:t>k: (k,s)∈E</m:t>
                            </m:r>
                          </m:sub>
                          <m:sup/>
                          <m:e>
                            <m:r>
                              <w:rPr>
                                <w:rFonts w:ascii="Cambria Math" w:hAnsi="Cambria Math"/>
                                <w:szCs w:val="20"/>
                              </w:rPr>
                              <m:t>(1-</m:t>
                            </m:r>
                            <m:nary>
                              <m:naryPr>
                                <m:chr m:val="∑"/>
                                <m:limLoc m:val="undOvr"/>
                                <m:supHide m:val="1"/>
                                <m:ctrlPr>
                                  <w:rPr>
                                    <w:rFonts w:ascii="Cambria Math" w:hAnsi="Cambria Math"/>
                                    <w:i/>
                                    <w:szCs w:val="20"/>
                                  </w:rPr>
                                </m:ctrlPr>
                              </m:naryPr>
                              <m:sub>
                                <m:r>
                                  <w:rPr>
                                    <w:rFonts w:ascii="Cambria Math" w:hAnsi="Cambria Math"/>
                                    <w:szCs w:val="20"/>
                                  </w:rPr>
                                  <m:t>s2: (k,s2)∈E</m:t>
                                </m:r>
                              </m:sub>
                              <m:sup/>
                              <m:e>
                                <m:r>
                                  <w:rPr>
                                    <w:rFonts w:ascii="Cambria Math" w:hAnsi="Cambria Math"/>
                                    <w:szCs w:val="20"/>
                                  </w:rPr>
                                  <m:t xml:space="preserve">x(k,s2))+ </m:t>
                                </m:r>
                                <m:nary>
                                  <m:naryPr>
                                    <m:chr m:val="∑"/>
                                    <m:limLoc m:val="undOvr"/>
                                    <m:supHide m:val="1"/>
                                    <m:ctrlPr>
                                      <w:rPr>
                                        <w:rFonts w:ascii="Cambria Math" w:hAnsi="Cambria Math"/>
                                        <w:i/>
                                        <w:szCs w:val="20"/>
                                      </w:rPr>
                                    </m:ctrlPr>
                                  </m:naryPr>
                                  <m:sub>
                                    <m:r>
                                      <w:rPr>
                                        <w:rFonts w:ascii="Cambria Math" w:hAnsi="Cambria Math"/>
                                        <w:szCs w:val="20"/>
                                      </w:rPr>
                                      <m:t>k</m:t>
                                    </m:r>
                                  </m:sub>
                                  <m:sup/>
                                  <m:e>
                                    <m:nary>
                                      <m:naryPr>
                                        <m:chr m:val="∑"/>
                                        <m:limLoc m:val="undOvr"/>
                                        <m:supHide m:val="1"/>
                                        <m:ctrlPr>
                                          <w:rPr>
                                            <w:rFonts w:ascii="Cambria Math" w:hAnsi="Cambria Math"/>
                                            <w:i/>
                                            <w:szCs w:val="20"/>
                                          </w:rPr>
                                        </m:ctrlPr>
                                      </m:naryPr>
                                      <m:sub>
                                        <m:eqArr>
                                          <m:eqArrPr>
                                            <m:ctrlPr>
                                              <w:rPr>
                                                <w:rFonts w:ascii="Cambria Math" w:hAnsi="Cambria Math"/>
                                                <w:i/>
                                                <w:szCs w:val="20"/>
                                              </w:rPr>
                                            </m:ctrlPr>
                                          </m:eqArrPr>
                                          <m:e>
                                            <m:r>
                                              <w:rPr>
                                                <w:rFonts w:ascii="Cambria Math" w:hAnsi="Cambria Math"/>
                                                <w:szCs w:val="20"/>
                                              </w:rPr>
                                              <m:t xml:space="preserve">s2: </m:t>
                                            </m:r>
                                            <m:d>
                                              <m:dPr>
                                                <m:ctrlPr>
                                                  <w:rPr>
                                                    <w:rFonts w:ascii="Cambria Math" w:hAnsi="Cambria Math"/>
                                                    <w:i/>
                                                    <w:szCs w:val="20"/>
                                                  </w:rPr>
                                                </m:ctrlPr>
                                              </m:dPr>
                                              <m:e>
                                                <m:r>
                                                  <w:rPr>
                                                    <w:rFonts w:ascii="Cambria Math" w:hAnsi="Cambria Math"/>
                                                    <w:szCs w:val="20"/>
                                                  </w:rPr>
                                                  <m:t>k,s2</m:t>
                                                </m:r>
                                              </m:e>
                                            </m:d>
                                            <m:r>
                                              <w:rPr>
                                                <w:rFonts w:ascii="Cambria Math" w:hAnsi="Cambria Math"/>
                                                <w:szCs w:val="20"/>
                                              </w:rPr>
                                              <m:t>∈E,</m:t>
                                            </m:r>
                                          </m:e>
                                          <m:e>
                                            <m:r>
                                              <w:rPr>
                                                <w:rFonts w:ascii="Cambria Math" w:hAnsi="Cambria Math"/>
                                                <w:szCs w:val="20"/>
                                              </w:rPr>
                                              <m:t>v</m:t>
                                            </m:r>
                                            <m:d>
                                              <m:dPr>
                                                <m:ctrlPr>
                                                  <w:rPr>
                                                    <w:rFonts w:ascii="Cambria Math" w:hAnsi="Cambria Math"/>
                                                    <w:i/>
                                                    <w:szCs w:val="20"/>
                                                  </w:rPr>
                                                </m:ctrlPr>
                                              </m:dPr>
                                              <m:e>
                                                <m:r>
                                                  <w:rPr>
                                                    <w:rFonts w:ascii="Cambria Math" w:hAnsi="Cambria Math"/>
                                                    <w:szCs w:val="20"/>
                                                  </w:rPr>
                                                  <m:t>k,s2</m:t>
                                                </m:r>
                                              </m:e>
                                            </m:d>
                                            <m:r>
                                              <w:rPr>
                                                <w:rFonts w:ascii="Cambria Math" w:hAnsi="Cambria Math"/>
                                                <w:szCs w:val="20"/>
                                              </w:rPr>
                                              <m:t>&gt;v(k,s)</m:t>
                                            </m:r>
                                          </m:e>
                                        </m:eqArr>
                                      </m:sub>
                                      <m:sup/>
                                      <m:e>
                                        <m:r>
                                          <w:rPr>
                                            <w:rFonts w:ascii="Cambria Math" w:hAnsi="Cambria Math"/>
                                            <w:szCs w:val="20"/>
                                          </w:rPr>
                                          <m:t>x</m:t>
                                        </m:r>
                                        <m:d>
                                          <m:dPr>
                                            <m:ctrlPr>
                                              <w:rPr>
                                                <w:rFonts w:ascii="Cambria Math" w:hAnsi="Cambria Math"/>
                                                <w:i/>
                                                <w:szCs w:val="20"/>
                                              </w:rPr>
                                            </m:ctrlPr>
                                          </m:dPr>
                                          <m:e>
                                            <m:r>
                                              <w:rPr>
                                                <w:rFonts w:ascii="Cambria Math" w:hAnsi="Cambria Math"/>
                                                <w:szCs w:val="20"/>
                                              </w:rPr>
                                              <m:t>k,s2</m:t>
                                            </m:r>
                                          </m:e>
                                        </m:d>
                                        <m:r>
                                          <w:rPr>
                                            <w:rFonts w:ascii="Cambria Math" w:hAnsi="Cambria Math"/>
                                            <w:szCs w:val="20"/>
                                          </w:rPr>
                                          <m:t>≥</m:t>
                                        </m:r>
                                        <m:sSub>
                                          <m:sSubPr>
                                            <m:ctrlPr>
                                              <w:rPr>
                                                <w:rFonts w:ascii="Cambria Math" w:hAnsi="Cambria Math"/>
                                                <w:i/>
                                                <w:szCs w:val="20"/>
                                              </w:rPr>
                                            </m:ctrlPr>
                                          </m:sSubPr>
                                          <m:e>
                                            <m:r>
                                              <w:rPr>
                                                <w:rFonts w:ascii="Cambria Math" w:hAnsi="Cambria Math"/>
                                                <w:szCs w:val="20"/>
                                              </w:rPr>
                                              <m:t>y</m:t>
                                            </m:r>
                                          </m:e>
                                          <m:sub>
                                            <m:r>
                                              <w:rPr>
                                                <w:rFonts w:ascii="Cambria Math" w:hAnsi="Cambria Math"/>
                                                <w:szCs w:val="20"/>
                                              </w:rPr>
                                              <m:t>m</m:t>
                                            </m:r>
                                          </m:sub>
                                        </m:sSub>
                                        <m:r>
                                          <w:rPr>
                                            <w:rFonts w:ascii="Cambria Math" w:hAnsi="Cambria Math"/>
                                            <w:szCs w:val="20"/>
                                          </w:rPr>
                                          <m:t>(s)</m:t>
                                        </m:r>
                                      </m:e>
                                    </m:nary>
                                  </m:e>
                                </m:nary>
                              </m:e>
                            </m:nary>
                          </m:e>
                        </m:nary>
                      </m:e>
                      <m:e>
                        <m:nary>
                          <m:naryPr>
                            <m:chr m:val="∑"/>
                            <m:limLoc m:val="undOvr"/>
                            <m:supHide m:val="1"/>
                            <m:ctrlPr>
                              <w:rPr>
                                <w:rFonts w:ascii="Cambria Math" w:hAnsi="Cambria Math"/>
                                <w:i/>
                                <w:szCs w:val="20"/>
                              </w:rPr>
                            </m:ctrlPr>
                          </m:naryPr>
                          <m:sub>
                            <m:r>
                              <w:rPr>
                                <w:rFonts w:ascii="Cambria Math" w:hAnsi="Cambria Math"/>
                                <w:szCs w:val="20"/>
                              </w:rPr>
                              <m:t>k: (k,s)∈E</m:t>
                            </m:r>
                          </m:sub>
                          <m:sup/>
                          <m:e>
                            <m:r>
                              <w:rPr>
                                <w:rFonts w:ascii="Cambria Math" w:hAnsi="Cambria Math"/>
                                <w:szCs w:val="20"/>
                              </w:rPr>
                              <m:t>(1-</m:t>
                            </m:r>
                            <m:nary>
                              <m:naryPr>
                                <m:chr m:val="∑"/>
                                <m:limLoc m:val="undOvr"/>
                                <m:supHide m:val="1"/>
                                <m:ctrlPr>
                                  <w:rPr>
                                    <w:rFonts w:ascii="Cambria Math" w:hAnsi="Cambria Math"/>
                                    <w:i/>
                                    <w:szCs w:val="20"/>
                                  </w:rPr>
                                </m:ctrlPr>
                              </m:naryPr>
                              <m:sub>
                                <m:r>
                                  <w:rPr>
                                    <w:rFonts w:ascii="Cambria Math" w:hAnsi="Cambria Math"/>
                                    <w:szCs w:val="20"/>
                                  </w:rPr>
                                  <m:t>s2: (k,s2)∈E</m:t>
                                </m:r>
                              </m:sub>
                              <m:sup/>
                              <m:e>
                                <m:r>
                                  <w:rPr>
                                    <w:rFonts w:ascii="Cambria Math" w:hAnsi="Cambria Math"/>
                                    <w:szCs w:val="20"/>
                                  </w:rPr>
                                  <m:t xml:space="preserve">x(k,s2))+ </m:t>
                                </m:r>
                                <m:nary>
                                  <m:naryPr>
                                    <m:chr m:val="∑"/>
                                    <m:limLoc m:val="undOvr"/>
                                    <m:supHide m:val="1"/>
                                    <m:ctrlPr>
                                      <w:rPr>
                                        <w:rFonts w:ascii="Cambria Math" w:hAnsi="Cambria Math"/>
                                        <w:i/>
                                        <w:szCs w:val="20"/>
                                      </w:rPr>
                                    </m:ctrlPr>
                                  </m:naryPr>
                                  <m:sub>
                                    <m:r>
                                      <w:rPr>
                                        <w:rFonts w:ascii="Cambria Math" w:hAnsi="Cambria Math"/>
                                        <w:szCs w:val="20"/>
                                      </w:rPr>
                                      <m:t>k</m:t>
                                    </m:r>
                                  </m:sub>
                                  <m:sup/>
                                  <m:e>
                                    <m:nary>
                                      <m:naryPr>
                                        <m:chr m:val="∑"/>
                                        <m:limLoc m:val="undOvr"/>
                                        <m:supHide m:val="1"/>
                                        <m:ctrlPr>
                                          <w:rPr>
                                            <w:rFonts w:ascii="Cambria Math" w:hAnsi="Cambria Math"/>
                                            <w:i/>
                                            <w:szCs w:val="20"/>
                                          </w:rPr>
                                        </m:ctrlPr>
                                      </m:naryPr>
                                      <m:sub>
                                        <m:eqArr>
                                          <m:eqArrPr>
                                            <m:ctrlPr>
                                              <w:rPr>
                                                <w:rFonts w:ascii="Cambria Math" w:hAnsi="Cambria Math"/>
                                                <w:i/>
                                                <w:szCs w:val="20"/>
                                              </w:rPr>
                                            </m:ctrlPr>
                                          </m:eqArrPr>
                                          <m:e>
                                            <m:r>
                                              <w:rPr>
                                                <w:rFonts w:ascii="Cambria Math" w:hAnsi="Cambria Math"/>
                                                <w:szCs w:val="20"/>
                                              </w:rPr>
                                              <m:t xml:space="preserve">s2: </m:t>
                                            </m:r>
                                            <m:d>
                                              <m:dPr>
                                                <m:ctrlPr>
                                                  <w:rPr>
                                                    <w:rFonts w:ascii="Cambria Math" w:hAnsi="Cambria Math"/>
                                                    <w:i/>
                                                    <w:szCs w:val="20"/>
                                                  </w:rPr>
                                                </m:ctrlPr>
                                              </m:dPr>
                                              <m:e>
                                                <m:r>
                                                  <w:rPr>
                                                    <w:rFonts w:ascii="Cambria Math" w:hAnsi="Cambria Math"/>
                                                    <w:szCs w:val="20"/>
                                                  </w:rPr>
                                                  <m:t>k,s2</m:t>
                                                </m:r>
                                              </m:e>
                                            </m:d>
                                            <m:r>
                                              <w:rPr>
                                                <w:rFonts w:ascii="Cambria Math" w:hAnsi="Cambria Math"/>
                                                <w:szCs w:val="20"/>
                                              </w:rPr>
                                              <m:t>∈E,</m:t>
                                            </m:r>
                                          </m:e>
                                          <m:e>
                                            <m:r>
                                              <w:rPr>
                                                <w:rFonts w:ascii="Cambria Math" w:hAnsi="Cambria Math"/>
                                                <w:szCs w:val="20"/>
                                              </w:rPr>
                                              <m:t>v</m:t>
                                            </m:r>
                                            <m:d>
                                              <m:dPr>
                                                <m:ctrlPr>
                                                  <w:rPr>
                                                    <w:rFonts w:ascii="Cambria Math" w:hAnsi="Cambria Math"/>
                                                    <w:i/>
                                                    <w:szCs w:val="20"/>
                                                  </w:rPr>
                                                </m:ctrlPr>
                                              </m:dPr>
                                              <m:e>
                                                <m:r>
                                                  <w:rPr>
                                                    <w:rFonts w:ascii="Cambria Math" w:hAnsi="Cambria Math"/>
                                                    <w:szCs w:val="20"/>
                                                  </w:rPr>
                                                  <m:t>k,s2</m:t>
                                                </m:r>
                                              </m:e>
                                            </m:d>
                                            <m:r>
                                              <w:rPr>
                                                <w:rFonts w:ascii="Cambria Math" w:hAnsi="Cambria Math"/>
                                                <w:szCs w:val="20"/>
                                              </w:rPr>
                                              <m:t>&gt;v(k,s)</m:t>
                                            </m:r>
                                          </m:e>
                                        </m:eqArr>
                                      </m:sub>
                                      <m:sup/>
                                      <m:e>
                                        <m:r>
                                          <w:rPr>
                                            <w:rFonts w:ascii="Cambria Math" w:hAnsi="Cambria Math"/>
                                            <w:szCs w:val="20"/>
                                          </w:rPr>
                                          <m:t>x</m:t>
                                        </m:r>
                                        <m:d>
                                          <m:dPr>
                                            <m:ctrlPr>
                                              <w:rPr>
                                                <w:rFonts w:ascii="Cambria Math" w:hAnsi="Cambria Math"/>
                                                <w:i/>
                                                <w:szCs w:val="20"/>
                                              </w:rPr>
                                            </m:ctrlPr>
                                          </m:dPr>
                                          <m:e>
                                            <m:r>
                                              <w:rPr>
                                                <w:rFonts w:ascii="Cambria Math" w:hAnsi="Cambria Math"/>
                                                <w:szCs w:val="20"/>
                                              </w:rPr>
                                              <m:t>k,s2</m:t>
                                            </m:r>
                                          </m:e>
                                        </m:d>
                                        <m:r>
                                          <w:rPr>
                                            <w:rFonts w:ascii="Cambria Math" w:hAnsi="Cambria Math"/>
                                            <w:szCs w:val="20"/>
                                          </w:rPr>
                                          <m:t>≥</m:t>
                                        </m:r>
                                        <m:sSub>
                                          <m:sSubPr>
                                            <m:ctrlPr>
                                              <w:rPr>
                                                <w:rFonts w:ascii="Cambria Math" w:hAnsi="Cambria Math"/>
                                                <w:i/>
                                                <w:szCs w:val="20"/>
                                              </w:rPr>
                                            </m:ctrlPr>
                                          </m:sSubPr>
                                          <m:e>
                                            <m:r>
                                              <w:rPr>
                                                <w:rFonts w:ascii="Cambria Math" w:hAnsi="Cambria Math"/>
                                                <w:szCs w:val="20"/>
                                              </w:rPr>
                                              <m:t>y</m:t>
                                            </m:r>
                                          </m:e>
                                          <m:sub>
                                            <m:r>
                                              <w:rPr>
                                                <w:rFonts w:ascii="Cambria Math" w:hAnsi="Cambria Math"/>
                                                <w:szCs w:val="20"/>
                                              </w:rPr>
                                              <m:t>M</m:t>
                                            </m:r>
                                          </m:sub>
                                        </m:sSub>
                                        <m:r>
                                          <w:rPr>
                                            <w:rFonts w:ascii="Cambria Math" w:hAnsi="Cambria Math"/>
                                            <w:szCs w:val="20"/>
                                          </w:rPr>
                                          <m:t>(s)</m:t>
                                        </m:r>
                                      </m:e>
                                    </m:nary>
                                  </m:e>
                                </m:nary>
                              </m:e>
                            </m:nary>
                          </m:e>
                        </m:nary>
                      </m:e>
                    </m:eqArr>
                  </m:e>
                </m:d>
              </m:oMath>
            </m:oMathPara>
          </w:p>
        </w:tc>
        <w:tc>
          <w:tcPr>
            <w:tcW w:w="1299" w:type="dxa"/>
            <w:vAlign w:val="center"/>
          </w:tcPr>
          <w:p w14:paraId="3DEABD84" w14:textId="797AB49F" w:rsidR="000D4D85" w:rsidRDefault="000D4D85" w:rsidP="00716FF2">
            <w:pPr>
              <w:jc w:val="center"/>
              <w:rPr>
                <w:lang w:val="nl-BE"/>
              </w:rPr>
            </w:pPr>
            <m:oMathPara>
              <m:oMath>
                <m:r>
                  <w:rPr>
                    <w:rFonts w:ascii="Cambria Math" w:hAnsi="Cambria Math"/>
                    <w:lang w:val="nl-BE"/>
                  </w:rPr>
                  <m:t>∀s ∈S</m:t>
                </m:r>
              </m:oMath>
            </m:oMathPara>
          </w:p>
        </w:tc>
        <w:tc>
          <w:tcPr>
            <w:tcW w:w="925" w:type="dxa"/>
            <w:vAlign w:val="center"/>
          </w:tcPr>
          <w:p w14:paraId="71753D3A" w14:textId="779C2F87" w:rsidR="000D4D85" w:rsidRDefault="000D4D85" w:rsidP="00716FF2">
            <w:pPr>
              <w:jc w:val="center"/>
              <w:rPr>
                <w:lang w:val="nl-BE"/>
              </w:rPr>
            </w:pPr>
            <w:r>
              <w:rPr>
                <w:lang w:val="nl-BE"/>
              </w:rPr>
              <w:t>(7)</w:t>
            </w:r>
          </w:p>
        </w:tc>
      </w:tr>
      <w:tr w:rsidR="00716FF2" w14:paraId="753ACB3E" w14:textId="77777777" w:rsidTr="000D4D85">
        <w:trPr>
          <w:trHeight w:val="487"/>
        </w:trPr>
        <w:tc>
          <w:tcPr>
            <w:tcW w:w="7348" w:type="dxa"/>
            <w:vAlign w:val="center"/>
          </w:tcPr>
          <w:p w14:paraId="5BFDFF27" w14:textId="33B699C9" w:rsidR="00716FF2" w:rsidRPr="00716FF2" w:rsidRDefault="00716FF2" w:rsidP="00716FF2">
            <w:pPr>
              <w:rPr>
                <w:szCs w:val="20"/>
              </w:rPr>
            </w:pPr>
            <m:oMathPara>
              <m:oMathParaPr>
                <m:jc m:val="left"/>
              </m:oMathParaPr>
              <m:oMath>
                <m:r>
                  <w:rPr>
                    <w:rFonts w:ascii="Cambria Math" w:eastAsia="Calibri" w:hAnsi="Cambria Math" w:cs="Courier New"/>
                    <w:szCs w:val="20"/>
                  </w:rPr>
                  <m:t>x</m:t>
                </m:r>
                <m:d>
                  <m:dPr>
                    <m:ctrlPr>
                      <w:rPr>
                        <w:rFonts w:ascii="Cambria Math" w:eastAsia="Calibri" w:hAnsi="Cambria Math" w:cs="Courier New"/>
                        <w:i/>
                        <w:szCs w:val="20"/>
                      </w:rPr>
                    </m:ctrlPr>
                  </m:dPr>
                  <m:e>
                    <m:r>
                      <w:rPr>
                        <w:rFonts w:ascii="Cambria Math" w:eastAsia="Calibri" w:hAnsi="Cambria Math" w:cs="Courier New"/>
                        <w:szCs w:val="20"/>
                      </w:rPr>
                      <m:t>k,s</m:t>
                    </m:r>
                  </m:e>
                </m:d>
                <m:r>
                  <w:rPr>
                    <w:rFonts w:ascii="Cambria Math" w:eastAsia="Calibri" w:hAnsi="Cambria Math" w:cs="Courier New"/>
                    <w:szCs w:val="20"/>
                  </w:rPr>
                  <m:t>∈</m:t>
                </m:r>
                <m:d>
                  <m:dPr>
                    <m:begChr m:val="{"/>
                    <m:endChr m:val="}"/>
                    <m:ctrlPr>
                      <w:rPr>
                        <w:rFonts w:ascii="Cambria Math" w:eastAsia="Calibri" w:hAnsi="Cambria Math" w:cs="Courier New"/>
                        <w:i/>
                        <w:szCs w:val="20"/>
                        <w:lang w:val="nl-BE" w:eastAsia="en-US"/>
                      </w:rPr>
                    </m:ctrlPr>
                  </m:dPr>
                  <m:e>
                    <m:r>
                      <w:rPr>
                        <w:rFonts w:ascii="Cambria Math" w:eastAsia="Calibri" w:hAnsi="Cambria Math" w:cs="Courier New"/>
                        <w:szCs w:val="20"/>
                      </w:rPr>
                      <m:t>0,1</m:t>
                    </m:r>
                  </m:e>
                </m:d>
              </m:oMath>
            </m:oMathPara>
          </w:p>
        </w:tc>
        <w:tc>
          <w:tcPr>
            <w:tcW w:w="1299" w:type="dxa"/>
            <w:vAlign w:val="center"/>
          </w:tcPr>
          <w:p w14:paraId="3A325AA1" w14:textId="7842652A" w:rsidR="00716FF2" w:rsidRDefault="00716FF2" w:rsidP="00716FF2">
            <w:pPr>
              <w:jc w:val="center"/>
              <w:rPr>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tc>
        <w:tc>
          <w:tcPr>
            <w:tcW w:w="925" w:type="dxa"/>
            <w:vAlign w:val="center"/>
          </w:tcPr>
          <w:p w14:paraId="38CB95B3" w14:textId="044574BD" w:rsidR="00716FF2" w:rsidRDefault="000D4D85" w:rsidP="00716FF2">
            <w:pPr>
              <w:jc w:val="center"/>
              <w:rPr>
                <w:lang w:val="nl-BE"/>
              </w:rPr>
            </w:pPr>
            <w:r>
              <w:rPr>
                <w:lang w:val="nl-BE"/>
              </w:rPr>
              <w:t>(8</w:t>
            </w:r>
            <w:r w:rsidR="00716FF2">
              <w:rPr>
                <w:lang w:val="nl-BE"/>
              </w:rPr>
              <w:t>)</w:t>
            </w:r>
          </w:p>
        </w:tc>
      </w:tr>
    </w:tbl>
    <w:p w14:paraId="389F3108" w14:textId="77777777" w:rsidR="002F2E8F" w:rsidRDefault="002F2E8F" w:rsidP="002F2E8F">
      <w:pPr>
        <w:rPr>
          <w:lang w:val="nl-BE"/>
        </w:rPr>
      </w:pPr>
    </w:p>
    <w:p w14:paraId="7046E5F6" w14:textId="56B5C5A1" w:rsidR="00187785" w:rsidRDefault="00D0392D" w:rsidP="00716FF2">
      <w:pPr>
        <w:jc w:val="both"/>
        <w:rPr>
          <w:rFonts w:eastAsiaTheme="minorEastAsia" w:cs="Arial"/>
          <w:szCs w:val="20"/>
        </w:rPr>
      </w:pPr>
      <w:r>
        <w:t xml:space="preserve">Vergelijkingen (1), (2) en (3) zijn dezelfde vergelijkingen als in model 1. </w:t>
      </w:r>
      <w:r w:rsidR="00716FF2">
        <w:t>Voor elke school wordt er</w:t>
      </w:r>
      <w:r w:rsidR="009D5500">
        <w:t xml:space="preserve"> </w:t>
      </w:r>
      <w:r w:rsidR="00716FF2">
        <w:t>een ondergrens r</w:t>
      </w:r>
      <w:r w:rsidR="00716FF2" w:rsidRPr="00A34680">
        <w:rPr>
          <w:vertAlign w:val="superscript"/>
        </w:rPr>
        <w:t>m</w:t>
      </w:r>
      <w:r w:rsidR="007166E6">
        <w:t xml:space="preserve"> (resp. r</w:t>
      </w:r>
      <w:r w:rsidR="007166E6" w:rsidRPr="00A34680">
        <w:rPr>
          <w:vertAlign w:val="superscript"/>
        </w:rPr>
        <w:t>M</w:t>
      </w:r>
      <w:r w:rsidR="007166E6">
        <w:t xml:space="preserve">) bepaald die bereikt moet worden wanneer een indicatorleerling (resp. niet-indicatorleerling) geweigerd wordt, </w:t>
      </w:r>
      <w:r w:rsidR="00716FF2">
        <w:t xml:space="preserve">maar eveneens een bovengrens </w:t>
      </w:r>
      <m:oMath>
        <m:sSup>
          <m:sSupPr>
            <m:ctrlPr>
              <w:rPr>
                <w:rFonts w:ascii="Cambria Math" w:hAnsi="Cambria Math" w:cs="Courier New"/>
                <w:i/>
                <w:szCs w:val="20"/>
              </w:rPr>
            </m:ctrlPr>
          </m:sSupPr>
          <m:e>
            <m:r>
              <w:rPr>
                <w:rFonts w:ascii="Cambria Math" w:hAnsi="Cambria Math" w:cs="Courier New"/>
                <w:szCs w:val="20"/>
              </w:rPr>
              <m:t>q</m:t>
            </m:r>
          </m:e>
          <m:sup>
            <m:r>
              <w:rPr>
                <w:rFonts w:ascii="Cambria Math" w:hAnsi="Cambria Math" w:cs="Courier New"/>
                <w:szCs w:val="20"/>
              </w:rPr>
              <m:t>m</m:t>
            </m:r>
          </m:sup>
        </m:sSup>
      </m:oMath>
      <w:r w:rsidR="00716FF2">
        <w:rPr>
          <w:rFonts w:eastAsiaTheme="minorEastAsia"/>
          <w:szCs w:val="20"/>
        </w:rPr>
        <w:t xml:space="preserve"> </w:t>
      </w:r>
      <w:r w:rsidR="007166E6">
        <w:t>(resp.</w:t>
      </w:r>
      <w:r w:rsidR="00BC319B">
        <w:t xml:space="preserve"> </w:t>
      </w:r>
      <m:oMath>
        <m:sSup>
          <m:sSupPr>
            <m:ctrlPr>
              <w:rPr>
                <w:rFonts w:ascii="Cambria Math" w:hAnsi="Cambria Math" w:cs="Courier New"/>
                <w:i/>
                <w:szCs w:val="20"/>
              </w:rPr>
            </m:ctrlPr>
          </m:sSupPr>
          <m:e>
            <m:r>
              <w:rPr>
                <w:rFonts w:ascii="Cambria Math" w:hAnsi="Cambria Math" w:cs="Courier New"/>
                <w:szCs w:val="20"/>
              </w:rPr>
              <m:t>q</m:t>
            </m:r>
          </m:e>
          <m:sup>
            <m:r>
              <w:rPr>
                <w:rFonts w:ascii="Cambria Math" w:hAnsi="Cambria Math" w:cs="Courier New"/>
                <w:szCs w:val="20"/>
              </w:rPr>
              <m:t>M</m:t>
            </m:r>
          </m:sup>
        </m:sSup>
        <m:r>
          <w:rPr>
            <w:rFonts w:ascii="Cambria Math" w:hAnsi="Cambria Math" w:cs="Courier New"/>
            <w:szCs w:val="20"/>
          </w:rPr>
          <m:t xml:space="preserve"> </m:t>
        </m:r>
      </m:oMath>
      <w:r w:rsidR="007166E6">
        <w:rPr>
          <w:szCs w:val="20"/>
        </w:rPr>
        <w:t xml:space="preserve">) </w:t>
      </w:r>
      <w:r w:rsidR="00716FF2">
        <w:t>die niet overschreden kan worden. Wanneer een indicatorleerling niet is toegewezen aan een school s of een school van hogere voorkeur, dan moet het aantal indicatorleerlingen met een lager lotingnummer groter zijn dan of gelijk zijn aan r</w:t>
      </w:r>
      <w:r w:rsidR="00716FF2" w:rsidRPr="00A34680">
        <w:rPr>
          <w:vertAlign w:val="superscript"/>
        </w:rPr>
        <w:t>m</w:t>
      </w:r>
      <w:r w:rsidR="00716FF2">
        <w:t xml:space="preserve">(s) </w:t>
      </w:r>
      <w:r>
        <w:t xml:space="preserve">(eerste subvergelijking van (4)) </w:t>
      </w:r>
      <w:r w:rsidR="00716FF2">
        <w:t xml:space="preserve">en groter zijn dan of gelijk zijn aan </w:t>
      </w:r>
      <m:oMath>
        <m:sSup>
          <m:sSupPr>
            <m:ctrlPr>
              <w:rPr>
                <w:rFonts w:ascii="Cambria Math" w:hAnsi="Cambria Math" w:cs="Courier New"/>
                <w:i/>
                <w:szCs w:val="20"/>
              </w:rPr>
            </m:ctrlPr>
          </m:sSupPr>
          <m:e>
            <m:r>
              <w:rPr>
                <w:rFonts w:ascii="Cambria Math" w:hAnsi="Cambria Math" w:cs="Courier New"/>
                <w:szCs w:val="20"/>
              </w:rPr>
              <m:t>q</m:t>
            </m:r>
          </m:e>
          <m:sup>
            <m:r>
              <w:rPr>
                <w:rFonts w:ascii="Cambria Math" w:hAnsi="Cambria Math" w:cs="Courier New"/>
                <w:szCs w:val="20"/>
              </w:rPr>
              <m:t>m</m:t>
            </m:r>
          </m:sup>
        </m:sSup>
        <m:r>
          <w:rPr>
            <w:rFonts w:ascii="Cambria Math" w:hAnsi="Cambria Math" w:cs="Courier New"/>
            <w:szCs w:val="20"/>
          </w:rPr>
          <m:t>(s)</m:t>
        </m:r>
      </m:oMath>
      <w:r w:rsidR="00716FF2">
        <w:t xml:space="preserve"> </w:t>
      </w:r>
      <w:r>
        <w:t xml:space="preserve">(tweede subvergelijking van (4)) </w:t>
      </w:r>
      <w:r w:rsidR="00716FF2">
        <w:t xml:space="preserve">of </w:t>
      </w:r>
      <m:oMath>
        <m:r>
          <w:rPr>
            <w:rFonts w:ascii="Cambria Math" w:hAnsi="Cambria Math" w:cs="Courier New"/>
            <w:szCs w:val="20"/>
          </w:rPr>
          <m:t>q</m:t>
        </m:r>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 xml:space="preserve">- </m:t>
        </m:r>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k2:</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∈E</m:t>
                </m:r>
              </m:e>
              <m:e>
                <m:r>
                  <w:rPr>
                    <w:rFonts w:ascii="Cambria Math" w:hAnsi="Cambria Math" w:cs="Courier New"/>
                    <w:szCs w:val="20"/>
                  </w:rPr>
                  <m:t>k2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e>
            </m:eqArr>
          </m:sub>
          <m:sup/>
          <m:e>
            <m:r>
              <w:rPr>
                <w:rFonts w:ascii="Cambria Math" w:hAnsi="Cambria Math" w:cs="Courier New"/>
                <w:szCs w:val="20"/>
              </w:rPr>
              <m:t>x(k2,s)</m:t>
            </m:r>
          </m:e>
        </m:nary>
      </m:oMath>
      <w:r w:rsidR="00716FF2">
        <w:rPr>
          <w:rFonts w:eastAsiaTheme="minorEastAsia"/>
          <w:szCs w:val="20"/>
        </w:rPr>
        <w:t xml:space="preserve"> </w:t>
      </w:r>
      <w:r w:rsidR="00716FF2">
        <w:rPr>
          <w:rFonts w:eastAsiaTheme="minorEastAsia" w:cs="Arial"/>
          <w:szCs w:val="20"/>
        </w:rPr>
        <w:t>(</w:t>
      </w:r>
      <w:r>
        <w:rPr>
          <w:rFonts w:eastAsiaTheme="minorEastAsia" w:cs="Arial"/>
          <w:szCs w:val="20"/>
        </w:rPr>
        <w:t>derde subvergelijking van (</w:t>
      </w:r>
      <w:r w:rsidR="00A10944">
        <w:rPr>
          <w:rFonts w:eastAsiaTheme="minorEastAsia" w:cs="Arial"/>
          <w:szCs w:val="20"/>
        </w:rPr>
        <w:t>4</w:t>
      </w:r>
      <w:r>
        <w:rPr>
          <w:rFonts w:eastAsiaTheme="minorEastAsia" w:cs="Arial"/>
          <w:szCs w:val="20"/>
        </w:rPr>
        <w:t>)</w:t>
      </w:r>
      <w:r w:rsidR="00716FF2" w:rsidRPr="00655264">
        <w:rPr>
          <w:rFonts w:eastAsiaTheme="minorEastAsia" w:cs="Arial"/>
          <w:szCs w:val="20"/>
        </w:rPr>
        <w:t>)</w:t>
      </w:r>
      <w:r w:rsidR="00716FF2">
        <w:rPr>
          <w:rFonts w:eastAsiaTheme="minorEastAsia" w:cs="Arial"/>
          <w:szCs w:val="20"/>
        </w:rPr>
        <w:t xml:space="preserve">. Wanneer de bovengrens voor indicatorleerlingen </w:t>
      </w:r>
      <m:oMath>
        <m:sSup>
          <m:sSupPr>
            <m:ctrlPr>
              <w:rPr>
                <w:rFonts w:ascii="Cambria Math" w:hAnsi="Cambria Math" w:cs="Courier New"/>
                <w:i/>
                <w:szCs w:val="20"/>
              </w:rPr>
            </m:ctrlPr>
          </m:sSupPr>
          <m:e>
            <m:r>
              <w:rPr>
                <w:rFonts w:ascii="Cambria Math" w:hAnsi="Cambria Math" w:cs="Courier New"/>
                <w:szCs w:val="20"/>
              </w:rPr>
              <m:t>q</m:t>
            </m:r>
          </m:e>
          <m:sup>
            <m:r>
              <w:rPr>
                <w:rFonts w:ascii="Cambria Math" w:hAnsi="Cambria Math" w:cs="Courier New"/>
                <w:szCs w:val="20"/>
              </w:rPr>
              <m:t>m</m:t>
            </m:r>
          </m:sup>
        </m:sSup>
      </m:oMath>
      <w:r w:rsidR="003240B8">
        <w:rPr>
          <w:rFonts w:eastAsiaTheme="minorEastAsia" w:cs="Arial"/>
          <w:szCs w:val="20"/>
        </w:rPr>
        <w:t>(s)</w:t>
      </w:r>
      <w:r>
        <w:rPr>
          <w:rFonts w:eastAsiaTheme="minorEastAsia" w:cs="Arial"/>
          <w:szCs w:val="20"/>
        </w:rPr>
        <w:t xml:space="preserve"> </w:t>
      </w:r>
      <w:r w:rsidR="00716FF2">
        <w:rPr>
          <w:rFonts w:eastAsiaTheme="minorEastAsia" w:cs="Arial"/>
          <w:szCs w:val="20"/>
        </w:rPr>
        <w:t xml:space="preserve"> </w:t>
      </w:r>
      <w:r w:rsidR="003240B8">
        <w:rPr>
          <w:rFonts w:eastAsiaTheme="minorEastAsia" w:cs="Arial"/>
          <w:szCs w:val="20"/>
        </w:rPr>
        <w:t xml:space="preserve">kleiner is dan </w:t>
      </w:r>
      <m:oMath>
        <m:r>
          <w:rPr>
            <w:rFonts w:ascii="Cambria Math" w:hAnsi="Cambria Math" w:cs="Courier New"/>
            <w:szCs w:val="20"/>
          </w:rPr>
          <m:t>q</m:t>
        </m:r>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 xml:space="preserve">- </m:t>
        </m:r>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k2:</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∈E</m:t>
                </m:r>
              </m:e>
              <m:e>
                <m:r>
                  <w:rPr>
                    <w:rFonts w:ascii="Cambria Math" w:hAnsi="Cambria Math" w:cs="Courier New"/>
                    <w:szCs w:val="20"/>
                  </w:rPr>
                  <m:t>k2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e>
            </m:eqArr>
          </m:sub>
          <m:sup/>
          <m:e>
            <m:r>
              <w:rPr>
                <w:rFonts w:ascii="Cambria Math" w:hAnsi="Cambria Math" w:cs="Courier New"/>
                <w:szCs w:val="20"/>
              </w:rPr>
              <m:t>x(k2,s)</m:t>
            </m:r>
          </m:e>
        </m:nary>
      </m:oMath>
      <w:r w:rsidR="00716FF2">
        <w:rPr>
          <w:rFonts w:eastAsiaTheme="minorEastAsia" w:cs="Arial"/>
          <w:szCs w:val="20"/>
        </w:rPr>
        <w:t xml:space="preserve">, dan is </w:t>
      </w:r>
      <m:oMath>
        <m:sSub>
          <m:sSubPr>
            <m:ctrlPr>
              <w:rPr>
                <w:rFonts w:ascii="Cambria Math" w:hAnsi="Cambria Math" w:cs="Courier New"/>
                <w:i/>
                <w:szCs w:val="20"/>
              </w:rPr>
            </m:ctrlPr>
          </m:sSubPr>
          <m:e>
            <m:r>
              <w:rPr>
                <w:rFonts w:ascii="Cambria Math" w:hAnsi="Cambria Math" w:cs="Courier New"/>
                <w:szCs w:val="20"/>
              </w:rPr>
              <m:t>y</m:t>
            </m:r>
          </m:e>
          <m:sub>
            <m:r>
              <w:rPr>
                <w:rFonts w:ascii="Cambria Math" w:hAnsi="Cambria Math" w:cs="Courier New"/>
                <w:szCs w:val="20"/>
              </w:rPr>
              <m:t>m</m:t>
            </m:r>
          </m:sub>
        </m:sSub>
        <m:r>
          <w:rPr>
            <w:rFonts w:ascii="Cambria Math" w:hAnsi="Cambria Math" w:cs="Courier New"/>
            <w:szCs w:val="20"/>
          </w:rPr>
          <m:t>(s)</m:t>
        </m:r>
      </m:oMath>
      <w:r w:rsidR="00716FF2">
        <w:rPr>
          <w:rFonts w:eastAsiaTheme="minorEastAsia" w:cs="Arial"/>
          <w:szCs w:val="20"/>
        </w:rPr>
        <w:t xml:space="preserve"> gelijk aan nul</w:t>
      </w:r>
      <w:r w:rsidR="003240B8">
        <w:rPr>
          <w:rFonts w:eastAsiaTheme="minorEastAsia" w:cs="Arial"/>
          <w:szCs w:val="20"/>
        </w:rPr>
        <w:t xml:space="preserve"> wegens vergelijking (6) dat stelt dat het aantal indicatorleerlingen niet groter mag zijn dan </w:t>
      </w:r>
      <m:oMath>
        <m:sSup>
          <m:sSupPr>
            <m:ctrlPr>
              <w:rPr>
                <w:rFonts w:ascii="Cambria Math" w:hAnsi="Cambria Math" w:cs="Courier New"/>
                <w:i/>
                <w:szCs w:val="20"/>
              </w:rPr>
            </m:ctrlPr>
          </m:sSupPr>
          <m:e>
            <m:r>
              <w:rPr>
                <w:rFonts w:ascii="Cambria Math" w:hAnsi="Cambria Math" w:cs="Courier New"/>
                <w:szCs w:val="20"/>
              </w:rPr>
              <m:t>q</m:t>
            </m:r>
          </m:e>
          <m:sup>
            <m:r>
              <w:rPr>
                <w:rFonts w:ascii="Cambria Math" w:hAnsi="Cambria Math" w:cs="Courier New"/>
                <w:szCs w:val="20"/>
              </w:rPr>
              <m:t>m</m:t>
            </m:r>
          </m:sup>
        </m:sSup>
        <m:r>
          <w:rPr>
            <w:rFonts w:ascii="Cambria Math" w:hAnsi="Cambria Math" w:cs="Courier New"/>
            <w:szCs w:val="20"/>
          </w:rPr>
          <m:t>(s)</m:t>
        </m:r>
      </m:oMath>
      <w:r w:rsidR="00716FF2">
        <w:rPr>
          <w:rFonts w:eastAsiaTheme="minorEastAsia" w:cs="Arial"/>
          <w:szCs w:val="20"/>
        </w:rPr>
        <w:t xml:space="preserve">. Wanneer </w:t>
      </w:r>
      <w:r w:rsidR="007166E6">
        <w:rPr>
          <w:rFonts w:eastAsiaTheme="minorEastAsia" w:cs="Arial"/>
          <w:szCs w:val="20"/>
        </w:rPr>
        <w:t xml:space="preserve">het aantal </w:t>
      </w:r>
      <w:r w:rsidR="007166E6">
        <w:rPr>
          <w:rFonts w:eastAsiaTheme="minorEastAsia" w:cs="Arial"/>
          <w:szCs w:val="20"/>
        </w:rPr>
        <w:lastRenderedPageBreak/>
        <w:t xml:space="preserve">toegewezen indicatorleerlingen de </w:t>
      </w:r>
      <w:r w:rsidR="00716FF2">
        <w:rPr>
          <w:rFonts w:eastAsiaTheme="minorEastAsia" w:cs="Arial"/>
          <w:szCs w:val="20"/>
        </w:rPr>
        <w:t>bovengrens</w:t>
      </w:r>
      <w:r w:rsidR="007166E6">
        <w:rPr>
          <w:rFonts w:eastAsiaTheme="minorEastAsia" w:cs="Arial"/>
          <w:szCs w:val="20"/>
        </w:rPr>
        <w:t xml:space="preserve"> </w:t>
      </w:r>
      <m:oMath>
        <m:sSup>
          <m:sSupPr>
            <m:ctrlPr>
              <w:rPr>
                <w:rFonts w:ascii="Cambria Math" w:hAnsi="Cambria Math" w:cs="Courier New"/>
                <w:i/>
                <w:szCs w:val="20"/>
              </w:rPr>
            </m:ctrlPr>
          </m:sSupPr>
          <m:e>
            <m:r>
              <w:rPr>
                <w:rFonts w:ascii="Cambria Math" w:hAnsi="Cambria Math" w:cs="Courier New"/>
                <w:szCs w:val="20"/>
              </w:rPr>
              <m:t>q</m:t>
            </m:r>
          </m:e>
          <m:sup>
            <m:r>
              <w:rPr>
                <w:rFonts w:ascii="Cambria Math" w:hAnsi="Cambria Math" w:cs="Courier New"/>
                <w:szCs w:val="20"/>
              </w:rPr>
              <m:t>m</m:t>
            </m:r>
          </m:sup>
        </m:sSup>
        <m:r>
          <w:rPr>
            <w:rFonts w:ascii="Cambria Math" w:hAnsi="Cambria Math" w:cs="Courier New"/>
            <w:szCs w:val="20"/>
          </w:rPr>
          <m:t>(s)</m:t>
        </m:r>
      </m:oMath>
      <w:r w:rsidR="00716FF2">
        <w:rPr>
          <w:rFonts w:eastAsiaTheme="minorEastAsia" w:cs="Arial"/>
          <w:szCs w:val="20"/>
        </w:rPr>
        <w:t xml:space="preserve"> </w:t>
      </w:r>
      <w:r w:rsidR="007166E6">
        <w:rPr>
          <w:rFonts w:eastAsiaTheme="minorEastAsia" w:cs="Arial"/>
          <w:szCs w:val="20"/>
        </w:rPr>
        <w:t>niet bereikt</w:t>
      </w:r>
      <w:r w:rsidR="00716FF2">
        <w:rPr>
          <w:rFonts w:eastAsiaTheme="minorEastAsia" w:cs="Arial"/>
          <w:szCs w:val="20"/>
        </w:rPr>
        <w:t xml:space="preserve"> omwille van het tekort aan aangemelde indicatorleerlingen of omdat het aantal toegewezen niet-indicatorleerlingen groter is dan q(s) - </w:t>
      </w:r>
      <m:oMath>
        <m:sSup>
          <m:sSupPr>
            <m:ctrlPr>
              <w:rPr>
                <w:rFonts w:ascii="Cambria Math" w:hAnsi="Cambria Math" w:cs="Courier New"/>
                <w:i/>
                <w:szCs w:val="20"/>
              </w:rPr>
            </m:ctrlPr>
          </m:sSupPr>
          <m:e>
            <m:r>
              <w:rPr>
                <w:rFonts w:ascii="Cambria Math" w:hAnsi="Cambria Math" w:cs="Courier New"/>
                <w:szCs w:val="20"/>
              </w:rPr>
              <m:t>q</m:t>
            </m:r>
          </m:e>
          <m:sup>
            <m:r>
              <w:rPr>
                <w:rFonts w:ascii="Cambria Math" w:hAnsi="Cambria Math" w:cs="Courier New"/>
                <w:szCs w:val="20"/>
              </w:rPr>
              <m:t>m</m:t>
            </m:r>
          </m:sup>
        </m:sSup>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 xml:space="preserve"> </m:t>
        </m:r>
      </m:oMath>
      <w:r w:rsidR="00481947">
        <w:t xml:space="preserve">en er zijn kinderen die </w:t>
      </w:r>
      <w:r w:rsidR="00481947" w:rsidRPr="00DA7A29">
        <w:rPr>
          <w:lang w:val="nl-BE"/>
        </w:rPr>
        <w:t>school s prefereren boven hun toegewezen school</w:t>
      </w:r>
      <w:r w:rsidR="00036479">
        <w:rPr>
          <w:lang w:val="nl-BE"/>
        </w:rPr>
        <w:t xml:space="preserve"> (of die geweigerd zijn voor alle opgegeven scholen inclusief s)</w:t>
      </w:r>
      <w:r w:rsidR="00716FF2">
        <w:t xml:space="preserve">, </w:t>
      </w:r>
      <w:r w:rsidR="00716FF2">
        <w:rPr>
          <w:rFonts w:eastAsiaTheme="minorEastAsia" w:cs="Arial"/>
          <w:szCs w:val="20"/>
        </w:rPr>
        <w:t xml:space="preserve">dan is </w:t>
      </w:r>
      <m:oMath>
        <m:sSub>
          <m:sSubPr>
            <m:ctrlPr>
              <w:rPr>
                <w:rFonts w:ascii="Cambria Math" w:hAnsi="Cambria Math" w:cs="Courier New"/>
                <w:i/>
                <w:szCs w:val="20"/>
              </w:rPr>
            </m:ctrlPr>
          </m:sSubPr>
          <m:e>
            <m:r>
              <w:rPr>
                <w:rFonts w:ascii="Cambria Math" w:hAnsi="Cambria Math" w:cs="Courier New"/>
                <w:szCs w:val="20"/>
              </w:rPr>
              <m:t>y</m:t>
            </m:r>
          </m:e>
          <m:sub>
            <m:r>
              <w:rPr>
                <w:rFonts w:ascii="Cambria Math" w:hAnsi="Cambria Math" w:cs="Courier New"/>
                <w:szCs w:val="20"/>
              </w:rPr>
              <m:t>m</m:t>
            </m:r>
          </m:sub>
        </m:sSub>
        <m:r>
          <w:rPr>
            <w:rFonts w:ascii="Cambria Math" w:hAnsi="Cambria Math" w:cs="Courier New"/>
            <w:szCs w:val="20"/>
          </w:rPr>
          <m:t>(s)</m:t>
        </m:r>
      </m:oMath>
      <w:r w:rsidR="00716FF2">
        <w:rPr>
          <w:rFonts w:eastAsiaTheme="minorEastAsia" w:cs="Arial"/>
          <w:szCs w:val="20"/>
        </w:rPr>
        <w:t xml:space="preserve"> gelijk aan één. </w:t>
      </w:r>
    </w:p>
    <w:p w14:paraId="38B6444E" w14:textId="77777777" w:rsidR="000D4D85" w:rsidRDefault="000D4D85" w:rsidP="00716FF2">
      <w:pPr>
        <w:jc w:val="both"/>
        <w:rPr>
          <w:rFonts w:eastAsiaTheme="minorEastAsia" w:cs="Arial"/>
          <w:szCs w:val="20"/>
        </w:rPr>
      </w:pPr>
    </w:p>
    <w:p w14:paraId="21229670" w14:textId="7233BE36" w:rsidR="00187785" w:rsidRDefault="000D4D85" w:rsidP="00716FF2">
      <w:pPr>
        <w:jc w:val="both"/>
        <w:rPr>
          <w:rFonts w:eastAsiaTheme="minorEastAsia" w:cs="Arial"/>
          <w:szCs w:val="20"/>
        </w:rPr>
      </w:pPr>
      <w:r>
        <w:rPr>
          <w:rFonts w:eastAsiaTheme="minorEastAsia" w:cs="Arial"/>
          <w:szCs w:val="20"/>
        </w:rPr>
        <w:t xml:space="preserve">Zonder vergelijking (7) kan in de situatie waarin </w:t>
      </w:r>
      <w:r w:rsidR="00DA7A29" w:rsidRPr="00DA7A29">
        <w:rPr>
          <w:lang w:val="nl-BE"/>
        </w:rPr>
        <w:t>er geen kinderen zijn die school s prefereren boven hun toegewezen school</w:t>
      </w:r>
      <w:r w:rsidR="00036479">
        <w:rPr>
          <w:lang w:val="nl-BE"/>
        </w:rPr>
        <w:t xml:space="preserve"> (of die geweigerd zijn voor alle opgegeven scholen inclusief s)</w:t>
      </w:r>
      <w:r w:rsidR="00DA7A29" w:rsidRPr="00DA7A29">
        <w:rPr>
          <w:lang w:val="nl-BE"/>
        </w:rPr>
        <w:t xml:space="preserve">, de variabele </w:t>
      </w:r>
      <m:oMath>
        <m:sSub>
          <m:sSubPr>
            <m:ctrlPr>
              <w:rPr>
                <w:rFonts w:ascii="Cambria Math" w:hAnsi="Cambria Math" w:cs="Courier New"/>
                <w:i/>
                <w:szCs w:val="20"/>
              </w:rPr>
            </m:ctrlPr>
          </m:sSubPr>
          <m:e>
            <m:r>
              <w:rPr>
                <w:rFonts w:ascii="Cambria Math" w:hAnsi="Cambria Math" w:cs="Courier New"/>
                <w:szCs w:val="20"/>
              </w:rPr>
              <m:t>y</m:t>
            </m:r>
          </m:e>
          <m:sub>
            <m:r>
              <w:rPr>
                <w:rFonts w:ascii="Cambria Math" w:hAnsi="Cambria Math" w:cs="Courier New"/>
                <w:szCs w:val="20"/>
              </w:rPr>
              <m:t>m</m:t>
            </m:r>
          </m:sub>
        </m:sSub>
        <m:r>
          <w:rPr>
            <w:rFonts w:ascii="Cambria Math" w:hAnsi="Cambria Math" w:cs="Courier New"/>
            <w:szCs w:val="20"/>
          </w:rPr>
          <m:t>(s)</m:t>
        </m:r>
      </m:oMath>
      <w:r>
        <w:rPr>
          <w:szCs w:val="20"/>
        </w:rPr>
        <w:t xml:space="preserve"> </w:t>
      </w:r>
      <w:r w:rsidR="002E6A34">
        <w:rPr>
          <w:lang w:val="nl-BE"/>
        </w:rPr>
        <w:t>ofwel nul ofwel één</w:t>
      </w:r>
      <w:r w:rsidR="00DA7A29" w:rsidRPr="00DA7A29">
        <w:rPr>
          <w:lang w:val="nl-BE"/>
        </w:rPr>
        <w:t xml:space="preserve"> zijn.</w:t>
      </w:r>
      <w:r>
        <w:rPr>
          <w:lang w:val="nl-BE"/>
        </w:rPr>
        <w:t xml:space="preserve"> Om duidelijkheid te scheppen in wanneer </w:t>
      </w:r>
      <m:oMath>
        <m:sSub>
          <m:sSubPr>
            <m:ctrlPr>
              <w:rPr>
                <w:rFonts w:ascii="Cambria Math" w:hAnsi="Cambria Math" w:cs="Courier New"/>
                <w:i/>
                <w:szCs w:val="20"/>
              </w:rPr>
            </m:ctrlPr>
          </m:sSubPr>
          <m:e>
            <m:r>
              <w:rPr>
                <w:rFonts w:ascii="Cambria Math" w:hAnsi="Cambria Math" w:cs="Courier New"/>
                <w:szCs w:val="20"/>
              </w:rPr>
              <m:t>y</m:t>
            </m:r>
          </m:e>
          <m:sub>
            <m:r>
              <w:rPr>
                <w:rFonts w:ascii="Cambria Math" w:hAnsi="Cambria Math" w:cs="Courier New"/>
                <w:szCs w:val="20"/>
              </w:rPr>
              <m:t>m</m:t>
            </m:r>
          </m:sub>
        </m:sSub>
        <m:r>
          <w:rPr>
            <w:rFonts w:ascii="Cambria Math" w:hAnsi="Cambria Math" w:cs="Courier New"/>
            <w:szCs w:val="20"/>
          </w:rPr>
          <m:t>(s)</m:t>
        </m:r>
      </m:oMath>
      <w:r>
        <w:rPr>
          <w:szCs w:val="20"/>
        </w:rPr>
        <w:t xml:space="preserve"> welke waarde aanneemt, wordt vergelijking (7) geformuleerd. Deze vergelijking stelt dat wanneer er geen enkele leerling </w:t>
      </w:r>
      <w:r w:rsidR="00A45F49">
        <w:rPr>
          <w:szCs w:val="20"/>
        </w:rPr>
        <w:t xml:space="preserve">(die school s heeft opgegeven) geweigerd is voor alle scholen en er geen leerlingen zijn die de school prefereren boven hun toegewezen school, </w:t>
      </w:r>
      <m:oMath>
        <m:sSub>
          <m:sSubPr>
            <m:ctrlPr>
              <w:rPr>
                <w:rFonts w:ascii="Cambria Math" w:hAnsi="Cambria Math" w:cs="Courier New"/>
                <w:i/>
                <w:szCs w:val="20"/>
              </w:rPr>
            </m:ctrlPr>
          </m:sSubPr>
          <m:e>
            <m:r>
              <w:rPr>
                <w:rFonts w:ascii="Cambria Math" w:hAnsi="Cambria Math" w:cs="Courier New"/>
                <w:szCs w:val="20"/>
              </w:rPr>
              <m:t>y</m:t>
            </m:r>
          </m:e>
          <m:sub>
            <m:r>
              <w:rPr>
                <w:rFonts w:ascii="Cambria Math" w:hAnsi="Cambria Math" w:cs="Courier New"/>
                <w:szCs w:val="20"/>
              </w:rPr>
              <m:t>m</m:t>
            </m:r>
          </m:sub>
        </m:sSub>
        <m:r>
          <w:rPr>
            <w:rFonts w:ascii="Cambria Math" w:hAnsi="Cambria Math" w:cs="Courier New"/>
            <w:szCs w:val="20"/>
          </w:rPr>
          <m:t>(s)</m:t>
        </m:r>
      </m:oMath>
      <w:r w:rsidR="00A45F49">
        <w:rPr>
          <w:szCs w:val="20"/>
        </w:rPr>
        <w:t xml:space="preserve"> gelijk moet zijn aan nul.</w:t>
      </w:r>
    </w:p>
    <w:p w14:paraId="6316B72C" w14:textId="12578A9B" w:rsidR="00A10944" w:rsidRDefault="00A45F49" w:rsidP="00716FF2">
      <w:pPr>
        <w:jc w:val="both"/>
        <w:rPr>
          <w:rFonts w:eastAsiaTheme="minorEastAsia" w:cs="Arial"/>
          <w:szCs w:val="20"/>
        </w:rPr>
      </w:pPr>
      <w:r>
        <w:rPr>
          <w:rFonts w:eastAsiaTheme="minorEastAsia" w:cs="Arial"/>
          <w:szCs w:val="20"/>
        </w:rPr>
        <w:t xml:space="preserve"> </w:t>
      </w:r>
    </w:p>
    <w:p w14:paraId="797E03C0" w14:textId="66164649" w:rsidR="00A10944" w:rsidRDefault="00A10944" w:rsidP="00716FF2">
      <w:pPr>
        <w:jc w:val="both"/>
        <w:rPr>
          <w:rFonts w:eastAsiaTheme="minorEastAsia" w:cs="Arial"/>
          <w:szCs w:val="20"/>
        </w:rPr>
      </w:pPr>
      <w:r>
        <w:rPr>
          <w:rFonts w:eastAsiaTheme="minorEastAsia" w:cs="Arial"/>
          <w:szCs w:val="20"/>
        </w:rPr>
        <w:t xml:space="preserve">Voorgaande redenering geldt ook voor niet-indicatorleerlingen (vergelijkingen </w:t>
      </w:r>
      <w:r w:rsidR="00785DC5">
        <w:rPr>
          <w:rFonts w:eastAsiaTheme="minorEastAsia" w:cs="Arial"/>
          <w:szCs w:val="20"/>
        </w:rPr>
        <w:t>(</w:t>
      </w:r>
      <w:r>
        <w:rPr>
          <w:rFonts w:eastAsiaTheme="minorEastAsia" w:cs="Arial"/>
          <w:szCs w:val="20"/>
        </w:rPr>
        <w:t>5</w:t>
      </w:r>
      <w:r w:rsidR="00785DC5">
        <w:rPr>
          <w:rFonts w:eastAsiaTheme="minorEastAsia" w:cs="Arial"/>
          <w:szCs w:val="20"/>
        </w:rPr>
        <w:t>)</w:t>
      </w:r>
      <w:r>
        <w:rPr>
          <w:rFonts w:eastAsiaTheme="minorEastAsia" w:cs="Arial"/>
          <w:szCs w:val="20"/>
        </w:rPr>
        <w:t xml:space="preserve"> en </w:t>
      </w:r>
      <w:r w:rsidR="00785DC5">
        <w:rPr>
          <w:rFonts w:eastAsiaTheme="minorEastAsia" w:cs="Arial"/>
          <w:szCs w:val="20"/>
        </w:rPr>
        <w:t>(</w:t>
      </w:r>
      <w:r>
        <w:rPr>
          <w:rFonts w:eastAsiaTheme="minorEastAsia" w:cs="Arial"/>
          <w:szCs w:val="20"/>
        </w:rPr>
        <w:t>6</w:t>
      </w:r>
      <w:r w:rsidR="00785DC5">
        <w:rPr>
          <w:rFonts w:eastAsiaTheme="minorEastAsia" w:cs="Arial"/>
          <w:szCs w:val="20"/>
        </w:rPr>
        <w:t>)</w:t>
      </w:r>
      <w:r>
        <w:rPr>
          <w:rFonts w:eastAsiaTheme="minorEastAsia" w:cs="Arial"/>
          <w:szCs w:val="20"/>
        </w:rPr>
        <w:t>).</w:t>
      </w:r>
    </w:p>
    <w:p w14:paraId="17BB1C1F" w14:textId="77777777" w:rsidR="00716FF2" w:rsidRPr="00716FF2" w:rsidRDefault="00716FF2" w:rsidP="002F2E8F"/>
    <w:p w14:paraId="4DE26B7B" w14:textId="40F346C3" w:rsidR="002F2E8F" w:rsidRDefault="002F2E8F" w:rsidP="002F2E8F">
      <w:pPr>
        <w:pStyle w:val="Kop4"/>
        <w:numPr>
          <w:ilvl w:val="3"/>
          <w:numId w:val="1"/>
        </w:numPr>
        <w:rPr>
          <w:lang w:val="en-US"/>
        </w:rPr>
      </w:pPr>
      <w:bookmarkStart w:id="197" w:name="_Ref450309287"/>
      <w:bookmarkStart w:id="198" w:name="_Toc456610116"/>
      <w:r w:rsidRPr="002F2E8F">
        <w:rPr>
          <w:lang w:val="en-US"/>
        </w:rPr>
        <w:t>Minimum reserves en dynamische maximum quota</w:t>
      </w:r>
      <w:r>
        <w:rPr>
          <w:lang w:val="en-US"/>
        </w:rPr>
        <w:t xml:space="preserve"> als parameters</w:t>
      </w:r>
      <w:r w:rsidR="00DA2D1D">
        <w:rPr>
          <w:lang w:val="en-US"/>
        </w:rPr>
        <w:t xml:space="preserve"> (Model 5b</w:t>
      </w:r>
      <w:r w:rsidRPr="002F2E8F">
        <w:rPr>
          <w:lang w:val="en-US"/>
        </w:rPr>
        <w:t>)</w:t>
      </w:r>
      <w:bookmarkEnd w:id="197"/>
      <w:bookmarkEnd w:id="198"/>
    </w:p>
    <w:p w14:paraId="4A66CF61" w14:textId="77777777" w:rsidR="00503A0D" w:rsidRPr="00503A0D" w:rsidRDefault="00503A0D" w:rsidP="00503A0D">
      <w:pPr>
        <w:rPr>
          <w:lang w:val="en-US"/>
        </w:rPr>
      </w:pPr>
    </w:p>
    <w:tbl>
      <w:tblPr>
        <w:tblStyle w:val="Tabelraster"/>
        <w:tblW w:w="10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46"/>
        <w:gridCol w:w="1276"/>
        <w:gridCol w:w="833"/>
      </w:tblGrid>
      <w:tr w:rsidR="00716FF2" w14:paraId="41531898" w14:textId="77777777" w:rsidTr="004C343C">
        <w:trPr>
          <w:trHeight w:val="674"/>
        </w:trPr>
        <w:tc>
          <w:tcPr>
            <w:tcW w:w="8046" w:type="dxa"/>
          </w:tcPr>
          <w:p w14:paraId="41F7509B" w14:textId="6E07712C" w:rsidR="00716FF2" w:rsidRPr="00716FF2" w:rsidRDefault="00716FF2" w:rsidP="002F2E8F">
            <w:pPr>
              <w:rPr>
                <w:lang w:val="en-US"/>
              </w:rPr>
            </w:pPr>
            <m:oMathPara>
              <m:oMathParaPr>
                <m:jc m:val="left"/>
              </m:oMathParaPr>
              <m:oMath>
                <m:r>
                  <w:rPr>
                    <w:rFonts w:ascii="Cambria Math" w:hAnsi="Cambria Math" w:cs="Courier New"/>
                    <w:szCs w:val="20"/>
                  </w:rPr>
                  <m:t xml:space="preserve">Min. </m:t>
                </m:r>
                <m:nary>
                  <m:naryPr>
                    <m:chr m:val="∑"/>
                    <m:limLoc m:val="undOvr"/>
                    <m:supHide m:val="1"/>
                    <m:ctrlPr>
                      <w:rPr>
                        <w:rFonts w:ascii="Cambria Math" w:hAnsi="Cambria Math" w:cs="Courier New"/>
                        <w:i/>
                        <w:szCs w:val="20"/>
                      </w:rPr>
                    </m:ctrlPr>
                  </m:naryPr>
                  <m:sub>
                    <m:d>
                      <m:dPr>
                        <m:ctrlPr>
                          <w:rPr>
                            <w:rFonts w:ascii="Cambria Math" w:hAnsi="Cambria Math" w:cs="Courier New"/>
                            <w:i/>
                            <w:szCs w:val="20"/>
                          </w:rPr>
                        </m:ctrlPr>
                      </m:dPr>
                      <m:e>
                        <m:r>
                          <w:rPr>
                            <w:rFonts w:ascii="Cambria Math" w:hAnsi="Cambria Math" w:cs="Courier New"/>
                            <w:szCs w:val="20"/>
                          </w:rPr>
                          <m:t>k,s</m:t>
                        </m:r>
                      </m:e>
                    </m:d>
                  </m:sub>
                  <m:sup/>
                  <m:e>
                    <m:r>
                      <w:rPr>
                        <w:rFonts w:ascii="Cambria Math" w:hAnsi="Cambria Math" w:cs="Courier New"/>
                        <w:szCs w:val="20"/>
                      </w:rPr>
                      <m:t>v</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m:t>
                        </m:r>
                      </m:e>
                    </m:d>
                  </m:e>
                </m:nary>
              </m:oMath>
            </m:oMathPara>
          </w:p>
        </w:tc>
        <w:tc>
          <w:tcPr>
            <w:tcW w:w="1276" w:type="dxa"/>
            <w:vAlign w:val="center"/>
          </w:tcPr>
          <w:p w14:paraId="47DC31EF" w14:textId="77777777" w:rsidR="00716FF2" w:rsidRDefault="00716FF2" w:rsidP="003654F1">
            <w:pPr>
              <w:jc w:val="center"/>
              <w:rPr>
                <w:lang w:val="en-US"/>
              </w:rPr>
            </w:pPr>
          </w:p>
        </w:tc>
        <w:tc>
          <w:tcPr>
            <w:tcW w:w="833" w:type="dxa"/>
            <w:vAlign w:val="center"/>
          </w:tcPr>
          <w:p w14:paraId="65747FAE" w14:textId="41E551DC" w:rsidR="00716FF2" w:rsidRDefault="00716FF2" w:rsidP="00716FF2">
            <w:pPr>
              <w:jc w:val="center"/>
              <w:rPr>
                <w:lang w:val="en-US"/>
              </w:rPr>
            </w:pPr>
            <w:r>
              <w:rPr>
                <w:lang w:val="en-US"/>
              </w:rPr>
              <w:t>(1)</w:t>
            </w:r>
          </w:p>
        </w:tc>
      </w:tr>
      <w:tr w:rsidR="00716FF2" w14:paraId="14598C61" w14:textId="77777777" w:rsidTr="004C343C">
        <w:trPr>
          <w:trHeight w:val="705"/>
        </w:trPr>
        <w:tc>
          <w:tcPr>
            <w:tcW w:w="8046" w:type="dxa"/>
          </w:tcPr>
          <w:p w14:paraId="2BE345A7" w14:textId="1A50A815" w:rsidR="00716FF2" w:rsidRPr="00716FF2" w:rsidRDefault="002F3EBF" w:rsidP="002F2E8F">
            <w:pPr>
              <w:rPr>
                <w:lang w:val="en-US"/>
              </w:rPr>
            </w:pPr>
            <m:oMathPara>
              <m:oMathParaPr>
                <m:jc m:val="left"/>
              </m:oMathParaPr>
              <m:oMath>
                <m:nary>
                  <m:naryPr>
                    <m:chr m:val="∑"/>
                    <m:limLoc m:val="undOvr"/>
                    <m:supHide m:val="1"/>
                    <m:ctrlPr>
                      <w:rPr>
                        <w:rFonts w:ascii="Cambria Math" w:hAnsi="Cambria Math" w:cs="Courier New"/>
                        <w:i/>
                        <w:szCs w:val="20"/>
                      </w:rPr>
                    </m:ctrlPr>
                  </m:naryPr>
                  <m:sub>
                    <m:r>
                      <w:rPr>
                        <w:rFonts w:ascii="Cambria Math" w:hAnsi="Cambria Math" w:cs="Courier New"/>
                        <w:szCs w:val="20"/>
                      </w:rPr>
                      <m:t xml:space="preserve">s: </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∈E</m:t>
                    </m: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≤1</m:t>
                    </m:r>
                  </m:e>
                </m:nary>
              </m:oMath>
            </m:oMathPara>
          </w:p>
        </w:tc>
        <w:tc>
          <w:tcPr>
            <w:tcW w:w="1276" w:type="dxa"/>
            <w:vAlign w:val="center"/>
          </w:tcPr>
          <w:p w14:paraId="48F3E79E" w14:textId="065F2A39" w:rsidR="00716FF2" w:rsidRDefault="00716FF2" w:rsidP="003654F1">
            <w:pPr>
              <w:jc w:val="center"/>
              <w:rPr>
                <w:lang w:val="en-US"/>
              </w:rPr>
            </w:pPr>
            <m:oMathPara>
              <m:oMath>
                <m:r>
                  <w:rPr>
                    <w:rFonts w:ascii="Cambria Math" w:hAnsi="Cambria Math"/>
                    <w:lang w:val="nl-BE"/>
                  </w:rPr>
                  <m:t>∀k ∈K</m:t>
                </m:r>
              </m:oMath>
            </m:oMathPara>
          </w:p>
        </w:tc>
        <w:tc>
          <w:tcPr>
            <w:tcW w:w="833" w:type="dxa"/>
            <w:vAlign w:val="center"/>
          </w:tcPr>
          <w:p w14:paraId="50096AF8" w14:textId="15823C71" w:rsidR="00716FF2" w:rsidRDefault="00716FF2" w:rsidP="00716FF2">
            <w:pPr>
              <w:jc w:val="center"/>
              <w:rPr>
                <w:lang w:val="en-US"/>
              </w:rPr>
            </w:pPr>
            <w:r>
              <w:rPr>
                <w:lang w:val="en-US"/>
              </w:rPr>
              <w:t>(2)</w:t>
            </w:r>
          </w:p>
        </w:tc>
      </w:tr>
      <w:tr w:rsidR="00716FF2" w14:paraId="19B6298E" w14:textId="77777777" w:rsidTr="004C343C">
        <w:trPr>
          <w:trHeight w:val="659"/>
        </w:trPr>
        <w:tc>
          <w:tcPr>
            <w:tcW w:w="8046" w:type="dxa"/>
          </w:tcPr>
          <w:p w14:paraId="4A6B2860" w14:textId="7B0419AB" w:rsidR="00716FF2" w:rsidRPr="00716FF2" w:rsidRDefault="002F3EBF" w:rsidP="002F2E8F">
            <w:pPr>
              <w:rPr>
                <w:lang w:val="en-US"/>
              </w:rPr>
            </w:pPr>
            <m:oMathPara>
              <m:oMathParaPr>
                <m:jc m:val="left"/>
              </m:oMathParaPr>
              <m:oMath>
                <m:nary>
                  <m:naryPr>
                    <m:chr m:val="∑"/>
                    <m:limLoc m:val="undOvr"/>
                    <m:supHide m:val="1"/>
                    <m:ctrlPr>
                      <w:rPr>
                        <w:rFonts w:ascii="Cambria Math" w:hAnsi="Cambria Math" w:cs="Courier New"/>
                        <w:i/>
                        <w:szCs w:val="20"/>
                      </w:rPr>
                    </m:ctrlPr>
                  </m:naryPr>
                  <m:sub>
                    <m:r>
                      <w:rPr>
                        <w:rFonts w:ascii="Cambria Math" w:hAnsi="Cambria Math" w:cs="Courier New"/>
                        <w:szCs w:val="20"/>
                      </w:rPr>
                      <m:t xml:space="preserve">k: </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∈E</m:t>
                    </m: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≤q</m:t>
                    </m:r>
                    <m:d>
                      <m:dPr>
                        <m:ctrlPr>
                          <w:rPr>
                            <w:rFonts w:ascii="Cambria Math" w:hAnsi="Cambria Math" w:cs="Courier New"/>
                            <w:i/>
                            <w:szCs w:val="20"/>
                          </w:rPr>
                        </m:ctrlPr>
                      </m:dPr>
                      <m:e>
                        <m:r>
                          <w:rPr>
                            <w:rFonts w:ascii="Cambria Math" w:hAnsi="Cambria Math" w:cs="Courier New"/>
                            <w:szCs w:val="20"/>
                          </w:rPr>
                          <m:t>s</m:t>
                        </m:r>
                      </m:e>
                    </m:d>
                  </m:e>
                </m:nary>
              </m:oMath>
            </m:oMathPara>
          </w:p>
        </w:tc>
        <w:tc>
          <w:tcPr>
            <w:tcW w:w="1276" w:type="dxa"/>
            <w:vAlign w:val="center"/>
          </w:tcPr>
          <w:p w14:paraId="0BF8BB20" w14:textId="5A178424" w:rsidR="00716FF2" w:rsidRDefault="00716FF2" w:rsidP="003654F1">
            <w:pPr>
              <w:jc w:val="center"/>
              <w:rPr>
                <w:lang w:val="en-US"/>
              </w:rPr>
            </w:pPr>
            <m:oMathPara>
              <m:oMath>
                <m:r>
                  <w:rPr>
                    <w:rFonts w:ascii="Cambria Math" w:hAnsi="Cambria Math"/>
                    <w:lang w:val="nl-BE"/>
                  </w:rPr>
                  <m:t>∀s ∈S</m:t>
                </m:r>
              </m:oMath>
            </m:oMathPara>
          </w:p>
        </w:tc>
        <w:tc>
          <w:tcPr>
            <w:tcW w:w="833" w:type="dxa"/>
            <w:vAlign w:val="center"/>
          </w:tcPr>
          <w:p w14:paraId="602F82B4" w14:textId="40557485" w:rsidR="00716FF2" w:rsidRDefault="00716FF2" w:rsidP="00716FF2">
            <w:pPr>
              <w:jc w:val="center"/>
              <w:rPr>
                <w:lang w:val="en-US"/>
              </w:rPr>
            </w:pPr>
            <w:r>
              <w:rPr>
                <w:lang w:val="en-US"/>
              </w:rPr>
              <w:t>(3)</w:t>
            </w:r>
          </w:p>
        </w:tc>
      </w:tr>
      <w:tr w:rsidR="00716FF2" w14:paraId="73A8BA37" w14:textId="77777777" w:rsidTr="004C343C">
        <w:trPr>
          <w:trHeight w:val="1576"/>
        </w:trPr>
        <w:tc>
          <w:tcPr>
            <w:tcW w:w="8046" w:type="dxa"/>
          </w:tcPr>
          <w:p w14:paraId="7C64F138" w14:textId="5F675481" w:rsidR="00716FF2" w:rsidRDefault="002F3EBF" w:rsidP="004641D8">
            <w:pPr>
              <w:rPr>
                <w:lang w:val="en-US"/>
              </w:rPr>
            </w:pPr>
            <m:oMathPara>
              <m:oMath>
                <m:d>
                  <m:dPr>
                    <m:begChr m:val="{"/>
                    <m:endChr m:val=""/>
                    <m:ctrlPr>
                      <w:rPr>
                        <w:rFonts w:ascii="Cambria Math" w:hAnsi="Cambria Math" w:cs="Courier New"/>
                        <w:i/>
                        <w:szCs w:val="20"/>
                      </w:rPr>
                    </m:ctrlPr>
                  </m:dPr>
                  <m:e>
                    <m:eqArr>
                      <m:eqArrPr>
                        <m:ctrlPr>
                          <w:rPr>
                            <w:rFonts w:ascii="Cambria Math" w:hAnsi="Cambria Math" w:cs="Courier New"/>
                            <w:i/>
                            <w:szCs w:val="20"/>
                          </w:rPr>
                        </m:ctrlPr>
                      </m:eqArrPr>
                      <m:e>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s2: (k,s2)</m:t>
                                </m:r>
                                <m:r>
                                  <w:rPr>
                                    <w:rFonts w:ascii="Cambria Math" w:hAnsi="Cambria Math"/>
                                    <w:lang w:val="nl-BE"/>
                                  </w:rPr>
                                  <m:t>∈E,</m:t>
                                </m:r>
                              </m:e>
                              <m:e>
                                <m:r>
                                  <w:rPr>
                                    <w:rFonts w:ascii="Cambria Math" w:hAnsi="Cambria Math" w:cs="Courier New"/>
                                    <w:szCs w:val="20"/>
                                  </w:rPr>
                                  <m:t>v</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≤v</m:t>
                                </m:r>
                                <m:d>
                                  <m:dPr>
                                    <m:ctrlPr>
                                      <w:rPr>
                                        <w:rFonts w:ascii="Cambria Math" w:hAnsi="Cambria Math" w:cs="Courier New"/>
                                        <w:i/>
                                        <w:szCs w:val="20"/>
                                      </w:rPr>
                                    </m:ctrlPr>
                                  </m:dPr>
                                  <m:e>
                                    <m:r>
                                      <w:rPr>
                                        <w:rFonts w:ascii="Cambria Math" w:hAnsi="Cambria Math" w:cs="Courier New"/>
                                        <w:szCs w:val="20"/>
                                      </w:rPr>
                                      <m:t>k,s</m:t>
                                    </m:r>
                                  </m:e>
                                </m:d>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m:t>
                            </m:r>
                            <m:sSup>
                              <m:sSupPr>
                                <m:ctrlPr>
                                  <w:rPr>
                                    <w:rFonts w:ascii="Cambria Math" w:hAnsi="Cambria Math" w:cs="Courier New"/>
                                    <w:i/>
                                    <w:szCs w:val="20"/>
                                  </w:rPr>
                                </m:ctrlPr>
                              </m:sSupPr>
                              <m:e>
                                <m:r>
                                  <w:rPr>
                                    <w:rFonts w:ascii="Cambria Math" w:hAnsi="Cambria Math" w:cs="Courier New"/>
                                    <w:szCs w:val="20"/>
                                  </w:rPr>
                                  <m:t>r</m:t>
                                </m:r>
                              </m:e>
                              <m:sup>
                                <m:r>
                                  <w:rPr>
                                    <w:rFonts w:ascii="Cambria Math" w:hAnsi="Cambria Math" w:cs="Courier New"/>
                                    <w:szCs w:val="20"/>
                                  </w:rPr>
                                  <m:t>m</m:t>
                                </m:r>
                              </m:sup>
                            </m:sSup>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m:t>
                            </m:r>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k2: </m:t>
                                    </m:r>
                                    <m:d>
                                      <m:dPr>
                                        <m:ctrlPr>
                                          <w:rPr>
                                            <w:rFonts w:ascii="Cambria Math" w:hAnsi="Cambria Math" w:cs="Courier New"/>
                                            <w:i/>
                                            <w:szCs w:val="20"/>
                                          </w:rPr>
                                        </m:ctrlPr>
                                      </m:dPr>
                                      <m:e>
                                        <m:r>
                                          <w:rPr>
                                            <w:rFonts w:ascii="Cambria Math" w:hAnsi="Cambria Math" w:cs="Courier New"/>
                                            <w:szCs w:val="20"/>
                                          </w:rPr>
                                          <m:t>k2,</m:t>
                                        </m:r>
                                        <m:r>
                                          <w:rPr>
                                            <w:rFonts w:ascii="Cambria Math" w:hAnsi="Cambria Math"/>
                                            <w:lang w:val="nl-BE"/>
                                          </w:rPr>
                                          <m:t>s</m:t>
                                        </m:r>
                                        <m:ctrlPr>
                                          <w:rPr>
                                            <w:rFonts w:ascii="Cambria Math" w:hAnsi="Cambria Math"/>
                                            <w:i/>
                                            <w:lang w:val="nl-BE"/>
                                          </w:rPr>
                                        </m:ctrlPr>
                                      </m:e>
                                    </m:d>
                                    <m:r>
                                      <w:rPr>
                                        <w:rFonts w:ascii="Cambria Math" w:hAnsi="Cambria Math"/>
                                        <w:lang w:val="nl-BE"/>
                                      </w:rPr>
                                      <m:t>∈E,</m:t>
                                    </m:r>
                                  </m:e>
                                  <m:e>
                                    <m:r>
                                      <w:rPr>
                                        <w:rFonts w:ascii="Cambria Math" w:hAnsi="Cambria Math" w:cs="Courier New"/>
                                        <w:szCs w:val="20"/>
                                      </w:rPr>
                                      <m:t>k2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r>
                                      <w:rPr>
                                        <w:rFonts w:ascii="Cambria Math" w:hAnsi="Cambria Math" w:cs="Courier New"/>
                                        <w:szCs w:val="20"/>
                                      </w:rPr>
                                      <m:t>,</m:t>
                                    </m:r>
                                    <m:ctrlPr>
                                      <w:rPr>
                                        <w:rFonts w:ascii="Cambria Math" w:eastAsia="Cambria Math" w:hAnsi="Cambria Math" w:cs="Cambria Math"/>
                                        <w:i/>
                                        <w:szCs w:val="20"/>
                                      </w:rPr>
                                    </m:ctrlPr>
                                  </m:e>
                                  <m:e>
                                    <m:r>
                                      <w:rPr>
                                        <w:rFonts w:ascii="Cambria Math" w:hAnsi="Cambria Math" w:cs="Courier New"/>
                                        <w:szCs w:val="20"/>
                                      </w:rPr>
                                      <m:t>r</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&lt;r</m:t>
                                    </m:r>
                                    <m:d>
                                      <m:dPr>
                                        <m:ctrlPr>
                                          <w:rPr>
                                            <w:rFonts w:ascii="Cambria Math" w:hAnsi="Cambria Math" w:cs="Courier New"/>
                                            <w:i/>
                                            <w:szCs w:val="20"/>
                                          </w:rPr>
                                        </m:ctrlPr>
                                      </m:dPr>
                                      <m:e>
                                        <m:r>
                                          <w:rPr>
                                            <w:rFonts w:ascii="Cambria Math" w:hAnsi="Cambria Math" w:cs="Courier New"/>
                                            <w:szCs w:val="20"/>
                                          </w:rPr>
                                          <m:t>k,s</m:t>
                                        </m:r>
                                      </m:e>
                                    </m:d>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m:t>
                                </m:r>
                                <m:sSup>
                                  <m:sSupPr>
                                    <m:ctrlPr>
                                      <w:rPr>
                                        <w:rFonts w:ascii="Cambria Math" w:hAnsi="Cambria Math" w:cs="Courier New"/>
                                        <w:i/>
                                        <w:szCs w:val="20"/>
                                      </w:rPr>
                                    </m:ctrlPr>
                                  </m:sSupPr>
                                  <m:e>
                                    <m:r>
                                      <w:rPr>
                                        <w:rFonts w:ascii="Cambria Math" w:hAnsi="Cambria Math" w:cs="Courier New"/>
                                        <w:szCs w:val="20"/>
                                      </w:rPr>
                                      <m:t>r</m:t>
                                    </m:r>
                                  </m:e>
                                  <m:sup>
                                    <m:r>
                                      <w:rPr>
                                        <w:rFonts w:ascii="Cambria Math" w:hAnsi="Cambria Math" w:cs="Courier New"/>
                                        <w:szCs w:val="20"/>
                                      </w:rPr>
                                      <m:t>m</m:t>
                                    </m:r>
                                  </m:sup>
                                </m:sSup>
                                <m:d>
                                  <m:dPr>
                                    <m:ctrlPr>
                                      <w:rPr>
                                        <w:rFonts w:ascii="Cambria Math" w:hAnsi="Cambria Math" w:cs="Courier New"/>
                                        <w:i/>
                                        <w:szCs w:val="20"/>
                                      </w:rPr>
                                    </m:ctrlPr>
                                  </m:dPr>
                                  <m:e>
                                    <m:r>
                                      <w:rPr>
                                        <w:rFonts w:ascii="Cambria Math" w:hAnsi="Cambria Math" w:cs="Courier New"/>
                                        <w:szCs w:val="20"/>
                                      </w:rPr>
                                      <m:t>s</m:t>
                                    </m:r>
                                  </m:e>
                                </m:d>
                              </m:e>
                            </m:nary>
                          </m:e>
                        </m:nary>
                      </m:e>
                      <m:e>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s2: (k,s2)</m:t>
                                </m:r>
                                <m:r>
                                  <w:rPr>
                                    <w:rFonts w:ascii="Cambria Math" w:hAnsi="Cambria Math"/>
                                    <w:lang w:val="nl-BE"/>
                                  </w:rPr>
                                  <m:t>∈E,</m:t>
                                </m:r>
                              </m:e>
                              <m:e>
                                <m:r>
                                  <w:rPr>
                                    <w:rFonts w:ascii="Cambria Math" w:hAnsi="Cambria Math" w:cs="Courier New"/>
                                    <w:szCs w:val="20"/>
                                  </w:rPr>
                                  <m:t>v</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≤v</m:t>
                                </m:r>
                                <m:d>
                                  <m:dPr>
                                    <m:ctrlPr>
                                      <w:rPr>
                                        <w:rFonts w:ascii="Cambria Math" w:hAnsi="Cambria Math" w:cs="Courier New"/>
                                        <w:i/>
                                        <w:szCs w:val="20"/>
                                      </w:rPr>
                                    </m:ctrlPr>
                                  </m:dPr>
                                  <m:e>
                                    <m:r>
                                      <w:rPr>
                                        <w:rFonts w:ascii="Cambria Math" w:hAnsi="Cambria Math" w:cs="Courier New"/>
                                        <w:szCs w:val="20"/>
                                      </w:rPr>
                                      <m:t>k,s</m:t>
                                    </m:r>
                                  </m:e>
                                </m:d>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.q</m:t>
                            </m:r>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m:t>
                            </m:r>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k2: </m:t>
                                    </m:r>
                                    <m:d>
                                      <m:dPr>
                                        <m:ctrlPr>
                                          <w:rPr>
                                            <w:rFonts w:ascii="Cambria Math" w:hAnsi="Cambria Math" w:cs="Courier New"/>
                                            <w:i/>
                                            <w:szCs w:val="20"/>
                                          </w:rPr>
                                        </m:ctrlPr>
                                      </m:dPr>
                                      <m:e>
                                        <m:r>
                                          <w:rPr>
                                            <w:rFonts w:ascii="Cambria Math" w:hAnsi="Cambria Math" w:cs="Courier New"/>
                                            <w:szCs w:val="20"/>
                                          </w:rPr>
                                          <m:t>k2,</m:t>
                                        </m:r>
                                        <m:r>
                                          <w:rPr>
                                            <w:rFonts w:ascii="Cambria Math" w:hAnsi="Cambria Math"/>
                                            <w:lang w:val="nl-BE"/>
                                          </w:rPr>
                                          <m:t>s</m:t>
                                        </m:r>
                                        <m:ctrlPr>
                                          <w:rPr>
                                            <w:rFonts w:ascii="Cambria Math" w:hAnsi="Cambria Math"/>
                                            <w:i/>
                                            <w:lang w:val="nl-BE"/>
                                          </w:rPr>
                                        </m:ctrlPr>
                                      </m:e>
                                    </m:d>
                                    <m:r>
                                      <w:rPr>
                                        <w:rFonts w:ascii="Cambria Math" w:hAnsi="Cambria Math"/>
                                        <w:lang w:val="nl-BE"/>
                                      </w:rPr>
                                      <m:t>∈E,</m:t>
                                    </m:r>
                                  </m:e>
                                  <m:e>
                                    <m:r>
                                      <w:rPr>
                                        <w:rFonts w:ascii="Cambria Math" w:hAnsi="Cambria Math" w:cs="Courier New"/>
                                        <w:szCs w:val="20"/>
                                      </w:rPr>
                                      <m:t>k2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r>
                                      <w:rPr>
                                        <w:rFonts w:ascii="Cambria Math" w:hAnsi="Cambria Math" w:cs="Courier New"/>
                                        <w:szCs w:val="20"/>
                                      </w:rPr>
                                      <m:t>,</m:t>
                                    </m:r>
                                    <m:ctrlPr>
                                      <w:rPr>
                                        <w:rFonts w:ascii="Cambria Math" w:eastAsia="Cambria Math" w:hAnsi="Cambria Math" w:cs="Cambria Math"/>
                                        <w:i/>
                                        <w:szCs w:val="20"/>
                                      </w:rPr>
                                    </m:ctrlPr>
                                  </m:e>
                                  <m:e>
                                    <m:r>
                                      <w:rPr>
                                        <w:rFonts w:ascii="Cambria Math" w:hAnsi="Cambria Math" w:cs="Courier New"/>
                                        <w:szCs w:val="20"/>
                                      </w:rPr>
                                      <m:t>r</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&lt;r</m:t>
                                    </m:r>
                                    <m:d>
                                      <m:dPr>
                                        <m:ctrlPr>
                                          <w:rPr>
                                            <w:rFonts w:ascii="Cambria Math" w:hAnsi="Cambria Math" w:cs="Courier New"/>
                                            <w:i/>
                                            <w:szCs w:val="20"/>
                                          </w:rPr>
                                        </m:ctrlPr>
                                      </m:dPr>
                                      <m:e>
                                        <m:r>
                                          <w:rPr>
                                            <w:rFonts w:ascii="Cambria Math" w:hAnsi="Cambria Math" w:cs="Courier New"/>
                                            <w:szCs w:val="20"/>
                                          </w:rPr>
                                          <m:t>k,s</m:t>
                                        </m:r>
                                      </m:e>
                                    </m:d>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≥(q</m:t>
                                </m:r>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 xml:space="preserve">- </m:t>
                                </m:r>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k2: </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∈E,</m:t>
                                        </m:r>
                                      </m:e>
                                      <m:e>
                                        <m:r>
                                          <w:rPr>
                                            <w:rFonts w:ascii="Cambria Math" w:hAnsi="Cambria Math" w:cs="Courier New"/>
                                            <w:szCs w:val="20"/>
                                          </w:rPr>
                                          <m:t>k2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e>
                                    </m:eqArr>
                                  </m:sub>
                                  <m:sup/>
                                  <m:e>
                                    <m:r>
                                      <w:rPr>
                                        <w:rFonts w:ascii="Cambria Math" w:hAnsi="Cambria Math" w:cs="Courier New"/>
                                        <w:szCs w:val="20"/>
                                      </w:rPr>
                                      <m:t>x(k2,s)).</m:t>
                                    </m:r>
                                    <m:sSup>
                                      <m:sSupPr>
                                        <m:ctrlPr>
                                          <w:rPr>
                                            <w:rFonts w:ascii="Cambria Math" w:hAnsi="Cambria Math" w:cs="Courier New"/>
                                            <w:i/>
                                            <w:szCs w:val="20"/>
                                          </w:rPr>
                                        </m:ctrlPr>
                                      </m:sSupPr>
                                      <m:e>
                                        <m:r>
                                          <w:rPr>
                                            <w:rFonts w:ascii="Cambria Math" w:hAnsi="Cambria Math" w:cs="Courier New"/>
                                            <w:szCs w:val="20"/>
                                          </w:rPr>
                                          <m:t>p</m:t>
                                        </m:r>
                                      </m:e>
                                      <m:sup>
                                        <m:r>
                                          <w:rPr>
                                            <w:rFonts w:ascii="Cambria Math" w:hAnsi="Cambria Math" w:cs="Courier New"/>
                                            <w:szCs w:val="20"/>
                                          </w:rPr>
                                          <m:t>m</m:t>
                                        </m:r>
                                      </m:sup>
                                    </m:sSup>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 xml:space="preserve"> </m:t>
                                    </m:r>
                                  </m:e>
                                </m:nary>
                              </m:e>
                            </m:nary>
                          </m:e>
                        </m:nary>
                      </m:e>
                    </m:eqArr>
                  </m:e>
                </m:d>
              </m:oMath>
            </m:oMathPara>
          </w:p>
        </w:tc>
        <w:tc>
          <w:tcPr>
            <w:tcW w:w="1276" w:type="dxa"/>
            <w:vAlign w:val="center"/>
          </w:tcPr>
          <w:p w14:paraId="5E6B4F3C" w14:textId="6E0AFE01" w:rsidR="003654F1" w:rsidRPr="002A3407" w:rsidRDefault="003654F1" w:rsidP="003654F1">
            <w:pPr>
              <w:jc w:val="center"/>
              <w:rPr>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4786D9DE" w14:textId="55CBA323" w:rsidR="00716FF2" w:rsidRDefault="003654F1" w:rsidP="003654F1">
            <w:pPr>
              <w:jc w:val="center"/>
              <w:rPr>
                <w:lang w:val="en-US"/>
              </w:rPr>
            </w:pPr>
            <m:oMathPara>
              <m:oMath>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tc>
        <w:tc>
          <w:tcPr>
            <w:tcW w:w="833" w:type="dxa"/>
            <w:vAlign w:val="center"/>
          </w:tcPr>
          <w:p w14:paraId="1B61027A" w14:textId="65A0BEC0" w:rsidR="00716FF2" w:rsidRDefault="00187785" w:rsidP="00716FF2">
            <w:pPr>
              <w:jc w:val="center"/>
              <w:rPr>
                <w:lang w:val="en-US"/>
              </w:rPr>
            </w:pPr>
            <w:r>
              <w:rPr>
                <w:lang w:val="en-US"/>
              </w:rPr>
              <w:t>(4</w:t>
            </w:r>
            <w:r w:rsidR="00716FF2">
              <w:rPr>
                <w:lang w:val="en-US"/>
              </w:rPr>
              <w:t>)</w:t>
            </w:r>
          </w:p>
        </w:tc>
      </w:tr>
      <w:tr w:rsidR="00716FF2" w14:paraId="230DDAE8" w14:textId="77777777" w:rsidTr="004C343C">
        <w:trPr>
          <w:trHeight w:val="1757"/>
        </w:trPr>
        <w:tc>
          <w:tcPr>
            <w:tcW w:w="8046" w:type="dxa"/>
          </w:tcPr>
          <w:p w14:paraId="2AFCBD27" w14:textId="2C85EC9F" w:rsidR="00716FF2" w:rsidRDefault="002F3EBF" w:rsidP="004641D8">
            <w:pPr>
              <w:rPr>
                <w:lang w:val="en-US"/>
              </w:rPr>
            </w:pPr>
            <m:oMathPara>
              <m:oMath>
                <m:d>
                  <m:dPr>
                    <m:begChr m:val="{"/>
                    <m:endChr m:val=""/>
                    <m:ctrlPr>
                      <w:rPr>
                        <w:rFonts w:ascii="Cambria Math" w:hAnsi="Cambria Math" w:cs="Courier New"/>
                        <w:i/>
                        <w:szCs w:val="20"/>
                      </w:rPr>
                    </m:ctrlPr>
                  </m:dPr>
                  <m:e>
                    <m:eqArr>
                      <m:eqArrPr>
                        <m:ctrlPr>
                          <w:rPr>
                            <w:rFonts w:ascii="Cambria Math" w:hAnsi="Cambria Math" w:cs="Courier New"/>
                            <w:i/>
                            <w:szCs w:val="20"/>
                          </w:rPr>
                        </m:ctrlPr>
                      </m:eqArrPr>
                      <m:e>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s2: (k,s2)</m:t>
                                </m:r>
                                <m:r>
                                  <w:rPr>
                                    <w:rFonts w:ascii="Cambria Math" w:hAnsi="Cambria Math"/>
                                    <w:lang w:val="nl-BE"/>
                                  </w:rPr>
                                  <m:t>∈E,</m:t>
                                </m:r>
                              </m:e>
                              <m:e>
                                <m:r>
                                  <w:rPr>
                                    <w:rFonts w:ascii="Cambria Math" w:hAnsi="Cambria Math" w:cs="Courier New"/>
                                    <w:szCs w:val="20"/>
                                  </w:rPr>
                                  <m:t>v</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≤v</m:t>
                                </m:r>
                                <m:d>
                                  <m:dPr>
                                    <m:ctrlPr>
                                      <w:rPr>
                                        <w:rFonts w:ascii="Cambria Math" w:hAnsi="Cambria Math" w:cs="Courier New"/>
                                        <w:i/>
                                        <w:szCs w:val="20"/>
                                      </w:rPr>
                                    </m:ctrlPr>
                                  </m:dPr>
                                  <m:e>
                                    <m:r>
                                      <w:rPr>
                                        <w:rFonts w:ascii="Cambria Math" w:hAnsi="Cambria Math" w:cs="Courier New"/>
                                        <w:szCs w:val="20"/>
                                      </w:rPr>
                                      <m:t>k,s</m:t>
                                    </m:r>
                                  </m:e>
                                </m:d>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m:t>
                            </m:r>
                            <m:sSup>
                              <m:sSupPr>
                                <m:ctrlPr>
                                  <w:rPr>
                                    <w:rFonts w:ascii="Cambria Math" w:hAnsi="Cambria Math" w:cs="Courier New"/>
                                    <w:i/>
                                    <w:szCs w:val="20"/>
                                  </w:rPr>
                                </m:ctrlPr>
                              </m:sSupPr>
                              <m:e>
                                <m:r>
                                  <w:rPr>
                                    <w:rFonts w:ascii="Cambria Math" w:hAnsi="Cambria Math" w:cs="Courier New"/>
                                    <w:szCs w:val="20"/>
                                  </w:rPr>
                                  <m:t>r</m:t>
                                </m:r>
                              </m:e>
                              <m:sup>
                                <m:r>
                                  <w:rPr>
                                    <w:rFonts w:ascii="Cambria Math" w:hAnsi="Cambria Math" w:cs="Courier New"/>
                                    <w:szCs w:val="20"/>
                                  </w:rPr>
                                  <m:t>M</m:t>
                                </m:r>
                              </m:sup>
                            </m:sSup>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m:t>
                            </m:r>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k2: </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lang w:val="nl-BE"/>
                                      </w:rPr>
                                      <m:t>∈E,</m:t>
                                    </m:r>
                                  </m:e>
                                  <m:e>
                                    <m:r>
                                      <w:rPr>
                                        <w:rFonts w:ascii="Cambria Math" w:hAnsi="Cambria Math" w:cs="Courier New"/>
                                        <w:szCs w:val="20"/>
                                      </w:rPr>
                                      <m:t>k2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r>
                                      <w:rPr>
                                        <w:rFonts w:ascii="Cambria Math" w:hAnsi="Cambria Math" w:cs="Courier New"/>
                                        <w:szCs w:val="20"/>
                                      </w:rPr>
                                      <m:t>,</m:t>
                                    </m:r>
                                    <m:ctrlPr>
                                      <w:rPr>
                                        <w:rFonts w:ascii="Cambria Math" w:eastAsia="Cambria Math" w:hAnsi="Cambria Math" w:cs="Cambria Math"/>
                                        <w:i/>
                                        <w:szCs w:val="20"/>
                                      </w:rPr>
                                    </m:ctrlPr>
                                  </m:e>
                                  <m:e>
                                    <m:r>
                                      <w:rPr>
                                        <w:rFonts w:ascii="Cambria Math" w:hAnsi="Cambria Math" w:cs="Courier New"/>
                                        <w:szCs w:val="20"/>
                                      </w:rPr>
                                      <m:t>r</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&lt;r</m:t>
                                    </m:r>
                                    <m:d>
                                      <m:dPr>
                                        <m:ctrlPr>
                                          <w:rPr>
                                            <w:rFonts w:ascii="Cambria Math" w:hAnsi="Cambria Math" w:cs="Courier New"/>
                                            <w:i/>
                                            <w:szCs w:val="20"/>
                                          </w:rPr>
                                        </m:ctrlPr>
                                      </m:dPr>
                                      <m:e>
                                        <m:r>
                                          <w:rPr>
                                            <w:rFonts w:ascii="Cambria Math" w:hAnsi="Cambria Math" w:cs="Courier New"/>
                                            <w:szCs w:val="20"/>
                                          </w:rPr>
                                          <m:t>k,s</m:t>
                                        </m:r>
                                      </m:e>
                                    </m:d>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m:t>
                                </m:r>
                                <m:sSup>
                                  <m:sSupPr>
                                    <m:ctrlPr>
                                      <w:rPr>
                                        <w:rFonts w:ascii="Cambria Math" w:hAnsi="Cambria Math" w:cs="Courier New"/>
                                        <w:i/>
                                        <w:szCs w:val="20"/>
                                      </w:rPr>
                                    </m:ctrlPr>
                                  </m:sSupPr>
                                  <m:e>
                                    <m:r>
                                      <w:rPr>
                                        <w:rFonts w:ascii="Cambria Math" w:hAnsi="Cambria Math" w:cs="Courier New"/>
                                        <w:szCs w:val="20"/>
                                      </w:rPr>
                                      <m:t>r</m:t>
                                    </m:r>
                                  </m:e>
                                  <m:sup>
                                    <m:r>
                                      <w:rPr>
                                        <w:rFonts w:ascii="Cambria Math" w:hAnsi="Cambria Math" w:cs="Courier New"/>
                                        <w:szCs w:val="20"/>
                                      </w:rPr>
                                      <m:t>M</m:t>
                                    </m:r>
                                  </m:sup>
                                </m:sSup>
                                <m:d>
                                  <m:dPr>
                                    <m:ctrlPr>
                                      <w:rPr>
                                        <w:rFonts w:ascii="Cambria Math" w:hAnsi="Cambria Math" w:cs="Courier New"/>
                                        <w:i/>
                                        <w:szCs w:val="20"/>
                                      </w:rPr>
                                    </m:ctrlPr>
                                  </m:dPr>
                                  <m:e>
                                    <m:r>
                                      <w:rPr>
                                        <w:rFonts w:ascii="Cambria Math" w:hAnsi="Cambria Math" w:cs="Courier New"/>
                                        <w:szCs w:val="20"/>
                                      </w:rPr>
                                      <m:t>s</m:t>
                                    </m:r>
                                  </m:e>
                                </m:d>
                              </m:e>
                            </m:nary>
                          </m:e>
                        </m:nary>
                      </m:e>
                      <m:e>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s2: </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lang w:val="nl-BE"/>
                                  </w:rPr>
                                  <m:t xml:space="preserve">∈E, </m:t>
                                </m:r>
                              </m:e>
                              <m:e>
                                <m:r>
                                  <w:rPr>
                                    <w:rFonts w:ascii="Cambria Math" w:hAnsi="Cambria Math" w:cs="Courier New"/>
                                    <w:szCs w:val="20"/>
                                  </w:rPr>
                                  <m:t>v</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≤v</m:t>
                                </m:r>
                                <m:d>
                                  <m:dPr>
                                    <m:ctrlPr>
                                      <w:rPr>
                                        <w:rFonts w:ascii="Cambria Math" w:hAnsi="Cambria Math" w:cs="Courier New"/>
                                        <w:i/>
                                        <w:szCs w:val="20"/>
                                      </w:rPr>
                                    </m:ctrlPr>
                                  </m:dPr>
                                  <m:e>
                                    <m:r>
                                      <w:rPr>
                                        <w:rFonts w:ascii="Cambria Math" w:hAnsi="Cambria Math" w:cs="Courier New"/>
                                        <w:szCs w:val="20"/>
                                      </w:rPr>
                                      <m:t>k,s</m:t>
                                    </m:r>
                                  </m:e>
                                </m:d>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.q</m:t>
                            </m:r>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m:t>
                            </m:r>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k2: </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lang w:val="nl-BE"/>
                                      </w:rPr>
                                      <m:t>∈E,</m:t>
                                    </m:r>
                                  </m:e>
                                  <m:e>
                                    <m:r>
                                      <w:rPr>
                                        <w:rFonts w:ascii="Cambria Math" w:hAnsi="Cambria Math" w:cs="Courier New"/>
                                        <w:szCs w:val="20"/>
                                      </w:rPr>
                                      <m:t>k2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r>
                                      <w:rPr>
                                        <w:rFonts w:ascii="Cambria Math" w:hAnsi="Cambria Math" w:cs="Courier New"/>
                                        <w:szCs w:val="20"/>
                                      </w:rPr>
                                      <m:t>,</m:t>
                                    </m:r>
                                    <m:ctrlPr>
                                      <w:rPr>
                                        <w:rFonts w:ascii="Cambria Math" w:eastAsia="Cambria Math" w:hAnsi="Cambria Math" w:cs="Cambria Math"/>
                                        <w:i/>
                                        <w:szCs w:val="20"/>
                                      </w:rPr>
                                    </m:ctrlPr>
                                  </m:e>
                                  <m:e>
                                    <m:r>
                                      <w:rPr>
                                        <w:rFonts w:ascii="Cambria Math" w:hAnsi="Cambria Math" w:cs="Courier New"/>
                                        <w:szCs w:val="20"/>
                                      </w:rPr>
                                      <m:t>r</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&lt;r</m:t>
                                    </m:r>
                                    <m:d>
                                      <m:dPr>
                                        <m:ctrlPr>
                                          <w:rPr>
                                            <w:rFonts w:ascii="Cambria Math" w:hAnsi="Cambria Math" w:cs="Courier New"/>
                                            <w:i/>
                                            <w:szCs w:val="20"/>
                                          </w:rPr>
                                        </m:ctrlPr>
                                      </m:dPr>
                                      <m:e>
                                        <m:r>
                                          <w:rPr>
                                            <w:rFonts w:ascii="Cambria Math" w:hAnsi="Cambria Math" w:cs="Courier New"/>
                                            <w:szCs w:val="20"/>
                                          </w:rPr>
                                          <m:t>k,s</m:t>
                                        </m:r>
                                      </m:e>
                                    </m:d>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≥(q</m:t>
                                </m:r>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 xml:space="preserve">- </m:t>
                                </m:r>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k2: </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∈E,</m:t>
                                        </m:r>
                                      </m:e>
                                      <m:e>
                                        <m:r>
                                          <w:rPr>
                                            <w:rFonts w:ascii="Cambria Math" w:hAnsi="Cambria Math" w:cs="Courier New"/>
                                            <w:szCs w:val="20"/>
                                          </w:rPr>
                                          <m:t>k2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e>
                                    </m:eqArr>
                                  </m:sub>
                                  <m:sup/>
                                  <m:e>
                                    <m:r>
                                      <w:rPr>
                                        <w:rFonts w:ascii="Cambria Math" w:hAnsi="Cambria Math" w:cs="Courier New"/>
                                        <w:szCs w:val="20"/>
                                      </w:rPr>
                                      <m:t>x(k2,s)).</m:t>
                                    </m:r>
                                    <m:sSup>
                                      <m:sSupPr>
                                        <m:ctrlPr>
                                          <w:rPr>
                                            <w:rFonts w:ascii="Cambria Math" w:hAnsi="Cambria Math" w:cs="Courier New"/>
                                            <w:i/>
                                            <w:szCs w:val="20"/>
                                          </w:rPr>
                                        </m:ctrlPr>
                                      </m:sSupPr>
                                      <m:e>
                                        <m:r>
                                          <w:rPr>
                                            <w:rFonts w:ascii="Cambria Math" w:hAnsi="Cambria Math" w:cs="Courier New"/>
                                            <w:szCs w:val="20"/>
                                          </w:rPr>
                                          <m:t>p</m:t>
                                        </m:r>
                                      </m:e>
                                      <m:sup>
                                        <m:r>
                                          <w:rPr>
                                            <w:rFonts w:ascii="Cambria Math" w:hAnsi="Cambria Math" w:cs="Courier New"/>
                                            <w:szCs w:val="20"/>
                                          </w:rPr>
                                          <m:t>M</m:t>
                                        </m:r>
                                      </m:sup>
                                    </m:sSup>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 xml:space="preserve"> </m:t>
                                    </m:r>
                                  </m:e>
                                </m:nary>
                              </m:e>
                            </m:nary>
                          </m:e>
                        </m:nary>
                      </m:e>
                    </m:eqArr>
                  </m:e>
                </m:d>
              </m:oMath>
            </m:oMathPara>
          </w:p>
        </w:tc>
        <w:tc>
          <w:tcPr>
            <w:tcW w:w="1276" w:type="dxa"/>
            <w:vAlign w:val="center"/>
          </w:tcPr>
          <w:p w14:paraId="759B3AE4" w14:textId="5005256D" w:rsidR="003654F1" w:rsidRPr="002A3407" w:rsidRDefault="003654F1" w:rsidP="003654F1">
            <w:pPr>
              <w:jc w:val="center"/>
              <w:rPr>
                <w:lang w:val="nl-BE"/>
              </w:rPr>
            </w:pPr>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w:r w:rsidR="00F95C83">
              <w:rPr>
                <w:lang w:val="nl-BE"/>
              </w:rPr>
              <w:t>,</w:t>
            </w:r>
          </w:p>
          <w:p w14:paraId="5F2F3F5A" w14:textId="77777777" w:rsidR="003654F1" w:rsidRPr="002A3407" w:rsidRDefault="003654F1" w:rsidP="003654F1">
            <w:pPr>
              <w:pStyle w:val="Geenafstand"/>
              <w:jc w:val="center"/>
              <w:rPr>
                <w:rFonts w:eastAsiaTheme="minorEastAsia"/>
                <w:lang w:val="nl-BE"/>
              </w:rPr>
            </w:pPr>
            <m:oMathPara>
              <m:oMathParaPr>
                <m:jc m:val="center"/>
              </m:oMathParaPr>
              <m:oMath>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p w14:paraId="3CF14DAC" w14:textId="77777777" w:rsidR="00716FF2" w:rsidRDefault="00716FF2" w:rsidP="003654F1">
            <w:pPr>
              <w:jc w:val="center"/>
              <w:rPr>
                <w:lang w:val="en-US"/>
              </w:rPr>
            </w:pPr>
          </w:p>
        </w:tc>
        <w:tc>
          <w:tcPr>
            <w:tcW w:w="833" w:type="dxa"/>
            <w:vAlign w:val="center"/>
          </w:tcPr>
          <w:p w14:paraId="103D846C" w14:textId="651FEC6F" w:rsidR="00716FF2" w:rsidRDefault="00187785" w:rsidP="00716FF2">
            <w:pPr>
              <w:jc w:val="center"/>
              <w:rPr>
                <w:lang w:val="en-US"/>
              </w:rPr>
            </w:pPr>
            <w:r>
              <w:rPr>
                <w:lang w:val="en-US"/>
              </w:rPr>
              <w:t>(5</w:t>
            </w:r>
            <w:r w:rsidR="00716FF2">
              <w:rPr>
                <w:lang w:val="en-US"/>
              </w:rPr>
              <w:t>)</w:t>
            </w:r>
          </w:p>
        </w:tc>
      </w:tr>
      <w:tr w:rsidR="00716FF2" w14:paraId="04F2EFF4" w14:textId="77777777" w:rsidTr="004C343C">
        <w:trPr>
          <w:trHeight w:val="1576"/>
        </w:trPr>
        <w:tc>
          <w:tcPr>
            <w:tcW w:w="8046" w:type="dxa"/>
          </w:tcPr>
          <w:p w14:paraId="6593CE8B" w14:textId="6002E15B" w:rsidR="00716FF2" w:rsidRPr="00716FF2" w:rsidRDefault="002F3EBF" w:rsidP="002F2E8F">
            <w:pPr>
              <w:rPr>
                <w:lang w:val="en-US"/>
              </w:rPr>
            </w:pPr>
            <m:oMathPara>
              <m:oMathParaPr>
                <m:jc m:val="left"/>
              </m:oMathParaPr>
              <m:oMath>
                <m:d>
                  <m:dPr>
                    <m:begChr m:val="{"/>
                    <m:endChr m:val=""/>
                    <m:ctrlPr>
                      <w:rPr>
                        <w:rFonts w:ascii="Cambria Math" w:hAnsi="Cambria Math" w:cs="Courier New"/>
                        <w:i/>
                        <w:szCs w:val="20"/>
                      </w:rPr>
                    </m:ctrlPr>
                  </m:dPr>
                  <m:e>
                    <m:eqArr>
                      <m:eqArrPr>
                        <m:ctrlPr>
                          <w:rPr>
                            <w:rFonts w:ascii="Cambria Math" w:hAnsi="Cambria Math" w:cs="Courier New"/>
                            <w:i/>
                            <w:szCs w:val="20"/>
                          </w:rPr>
                        </m:ctrlPr>
                      </m:eqArrPr>
                      <m:e>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k: </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∈E,</m:t>
                                </m:r>
                              </m:e>
                              <m:e>
                                <m:r>
                                  <w:rPr>
                                    <w:rFonts w:ascii="Cambria Math" w:hAnsi="Cambria Math" w:cs="Courier New"/>
                                    <w:szCs w:val="20"/>
                                  </w:rPr>
                                  <m:t>k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≤(q</m:t>
                            </m:r>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 xml:space="preserve">.b(s)- </m:t>
                            </m:r>
                            <m:nary>
                              <m:naryPr>
                                <m:chr m:val="∑"/>
                                <m:limLoc m:val="undOvr"/>
                                <m:supHide m:val="1"/>
                                <m:ctrlPr>
                                  <w:rPr>
                                    <w:rFonts w:ascii="Cambria Math" w:eastAsiaTheme="minorHAnsi" w:hAnsi="Cambria Math" w:cs="Courier New"/>
                                    <w:i/>
                                    <w:szCs w:val="20"/>
                                    <w:lang w:val="nl-BE" w:eastAsia="en-US"/>
                                  </w:rPr>
                                </m:ctrlPr>
                              </m:naryPr>
                              <m:sub>
                                <m:eqArr>
                                  <m:eqArrPr>
                                    <m:ctrlPr>
                                      <w:rPr>
                                        <w:rFonts w:ascii="Cambria Math" w:hAnsi="Cambria Math" w:cs="Courier New"/>
                                        <w:i/>
                                        <w:szCs w:val="20"/>
                                      </w:rPr>
                                    </m:ctrlPr>
                                  </m:eqArrPr>
                                  <m:e>
                                    <m:r>
                                      <w:rPr>
                                        <w:rFonts w:ascii="Cambria Math" w:hAnsi="Cambria Math" w:cs="Courier New"/>
                                        <w:szCs w:val="20"/>
                                      </w:rPr>
                                      <m:t xml:space="preserve">k2: </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∈E,</m:t>
                                    </m:r>
                                  </m:e>
                                  <m:e>
                                    <m:r>
                                      <w:rPr>
                                        <w:rFonts w:ascii="Cambria Math" w:hAnsi="Cambria Math" w:cs="Courier New"/>
                                        <w:szCs w:val="20"/>
                                      </w:rPr>
                                      <m:t>k2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m:t>
                                </m:r>
                                <m:sSup>
                                  <m:sSupPr>
                                    <m:ctrlPr>
                                      <w:rPr>
                                        <w:rFonts w:ascii="Cambria Math" w:hAnsi="Cambria Math" w:cs="Courier New"/>
                                        <w:i/>
                                        <w:szCs w:val="20"/>
                                      </w:rPr>
                                    </m:ctrlPr>
                                  </m:sSupPr>
                                  <m:e>
                                    <m:r>
                                      <w:rPr>
                                        <w:rFonts w:ascii="Cambria Math" w:hAnsi="Cambria Math" w:cs="Courier New"/>
                                        <w:szCs w:val="20"/>
                                      </w:rPr>
                                      <m:t>p</m:t>
                                    </m:r>
                                  </m:e>
                                  <m:sup>
                                    <m:r>
                                      <w:rPr>
                                        <w:rFonts w:ascii="Cambria Math" w:hAnsi="Cambria Math" w:cs="Courier New"/>
                                        <w:szCs w:val="20"/>
                                      </w:rPr>
                                      <m:t>m</m:t>
                                    </m:r>
                                  </m:sup>
                                </m:sSup>
                                <m:d>
                                  <m:dPr>
                                    <m:ctrlPr>
                                      <w:rPr>
                                        <w:rFonts w:ascii="Cambria Math" w:hAnsi="Cambria Math" w:cs="Courier New"/>
                                        <w:i/>
                                        <w:szCs w:val="20"/>
                                      </w:rPr>
                                    </m:ctrlPr>
                                  </m:dPr>
                                  <m:e>
                                    <m:r>
                                      <w:rPr>
                                        <w:rFonts w:ascii="Cambria Math" w:hAnsi="Cambria Math" w:cs="Courier New"/>
                                        <w:szCs w:val="20"/>
                                      </w:rPr>
                                      <m:t>s</m:t>
                                    </m:r>
                                  </m:e>
                                </m:d>
                              </m:e>
                            </m:nary>
                            <m:r>
                              <w:rPr>
                                <w:rFonts w:ascii="Cambria Math" w:hAnsi="Cambria Math" w:cs="Courier New"/>
                                <w:szCs w:val="20"/>
                              </w:rPr>
                              <m:t>+q</m:t>
                            </m:r>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.(1-b</m:t>
                            </m:r>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 +1-0,0001</m:t>
                            </m:r>
                          </m:e>
                        </m:nary>
                      </m:e>
                      <m:e>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k: </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∈E,</m:t>
                                </m:r>
                              </m:e>
                              <m:e>
                                <m:r>
                                  <w:rPr>
                                    <w:rFonts w:ascii="Cambria Math" w:hAnsi="Cambria Math" w:cs="Courier New"/>
                                    <w:szCs w:val="20"/>
                                  </w:rPr>
                                  <m:t>k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m:t>
                            </m:r>
                            <m:sSup>
                              <m:sSupPr>
                                <m:ctrlPr>
                                  <w:rPr>
                                    <w:rFonts w:ascii="Cambria Math" w:hAnsi="Cambria Math" w:cs="Courier New"/>
                                    <w:i/>
                                    <w:szCs w:val="20"/>
                                  </w:rPr>
                                </m:ctrlPr>
                              </m:sSupPr>
                              <m:e>
                                <m:r>
                                  <w:rPr>
                                    <w:rFonts w:ascii="Cambria Math" w:hAnsi="Cambria Math" w:cs="Courier New"/>
                                    <w:szCs w:val="20"/>
                                  </w:rPr>
                                  <m:t>r</m:t>
                                </m:r>
                              </m:e>
                              <m:sup>
                                <m:r>
                                  <w:rPr>
                                    <w:rFonts w:ascii="Cambria Math" w:hAnsi="Cambria Math" w:cs="Courier New"/>
                                    <w:szCs w:val="20"/>
                                  </w:rPr>
                                  <m:t>m</m:t>
                                </m:r>
                              </m:sup>
                            </m:sSup>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m:t>
                            </m:r>
                            <m:d>
                              <m:dPr>
                                <m:ctrlPr>
                                  <w:rPr>
                                    <w:rFonts w:ascii="Cambria Math" w:hAnsi="Cambria Math" w:cs="Courier New"/>
                                    <w:i/>
                                    <w:szCs w:val="20"/>
                                  </w:rPr>
                                </m:ctrlPr>
                              </m:dPr>
                              <m:e>
                                <m:r>
                                  <w:rPr>
                                    <w:rFonts w:ascii="Cambria Math" w:hAnsi="Cambria Math" w:cs="Courier New"/>
                                    <w:szCs w:val="20"/>
                                  </w:rPr>
                                  <m:t>1-b</m:t>
                                </m:r>
                                <m:d>
                                  <m:dPr>
                                    <m:ctrlPr>
                                      <w:rPr>
                                        <w:rFonts w:ascii="Cambria Math" w:hAnsi="Cambria Math" w:cs="Courier New"/>
                                        <w:i/>
                                        <w:szCs w:val="20"/>
                                      </w:rPr>
                                    </m:ctrlPr>
                                  </m:dPr>
                                  <m:e>
                                    <m:r>
                                      <w:rPr>
                                        <w:rFonts w:ascii="Cambria Math" w:hAnsi="Cambria Math" w:cs="Courier New"/>
                                        <w:szCs w:val="20"/>
                                      </w:rPr>
                                      <m:t>s</m:t>
                                    </m:r>
                                  </m:e>
                                </m:d>
                              </m:e>
                            </m:d>
                            <m:r>
                              <w:rPr>
                                <w:rFonts w:ascii="Cambria Math" w:hAnsi="Cambria Math" w:cs="Courier New"/>
                                <w:szCs w:val="20"/>
                              </w:rPr>
                              <m:t>+q</m:t>
                            </m:r>
                            <m:d>
                              <m:dPr>
                                <m:ctrlPr>
                                  <w:rPr>
                                    <w:rFonts w:ascii="Cambria Math" w:hAnsi="Cambria Math" w:cs="Courier New"/>
                                    <w:i/>
                                    <w:szCs w:val="20"/>
                                  </w:rPr>
                                </m:ctrlPr>
                              </m:dPr>
                              <m:e>
                                <m:r>
                                  <w:rPr>
                                    <w:rFonts w:ascii="Cambria Math" w:hAnsi="Cambria Math" w:cs="Courier New"/>
                                    <w:szCs w:val="20"/>
                                  </w:rPr>
                                  <m:t>s</m:t>
                                </m:r>
                              </m:e>
                            </m:d>
                          </m:e>
                        </m:nary>
                        <m:r>
                          <w:rPr>
                            <w:rFonts w:ascii="Cambria Math" w:hAnsi="Cambria Math" w:cs="Courier New"/>
                            <w:szCs w:val="20"/>
                          </w:rPr>
                          <m:t>*b</m:t>
                        </m:r>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+1-0,0001</m:t>
                        </m:r>
                      </m:e>
                    </m:eqArr>
                  </m:e>
                </m:d>
              </m:oMath>
            </m:oMathPara>
          </w:p>
        </w:tc>
        <w:tc>
          <w:tcPr>
            <w:tcW w:w="1276" w:type="dxa"/>
            <w:vAlign w:val="center"/>
          </w:tcPr>
          <w:p w14:paraId="7267A9A6" w14:textId="7D7EF281" w:rsidR="00716FF2" w:rsidRDefault="003654F1" w:rsidP="003654F1">
            <w:pPr>
              <w:jc w:val="center"/>
              <w:rPr>
                <w:lang w:val="en-US"/>
              </w:rPr>
            </w:pPr>
            <m:oMathPara>
              <m:oMath>
                <m:r>
                  <w:rPr>
                    <w:rFonts w:ascii="Cambria Math" w:hAnsi="Cambria Math"/>
                    <w:lang w:val="nl-BE"/>
                  </w:rPr>
                  <m:t>∀s ∈S</m:t>
                </m:r>
              </m:oMath>
            </m:oMathPara>
          </w:p>
        </w:tc>
        <w:tc>
          <w:tcPr>
            <w:tcW w:w="833" w:type="dxa"/>
            <w:vAlign w:val="center"/>
          </w:tcPr>
          <w:p w14:paraId="0DE42883" w14:textId="61CAE5ED" w:rsidR="00716FF2" w:rsidRDefault="00187785" w:rsidP="00716FF2">
            <w:pPr>
              <w:jc w:val="center"/>
              <w:rPr>
                <w:lang w:val="en-US"/>
              </w:rPr>
            </w:pPr>
            <w:r>
              <w:rPr>
                <w:lang w:val="en-US"/>
              </w:rPr>
              <w:t>(6</w:t>
            </w:r>
            <w:r w:rsidR="00716FF2">
              <w:rPr>
                <w:lang w:val="en-US"/>
              </w:rPr>
              <w:t>)</w:t>
            </w:r>
          </w:p>
        </w:tc>
      </w:tr>
      <w:tr w:rsidR="00716FF2" w14:paraId="2A838170" w14:textId="77777777" w:rsidTr="004C343C">
        <w:trPr>
          <w:trHeight w:val="1591"/>
        </w:trPr>
        <w:tc>
          <w:tcPr>
            <w:tcW w:w="8046" w:type="dxa"/>
          </w:tcPr>
          <w:p w14:paraId="76EC0641" w14:textId="49EF38EB" w:rsidR="00716FF2" w:rsidRPr="00716FF2" w:rsidRDefault="002F3EBF" w:rsidP="002F2E8F">
            <w:pPr>
              <w:rPr>
                <w:lang w:val="en-US"/>
              </w:rPr>
            </w:pPr>
            <m:oMathPara>
              <m:oMathParaPr>
                <m:jc m:val="left"/>
              </m:oMathParaPr>
              <m:oMath>
                <m:d>
                  <m:dPr>
                    <m:begChr m:val="{"/>
                    <m:endChr m:val=""/>
                    <m:ctrlPr>
                      <w:rPr>
                        <w:rFonts w:ascii="Cambria Math" w:eastAsia="Calibri" w:hAnsi="Cambria Math" w:cs="Courier New"/>
                        <w:i/>
                        <w:szCs w:val="20"/>
                        <w:lang w:val="nl-BE" w:eastAsia="en-US"/>
                      </w:rPr>
                    </m:ctrlPr>
                  </m:dPr>
                  <m:e>
                    <m:eqArr>
                      <m:eqArrPr>
                        <m:ctrlPr>
                          <w:rPr>
                            <w:rFonts w:ascii="Cambria Math" w:eastAsia="Calibri" w:hAnsi="Cambria Math" w:cs="Courier New"/>
                            <w:i/>
                            <w:szCs w:val="20"/>
                            <w:lang w:val="nl-BE" w:eastAsia="en-US"/>
                          </w:rPr>
                        </m:ctrlPr>
                      </m:eqArrPr>
                      <m:e>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k: </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∈E,</m:t>
                                </m:r>
                              </m:e>
                              <m:e>
                                <m:r>
                                  <w:rPr>
                                    <w:rFonts w:ascii="Cambria Math" w:hAnsi="Cambria Math" w:cs="Courier New"/>
                                    <w:szCs w:val="20"/>
                                  </w:rPr>
                                  <m:t>k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≤(q</m:t>
                            </m:r>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.c</m:t>
                            </m:r>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 xml:space="preserve">- </m:t>
                            </m:r>
                            <m:nary>
                              <m:naryPr>
                                <m:chr m:val="∑"/>
                                <m:limLoc m:val="undOvr"/>
                                <m:supHide m:val="1"/>
                                <m:ctrlPr>
                                  <w:rPr>
                                    <w:rFonts w:ascii="Cambria Math" w:eastAsiaTheme="minorHAnsi" w:hAnsi="Cambria Math" w:cs="Courier New"/>
                                    <w:i/>
                                    <w:szCs w:val="20"/>
                                    <w:lang w:val="nl-BE" w:eastAsia="en-US"/>
                                  </w:rPr>
                                </m:ctrlPr>
                              </m:naryPr>
                              <m:sub>
                                <m:eqArr>
                                  <m:eqArrPr>
                                    <m:ctrlPr>
                                      <w:rPr>
                                        <w:rFonts w:ascii="Cambria Math" w:hAnsi="Cambria Math" w:cs="Courier New"/>
                                        <w:i/>
                                        <w:szCs w:val="20"/>
                                      </w:rPr>
                                    </m:ctrlPr>
                                  </m:eqArrPr>
                                  <m:e>
                                    <m:r>
                                      <w:rPr>
                                        <w:rFonts w:ascii="Cambria Math" w:hAnsi="Cambria Math" w:cs="Courier New"/>
                                        <w:szCs w:val="20"/>
                                      </w:rPr>
                                      <m:t>k2 :</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∈E,</m:t>
                                    </m:r>
                                  </m:e>
                                  <m:e>
                                    <m:r>
                                      <w:rPr>
                                        <w:rFonts w:ascii="Cambria Math" w:hAnsi="Cambria Math" w:cs="Courier New"/>
                                        <w:szCs w:val="20"/>
                                      </w:rPr>
                                      <m:t>k2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m:t>
                                </m:r>
                                <m:sSup>
                                  <m:sSupPr>
                                    <m:ctrlPr>
                                      <w:rPr>
                                        <w:rFonts w:ascii="Cambria Math" w:hAnsi="Cambria Math" w:cs="Courier New"/>
                                        <w:i/>
                                        <w:szCs w:val="20"/>
                                      </w:rPr>
                                    </m:ctrlPr>
                                  </m:sSupPr>
                                  <m:e>
                                    <m:r>
                                      <w:rPr>
                                        <w:rFonts w:ascii="Cambria Math" w:hAnsi="Cambria Math" w:cs="Courier New"/>
                                        <w:szCs w:val="20"/>
                                      </w:rPr>
                                      <m:t>p</m:t>
                                    </m:r>
                                  </m:e>
                                  <m:sup>
                                    <m:r>
                                      <w:rPr>
                                        <w:rFonts w:ascii="Cambria Math" w:hAnsi="Cambria Math" w:cs="Courier New"/>
                                        <w:szCs w:val="20"/>
                                      </w:rPr>
                                      <m:t>M</m:t>
                                    </m:r>
                                  </m:sup>
                                </m:sSup>
                                <m:d>
                                  <m:dPr>
                                    <m:ctrlPr>
                                      <w:rPr>
                                        <w:rFonts w:ascii="Cambria Math" w:hAnsi="Cambria Math" w:cs="Courier New"/>
                                        <w:i/>
                                        <w:szCs w:val="20"/>
                                      </w:rPr>
                                    </m:ctrlPr>
                                  </m:dPr>
                                  <m:e>
                                    <m:r>
                                      <w:rPr>
                                        <w:rFonts w:ascii="Cambria Math" w:hAnsi="Cambria Math" w:cs="Courier New"/>
                                        <w:szCs w:val="20"/>
                                      </w:rPr>
                                      <m:t>s</m:t>
                                    </m:r>
                                  </m:e>
                                </m:d>
                              </m:e>
                            </m:nary>
                            <m:r>
                              <w:rPr>
                                <w:rFonts w:ascii="Cambria Math" w:hAnsi="Cambria Math" w:cs="Courier New"/>
                                <w:szCs w:val="20"/>
                              </w:rPr>
                              <m:t>+q</m:t>
                            </m:r>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m:t>
                            </m:r>
                            <m:d>
                              <m:dPr>
                                <m:ctrlPr>
                                  <w:rPr>
                                    <w:rFonts w:ascii="Cambria Math" w:hAnsi="Cambria Math" w:cs="Courier New"/>
                                    <w:i/>
                                    <w:szCs w:val="20"/>
                                  </w:rPr>
                                </m:ctrlPr>
                              </m:dPr>
                              <m:e>
                                <m:r>
                                  <w:rPr>
                                    <w:rFonts w:ascii="Cambria Math" w:hAnsi="Cambria Math" w:cs="Courier New"/>
                                    <w:szCs w:val="20"/>
                                  </w:rPr>
                                  <m:t>1-c</m:t>
                                </m:r>
                                <m:d>
                                  <m:dPr>
                                    <m:ctrlPr>
                                      <w:rPr>
                                        <w:rFonts w:ascii="Cambria Math" w:hAnsi="Cambria Math" w:cs="Courier New"/>
                                        <w:i/>
                                        <w:szCs w:val="20"/>
                                      </w:rPr>
                                    </m:ctrlPr>
                                  </m:dPr>
                                  <m:e>
                                    <m:r>
                                      <w:rPr>
                                        <w:rFonts w:ascii="Cambria Math" w:hAnsi="Cambria Math" w:cs="Courier New"/>
                                        <w:szCs w:val="20"/>
                                      </w:rPr>
                                      <m:t>s</m:t>
                                    </m:r>
                                  </m:e>
                                </m:d>
                              </m:e>
                            </m:d>
                            <m:r>
                              <w:rPr>
                                <w:rFonts w:ascii="Cambria Math" w:hAnsi="Cambria Math" w:cs="Courier New"/>
                                <w:szCs w:val="20"/>
                              </w:rPr>
                              <m:t xml:space="preserve">+1-0,0001 </m:t>
                            </m:r>
                          </m:e>
                        </m:nary>
                      </m:e>
                      <m:e>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k:</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∈E,</m:t>
                                </m:r>
                              </m:e>
                              <m:e>
                                <m:r>
                                  <w:rPr>
                                    <w:rFonts w:ascii="Cambria Math" w:hAnsi="Cambria Math" w:cs="Courier New"/>
                                    <w:szCs w:val="20"/>
                                  </w:rPr>
                                  <m:t>k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m:t>
                            </m:r>
                            <m:sSup>
                              <m:sSupPr>
                                <m:ctrlPr>
                                  <w:rPr>
                                    <w:rFonts w:ascii="Cambria Math" w:hAnsi="Cambria Math" w:cs="Courier New"/>
                                    <w:i/>
                                    <w:szCs w:val="20"/>
                                  </w:rPr>
                                </m:ctrlPr>
                              </m:sSupPr>
                              <m:e>
                                <m:r>
                                  <w:rPr>
                                    <w:rFonts w:ascii="Cambria Math" w:hAnsi="Cambria Math" w:cs="Courier New"/>
                                    <w:szCs w:val="20"/>
                                  </w:rPr>
                                  <m:t>r</m:t>
                                </m:r>
                              </m:e>
                              <m:sup>
                                <m:r>
                                  <w:rPr>
                                    <w:rFonts w:ascii="Cambria Math" w:hAnsi="Cambria Math" w:cs="Courier New"/>
                                    <w:szCs w:val="20"/>
                                  </w:rPr>
                                  <m:t>M</m:t>
                                </m:r>
                              </m:sup>
                            </m:sSup>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m:t>
                            </m:r>
                            <m:d>
                              <m:dPr>
                                <m:ctrlPr>
                                  <w:rPr>
                                    <w:rFonts w:ascii="Cambria Math" w:hAnsi="Cambria Math" w:cs="Courier New"/>
                                    <w:i/>
                                    <w:szCs w:val="20"/>
                                  </w:rPr>
                                </m:ctrlPr>
                              </m:dPr>
                              <m:e>
                                <m:r>
                                  <w:rPr>
                                    <w:rFonts w:ascii="Cambria Math" w:hAnsi="Cambria Math" w:cs="Courier New"/>
                                    <w:szCs w:val="20"/>
                                  </w:rPr>
                                  <m:t>1-c</m:t>
                                </m:r>
                                <m:d>
                                  <m:dPr>
                                    <m:ctrlPr>
                                      <w:rPr>
                                        <w:rFonts w:ascii="Cambria Math" w:hAnsi="Cambria Math" w:cs="Courier New"/>
                                        <w:i/>
                                        <w:szCs w:val="20"/>
                                      </w:rPr>
                                    </m:ctrlPr>
                                  </m:dPr>
                                  <m:e>
                                    <m:r>
                                      <w:rPr>
                                        <w:rFonts w:ascii="Cambria Math" w:hAnsi="Cambria Math" w:cs="Courier New"/>
                                        <w:szCs w:val="20"/>
                                      </w:rPr>
                                      <m:t>s</m:t>
                                    </m:r>
                                  </m:e>
                                </m:d>
                              </m:e>
                            </m:d>
                            <m:r>
                              <w:rPr>
                                <w:rFonts w:ascii="Cambria Math" w:hAnsi="Cambria Math" w:cs="Courier New"/>
                                <w:szCs w:val="20"/>
                              </w:rPr>
                              <m:t>+q</m:t>
                            </m:r>
                            <m:d>
                              <m:dPr>
                                <m:ctrlPr>
                                  <w:rPr>
                                    <w:rFonts w:ascii="Cambria Math" w:hAnsi="Cambria Math" w:cs="Courier New"/>
                                    <w:i/>
                                    <w:szCs w:val="20"/>
                                  </w:rPr>
                                </m:ctrlPr>
                              </m:dPr>
                              <m:e>
                                <m:r>
                                  <w:rPr>
                                    <w:rFonts w:ascii="Cambria Math" w:hAnsi="Cambria Math" w:cs="Courier New"/>
                                    <w:szCs w:val="20"/>
                                  </w:rPr>
                                  <m:t>s</m:t>
                                </m:r>
                              </m:e>
                            </m:d>
                          </m:e>
                        </m:nary>
                        <m:r>
                          <w:rPr>
                            <w:rFonts w:ascii="Cambria Math" w:hAnsi="Cambria Math" w:cs="Courier New"/>
                            <w:szCs w:val="20"/>
                          </w:rPr>
                          <m:t>*c</m:t>
                        </m:r>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+1-0,0001</m:t>
                        </m:r>
                      </m:e>
                    </m:eqArr>
                  </m:e>
                </m:d>
              </m:oMath>
            </m:oMathPara>
          </w:p>
        </w:tc>
        <w:tc>
          <w:tcPr>
            <w:tcW w:w="1276" w:type="dxa"/>
            <w:vAlign w:val="center"/>
          </w:tcPr>
          <w:p w14:paraId="57B8E8AB" w14:textId="0A2A36D4" w:rsidR="00716FF2" w:rsidRDefault="003654F1" w:rsidP="003654F1">
            <w:pPr>
              <w:jc w:val="center"/>
              <w:rPr>
                <w:lang w:val="en-US"/>
              </w:rPr>
            </w:pPr>
            <m:oMathPara>
              <m:oMath>
                <m:r>
                  <w:rPr>
                    <w:rFonts w:ascii="Cambria Math" w:hAnsi="Cambria Math"/>
                    <w:lang w:val="nl-BE"/>
                  </w:rPr>
                  <m:t>∀s ∈S</m:t>
                </m:r>
              </m:oMath>
            </m:oMathPara>
          </w:p>
        </w:tc>
        <w:tc>
          <w:tcPr>
            <w:tcW w:w="833" w:type="dxa"/>
            <w:vAlign w:val="center"/>
          </w:tcPr>
          <w:p w14:paraId="6BC2C81A" w14:textId="0867B78E" w:rsidR="00716FF2" w:rsidRDefault="00785DC5" w:rsidP="00716FF2">
            <w:pPr>
              <w:jc w:val="center"/>
              <w:rPr>
                <w:lang w:val="en-US"/>
              </w:rPr>
            </w:pPr>
            <w:r>
              <w:rPr>
                <w:lang w:val="en-US"/>
              </w:rPr>
              <w:t>(7</w:t>
            </w:r>
            <w:r w:rsidR="00716FF2">
              <w:rPr>
                <w:lang w:val="en-US"/>
              </w:rPr>
              <w:t>)</w:t>
            </w:r>
          </w:p>
        </w:tc>
      </w:tr>
      <w:tr w:rsidR="00716FF2" w14:paraId="230F9C14" w14:textId="77777777" w:rsidTr="004C343C">
        <w:trPr>
          <w:trHeight w:val="345"/>
        </w:trPr>
        <w:tc>
          <w:tcPr>
            <w:tcW w:w="8046" w:type="dxa"/>
            <w:vAlign w:val="center"/>
          </w:tcPr>
          <w:p w14:paraId="1209600F" w14:textId="730E2B4F" w:rsidR="00716FF2" w:rsidRPr="00716FF2" w:rsidRDefault="00716FF2" w:rsidP="003654F1">
            <w:pPr>
              <w:rPr>
                <w:lang w:val="en-US"/>
              </w:rPr>
            </w:pPr>
            <m:oMathPara>
              <m:oMathParaPr>
                <m:jc m:val="left"/>
              </m:oMathParaPr>
              <m:oMath>
                <m:r>
                  <w:rPr>
                    <w:rFonts w:ascii="Cambria Math" w:eastAsia="Calibri" w:hAnsi="Cambria Math" w:cs="Courier New"/>
                    <w:szCs w:val="20"/>
                  </w:rPr>
                  <m:t>x</m:t>
                </m:r>
                <m:d>
                  <m:dPr>
                    <m:ctrlPr>
                      <w:rPr>
                        <w:rFonts w:ascii="Cambria Math" w:eastAsia="Calibri" w:hAnsi="Cambria Math" w:cs="Courier New"/>
                        <w:i/>
                        <w:szCs w:val="20"/>
                      </w:rPr>
                    </m:ctrlPr>
                  </m:dPr>
                  <m:e>
                    <m:r>
                      <w:rPr>
                        <w:rFonts w:ascii="Cambria Math" w:eastAsia="Calibri" w:hAnsi="Cambria Math" w:cs="Courier New"/>
                        <w:szCs w:val="20"/>
                      </w:rPr>
                      <m:t>k,s</m:t>
                    </m:r>
                  </m:e>
                </m:d>
                <m:r>
                  <w:rPr>
                    <w:rFonts w:ascii="Cambria Math" w:eastAsia="Calibri" w:hAnsi="Cambria Math" w:cs="Courier New"/>
                    <w:szCs w:val="20"/>
                  </w:rPr>
                  <m:t>∈</m:t>
                </m:r>
                <m:d>
                  <m:dPr>
                    <m:begChr m:val="{"/>
                    <m:endChr m:val="}"/>
                    <m:ctrlPr>
                      <w:rPr>
                        <w:rFonts w:ascii="Cambria Math" w:eastAsia="Calibri" w:hAnsi="Cambria Math" w:cs="Courier New"/>
                        <w:i/>
                        <w:szCs w:val="20"/>
                        <w:lang w:val="nl-BE" w:eastAsia="en-US"/>
                      </w:rPr>
                    </m:ctrlPr>
                  </m:dPr>
                  <m:e>
                    <m:r>
                      <w:rPr>
                        <w:rFonts w:ascii="Cambria Math" w:eastAsia="Calibri" w:hAnsi="Cambria Math" w:cs="Courier New"/>
                        <w:szCs w:val="20"/>
                      </w:rPr>
                      <m:t>0,1</m:t>
                    </m:r>
                  </m:e>
                </m:d>
                <m:r>
                  <w:rPr>
                    <w:rFonts w:ascii="Cambria Math" w:eastAsia="Calibri" w:hAnsi="Cambria Math" w:cs="Courier New"/>
                    <w:szCs w:val="20"/>
                  </w:rPr>
                  <m:t xml:space="preserve"> </m:t>
                </m:r>
              </m:oMath>
            </m:oMathPara>
          </w:p>
        </w:tc>
        <w:tc>
          <w:tcPr>
            <w:tcW w:w="1276" w:type="dxa"/>
            <w:vAlign w:val="center"/>
          </w:tcPr>
          <w:p w14:paraId="0CB6E609" w14:textId="263AF9C0" w:rsidR="00716FF2" w:rsidRPr="003654F1" w:rsidRDefault="003654F1" w:rsidP="003654F1">
            <w:pPr>
              <w:jc w:val="center"/>
              <w:rPr>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tc>
        <w:tc>
          <w:tcPr>
            <w:tcW w:w="833" w:type="dxa"/>
            <w:vAlign w:val="center"/>
          </w:tcPr>
          <w:p w14:paraId="5FA39ECA" w14:textId="34B4C6B0" w:rsidR="00716FF2" w:rsidRDefault="00785DC5" w:rsidP="00716FF2">
            <w:pPr>
              <w:jc w:val="center"/>
              <w:rPr>
                <w:lang w:val="en-US"/>
              </w:rPr>
            </w:pPr>
            <w:r>
              <w:rPr>
                <w:lang w:val="en-US"/>
              </w:rPr>
              <w:t>(8</w:t>
            </w:r>
            <w:r w:rsidR="00716FF2">
              <w:rPr>
                <w:lang w:val="en-US"/>
              </w:rPr>
              <w:t>)</w:t>
            </w:r>
          </w:p>
        </w:tc>
      </w:tr>
      <w:tr w:rsidR="003654F1" w14:paraId="5733D279" w14:textId="77777777" w:rsidTr="004C343C">
        <w:trPr>
          <w:trHeight w:val="345"/>
        </w:trPr>
        <w:tc>
          <w:tcPr>
            <w:tcW w:w="8046" w:type="dxa"/>
            <w:vAlign w:val="center"/>
          </w:tcPr>
          <w:p w14:paraId="28DA9C50" w14:textId="7D777FD9" w:rsidR="003654F1" w:rsidRPr="003654F1" w:rsidRDefault="003654F1" w:rsidP="00716FF2">
            <w:pPr>
              <w:rPr>
                <w:szCs w:val="20"/>
              </w:rPr>
            </w:pPr>
            <m:oMathPara>
              <m:oMathParaPr>
                <m:jc m:val="left"/>
              </m:oMathParaPr>
              <m:oMath>
                <m:r>
                  <w:rPr>
                    <w:rFonts w:ascii="Cambria Math" w:eastAsia="Calibri" w:hAnsi="Cambria Math" w:cs="Courier New"/>
                    <w:szCs w:val="20"/>
                  </w:rPr>
                  <m:t>b</m:t>
                </m:r>
                <m:d>
                  <m:dPr>
                    <m:ctrlPr>
                      <w:rPr>
                        <w:rFonts w:ascii="Cambria Math" w:eastAsia="Calibri" w:hAnsi="Cambria Math" w:cs="Courier New"/>
                        <w:i/>
                        <w:szCs w:val="20"/>
                      </w:rPr>
                    </m:ctrlPr>
                  </m:dPr>
                  <m:e>
                    <m:r>
                      <w:rPr>
                        <w:rFonts w:ascii="Cambria Math" w:eastAsia="Calibri" w:hAnsi="Cambria Math" w:cs="Courier New"/>
                        <w:szCs w:val="20"/>
                      </w:rPr>
                      <m:t>s</m:t>
                    </m:r>
                  </m:e>
                </m:d>
                <m:r>
                  <w:rPr>
                    <w:rFonts w:ascii="Cambria Math" w:eastAsia="Calibri" w:hAnsi="Cambria Math" w:cs="Courier New"/>
                    <w:szCs w:val="20"/>
                  </w:rPr>
                  <m:t>∈</m:t>
                </m:r>
                <m:d>
                  <m:dPr>
                    <m:begChr m:val="{"/>
                    <m:endChr m:val="}"/>
                    <m:ctrlPr>
                      <w:rPr>
                        <w:rFonts w:ascii="Cambria Math" w:eastAsia="Calibri" w:hAnsi="Cambria Math" w:cs="Courier New"/>
                        <w:i/>
                        <w:szCs w:val="20"/>
                        <w:lang w:val="nl-BE" w:eastAsia="en-US"/>
                      </w:rPr>
                    </m:ctrlPr>
                  </m:dPr>
                  <m:e>
                    <m:r>
                      <w:rPr>
                        <w:rFonts w:ascii="Cambria Math" w:eastAsia="Calibri" w:hAnsi="Cambria Math" w:cs="Courier New"/>
                        <w:szCs w:val="20"/>
                      </w:rPr>
                      <m:t>0,1</m:t>
                    </m:r>
                  </m:e>
                </m:d>
                <m:r>
                  <w:rPr>
                    <w:rFonts w:ascii="Cambria Math" w:eastAsia="Calibri" w:hAnsi="Cambria Math" w:cs="Courier New"/>
                    <w:szCs w:val="20"/>
                  </w:rPr>
                  <m:t>;  c</m:t>
                </m:r>
                <m:d>
                  <m:dPr>
                    <m:ctrlPr>
                      <w:rPr>
                        <w:rFonts w:ascii="Cambria Math" w:eastAsia="Calibri" w:hAnsi="Cambria Math" w:cs="Courier New"/>
                        <w:i/>
                        <w:szCs w:val="20"/>
                      </w:rPr>
                    </m:ctrlPr>
                  </m:dPr>
                  <m:e>
                    <m:r>
                      <w:rPr>
                        <w:rFonts w:ascii="Cambria Math" w:eastAsia="Calibri" w:hAnsi="Cambria Math" w:cs="Courier New"/>
                        <w:szCs w:val="20"/>
                      </w:rPr>
                      <m:t>s</m:t>
                    </m:r>
                  </m:e>
                </m:d>
                <m:r>
                  <w:rPr>
                    <w:rFonts w:ascii="Cambria Math" w:eastAsia="Calibri" w:hAnsi="Cambria Math" w:cs="Courier New"/>
                    <w:szCs w:val="20"/>
                  </w:rPr>
                  <m:t xml:space="preserve"> ∈</m:t>
                </m:r>
                <m:d>
                  <m:dPr>
                    <m:begChr m:val="{"/>
                    <m:endChr m:val="}"/>
                    <m:ctrlPr>
                      <w:rPr>
                        <w:rFonts w:ascii="Cambria Math" w:eastAsia="Calibri" w:hAnsi="Cambria Math" w:cs="Courier New"/>
                        <w:i/>
                        <w:szCs w:val="20"/>
                        <w:lang w:val="nl-BE" w:eastAsia="en-US"/>
                      </w:rPr>
                    </m:ctrlPr>
                  </m:dPr>
                  <m:e>
                    <m:r>
                      <w:rPr>
                        <w:rFonts w:ascii="Cambria Math" w:eastAsia="Calibri" w:hAnsi="Cambria Math" w:cs="Courier New"/>
                        <w:szCs w:val="20"/>
                      </w:rPr>
                      <m:t>0,1</m:t>
                    </m:r>
                  </m:e>
                </m:d>
              </m:oMath>
            </m:oMathPara>
          </w:p>
        </w:tc>
        <w:tc>
          <w:tcPr>
            <w:tcW w:w="1276" w:type="dxa"/>
          </w:tcPr>
          <w:p w14:paraId="65AB79D5" w14:textId="293CC3BC" w:rsidR="003654F1" w:rsidRDefault="003654F1" w:rsidP="003654F1">
            <w:pPr>
              <w:jc w:val="center"/>
              <w:rPr>
                <w:lang w:val="en-US"/>
              </w:rPr>
            </w:pPr>
            <m:oMathPara>
              <m:oMath>
                <m:r>
                  <w:rPr>
                    <w:rFonts w:ascii="Cambria Math" w:hAnsi="Cambria Math"/>
                    <w:lang w:val="nl-BE"/>
                  </w:rPr>
                  <m:t>∀s ∈S</m:t>
                </m:r>
              </m:oMath>
            </m:oMathPara>
          </w:p>
        </w:tc>
        <w:tc>
          <w:tcPr>
            <w:tcW w:w="833" w:type="dxa"/>
            <w:vAlign w:val="center"/>
          </w:tcPr>
          <w:p w14:paraId="7E6DD93C" w14:textId="58D35EF2" w:rsidR="003654F1" w:rsidRDefault="00785DC5" w:rsidP="00716FF2">
            <w:pPr>
              <w:jc w:val="center"/>
              <w:rPr>
                <w:lang w:val="en-US"/>
              </w:rPr>
            </w:pPr>
            <w:r>
              <w:rPr>
                <w:lang w:val="en-US"/>
              </w:rPr>
              <w:t>(9</w:t>
            </w:r>
            <w:r w:rsidR="003654F1">
              <w:rPr>
                <w:lang w:val="en-US"/>
              </w:rPr>
              <w:t>)</w:t>
            </w:r>
          </w:p>
        </w:tc>
      </w:tr>
    </w:tbl>
    <w:p w14:paraId="084C5D5B" w14:textId="77777777" w:rsidR="002F2E8F" w:rsidRDefault="002F2E8F" w:rsidP="002F2E8F">
      <w:pPr>
        <w:rPr>
          <w:lang w:val="en-US"/>
        </w:rPr>
      </w:pPr>
    </w:p>
    <w:p w14:paraId="5906B85E" w14:textId="31E33549" w:rsidR="003654F1" w:rsidRDefault="003654F1" w:rsidP="003654F1">
      <w:pPr>
        <w:jc w:val="both"/>
        <w:rPr>
          <w:rFonts w:eastAsiaTheme="minorEastAsia" w:cs="Arial"/>
          <w:szCs w:val="20"/>
        </w:rPr>
      </w:pPr>
      <w:r>
        <w:t xml:space="preserve">In plaats van </w:t>
      </w:r>
      <w:r w:rsidR="007A4A89">
        <w:t>statisch</w:t>
      </w:r>
      <w:r>
        <w:t xml:space="preserve">e bovengrenzen voor elk type leerling, worden er nu dynamische bovengrenzen, d.w.z. afhankelijk van het aantal toegewezen leerlingen van het andere type, ingevoerd. Wanneer een indicatorleerling niet is toegewezen aan een school s of een school van hogere voorkeur, dan is het aantal indicatorleerlingen met een kleiner lotingnummer groter dan </w:t>
      </w:r>
      <w:r w:rsidR="004B1BC0">
        <w:t>de reserve</w:t>
      </w:r>
      <w:r>
        <w:t xml:space="preserve"> r</w:t>
      </w:r>
      <w:r w:rsidRPr="00BE793E">
        <w:rPr>
          <w:vertAlign w:val="superscript"/>
        </w:rPr>
        <w:t>m</w:t>
      </w:r>
      <w:r>
        <w:t>(s) en groter dan een deel van het aantal beschikbare plaatsen nadat niet-indicatorleerlingen zijn toegewezen</w:t>
      </w:r>
      <w:r w:rsidR="00E90955">
        <w:t xml:space="preserve"> (vergelijking (4))</w:t>
      </w:r>
      <w:r>
        <w:t xml:space="preserve">. Dit laatste wordt uitgedrukt d.m.v. het percentage </w:t>
      </w:r>
      <m:oMath>
        <m:sSup>
          <m:sSupPr>
            <m:ctrlPr>
              <w:rPr>
                <w:rFonts w:ascii="Cambria Math" w:hAnsi="Cambria Math" w:cs="Courier New"/>
                <w:i/>
                <w:szCs w:val="20"/>
              </w:rPr>
            </m:ctrlPr>
          </m:sSupPr>
          <m:e>
            <m:r>
              <w:rPr>
                <w:rFonts w:ascii="Cambria Math" w:hAnsi="Cambria Math" w:cs="Courier New"/>
                <w:szCs w:val="20"/>
              </w:rPr>
              <m:t>p</m:t>
            </m:r>
          </m:e>
          <m:sup>
            <m:r>
              <w:rPr>
                <w:rFonts w:ascii="Cambria Math" w:hAnsi="Cambria Math" w:cs="Courier New"/>
                <w:szCs w:val="20"/>
              </w:rPr>
              <m:t>m</m:t>
            </m:r>
          </m:sup>
        </m:sSup>
        <m:d>
          <m:dPr>
            <m:ctrlPr>
              <w:rPr>
                <w:rFonts w:ascii="Cambria Math" w:hAnsi="Cambria Math" w:cs="Courier New"/>
                <w:i/>
                <w:szCs w:val="20"/>
              </w:rPr>
            </m:ctrlPr>
          </m:dPr>
          <m:e>
            <m:r>
              <w:rPr>
                <w:rFonts w:ascii="Cambria Math" w:hAnsi="Cambria Math" w:cs="Courier New"/>
                <w:szCs w:val="20"/>
              </w:rPr>
              <m:t>s</m:t>
            </m:r>
          </m:e>
        </m:d>
      </m:oMath>
      <w:r>
        <w:rPr>
          <w:rFonts w:eastAsiaTheme="minorEastAsia"/>
          <w:szCs w:val="20"/>
        </w:rPr>
        <w:t xml:space="preserve">. </w:t>
      </w:r>
      <w:r w:rsidR="00785DC5">
        <w:rPr>
          <w:rFonts w:eastAsiaTheme="minorEastAsia" w:cs="Arial"/>
          <w:szCs w:val="20"/>
        </w:rPr>
        <w:t>Vergelijking (6</w:t>
      </w:r>
      <w:r w:rsidRPr="0077307D">
        <w:rPr>
          <w:rFonts w:eastAsiaTheme="minorEastAsia" w:cs="Arial"/>
          <w:szCs w:val="20"/>
        </w:rPr>
        <w:t>) stelt dat het aantal indic</w:t>
      </w:r>
      <w:r>
        <w:rPr>
          <w:rFonts w:eastAsiaTheme="minorEastAsia" w:cs="Arial"/>
          <w:szCs w:val="20"/>
        </w:rPr>
        <w:t xml:space="preserve">atorleerlingen kleiner is dan het maximum van het percentage van beschikbare plaatsen en </w:t>
      </w:r>
      <w:r w:rsidR="004B1BC0">
        <w:rPr>
          <w:rFonts w:eastAsiaTheme="minorEastAsia" w:cs="Arial"/>
          <w:szCs w:val="20"/>
        </w:rPr>
        <w:t>de reserve</w:t>
      </w:r>
      <w:r>
        <w:rPr>
          <w:rFonts w:eastAsiaTheme="minorEastAsia" w:cs="Arial"/>
          <w:szCs w:val="20"/>
        </w:rPr>
        <w:t xml:space="preserve"> </w:t>
      </w:r>
      <w:r>
        <w:t>r</w:t>
      </w:r>
      <w:r w:rsidRPr="00BE793E">
        <w:rPr>
          <w:vertAlign w:val="superscript"/>
        </w:rPr>
        <w:t>m</w:t>
      </w:r>
      <w:r w:rsidR="00785DC5">
        <w:t>(s). Vergelijking (4</w:t>
      </w:r>
      <w:r>
        <w:t xml:space="preserve">) bepaalt of b(s) gelijk is aan nul of één en bepaalt bijgevolg </w:t>
      </w:r>
      <w:r w:rsidR="00785DC5">
        <w:t>dit</w:t>
      </w:r>
      <w:r>
        <w:t xml:space="preserve"> maximum. </w:t>
      </w:r>
      <w:r w:rsidR="00785DC5">
        <w:t>Vergelijkingen (1), (2) en (3) uit model 1 blijven behouden.</w:t>
      </w:r>
    </w:p>
    <w:p w14:paraId="7980635E" w14:textId="77777777" w:rsidR="00716FF2" w:rsidRDefault="00716FF2" w:rsidP="002F2E8F"/>
    <w:p w14:paraId="7C06CFED" w14:textId="0A061E81" w:rsidR="00785DC5" w:rsidRDefault="00785DC5" w:rsidP="00785DC5">
      <w:pPr>
        <w:jc w:val="both"/>
        <w:rPr>
          <w:rFonts w:eastAsiaTheme="minorEastAsia" w:cs="Arial"/>
          <w:szCs w:val="20"/>
        </w:rPr>
      </w:pPr>
      <w:r>
        <w:rPr>
          <w:rFonts w:eastAsiaTheme="minorEastAsia" w:cs="Arial"/>
          <w:szCs w:val="20"/>
        </w:rPr>
        <w:t>Voorgaande redenering geldt ook voor niet-indicatorleerlingen (vergelijkingen (5) en (7)).</w:t>
      </w:r>
    </w:p>
    <w:p w14:paraId="5A975E3A" w14:textId="77777777" w:rsidR="00785DC5" w:rsidRPr="003654F1" w:rsidRDefault="00785DC5" w:rsidP="002F2E8F"/>
    <w:p w14:paraId="1011C2E6" w14:textId="08CBE76B" w:rsidR="00A32904" w:rsidRDefault="002F2E8F" w:rsidP="00D12BCE">
      <w:pPr>
        <w:pStyle w:val="Kop4"/>
        <w:numPr>
          <w:ilvl w:val="3"/>
          <w:numId w:val="1"/>
        </w:numPr>
        <w:rPr>
          <w:lang w:val="nl-BE"/>
        </w:rPr>
      </w:pPr>
      <w:bookmarkStart w:id="199" w:name="_Ref450397925"/>
      <w:bookmarkStart w:id="200" w:name="_Toc456610117"/>
      <w:r w:rsidRPr="002F2E8F">
        <w:rPr>
          <w:lang w:val="nl-BE"/>
        </w:rPr>
        <w:t xml:space="preserve">Minimum reserves als parameters en maximum quota als beslissingsvariabele </w:t>
      </w:r>
      <w:r>
        <w:rPr>
          <w:lang w:val="nl-BE"/>
        </w:rPr>
        <w:br/>
      </w:r>
      <w:r w:rsidR="00DA2D1D">
        <w:rPr>
          <w:lang w:val="nl-BE"/>
        </w:rPr>
        <w:t>(Model 5c</w:t>
      </w:r>
      <w:r w:rsidRPr="002F2E8F">
        <w:rPr>
          <w:lang w:val="nl-BE"/>
        </w:rPr>
        <w:t>)</w:t>
      </w:r>
      <w:bookmarkEnd w:id="199"/>
      <w:bookmarkEnd w:id="200"/>
    </w:p>
    <w:p w14:paraId="5F089678" w14:textId="77777777" w:rsidR="002F2E8F" w:rsidRDefault="002F2E8F" w:rsidP="002F2E8F">
      <w:pPr>
        <w:rPr>
          <w:lang w:val="nl-BE"/>
        </w:rPr>
      </w:pPr>
    </w:p>
    <w:tbl>
      <w:tblPr>
        <w:tblStyle w:val="Tabel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3"/>
        <w:gridCol w:w="1958"/>
        <w:gridCol w:w="539"/>
      </w:tblGrid>
      <w:tr w:rsidR="003654F1" w14:paraId="00BB8758" w14:textId="77777777" w:rsidTr="003654F1">
        <w:trPr>
          <w:trHeight w:val="680"/>
        </w:trPr>
        <w:tc>
          <w:tcPr>
            <w:tcW w:w="6683" w:type="dxa"/>
          </w:tcPr>
          <w:p w14:paraId="1F30FAFB" w14:textId="3A19055D" w:rsidR="003654F1" w:rsidRPr="003654F1" w:rsidRDefault="003654F1" w:rsidP="003654F1">
            <w:pPr>
              <w:autoSpaceDE w:val="0"/>
              <w:autoSpaceDN w:val="0"/>
              <w:adjustRightInd w:val="0"/>
              <w:rPr>
                <w:rFonts w:ascii="Courier New" w:eastAsiaTheme="minorEastAsia" w:hAnsi="Courier New" w:cs="Courier New"/>
                <w:szCs w:val="20"/>
              </w:rPr>
            </w:pPr>
            <m:oMathPara>
              <m:oMathParaPr>
                <m:jc m:val="left"/>
              </m:oMathParaPr>
              <m:oMath>
                <m:r>
                  <w:rPr>
                    <w:rFonts w:ascii="Cambria Math" w:hAnsi="Cambria Math" w:cs="Courier New"/>
                    <w:szCs w:val="20"/>
                  </w:rPr>
                  <m:t xml:space="preserve">Min.  </m:t>
                </m:r>
                <m:sSub>
                  <m:sSubPr>
                    <m:ctrlPr>
                      <w:rPr>
                        <w:rFonts w:ascii="Cambria Math" w:hAnsi="Cambria Math" w:cs="Courier New"/>
                        <w:i/>
                        <w:szCs w:val="20"/>
                      </w:rPr>
                    </m:ctrlPr>
                  </m:sSubPr>
                  <m:e>
                    <m:r>
                      <w:rPr>
                        <w:rFonts w:ascii="Cambria Math" w:hAnsi="Cambria Math" w:cs="Courier New"/>
                        <w:szCs w:val="20"/>
                      </w:rPr>
                      <m:t>δ</m:t>
                    </m:r>
                  </m:e>
                  <m:sub>
                    <m:r>
                      <w:rPr>
                        <w:rFonts w:ascii="Cambria Math" w:hAnsi="Cambria Math" w:cs="Courier New"/>
                        <w:szCs w:val="20"/>
                      </w:rPr>
                      <m:t>1</m:t>
                    </m:r>
                  </m:sub>
                </m:sSub>
                <m:r>
                  <w:rPr>
                    <w:rFonts w:ascii="Cambria Math" w:hAnsi="Cambria Math" w:cs="Courier New"/>
                    <w:szCs w:val="20"/>
                  </w:rPr>
                  <m:t xml:space="preserve">. </m:t>
                </m:r>
                <m:nary>
                  <m:naryPr>
                    <m:chr m:val="∑"/>
                    <m:limLoc m:val="undOvr"/>
                    <m:supHide m:val="1"/>
                    <m:ctrlPr>
                      <w:rPr>
                        <w:rFonts w:ascii="Cambria Math" w:hAnsi="Cambria Math" w:cs="Courier New"/>
                        <w:i/>
                        <w:szCs w:val="20"/>
                      </w:rPr>
                    </m:ctrlPr>
                  </m:naryPr>
                  <m:sub>
                    <m:r>
                      <w:rPr>
                        <w:rFonts w:ascii="Cambria Math" w:hAnsi="Cambria Math" w:cs="Courier New"/>
                        <w:szCs w:val="20"/>
                      </w:rPr>
                      <m:t>s</m:t>
                    </m:r>
                  </m:sub>
                  <m:sup/>
                  <m:e>
                    <m:d>
                      <m:dPr>
                        <m:ctrlPr>
                          <w:rPr>
                            <w:rFonts w:ascii="Cambria Math" w:hAnsi="Cambria Math" w:cs="Courier New"/>
                            <w:i/>
                            <w:szCs w:val="20"/>
                          </w:rPr>
                        </m:ctrlPr>
                      </m:dPr>
                      <m:e>
                        <m:sSub>
                          <m:sSubPr>
                            <m:ctrlPr>
                              <w:rPr>
                                <w:rFonts w:ascii="Cambria Math" w:hAnsi="Cambria Math" w:cs="Courier New"/>
                                <w:i/>
                                <w:szCs w:val="20"/>
                              </w:rPr>
                            </m:ctrlPr>
                          </m:sSubPr>
                          <m:e>
                            <m:r>
                              <w:rPr>
                                <w:rFonts w:ascii="Cambria Math" w:hAnsi="Cambria Math" w:cs="Courier New"/>
                                <w:szCs w:val="20"/>
                              </w:rPr>
                              <m:t>z</m:t>
                            </m:r>
                          </m:e>
                          <m:sub>
                            <m:r>
                              <w:rPr>
                                <w:rFonts w:ascii="Cambria Math" w:hAnsi="Cambria Math" w:cs="Courier New"/>
                                <w:szCs w:val="20"/>
                              </w:rPr>
                              <m:t>u</m:t>
                            </m:r>
                          </m:sub>
                        </m:sSub>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m:t>
                        </m:r>
                        <m:sSub>
                          <m:sSubPr>
                            <m:ctrlPr>
                              <w:rPr>
                                <w:rFonts w:ascii="Cambria Math" w:hAnsi="Cambria Math" w:cs="Courier New"/>
                                <w:i/>
                                <w:szCs w:val="20"/>
                              </w:rPr>
                            </m:ctrlPr>
                          </m:sSubPr>
                          <m:e>
                            <m:r>
                              <w:rPr>
                                <w:rFonts w:ascii="Cambria Math" w:hAnsi="Cambria Math" w:cs="Courier New"/>
                                <w:szCs w:val="20"/>
                              </w:rPr>
                              <m:t>z</m:t>
                            </m:r>
                          </m:e>
                          <m:sub>
                            <m:r>
                              <w:rPr>
                                <w:rFonts w:ascii="Cambria Math" w:hAnsi="Cambria Math" w:cs="Courier New"/>
                                <w:szCs w:val="20"/>
                              </w:rPr>
                              <m:t>o</m:t>
                            </m:r>
                          </m:sub>
                        </m:sSub>
                        <m:d>
                          <m:dPr>
                            <m:ctrlPr>
                              <w:rPr>
                                <w:rFonts w:ascii="Cambria Math" w:hAnsi="Cambria Math" w:cs="Courier New"/>
                                <w:i/>
                                <w:szCs w:val="20"/>
                              </w:rPr>
                            </m:ctrlPr>
                          </m:dPr>
                          <m:e>
                            <m:r>
                              <w:rPr>
                                <w:rFonts w:ascii="Cambria Math" w:hAnsi="Cambria Math" w:cs="Courier New"/>
                                <w:szCs w:val="20"/>
                              </w:rPr>
                              <m:t>s</m:t>
                            </m:r>
                          </m:e>
                        </m:d>
                      </m:e>
                    </m:d>
                    <m:r>
                      <w:rPr>
                        <w:rFonts w:ascii="Cambria Math" w:hAnsi="Cambria Math" w:cs="Courier New"/>
                        <w:szCs w:val="20"/>
                      </w:rPr>
                      <m:t xml:space="preserve">- </m:t>
                    </m:r>
                    <m:sSub>
                      <m:sSubPr>
                        <m:ctrlPr>
                          <w:rPr>
                            <w:rFonts w:ascii="Cambria Math" w:hAnsi="Cambria Math" w:cs="Courier New"/>
                            <w:i/>
                            <w:szCs w:val="20"/>
                          </w:rPr>
                        </m:ctrlPr>
                      </m:sSubPr>
                      <m:e>
                        <m:r>
                          <w:rPr>
                            <w:rFonts w:ascii="Cambria Math" w:hAnsi="Cambria Math" w:cs="Courier New"/>
                            <w:szCs w:val="20"/>
                          </w:rPr>
                          <m:t>δ</m:t>
                        </m:r>
                      </m:e>
                      <m:sub>
                        <m:r>
                          <w:rPr>
                            <w:rFonts w:ascii="Cambria Math" w:hAnsi="Cambria Math" w:cs="Courier New"/>
                            <w:szCs w:val="20"/>
                          </w:rPr>
                          <m:t>2</m:t>
                        </m:r>
                      </m:sub>
                    </m:sSub>
                    <m:r>
                      <w:rPr>
                        <w:rFonts w:ascii="Cambria Math" w:hAnsi="Cambria Math" w:cs="Courier New"/>
                        <w:szCs w:val="20"/>
                      </w:rPr>
                      <m:t xml:space="preserve">. </m:t>
                    </m:r>
                    <m:nary>
                      <m:naryPr>
                        <m:chr m:val="∑"/>
                        <m:limLoc m:val="undOvr"/>
                        <m:supHide m:val="1"/>
                        <m:ctrlPr>
                          <w:rPr>
                            <w:rFonts w:ascii="Cambria Math" w:eastAsiaTheme="minorHAnsi" w:hAnsi="Cambria Math" w:cs="Courier New"/>
                            <w:i/>
                            <w:szCs w:val="20"/>
                            <w:lang w:val="nl-BE" w:eastAsia="en-US"/>
                          </w:rPr>
                        </m:ctrlPr>
                      </m:naryPr>
                      <m:sub>
                        <m:r>
                          <w:rPr>
                            <w:rFonts w:ascii="Cambria Math" w:hAnsi="Cambria Math" w:cs="Courier New"/>
                            <w:szCs w:val="20"/>
                          </w:rPr>
                          <m:t>(k,s)</m:t>
                        </m:r>
                      </m:sub>
                      <m:sup/>
                      <m:e>
                        <m:r>
                          <w:rPr>
                            <w:rFonts w:ascii="Cambria Math" w:hAnsi="Cambria Math" w:cs="Courier New"/>
                            <w:szCs w:val="20"/>
                          </w:rPr>
                          <m:t>x(k,s)</m:t>
                        </m:r>
                      </m:e>
                    </m:nary>
                  </m:e>
                </m:nary>
              </m:oMath>
            </m:oMathPara>
          </w:p>
        </w:tc>
        <w:tc>
          <w:tcPr>
            <w:tcW w:w="1958" w:type="dxa"/>
            <w:vAlign w:val="center"/>
          </w:tcPr>
          <w:p w14:paraId="35193551" w14:textId="77777777" w:rsidR="003654F1" w:rsidRDefault="003654F1" w:rsidP="003654F1">
            <w:pPr>
              <w:jc w:val="center"/>
              <w:rPr>
                <w:lang w:val="nl-BE"/>
              </w:rPr>
            </w:pPr>
          </w:p>
        </w:tc>
        <w:tc>
          <w:tcPr>
            <w:tcW w:w="539" w:type="dxa"/>
            <w:vAlign w:val="center"/>
          </w:tcPr>
          <w:p w14:paraId="231F3EDE" w14:textId="004E069D" w:rsidR="003654F1" w:rsidRDefault="003654F1" w:rsidP="003654F1">
            <w:pPr>
              <w:jc w:val="center"/>
              <w:rPr>
                <w:lang w:val="nl-BE"/>
              </w:rPr>
            </w:pPr>
            <w:r>
              <w:rPr>
                <w:lang w:val="nl-BE"/>
              </w:rPr>
              <w:t>(1)</w:t>
            </w:r>
          </w:p>
        </w:tc>
      </w:tr>
      <w:tr w:rsidR="003654F1" w14:paraId="2E25DD5C" w14:textId="77777777" w:rsidTr="003654F1">
        <w:trPr>
          <w:trHeight w:val="664"/>
        </w:trPr>
        <w:tc>
          <w:tcPr>
            <w:tcW w:w="6683" w:type="dxa"/>
          </w:tcPr>
          <w:p w14:paraId="3543F364" w14:textId="61DA54D1" w:rsidR="003654F1" w:rsidRPr="003654F1" w:rsidRDefault="002F3EBF" w:rsidP="002F2E8F">
            <w:pPr>
              <w:rPr>
                <w:lang w:val="nl-BE"/>
              </w:rPr>
            </w:pPr>
            <m:oMathPara>
              <m:oMathParaPr>
                <m:jc m:val="left"/>
              </m:oMathParaPr>
              <m:oMath>
                <m:nary>
                  <m:naryPr>
                    <m:chr m:val="∑"/>
                    <m:limLoc m:val="undOvr"/>
                    <m:supHide m:val="1"/>
                    <m:ctrlPr>
                      <w:rPr>
                        <w:rFonts w:ascii="Cambria Math" w:hAnsi="Cambria Math" w:cs="Courier New"/>
                        <w:i/>
                        <w:szCs w:val="20"/>
                      </w:rPr>
                    </m:ctrlPr>
                  </m:naryPr>
                  <m:sub>
                    <m:r>
                      <w:rPr>
                        <w:rFonts w:ascii="Cambria Math" w:hAnsi="Cambria Math" w:cs="Courier New"/>
                        <w:szCs w:val="20"/>
                      </w:rPr>
                      <m:t xml:space="preserve">s: </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∈E</m:t>
                    </m: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≤1</m:t>
                    </m:r>
                  </m:e>
                </m:nary>
              </m:oMath>
            </m:oMathPara>
          </w:p>
        </w:tc>
        <w:tc>
          <w:tcPr>
            <w:tcW w:w="1958" w:type="dxa"/>
            <w:vAlign w:val="center"/>
          </w:tcPr>
          <w:p w14:paraId="0ADD148E" w14:textId="0F0777B8" w:rsidR="003654F1" w:rsidRDefault="003654F1" w:rsidP="003654F1">
            <w:pPr>
              <w:jc w:val="center"/>
              <w:rPr>
                <w:lang w:val="nl-BE"/>
              </w:rPr>
            </w:pPr>
            <m:oMathPara>
              <m:oMath>
                <m:r>
                  <w:rPr>
                    <w:rFonts w:ascii="Cambria Math" w:hAnsi="Cambria Math"/>
                    <w:lang w:val="nl-BE"/>
                  </w:rPr>
                  <m:t>∀k ∈K</m:t>
                </m:r>
              </m:oMath>
            </m:oMathPara>
          </w:p>
        </w:tc>
        <w:tc>
          <w:tcPr>
            <w:tcW w:w="539" w:type="dxa"/>
            <w:vAlign w:val="center"/>
          </w:tcPr>
          <w:p w14:paraId="5E6A46AA" w14:textId="4C606A3C" w:rsidR="003654F1" w:rsidRDefault="003654F1" w:rsidP="003654F1">
            <w:pPr>
              <w:jc w:val="center"/>
              <w:rPr>
                <w:lang w:val="nl-BE"/>
              </w:rPr>
            </w:pPr>
            <w:r>
              <w:rPr>
                <w:lang w:val="nl-BE"/>
              </w:rPr>
              <w:t>(2)</w:t>
            </w:r>
          </w:p>
        </w:tc>
      </w:tr>
      <w:tr w:rsidR="003654F1" w14:paraId="2BD055AB" w14:textId="77777777" w:rsidTr="003654F1">
        <w:trPr>
          <w:trHeight w:val="680"/>
        </w:trPr>
        <w:tc>
          <w:tcPr>
            <w:tcW w:w="6683" w:type="dxa"/>
          </w:tcPr>
          <w:p w14:paraId="7DA9DC4C" w14:textId="600189DD" w:rsidR="003654F1" w:rsidRPr="003654F1" w:rsidRDefault="002F3EBF" w:rsidP="002F2E8F">
            <w:pPr>
              <w:rPr>
                <w:lang w:val="nl-BE"/>
              </w:rPr>
            </w:pPr>
            <m:oMathPara>
              <m:oMathParaPr>
                <m:jc m:val="left"/>
              </m:oMathParaPr>
              <m:oMath>
                <m:nary>
                  <m:naryPr>
                    <m:chr m:val="∑"/>
                    <m:limLoc m:val="undOvr"/>
                    <m:supHide m:val="1"/>
                    <m:ctrlPr>
                      <w:rPr>
                        <w:rFonts w:ascii="Cambria Math" w:hAnsi="Cambria Math" w:cs="Courier New"/>
                        <w:i/>
                        <w:szCs w:val="20"/>
                      </w:rPr>
                    </m:ctrlPr>
                  </m:naryPr>
                  <m:sub>
                    <m:r>
                      <w:rPr>
                        <w:rFonts w:ascii="Cambria Math" w:hAnsi="Cambria Math" w:cs="Courier New"/>
                        <w:szCs w:val="20"/>
                      </w:rPr>
                      <m:t xml:space="preserve">k: </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∈E</m:t>
                    </m: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≤q(s)</m:t>
                    </m:r>
                  </m:e>
                </m:nary>
              </m:oMath>
            </m:oMathPara>
          </w:p>
        </w:tc>
        <w:tc>
          <w:tcPr>
            <w:tcW w:w="1958" w:type="dxa"/>
            <w:vAlign w:val="center"/>
          </w:tcPr>
          <w:p w14:paraId="7875538E" w14:textId="516E202D" w:rsidR="003654F1" w:rsidRDefault="003654F1" w:rsidP="003654F1">
            <w:pPr>
              <w:jc w:val="center"/>
              <w:rPr>
                <w:lang w:val="nl-BE"/>
              </w:rPr>
            </w:pPr>
            <m:oMathPara>
              <m:oMath>
                <m:r>
                  <w:rPr>
                    <w:rFonts w:ascii="Cambria Math" w:hAnsi="Cambria Math"/>
                    <w:lang w:val="nl-BE"/>
                  </w:rPr>
                  <m:t>∀s ∈S</m:t>
                </m:r>
              </m:oMath>
            </m:oMathPara>
          </w:p>
        </w:tc>
        <w:tc>
          <w:tcPr>
            <w:tcW w:w="539" w:type="dxa"/>
            <w:vAlign w:val="center"/>
          </w:tcPr>
          <w:p w14:paraId="481369D8" w14:textId="29D8584A" w:rsidR="003654F1" w:rsidRDefault="003654F1" w:rsidP="003654F1">
            <w:pPr>
              <w:jc w:val="center"/>
              <w:rPr>
                <w:lang w:val="nl-BE"/>
              </w:rPr>
            </w:pPr>
            <w:r>
              <w:rPr>
                <w:lang w:val="nl-BE"/>
              </w:rPr>
              <w:t>(3)</w:t>
            </w:r>
          </w:p>
        </w:tc>
      </w:tr>
      <w:tr w:rsidR="003654F1" w14:paraId="5048556D" w14:textId="77777777" w:rsidTr="00B13AEF">
        <w:trPr>
          <w:trHeight w:val="1571"/>
        </w:trPr>
        <w:tc>
          <w:tcPr>
            <w:tcW w:w="6683" w:type="dxa"/>
            <w:vAlign w:val="center"/>
          </w:tcPr>
          <w:p w14:paraId="72733E8F" w14:textId="13DC5B91" w:rsidR="003654F1" w:rsidRPr="003654F1" w:rsidRDefault="002F3EBF" w:rsidP="00B13AEF">
            <w:pPr>
              <w:rPr>
                <w:lang w:val="nl-BE"/>
              </w:rPr>
            </w:pPr>
            <m:oMathPara>
              <m:oMathParaPr>
                <m:jc m:val="left"/>
              </m:oMathParaPr>
              <m:oMath>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s2: </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∈E,</m:t>
                        </m:r>
                      </m:e>
                      <m:e>
                        <m:r>
                          <w:rPr>
                            <w:rFonts w:ascii="Cambria Math" w:hAnsi="Cambria Math" w:cs="Courier New"/>
                            <w:szCs w:val="20"/>
                          </w:rPr>
                          <m:t>v</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≤v(k,s)</m:t>
                        </m:r>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.q(s)+</m:t>
                    </m:r>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k2: </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∈E,</m:t>
                            </m:r>
                          </m:e>
                          <m:e>
                            <m:r>
                              <w:rPr>
                                <w:rFonts w:ascii="Cambria Math" w:hAnsi="Cambria Math" w:cs="Courier New"/>
                                <w:szCs w:val="20"/>
                              </w:rPr>
                              <m:t>k2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r>
                              <w:rPr>
                                <w:rFonts w:ascii="Cambria Math" w:hAnsi="Cambria Math" w:cs="Courier New"/>
                                <w:szCs w:val="20"/>
                              </w:rPr>
                              <m:t>,</m:t>
                            </m:r>
                            <m:ctrlPr>
                              <w:rPr>
                                <w:rFonts w:ascii="Cambria Math" w:eastAsia="Cambria Math" w:hAnsi="Cambria Math" w:cs="Cambria Math"/>
                                <w:i/>
                                <w:szCs w:val="20"/>
                              </w:rPr>
                            </m:ctrlPr>
                          </m:e>
                          <m:e>
                            <m:r>
                              <w:rPr>
                                <w:rFonts w:ascii="Cambria Math" w:hAnsi="Cambria Math" w:cs="Courier New"/>
                                <w:szCs w:val="20"/>
                              </w:rPr>
                              <m:t>r</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&lt;r</m:t>
                            </m:r>
                            <m:d>
                              <m:dPr>
                                <m:ctrlPr>
                                  <w:rPr>
                                    <w:rFonts w:ascii="Cambria Math" w:hAnsi="Cambria Math" w:cs="Courier New"/>
                                    <w:i/>
                                    <w:szCs w:val="20"/>
                                  </w:rPr>
                                </m:ctrlPr>
                              </m:dPr>
                              <m:e>
                                <m:r>
                                  <w:rPr>
                                    <w:rFonts w:ascii="Cambria Math" w:hAnsi="Cambria Math" w:cs="Courier New"/>
                                    <w:szCs w:val="20"/>
                                  </w:rPr>
                                  <m:t>k,s</m:t>
                                </m:r>
                              </m:e>
                            </m:d>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m:t>
                        </m:r>
                        <m:sSup>
                          <m:sSupPr>
                            <m:ctrlPr>
                              <w:rPr>
                                <w:rFonts w:ascii="Cambria Math" w:hAnsi="Cambria Math" w:cs="Courier New"/>
                                <w:szCs w:val="20"/>
                              </w:rPr>
                            </m:ctrlPr>
                          </m:sSupPr>
                          <m:e>
                            <m:r>
                              <w:rPr>
                                <w:rFonts w:ascii="Cambria Math" w:hAnsi="Cambria Math" w:cs="Courier New"/>
                                <w:szCs w:val="20"/>
                              </w:rPr>
                              <m:t>cap</m:t>
                            </m:r>
                            <m:ctrlPr>
                              <w:rPr>
                                <w:rFonts w:ascii="Cambria Math" w:hAnsi="Cambria Math" w:cs="Courier New"/>
                                <w:i/>
                                <w:szCs w:val="20"/>
                              </w:rPr>
                            </m:ctrlPr>
                          </m:e>
                          <m:sup>
                            <m:r>
                              <w:rPr>
                                <w:rFonts w:ascii="Cambria Math" w:hAnsi="Cambria Math" w:cs="Courier New"/>
                                <w:szCs w:val="20"/>
                              </w:rPr>
                              <m:t>m</m:t>
                            </m:r>
                          </m:sup>
                        </m:sSup>
                        <m:r>
                          <w:rPr>
                            <w:rFonts w:ascii="Cambria Math" w:hAnsi="Cambria Math" w:cs="Courier New"/>
                            <w:szCs w:val="20"/>
                          </w:rPr>
                          <m:t>(s)</m:t>
                        </m:r>
                      </m:e>
                    </m:nary>
                  </m:e>
                </m:nary>
              </m:oMath>
            </m:oMathPara>
          </w:p>
        </w:tc>
        <w:tc>
          <w:tcPr>
            <w:tcW w:w="1958" w:type="dxa"/>
            <w:vAlign w:val="center"/>
          </w:tcPr>
          <w:p w14:paraId="1E93FC3A" w14:textId="7079B21E" w:rsidR="003654F1" w:rsidRPr="002A3407" w:rsidRDefault="003654F1" w:rsidP="003654F1">
            <w:pPr>
              <w:jc w:val="center"/>
              <w:rPr>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4A33F20E" w14:textId="2E3FFFC2" w:rsidR="003654F1" w:rsidRDefault="003654F1" w:rsidP="003654F1">
            <w:pPr>
              <w:jc w:val="center"/>
              <w:rPr>
                <w:lang w:val="nl-BE"/>
              </w:rPr>
            </w:pPr>
            <m:oMathPara>
              <m:oMath>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tc>
        <w:tc>
          <w:tcPr>
            <w:tcW w:w="539" w:type="dxa"/>
            <w:vAlign w:val="center"/>
          </w:tcPr>
          <w:p w14:paraId="45D9D189" w14:textId="44367EE0" w:rsidR="003654F1" w:rsidRDefault="004120A5" w:rsidP="003654F1">
            <w:pPr>
              <w:jc w:val="center"/>
              <w:rPr>
                <w:lang w:val="nl-BE"/>
              </w:rPr>
            </w:pPr>
            <w:r>
              <w:rPr>
                <w:lang w:val="nl-BE"/>
              </w:rPr>
              <w:t>(4</w:t>
            </w:r>
            <w:r w:rsidR="003654F1">
              <w:rPr>
                <w:lang w:val="nl-BE"/>
              </w:rPr>
              <w:t>)</w:t>
            </w:r>
          </w:p>
        </w:tc>
      </w:tr>
      <w:tr w:rsidR="003654F1" w14:paraId="5FA9E5A3" w14:textId="77777777" w:rsidTr="003654F1">
        <w:trPr>
          <w:trHeight w:val="1601"/>
        </w:trPr>
        <w:tc>
          <w:tcPr>
            <w:tcW w:w="6683" w:type="dxa"/>
          </w:tcPr>
          <w:p w14:paraId="02021C94" w14:textId="1F6608A3" w:rsidR="003654F1" w:rsidRPr="003654F1" w:rsidRDefault="002F3EBF" w:rsidP="00B13AEF">
            <w:pPr>
              <w:rPr>
                <w:lang w:val="nl-BE"/>
              </w:rPr>
            </w:pPr>
            <m:oMathPara>
              <m:oMathParaPr>
                <m:jc m:val="left"/>
              </m:oMathParaPr>
              <m:oMath>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s2: </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∈E,</m:t>
                        </m:r>
                      </m:e>
                      <m:e>
                        <m:r>
                          <w:rPr>
                            <w:rFonts w:ascii="Cambria Math" w:hAnsi="Cambria Math" w:cs="Courier New"/>
                            <w:szCs w:val="20"/>
                          </w:rPr>
                          <m:t>v</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≤v(k,s)</m:t>
                        </m:r>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k,s2</m:t>
                        </m:r>
                      </m:e>
                    </m:d>
                    <m:r>
                      <w:rPr>
                        <w:rFonts w:ascii="Cambria Math" w:hAnsi="Cambria Math" w:cs="Courier New"/>
                        <w:szCs w:val="20"/>
                      </w:rPr>
                      <m:t>.q(s)+</m:t>
                    </m:r>
                    <m:nary>
                      <m:naryPr>
                        <m:chr m:val="∑"/>
                        <m:limLoc m:val="undOvr"/>
                        <m:supHide m:val="1"/>
                        <m:ctrlPr>
                          <w:rPr>
                            <w:rFonts w:ascii="Cambria Math" w:hAnsi="Cambria Math" w:cs="Courier New"/>
                            <w:i/>
                            <w:szCs w:val="20"/>
                          </w:rPr>
                        </m:ctrlPr>
                      </m:naryPr>
                      <m:sub>
                        <m:eqArr>
                          <m:eqArrPr>
                            <m:ctrlPr>
                              <w:rPr>
                                <w:rFonts w:ascii="Cambria Math" w:hAnsi="Cambria Math" w:cs="Courier New"/>
                                <w:i/>
                                <w:szCs w:val="20"/>
                              </w:rPr>
                            </m:ctrlPr>
                          </m:eqArrPr>
                          <m:e>
                            <m:r>
                              <w:rPr>
                                <w:rFonts w:ascii="Cambria Math" w:hAnsi="Cambria Math" w:cs="Courier New"/>
                                <w:szCs w:val="20"/>
                              </w:rPr>
                              <m:t xml:space="preserve">k2: </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∈E,</m:t>
                            </m:r>
                          </m:e>
                          <m:e>
                            <m:r>
                              <w:rPr>
                                <w:rFonts w:ascii="Cambria Math" w:hAnsi="Cambria Math" w:cs="Courier New"/>
                                <w:szCs w:val="20"/>
                              </w:rPr>
                              <m:t>k2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r>
                              <w:rPr>
                                <w:rFonts w:ascii="Cambria Math" w:hAnsi="Cambria Math" w:cs="Courier New"/>
                                <w:szCs w:val="20"/>
                              </w:rPr>
                              <m:t>,</m:t>
                            </m:r>
                            <m:ctrlPr>
                              <w:rPr>
                                <w:rFonts w:ascii="Cambria Math" w:eastAsia="Cambria Math" w:hAnsi="Cambria Math" w:cs="Cambria Math"/>
                                <w:i/>
                                <w:szCs w:val="20"/>
                              </w:rPr>
                            </m:ctrlPr>
                          </m:e>
                          <m:e>
                            <m:r>
                              <w:rPr>
                                <w:rFonts w:ascii="Cambria Math" w:hAnsi="Cambria Math" w:cs="Courier New"/>
                                <w:szCs w:val="20"/>
                              </w:rPr>
                              <m:t>r</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&lt;r</m:t>
                            </m:r>
                            <m:d>
                              <m:dPr>
                                <m:ctrlPr>
                                  <w:rPr>
                                    <w:rFonts w:ascii="Cambria Math" w:hAnsi="Cambria Math" w:cs="Courier New"/>
                                    <w:i/>
                                    <w:szCs w:val="20"/>
                                  </w:rPr>
                                </m:ctrlPr>
                              </m:dPr>
                              <m:e>
                                <m:r>
                                  <w:rPr>
                                    <w:rFonts w:ascii="Cambria Math" w:hAnsi="Cambria Math" w:cs="Courier New"/>
                                    <w:szCs w:val="20"/>
                                  </w:rPr>
                                  <m:t>k,s</m:t>
                                </m:r>
                              </m:e>
                            </m:d>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k2,s</m:t>
                            </m:r>
                          </m:e>
                        </m:d>
                        <m:r>
                          <w:rPr>
                            <w:rFonts w:ascii="Cambria Math" w:hAnsi="Cambria Math" w:cs="Courier New"/>
                            <w:szCs w:val="20"/>
                          </w:rPr>
                          <m:t>≥</m:t>
                        </m:r>
                        <m:sSup>
                          <m:sSupPr>
                            <m:ctrlPr>
                              <w:rPr>
                                <w:rFonts w:ascii="Cambria Math" w:hAnsi="Cambria Math" w:cs="Courier New"/>
                                <w:szCs w:val="20"/>
                              </w:rPr>
                            </m:ctrlPr>
                          </m:sSupPr>
                          <m:e>
                            <m:r>
                              <w:rPr>
                                <w:rFonts w:ascii="Cambria Math" w:hAnsi="Cambria Math" w:cs="Courier New"/>
                                <w:szCs w:val="20"/>
                              </w:rPr>
                              <m:t>cap</m:t>
                            </m:r>
                            <m:ctrlPr>
                              <w:rPr>
                                <w:rFonts w:ascii="Cambria Math" w:hAnsi="Cambria Math" w:cs="Courier New"/>
                                <w:i/>
                                <w:szCs w:val="20"/>
                              </w:rPr>
                            </m:ctrlPr>
                          </m:e>
                          <m:sup>
                            <m:r>
                              <w:rPr>
                                <w:rFonts w:ascii="Cambria Math" w:hAnsi="Cambria Math" w:cs="Courier New"/>
                                <w:szCs w:val="20"/>
                              </w:rPr>
                              <m:t>M</m:t>
                            </m:r>
                          </m:sup>
                        </m:sSup>
                        <m:r>
                          <w:rPr>
                            <w:rFonts w:ascii="Cambria Math" w:hAnsi="Cambria Math" w:cs="Courier New"/>
                            <w:szCs w:val="20"/>
                          </w:rPr>
                          <m:t>(s)</m:t>
                        </m:r>
                      </m:e>
                    </m:nary>
                  </m:e>
                </m:nary>
              </m:oMath>
            </m:oMathPara>
          </w:p>
        </w:tc>
        <w:tc>
          <w:tcPr>
            <w:tcW w:w="1958" w:type="dxa"/>
            <w:vAlign w:val="center"/>
          </w:tcPr>
          <w:p w14:paraId="555ACCE7" w14:textId="55E93D36" w:rsidR="003654F1" w:rsidRPr="002A3407" w:rsidRDefault="003654F1" w:rsidP="003654F1">
            <w:pPr>
              <w:jc w:val="center"/>
              <w:rPr>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p w14:paraId="17739020" w14:textId="77777777" w:rsidR="003654F1" w:rsidRPr="002A3407" w:rsidRDefault="003654F1" w:rsidP="003654F1">
            <w:pPr>
              <w:pStyle w:val="Geenafstand"/>
              <w:jc w:val="center"/>
              <w:rPr>
                <w:rFonts w:eastAsiaTheme="minorEastAsia"/>
                <w:lang w:val="nl-BE"/>
              </w:rPr>
            </w:pPr>
            <m:oMathPara>
              <m:oMathParaPr>
                <m:jc m:val="center"/>
              </m:oMathParaPr>
              <m:oMath>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p w14:paraId="260F1569" w14:textId="77777777" w:rsidR="003654F1" w:rsidRDefault="003654F1" w:rsidP="003654F1">
            <w:pPr>
              <w:jc w:val="center"/>
              <w:rPr>
                <w:lang w:val="nl-BE"/>
              </w:rPr>
            </w:pPr>
          </w:p>
        </w:tc>
        <w:tc>
          <w:tcPr>
            <w:tcW w:w="539" w:type="dxa"/>
            <w:vAlign w:val="center"/>
          </w:tcPr>
          <w:p w14:paraId="2BB5271A" w14:textId="29A8C7E8" w:rsidR="003654F1" w:rsidRDefault="004120A5" w:rsidP="003654F1">
            <w:pPr>
              <w:jc w:val="center"/>
              <w:rPr>
                <w:lang w:val="nl-BE"/>
              </w:rPr>
            </w:pPr>
            <w:r>
              <w:rPr>
                <w:lang w:val="nl-BE"/>
              </w:rPr>
              <w:t>(5</w:t>
            </w:r>
            <w:r w:rsidR="003654F1">
              <w:rPr>
                <w:lang w:val="nl-BE"/>
              </w:rPr>
              <w:t>)</w:t>
            </w:r>
          </w:p>
        </w:tc>
      </w:tr>
      <w:tr w:rsidR="003654F1" w14:paraId="41FBCA6B" w14:textId="77777777" w:rsidTr="003654F1">
        <w:trPr>
          <w:trHeight w:val="1571"/>
        </w:trPr>
        <w:tc>
          <w:tcPr>
            <w:tcW w:w="6683" w:type="dxa"/>
          </w:tcPr>
          <w:p w14:paraId="13DB8C36" w14:textId="7D3CFA92" w:rsidR="003654F1" w:rsidRPr="003654F1" w:rsidRDefault="002F3EBF" w:rsidP="003654F1">
            <w:pPr>
              <w:autoSpaceDE w:val="0"/>
              <w:autoSpaceDN w:val="0"/>
              <w:adjustRightInd w:val="0"/>
              <w:rPr>
                <w:rFonts w:ascii="Courier New" w:eastAsiaTheme="minorEastAsia" w:hAnsi="Courier New" w:cs="Courier New"/>
                <w:szCs w:val="20"/>
              </w:rPr>
            </w:pPr>
            <m:oMathPara>
              <m:oMathParaPr>
                <m:jc m:val="left"/>
              </m:oMathParaPr>
              <m:oMath>
                <m:d>
                  <m:dPr>
                    <m:begChr m:val="{"/>
                    <m:endChr m:val=""/>
                    <m:ctrlPr>
                      <w:rPr>
                        <w:rFonts w:ascii="Cambria Math" w:hAnsi="Cambria Math" w:cs="Courier New"/>
                        <w:i/>
                        <w:szCs w:val="20"/>
                      </w:rPr>
                    </m:ctrlPr>
                  </m:dPr>
                  <m:e>
                    <m:eqArr>
                      <m:eqArrPr>
                        <m:ctrlPr>
                          <w:rPr>
                            <w:rFonts w:ascii="Cambria Math" w:hAnsi="Cambria Math" w:cs="Courier New"/>
                            <w:i/>
                            <w:szCs w:val="20"/>
                          </w:rPr>
                        </m:ctrlPr>
                      </m:eqArrPr>
                      <m:e>
                        <m:nary>
                          <m:naryPr>
                            <m:chr m:val="∑"/>
                            <m:limLoc m:val="undOvr"/>
                            <m:supHide m:val="1"/>
                            <m:ctrlPr>
                              <w:rPr>
                                <w:rFonts w:ascii="Cambria Math" w:eastAsiaTheme="minorHAnsi" w:hAnsi="Cambria Math" w:cs="Courier New"/>
                                <w:i/>
                                <w:szCs w:val="20"/>
                                <w:lang w:val="nl-BE" w:eastAsia="en-US"/>
                              </w:rPr>
                            </m:ctrlPr>
                          </m:naryPr>
                          <m:sub>
                            <m:eqArr>
                              <m:eqArrPr>
                                <m:ctrlPr>
                                  <w:rPr>
                                    <w:rFonts w:ascii="Cambria Math" w:hAnsi="Cambria Math" w:cs="Courier New"/>
                                    <w:i/>
                                    <w:szCs w:val="20"/>
                                  </w:rPr>
                                </m:ctrlPr>
                              </m:eqArrPr>
                              <m:e>
                                <m:r>
                                  <w:rPr>
                                    <w:rFonts w:ascii="Cambria Math" w:hAnsi="Cambria Math" w:cs="Courier New"/>
                                    <w:szCs w:val="20"/>
                                  </w:rPr>
                                  <m:t xml:space="preserve">k: </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∈E,</m:t>
                                </m:r>
                              </m:e>
                              <m:e>
                                <m:r>
                                  <w:rPr>
                                    <w:rFonts w:ascii="Cambria Math" w:hAnsi="Cambria Math" w:cs="Courier New"/>
                                    <w:szCs w:val="20"/>
                                  </w:rPr>
                                  <m:t>k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≤ca</m:t>
                            </m:r>
                            <m:sSup>
                              <m:sSupPr>
                                <m:ctrlPr>
                                  <w:rPr>
                                    <w:rFonts w:ascii="Cambria Math" w:hAnsi="Cambria Math" w:cs="Courier New"/>
                                    <w:i/>
                                    <w:szCs w:val="20"/>
                                  </w:rPr>
                                </m:ctrlPr>
                              </m:sSupPr>
                              <m:e>
                                <m:r>
                                  <w:rPr>
                                    <w:rFonts w:ascii="Cambria Math" w:hAnsi="Cambria Math" w:cs="Courier New"/>
                                    <w:szCs w:val="20"/>
                                  </w:rPr>
                                  <m:t>p</m:t>
                                </m:r>
                              </m:e>
                              <m:sup>
                                <m:r>
                                  <w:rPr>
                                    <w:rFonts w:ascii="Cambria Math" w:hAnsi="Cambria Math" w:cs="Courier New"/>
                                    <w:szCs w:val="20"/>
                                  </w:rPr>
                                  <m:t>m</m:t>
                                </m:r>
                              </m:sup>
                            </m:sSup>
                            <m:d>
                              <m:dPr>
                                <m:ctrlPr>
                                  <w:rPr>
                                    <w:rFonts w:ascii="Cambria Math" w:hAnsi="Cambria Math" w:cs="Courier New"/>
                                    <w:i/>
                                    <w:szCs w:val="20"/>
                                  </w:rPr>
                                </m:ctrlPr>
                              </m:dPr>
                              <m:e>
                                <m:r>
                                  <w:rPr>
                                    <w:rFonts w:ascii="Cambria Math" w:hAnsi="Cambria Math" w:cs="Courier New"/>
                                    <w:szCs w:val="20"/>
                                  </w:rPr>
                                  <m:t>s</m:t>
                                </m:r>
                              </m:e>
                            </m:d>
                          </m:e>
                        </m:nary>
                      </m:e>
                      <m:e>
                        <m:nary>
                          <m:naryPr>
                            <m:chr m:val="∑"/>
                            <m:limLoc m:val="undOvr"/>
                            <m:supHide m:val="1"/>
                            <m:ctrlPr>
                              <w:rPr>
                                <w:rFonts w:ascii="Cambria Math" w:eastAsiaTheme="minorHAnsi" w:hAnsi="Cambria Math" w:cs="Courier New"/>
                                <w:i/>
                                <w:szCs w:val="20"/>
                                <w:lang w:val="nl-BE" w:eastAsia="en-US"/>
                              </w:rPr>
                            </m:ctrlPr>
                          </m:naryPr>
                          <m:sub>
                            <m:eqArr>
                              <m:eqArrPr>
                                <m:ctrlPr>
                                  <w:rPr>
                                    <w:rFonts w:ascii="Cambria Math" w:hAnsi="Cambria Math" w:cs="Courier New"/>
                                    <w:i/>
                                    <w:szCs w:val="20"/>
                                  </w:rPr>
                                </m:ctrlPr>
                              </m:eqArrPr>
                              <m:e>
                                <m:r>
                                  <w:rPr>
                                    <w:rFonts w:ascii="Cambria Math" w:hAnsi="Cambria Math" w:cs="Courier New"/>
                                    <w:szCs w:val="20"/>
                                  </w:rPr>
                                  <m:t xml:space="preserve">k: </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∈E,</m:t>
                                </m:r>
                              </m:e>
                              <m:e>
                                <m:r>
                                  <w:rPr>
                                    <w:rFonts w:ascii="Cambria Math" w:hAnsi="Cambria Math" w:cs="Courier New"/>
                                    <w:szCs w:val="20"/>
                                  </w:rPr>
                                  <m:t>k ∈</m:t>
                                </m:r>
                                <m:sSup>
                                  <m:sSupPr>
                                    <m:ctrlPr>
                                      <w:rPr>
                                        <w:rFonts w:ascii="Cambria Math" w:hAnsi="Cambria Math" w:cs="Courier New"/>
                                        <w:i/>
                                        <w:szCs w:val="20"/>
                                      </w:rPr>
                                    </m:ctrlPr>
                                  </m:sSupPr>
                                  <m:e>
                                    <m:r>
                                      <w:rPr>
                                        <w:rFonts w:ascii="Cambria Math" w:hAnsi="Cambria Math" w:cs="Courier New"/>
                                        <w:szCs w:val="20"/>
                                      </w:rPr>
                                      <m:t>K</m:t>
                                    </m:r>
                                  </m:e>
                                  <m:sup>
                                    <m:r>
                                      <w:rPr>
                                        <w:rFonts w:ascii="Cambria Math" w:hAnsi="Cambria Math" w:cs="Courier New"/>
                                        <w:szCs w:val="20"/>
                                      </w:rPr>
                                      <m:t>M</m:t>
                                    </m:r>
                                  </m:sup>
                                </m:sSup>
                              </m:e>
                            </m:eqArr>
                          </m:sub>
                          <m:sup/>
                          <m:e>
                            <m:r>
                              <w:rPr>
                                <w:rFonts w:ascii="Cambria Math" w:hAnsi="Cambria Math" w:cs="Courier New"/>
                                <w:szCs w:val="20"/>
                              </w:rPr>
                              <m:t>x</m:t>
                            </m:r>
                            <m:d>
                              <m:dPr>
                                <m:ctrlPr>
                                  <w:rPr>
                                    <w:rFonts w:ascii="Cambria Math" w:hAnsi="Cambria Math" w:cs="Courier New"/>
                                    <w:i/>
                                    <w:szCs w:val="20"/>
                                  </w:rPr>
                                </m:ctrlPr>
                              </m:dPr>
                              <m:e>
                                <m:r>
                                  <w:rPr>
                                    <w:rFonts w:ascii="Cambria Math" w:hAnsi="Cambria Math" w:cs="Courier New"/>
                                    <w:szCs w:val="20"/>
                                  </w:rPr>
                                  <m:t>k,s</m:t>
                                </m:r>
                              </m:e>
                            </m:d>
                            <m:r>
                              <w:rPr>
                                <w:rFonts w:ascii="Cambria Math" w:hAnsi="Cambria Math" w:cs="Courier New"/>
                                <w:szCs w:val="20"/>
                              </w:rPr>
                              <m:t>≤ca</m:t>
                            </m:r>
                            <m:sSup>
                              <m:sSupPr>
                                <m:ctrlPr>
                                  <w:rPr>
                                    <w:rFonts w:ascii="Cambria Math" w:hAnsi="Cambria Math" w:cs="Courier New"/>
                                    <w:i/>
                                    <w:szCs w:val="20"/>
                                  </w:rPr>
                                </m:ctrlPr>
                              </m:sSupPr>
                              <m:e>
                                <m:r>
                                  <w:rPr>
                                    <w:rFonts w:ascii="Cambria Math" w:hAnsi="Cambria Math" w:cs="Courier New"/>
                                    <w:szCs w:val="20"/>
                                  </w:rPr>
                                  <m:t>p</m:t>
                                </m:r>
                              </m:e>
                              <m:sup>
                                <m:r>
                                  <w:rPr>
                                    <w:rFonts w:ascii="Cambria Math" w:hAnsi="Cambria Math" w:cs="Courier New"/>
                                    <w:szCs w:val="20"/>
                                  </w:rPr>
                                  <m:t>M</m:t>
                                </m:r>
                              </m:sup>
                            </m:sSup>
                            <m:d>
                              <m:dPr>
                                <m:ctrlPr>
                                  <w:rPr>
                                    <w:rFonts w:ascii="Cambria Math" w:hAnsi="Cambria Math" w:cs="Courier New"/>
                                    <w:i/>
                                    <w:szCs w:val="20"/>
                                  </w:rPr>
                                </m:ctrlPr>
                              </m:dPr>
                              <m:e>
                                <m:r>
                                  <w:rPr>
                                    <w:rFonts w:ascii="Cambria Math" w:hAnsi="Cambria Math" w:cs="Courier New"/>
                                    <w:szCs w:val="20"/>
                                  </w:rPr>
                                  <m:t>s</m:t>
                                </m:r>
                              </m:e>
                            </m:d>
                          </m:e>
                        </m:nary>
                      </m:e>
                    </m:eqArr>
                  </m:e>
                </m:d>
              </m:oMath>
            </m:oMathPara>
          </w:p>
        </w:tc>
        <w:tc>
          <w:tcPr>
            <w:tcW w:w="1958" w:type="dxa"/>
            <w:vAlign w:val="center"/>
          </w:tcPr>
          <w:p w14:paraId="689EBFF8" w14:textId="37122A6F" w:rsidR="003654F1" w:rsidRDefault="003654F1" w:rsidP="003654F1">
            <w:pPr>
              <w:jc w:val="center"/>
              <w:rPr>
                <w:lang w:val="nl-BE"/>
              </w:rPr>
            </w:pPr>
            <m:oMathPara>
              <m:oMath>
                <m:r>
                  <w:rPr>
                    <w:rFonts w:ascii="Cambria Math" w:hAnsi="Cambria Math"/>
                    <w:lang w:val="nl-BE"/>
                  </w:rPr>
                  <m:t>∀s ∈S</m:t>
                </m:r>
              </m:oMath>
            </m:oMathPara>
          </w:p>
        </w:tc>
        <w:tc>
          <w:tcPr>
            <w:tcW w:w="539" w:type="dxa"/>
            <w:vAlign w:val="center"/>
          </w:tcPr>
          <w:p w14:paraId="2D376A75" w14:textId="526FC7E7" w:rsidR="003654F1" w:rsidRDefault="004120A5" w:rsidP="003654F1">
            <w:pPr>
              <w:jc w:val="center"/>
              <w:rPr>
                <w:lang w:val="nl-BE"/>
              </w:rPr>
            </w:pPr>
            <w:r>
              <w:rPr>
                <w:lang w:val="nl-BE"/>
              </w:rPr>
              <w:t>(6</w:t>
            </w:r>
            <w:r w:rsidR="003654F1">
              <w:rPr>
                <w:lang w:val="nl-BE"/>
              </w:rPr>
              <w:t>)</w:t>
            </w:r>
          </w:p>
        </w:tc>
      </w:tr>
      <w:tr w:rsidR="00D14726" w14:paraId="36197FE7" w14:textId="77777777" w:rsidTr="00D14726">
        <w:trPr>
          <w:trHeight w:val="1571"/>
        </w:trPr>
        <w:tc>
          <w:tcPr>
            <w:tcW w:w="6683" w:type="dxa"/>
            <w:vAlign w:val="center"/>
          </w:tcPr>
          <w:p w14:paraId="6F9F04A4" w14:textId="26E0C783" w:rsidR="00D14726" w:rsidRPr="00D14726" w:rsidRDefault="002F3EBF" w:rsidP="00D14726">
            <w:pPr>
              <w:autoSpaceDE w:val="0"/>
              <w:autoSpaceDN w:val="0"/>
              <w:adjustRightInd w:val="0"/>
              <w:rPr>
                <w:szCs w:val="20"/>
              </w:rPr>
            </w:pPr>
            <m:oMathPara>
              <m:oMathParaPr>
                <m:jc m:val="left"/>
              </m:oMathParaPr>
              <m:oMath>
                <m:d>
                  <m:dPr>
                    <m:begChr m:val="{"/>
                    <m:endChr m:val=""/>
                    <m:ctrlPr>
                      <w:rPr>
                        <w:rFonts w:ascii="Cambria Math" w:hAnsi="Cambria Math" w:cs="Courier New"/>
                        <w:i/>
                        <w:szCs w:val="20"/>
                      </w:rPr>
                    </m:ctrlPr>
                  </m:dPr>
                  <m:e>
                    <m:eqArr>
                      <m:eqArrPr>
                        <m:ctrlPr>
                          <w:rPr>
                            <w:rFonts w:ascii="Cambria Math" w:hAnsi="Cambria Math" w:cs="Courier New"/>
                            <w:i/>
                            <w:szCs w:val="20"/>
                          </w:rPr>
                        </m:ctrlPr>
                      </m:eqArrPr>
                      <m:e>
                        <m:sSup>
                          <m:sSupPr>
                            <m:ctrlPr>
                              <w:rPr>
                                <w:rFonts w:ascii="Cambria Math" w:hAnsi="Cambria Math" w:cs="Courier New"/>
                                <w:i/>
                                <w:szCs w:val="20"/>
                              </w:rPr>
                            </m:ctrlPr>
                          </m:sSupPr>
                          <m:e>
                            <m:r>
                              <w:rPr>
                                <w:rFonts w:ascii="Cambria Math" w:hAnsi="Cambria Math" w:cs="Courier New"/>
                                <w:szCs w:val="20"/>
                              </w:rPr>
                              <m:t>r</m:t>
                            </m:r>
                          </m:e>
                          <m:sup>
                            <m:r>
                              <w:rPr>
                                <w:rFonts w:ascii="Cambria Math" w:hAnsi="Cambria Math" w:cs="Courier New"/>
                                <w:szCs w:val="20"/>
                              </w:rPr>
                              <m:t>m</m:t>
                            </m:r>
                          </m:sup>
                        </m:sSup>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 ca</m:t>
                        </m:r>
                        <m:sSup>
                          <m:sSupPr>
                            <m:ctrlPr>
                              <w:rPr>
                                <w:rFonts w:ascii="Cambria Math" w:hAnsi="Cambria Math" w:cs="Courier New"/>
                                <w:i/>
                                <w:szCs w:val="20"/>
                              </w:rPr>
                            </m:ctrlPr>
                          </m:sSupPr>
                          <m:e>
                            <m:r>
                              <w:rPr>
                                <w:rFonts w:ascii="Cambria Math" w:hAnsi="Cambria Math" w:cs="Courier New"/>
                                <w:szCs w:val="20"/>
                              </w:rPr>
                              <m:t>p</m:t>
                            </m:r>
                          </m:e>
                          <m:sup>
                            <m:r>
                              <w:rPr>
                                <w:rFonts w:ascii="Cambria Math" w:hAnsi="Cambria Math" w:cs="Courier New"/>
                                <w:szCs w:val="20"/>
                              </w:rPr>
                              <m:t>m</m:t>
                            </m:r>
                          </m:sup>
                        </m:sSup>
                        <m:d>
                          <m:dPr>
                            <m:ctrlPr>
                              <w:rPr>
                                <w:rFonts w:ascii="Cambria Math" w:hAnsi="Cambria Math" w:cs="Courier New"/>
                                <w:i/>
                                <w:szCs w:val="20"/>
                              </w:rPr>
                            </m:ctrlPr>
                          </m:dPr>
                          <m:e>
                            <m:r>
                              <w:rPr>
                                <w:rFonts w:ascii="Cambria Math" w:hAnsi="Cambria Math" w:cs="Courier New"/>
                                <w:szCs w:val="20"/>
                              </w:rPr>
                              <m:t>s</m:t>
                            </m:r>
                          </m:e>
                        </m:d>
                      </m:e>
                      <m:e>
                        <m:sSup>
                          <m:sSupPr>
                            <m:ctrlPr>
                              <w:rPr>
                                <w:rFonts w:ascii="Cambria Math" w:hAnsi="Cambria Math" w:cs="Courier New"/>
                                <w:i/>
                                <w:szCs w:val="20"/>
                              </w:rPr>
                            </m:ctrlPr>
                          </m:sSupPr>
                          <m:e>
                            <m:r>
                              <w:rPr>
                                <w:rFonts w:ascii="Cambria Math" w:hAnsi="Cambria Math" w:cs="Courier New"/>
                                <w:szCs w:val="20"/>
                              </w:rPr>
                              <m:t>r</m:t>
                            </m:r>
                          </m:e>
                          <m:sup>
                            <m:r>
                              <w:rPr>
                                <w:rFonts w:ascii="Cambria Math" w:hAnsi="Cambria Math" w:cs="Courier New"/>
                                <w:szCs w:val="20"/>
                              </w:rPr>
                              <m:t>M</m:t>
                            </m:r>
                          </m:sup>
                        </m:sSup>
                        <m:d>
                          <m:dPr>
                            <m:ctrlPr>
                              <w:rPr>
                                <w:rFonts w:ascii="Cambria Math" w:hAnsi="Cambria Math" w:cs="Courier New"/>
                                <w:i/>
                                <w:szCs w:val="20"/>
                              </w:rPr>
                            </m:ctrlPr>
                          </m:dPr>
                          <m:e>
                            <m:r>
                              <w:rPr>
                                <w:rFonts w:ascii="Cambria Math" w:hAnsi="Cambria Math" w:cs="Courier New"/>
                                <w:szCs w:val="20"/>
                              </w:rPr>
                              <m:t>s</m:t>
                            </m:r>
                          </m:e>
                        </m:d>
                        <m:r>
                          <w:rPr>
                            <w:rFonts w:ascii="Cambria Math" w:hAnsi="Cambria Math" w:cs="Courier New"/>
                            <w:szCs w:val="20"/>
                          </w:rPr>
                          <m:t>≤ ca</m:t>
                        </m:r>
                        <m:sSup>
                          <m:sSupPr>
                            <m:ctrlPr>
                              <w:rPr>
                                <w:rFonts w:ascii="Cambria Math" w:hAnsi="Cambria Math" w:cs="Courier New"/>
                                <w:i/>
                                <w:szCs w:val="20"/>
                              </w:rPr>
                            </m:ctrlPr>
                          </m:sSupPr>
                          <m:e>
                            <m:r>
                              <w:rPr>
                                <w:rFonts w:ascii="Cambria Math" w:hAnsi="Cambria Math" w:cs="Courier New"/>
                                <w:szCs w:val="20"/>
                              </w:rPr>
                              <m:t>p</m:t>
                            </m:r>
                          </m:e>
                          <m:sup>
                            <m:r>
                              <w:rPr>
                                <w:rFonts w:ascii="Cambria Math" w:hAnsi="Cambria Math" w:cs="Courier New"/>
                                <w:szCs w:val="20"/>
                              </w:rPr>
                              <m:t>M</m:t>
                            </m:r>
                          </m:sup>
                        </m:sSup>
                        <m:d>
                          <m:dPr>
                            <m:ctrlPr>
                              <w:rPr>
                                <w:rFonts w:ascii="Cambria Math" w:hAnsi="Cambria Math" w:cs="Courier New"/>
                                <w:i/>
                                <w:szCs w:val="20"/>
                              </w:rPr>
                            </m:ctrlPr>
                          </m:dPr>
                          <m:e>
                            <m:r>
                              <w:rPr>
                                <w:rFonts w:ascii="Cambria Math" w:hAnsi="Cambria Math" w:cs="Courier New"/>
                                <w:szCs w:val="20"/>
                              </w:rPr>
                              <m:t>s</m:t>
                            </m:r>
                          </m:e>
                        </m:d>
                      </m:e>
                    </m:eqArr>
                  </m:e>
                </m:d>
              </m:oMath>
            </m:oMathPara>
          </w:p>
        </w:tc>
        <w:tc>
          <w:tcPr>
            <w:tcW w:w="1958" w:type="dxa"/>
            <w:vAlign w:val="center"/>
          </w:tcPr>
          <w:p w14:paraId="42820861" w14:textId="12F12C23" w:rsidR="00D14726" w:rsidRDefault="00D14726" w:rsidP="003654F1">
            <w:pPr>
              <w:jc w:val="center"/>
              <w:rPr>
                <w:rFonts w:ascii="Courier New" w:eastAsia="MS Mincho" w:hAnsi="Courier New" w:cs="Courier New"/>
                <w:lang w:val="nl-BE"/>
              </w:rPr>
            </w:pPr>
            <m:oMathPara>
              <m:oMath>
                <m:r>
                  <w:rPr>
                    <w:rFonts w:ascii="Cambria Math" w:hAnsi="Cambria Math"/>
                    <w:lang w:val="nl-BE"/>
                  </w:rPr>
                  <m:t>∀s ∈S</m:t>
                </m:r>
              </m:oMath>
            </m:oMathPara>
          </w:p>
        </w:tc>
        <w:tc>
          <w:tcPr>
            <w:tcW w:w="539" w:type="dxa"/>
            <w:vAlign w:val="center"/>
          </w:tcPr>
          <w:p w14:paraId="1188545F" w14:textId="42B17C44" w:rsidR="00D14726" w:rsidRDefault="004120A5" w:rsidP="003654F1">
            <w:pPr>
              <w:jc w:val="center"/>
              <w:rPr>
                <w:lang w:val="nl-BE"/>
              </w:rPr>
            </w:pPr>
            <w:r>
              <w:rPr>
                <w:lang w:val="nl-BE"/>
              </w:rPr>
              <w:t>(7</w:t>
            </w:r>
            <w:r w:rsidR="00D14726">
              <w:rPr>
                <w:lang w:val="nl-BE"/>
              </w:rPr>
              <w:t>)</w:t>
            </w:r>
          </w:p>
        </w:tc>
      </w:tr>
      <w:tr w:rsidR="003654F1" w14:paraId="5978ECBD" w14:textId="77777777" w:rsidTr="003654F1">
        <w:trPr>
          <w:trHeight w:val="876"/>
        </w:trPr>
        <w:tc>
          <w:tcPr>
            <w:tcW w:w="6683" w:type="dxa"/>
          </w:tcPr>
          <w:p w14:paraId="73914262" w14:textId="726AF15E" w:rsidR="003654F1" w:rsidRPr="003654F1" w:rsidRDefault="002F3EBF" w:rsidP="002F2E8F">
            <w:pPr>
              <w:rPr>
                <w:lang w:val="nl-BE"/>
              </w:rPr>
            </w:pPr>
            <m:oMathPara>
              <m:oMathParaPr>
                <m:jc m:val="left"/>
              </m:oMathParaPr>
              <m:oMath>
                <m:nary>
                  <m:naryPr>
                    <m:chr m:val="∑"/>
                    <m:limLoc m:val="undOvr"/>
                    <m:supHide m:val="1"/>
                    <m:ctrlPr>
                      <w:rPr>
                        <w:rFonts w:ascii="Cambria Math" w:eastAsia="Calibri" w:hAnsi="Cambria Math" w:cs="Courier New"/>
                        <w:i/>
                        <w:szCs w:val="20"/>
                        <w:lang w:val="nl-BE" w:eastAsia="en-US"/>
                      </w:rPr>
                    </m:ctrlPr>
                  </m:naryPr>
                  <m:sub>
                    <m:eqArr>
                      <m:eqArrPr>
                        <m:ctrlPr>
                          <w:rPr>
                            <w:rFonts w:ascii="Cambria Math" w:eastAsia="Calibri" w:hAnsi="Cambria Math" w:cs="Courier New"/>
                            <w:i/>
                            <w:szCs w:val="20"/>
                          </w:rPr>
                        </m:ctrlPr>
                      </m:eqArrPr>
                      <m:e>
                        <m:r>
                          <w:rPr>
                            <w:rFonts w:ascii="Cambria Math" w:eastAsia="Calibri" w:hAnsi="Cambria Math" w:cs="Courier New"/>
                            <w:szCs w:val="20"/>
                          </w:rPr>
                          <m:t>k:</m:t>
                        </m:r>
                        <m:d>
                          <m:dPr>
                            <m:ctrlPr>
                              <w:rPr>
                                <w:rFonts w:ascii="Cambria Math" w:eastAsia="Calibri" w:hAnsi="Cambria Math" w:cs="Courier New"/>
                                <w:i/>
                                <w:szCs w:val="20"/>
                              </w:rPr>
                            </m:ctrlPr>
                          </m:dPr>
                          <m:e>
                            <m:r>
                              <w:rPr>
                                <w:rFonts w:ascii="Cambria Math" w:eastAsia="Calibri" w:hAnsi="Cambria Math" w:cs="Courier New"/>
                                <w:szCs w:val="20"/>
                              </w:rPr>
                              <m:t>k,s</m:t>
                            </m:r>
                          </m:e>
                        </m:d>
                        <m:r>
                          <w:rPr>
                            <w:rFonts w:ascii="Cambria Math" w:eastAsia="Calibri" w:hAnsi="Cambria Math" w:cs="Courier New"/>
                            <w:szCs w:val="20"/>
                          </w:rPr>
                          <m:t>∈E</m:t>
                        </m:r>
                      </m:e>
                      <m:e>
                        <m:r>
                          <w:rPr>
                            <w:rFonts w:ascii="Cambria Math" w:eastAsia="Calibri" w:hAnsi="Cambria Math" w:cs="Courier New"/>
                            <w:szCs w:val="20"/>
                          </w:rPr>
                          <m:t>k ∈</m:t>
                        </m:r>
                        <m:sSup>
                          <m:sSupPr>
                            <m:ctrlPr>
                              <w:rPr>
                                <w:rFonts w:ascii="Cambria Math" w:eastAsia="Calibri" w:hAnsi="Cambria Math" w:cs="Courier New"/>
                                <w:i/>
                                <w:szCs w:val="20"/>
                              </w:rPr>
                            </m:ctrlPr>
                          </m:sSupPr>
                          <m:e>
                            <m:r>
                              <w:rPr>
                                <w:rFonts w:ascii="Cambria Math" w:eastAsia="Calibri" w:hAnsi="Cambria Math" w:cs="Courier New"/>
                                <w:szCs w:val="20"/>
                              </w:rPr>
                              <m:t>K</m:t>
                            </m:r>
                          </m:e>
                          <m:sup>
                            <m:r>
                              <w:rPr>
                                <w:rFonts w:ascii="Cambria Math" w:eastAsia="Calibri" w:hAnsi="Cambria Math" w:cs="Courier New"/>
                                <w:szCs w:val="20"/>
                              </w:rPr>
                              <m:t>m</m:t>
                            </m:r>
                          </m:sup>
                        </m:sSup>
                      </m:e>
                    </m:eqArr>
                  </m:sub>
                  <m:sup/>
                  <m:e>
                    <m:r>
                      <w:rPr>
                        <w:rFonts w:ascii="Cambria Math" w:eastAsia="Calibri" w:hAnsi="Cambria Math" w:cs="Courier New"/>
                        <w:szCs w:val="20"/>
                      </w:rPr>
                      <m:t>x</m:t>
                    </m:r>
                    <m:d>
                      <m:dPr>
                        <m:ctrlPr>
                          <w:rPr>
                            <w:rFonts w:ascii="Cambria Math" w:eastAsia="Calibri" w:hAnsi="Cambria Math" w:cs="Courier New"/>
                            <w:i/>
                            <w:szCs w:val="20"/>
                          </w:rPr>
                        </m:ctrlPr>
                      </m:dPr>
                      <m:e>
                        <m:r>
                          <w:rPr>
                            <w:rFonts w:ascii="Cambria Math" w:eastAsia="Calibri" w:hAnsi="Cambria Math" w:cs="Courier New"/>
                            <w:szCs w:val="20"/>
                          </w:rPr>
                          <m:t>k,s</m:t>
                        </m:r>
                      </m:e>
                    </m:d>
                    <m:r>
                      <w:rPr>
                        <w:rFonts w:ascii="Cambria Math" w:eastAsia="Calibri" w:hAnsi="Cambria Math" w:cs="Courier New"/>
                        <w:szCs w:val="20"/>
                      </w:rPr>
                      <m:t>+</m:t>
                    </m:r>
                    <m:sSub>
                      <m:sSubPr>
                        <m:ctrlPr>
                          <w:rPr>
                            <w:rFonts w:ascii="Cambria Math" w:eastAsia="Calibri" w:hAnsi="Cambria Math" w:cs="Courier New"/>
                            <w:i/>
                            <w:szCs w:val="20"/>
                          </w:rPr>
                        </m:ctrlPr>
                      </m:sSubPr>
                      <m:e>
                        <m:r>
                          <w:rPr>
                            <w:rFonts w:ascii="Cambria Math" w:eastAsia="Calibri" w:hAnsi="Cambria Math" w:cs="Courier New"/>
                            <w:szCs w:val="20"/>
                          </w:rPr>
                          <m:t>z</m:t>
                        </m:r>
                      </m:e>
                      <m:sub>
                        <m:r>
                          <w:rPr>
                            <w:rFonts w:ascii="Cambria Math" w:eastAsia="Calibri" w:hAnsi="Cambria Math" w:cs="Courier New"/>
                            <w:szCs w:val="20"/>
                          </w:rPr>
                          <m:t>u</m:t>
                        </m:r>
                      </m:sub>
                    </m:sSub>
                    <m:d>
                      <m:dPr>
                        <m:ctrlPr>
                          <w:rPr>
                            <w:rFonts w:ascii="Cambria Math" w:eastAsia="Calibri" w:hAnsi="Cambria Math" w:cs="Courier New"/>
                            <w:i/>
                            <w:szCs w:val="20"/>
                          </w:rPr>
                        </m:ctrlPr>
                      </m:dPr>
                      <m:e>
                        <m:r>
                          <w:rPr>
                            <w:rFonts w:ascii="Cambria Math" w:eastAsia="Calibri" w:hAnsi="Cambria Math" w:cs="Courier New"/>
                            <w:szCs w:val="20"/>
                          </w:rPr>
                          <m:t>s</m:t>
                        </m:r>
                      </m:e>
                    </m:d>
                    <m:r>
                      <w:rPr>
                        <w:rFonts w:ascii="Cambria Math" w:eastAsia="Calibri" w:hAnsi="Cambria Math" w:cs="Courier New"/>
                        <w:szCs w:val="20"/>
                      </w:rPr>
                      <m:t>-</m:t>
                    </m:r>
                    <m:sSub>
                      <m:sSubPr>
                        <m:ctrlPr>
                          <w:rPr>
                            <w:rFonts w:ascii="Cambria Math" w:eastAsia="Calibri" w:hAnsi="Cambria Math" w:cs="Courier New"/>
                            <w:i/>
                            <w:szCs w:val="20"/>
                          </w:rPr>
                        </m:ctrlPr>
                      </m:sSubPr>
                      <m:e>
                        <m:r>
                          <w:rPr>
                            <w:rFonts w:ascii="Cambria Math" w:eastAsia="Calibri" w:hAnsi="Cambria Math" w:cs="Courier New"/>
                            <w:szCs w:val="20"/>
                          </w:rPr>
                          <m:t>z</m:t>
                        </m:r>
                      </m:e>
                      <m:sub>
                        <m:r>
                          <w:rPr>
                            <w:rFonts w:ascii="Cambria Math" w:eastAsia="Calibri" w:hAnsi="Cambria Math" w:cs="Courier New"/>
                            <w:szCs w:val="20"/>
                          </w:rPr>
                          <m:t>o</m:t>
                        </m:r>
                      </m:sub>
                    </m:sSub>
                    <m:d>
                      <m:dPr>
                        <m:ctrlPr>
                          <w:rPr>
                            <w:rFonts w:ascii="Cambria Math" w:eastAsia="Calibri" w:hAnsi="Cambria Math" w:cs="Courier New"/>
                            <w:i/>
                            <w:szCs w:val="20"/>
                          </w:rPr>
                        </m:ctrlPr>
                      </m:dPr>
                      <m:e>
                        <m:r>
                          <w:rPr>
                            <w:rFonts w:ascii="Cambria Math" w:eastAsia="Calibri" w:hAnsi="Cambria Math" w:cs="Courier New"/>
                            <w:szCs w:val="20"/>
                          </w:rPr>
                          <m:t>s</m:t>
                        </m:r>
                      </m:e>
                    </m:d>
                    <m:r>
                      <w:rPr>
                        <w:rFonts w:ascii="Cambria Math" w:eastAsia="Calibri" w:hAnsi="Cambria Math" w:cs="Courier New"/>
                        <w:szCs w:val="20"/>
                      </w:rPr>
                      <m:t xml:space="preserve">= </m:t>
                    </m:r>
                    <m:nary>
                      <m:naryPr>
                        <m:chr m:val="∑"/>
                        <m:limLoc m:val="undOvr"/>
                        <m:supHide m:val="1"/>
                        <m:ctrlPr>
                          <w:rPr>
                            <w:rFonts w:ascii="Cambria Math" w:eastAsia="Calibri" w:hAnsi="Cambria Math" w:cs="Courier New"/>
                            <w:i/>
                            <w:szCs w:val="20"/>
                            <w:lang w:val="nl-BE" w:eastAsia="en-US"/>
                          </w:rPr>
                        </m:ctrlPr>
                      </m:naryPr>
                      <m:sub>
                        <m:r>
                          <w:rPr>
                            <w:rFonts w:ascii="Cambria Math" w:eastAsia="Calibri" w:hAnsi="Cambria Math" w:cs="Courier New"/>
                            <w:szCs w:val="20"/>
                          </w:rPr>
                          <m:t>k:</m:t>
                        </m:r>
                        <m:d>
                          <m:dPr>
                            <m:ctrlPr>
                              <w:rPr>
                                <w:rFonts w:ascii="Cambria Math" w:eastAsia="Calibri" w:hAnsi="Cambria Math" w:cs="Courier New"/>
                                <w:i/>
                                <w:szCs w:val="20"/>
                              </w:rPr>
                            </m:ctrlPr>
                          </m:dPr>
                          <m:e>
                            <m:r>
                              <w:rPr>
                                <w:rFonts w:ascii="Cambria Math" w:eastAsia="Calibri" w:hAnsi="Cambria Math" w:cs="Courier New"/>
                                <w:szCs w:val="20"/>
                              </w:rPr>
                              <m:t>k,s</m:t>
                            </m:r>
                          </m:e>
                        </m:d>
                        <m:r>
                          <w:rPr>
                            <w:rFonts w:ascii="Cambria Math" w:eastAsia="Calibri" w:hAnsi="Cambria Math" w:cs="Courier New"/>
                            <w:szCs w:val="20"/>
                          </w:rPr>
                          <m:t>∈E</m:t>
                        </m:r>
                      </m:sub>
                      <m:sup/>
                      <m:e>
                        <m:r>
                          <w:rPr>
                            <w:rFonts w:ascii="Cambria Math" w:eastAsia="Calibri" w:hAnsi="Cambria Math" w:cs="Courier New"/>
                            <w:szCs w:val="20"/>
                          </w:rPr>
                          <m:t>x</m:t>
                        </m:r>
                        <m:d>
                          <m:dPr>
                            <m:ctrlPr>
                              <w:rPr>
                                <w:rFonts w:ascii="Cambria Math" w:eastAsia="Calibri" w:hAnsi="Cambria Math" w:cs="Courier New"/>
                                <w:i/>
                                <w:szCs w:val="20"/>
                              </w:rPr>
                            </m:ctrlPr>
                          </m:dPr>
                          <m:e>
                            <m:r>
                              <w:rPr>
                                <w:rFonts w:ascii="Cambria Math" w:eastAsia="Calibri" w:hAnsi="Cambria Math" w:cs="Courier New"/>
                                <w:szCs w:val="20"/>
                              </w:rPr>
                              <m:t>k,s</m:t>
                            </m:r>
                          </m:e>
                        </m:d>
                        <m:r>
                          <w:rPr>
                            <w:rFonts w:ascii="Cambria Math" w:eastAsia="Calibri" w:hAnsi="Cambria Math" w:cs="Courier New"/>
                            <w:szCs w:val="20"/>
                          </w:rPr>
                          <m:t xml:space="preserve"> . </m:t>
                        </m:r>
                        <m:f>
                          <m:fPr>
                            <m:ctrlPr>
                              <w:rPr>
                                <w:rFonts w:ascii="Cambria Math" w:eastAsia="Calibri" w:hAnsi="Cambria Math" w:cs="Courier New"/>
                                <w:i/>
                                <w:szCs w:val="20"/>
                              </w:rPr>
                            </m:ctrlPr>
                          </m:fPr>
                          <m:num>
                            <m:sSup>
                              <m:sSupPr>
                                <m:ctrlPr>
                                  <w:rPr>
                                    <w:rFonts w:ascii="Cambria Math" w:eastAsia="Calibri" w:hAnsi="Cambria Math" w:cs="Courier New"/>
                                    <w:i/>
                                    <w:szCs w:val="20"/>
                                  </w:rPr>
                                </m:ctrlPr>
                              </m:sSupPr>
                              <m:e>
                                <m:r>
                                  <w:rPr>
                                    <w:rFonts w:ascii="Cambria Math" w:eastAsia="Calibri" w:hAnsi="Cambria Math" w:cs="Courier New"/>
                                    <w:szCs w:val="20"/>
                                  </w:rPr>
                                  <m:t>r</m:t>
                                </m:r>
                              </m:e>
                              <m:sup>
                                <m:r>
                                  <w:rPr>
                                    <w:rFonts w:ascii="Cambria Math" w:eastAsia="Calibri" w:hAnsi="Cambria Math" w:cs="Courier New"/>
                                    <w:szCs w:val="20"/>
                                  </w:rPr>
                                  <m:t>m</m:t>
                                </m:r>
                              </m:sup>
                            </m:sSup>
                            <m:d>
                              <m:dPr>
                                <m:ctrlPr>
                                  <w:rPr>
                                    <w:rFonts w:ascii="Cambria Math" w:eastAsia="Calibri" w:hAnsi="Cambria Math" w:cs="Courier New"/>
                                    <w:i/>
                                    <w:szCs w:val="20"/>
                                  </w:rPr>
                                </m:ctrlPr>
                              </m:dPr>
                              <m:e>
                                <m:r>
                                  <w:rPr>
                                    <w:rFonts w:ascii="Cambria Math" w:eastAsia="Calibri" w:hAnsi="Cambria Math" w:cs="Courier New"/>
                                    <w:szCs w:val="20"/>
                                  </w:rPr>
                                  <m:t>s</m:t>
                                </m:r>
                              </m:e>
                            </m:d>
                          </m:num>
                          <m:den>
                            <m:r>
                              <w:rPr>
                                <w:rFonts w:ascii="Cambria Math" w:eastAsia="Calibri" w:hAnsi="Cambria Math" w:cs="Courier New"/>
                                <w:szCs w:val="20"/>
                              </w:rPr>
                              <m:t>q</m:t>
                            </m:r>
                            <m:d>
                              <m:dPr>
                                <m:ctrlPr>
                                  <w:rPr>
                                    <w:rFonts w:ascii="Cambria Math" w:eastAsia="Calibri" w:hAnsi="Cambria Math" w:cs="Courier New"/>
                                    <w:i/>
                                    <w:szCs w:val="20"/>
                                  </w:rPr>
                                </m:ctrlPr>
                              </m:dPr>
                              <m:e>
                                <m:r>
                                  <w:rPr>
                                    <w:rFonts w:ascii="Cambria Math" w:eastAsia="Calibri" w:hAnsi="Cambria Math" w:cs="Courier New"/>
                                    <w:szCs w:val="20"/>
                                  </w:rPr>
                                  <m:t>s</m:t>
                                </m:r>
                              </m:e>
                            </m:d>
                          </m:den>
                        </m:f>
                      </m:e>
                    </m:nary>
                  </m:e>
                </m:nary>
              </m:oMath>
            </m:oMathPara>
          </w:p>
        </w:tc>
        <w:tc>
          <w:tcPr>
            <w:tcW w:w="1958" w:type="dxa"/>
            <w:vAlign w:val="center"/>
          </w:tcPr>
          <w:p w14:paraId="26ACAFCD" w14:textId="4EF2B180" w:rsidR="003654F1" w:rsidRDefault="003654F1" w:rsidP="003654F1">
            <w:pPr>
              <w:jc w:val="center"/>
              <w:rPr>
                <w:lang w:val="nl-BE"/>
              </w:rPr>
            </w:pPr>
            <m:oMathPara>
              <m:oMath>
                <m:r>
                  <w:rPr>
                    <w:rFonts w:ascii="Cambria Math" w:hAnsi="Cambria Math"/>
                    <w:lang w:val="nl-BE"/>
                  </w:rPr>
                  <m:t>∀s ∈S</m:t>
                </m:r>
              </m:oMath>
            </m:oMathPara>
          </w:p>
        </w:tc>
        <w:tc>
          <w:tcPr>
            <w:tcW w:w="539" w:type="dxa"/>
            <w:vAlign w:val="center"/>
          </w:tcPr>
          <w:p w14:paraId="49E10B3D" w14:textId="46FCAE84" w:rsidR="003654F1" w:rsidRDefault="004120A5" w:rsidP="003654F1">
            <w:pPr>
              <w:jc w:val="center"/>
              <w:rPr>
                <w:lang w:val="nl-BE"/>
              </w:rPr>
            </w:pPr>
            <w:r>
              <w:rPr>
                <w:lang w:val="nl-BE"/>
              </w:rPr>
              <w:t>(8</w:t>
            </w:r>
            <w:r w:rsidR="003654F1">
              <w:rPr>
                <w:lang w:val="nl-BE"/>
              </w:rPr>
              <w:t>)</w:t>
            </w:r>
          </w:p>
        </w:tc>
      </w:tr>
      <w:tr w:rsidR="003654F1" w14:paraId="5B8F4CA0" w14:textId="77777777" w:rsidTr="003654F1">
        <w:trPr>
          <w:trHeight w:val="362"/>
        </w:trPr>
        <w:tc>
          <w:tcPr>
            <w:tcW w:w="6683" w:type="dxa"/>
          </w:tcPr>
          <w:p w14:paraId="0F1EF6BD" w14:textId="48E93476" w:rsidR="003654F1" w:rsidRPr="003654F1" w:rsidRDefault="003654F1" w:rsidP="003654F1">
            <w:pPr>
              <w:jc w:val="both"/>
              <w:rPr>
                <w:lang w:val="nl-BE"/>
              </w:rPr>
            </w:pPr>
            <m:oMathPara>
              <m:oMathParaPr>
                <m:jc m:val="left"/>
              </m:oMathParaPr>
              <m:oMath>
                <m:r>
                  <w:rPr>
                    <w:rFonts w:ascii="Cambria Math" w:eastAsia="Calibri" w:hAnsi="Cambria Math" w:cs="Courier New"/>
                    <w:szCs w:val="20"/>
                  </w:rPr>
                  <m:t>x</m:t>
                </m:r>
                <m:d>
                  <m:dPr>
                    <m:ctrlPr>
                      <w:rPr>
                        <w:rFonts w:ascii="Cambria Math" w:eastAsia="Calibri" w:hAnsi="Cambria Math" w:cs="Courier New"/>
                        <w:i/>
                        <w:szCs w:val="20"/>
                      </w:rPr>
                    </m:ctrlPr>
                  </m:dPr>
                  <m:e>
                    <m:r>
                      <w:rPr>
                        <w:rFonts w:ascii="Cambria Math" w:eastAsia="Calibri" w:hAnsi="Cambria Math" w:cs="Courier New"/>
                        <w:szCs w:val="20"/>
                      </w:rPr>
                      <m:t>k,s</m:t>
                    </m:r>
                  </m:e>
                </m:d>
                <m:r>
                  <w:rPr>
                    <w:rFonts w:ascii="Cambria Math" w:eastAsia="Calibri" w:hAnsi="Cambria Math" w:cs="Courier New"/>
                    <w:szCs w:val="20"/>
                  </w:rPr>
                  <m:t>∈</m:t>
                </m:r>
                <m:d>
                  <m:dPr>
                    <m:begChr m:val="{"/>
                    <m:endChr m:val="}"/>
                    <m:ctrlPr>
                      <w:rPr>
                        <w:rFonts w:ascii="Cambria Math" w:eastAsia="Calibri" w:hAnsi="Cambria Math" w:cs="Courier New"/>
                        <w:i/>
                        <w:szCs w:val="20"/>
                        <w:lang w:val="nl-BE" w:eastAsia="en-US"/>
                      </w:rPr>
                    </m:ctrlPr>
                  </m:dPr>
                  <m:e>
                    <m:r>
                      <w:rPr>
                        <w:rFonts w:ascii="Cambria Math" w:eastAsia="Calibri" w:hAnsi="Cambria Math" w:cs="Courier New"/>
                        <w:szCs w:val="20"/>
                      </w:rPr>
                      <m:t>0,1</m:t>
                    </m:r>
                  </m:e>
                </m:d>
                <m:r>
                  <w:rPr>
                    <w:rFonts w:ascii="Cambria Math" w:eastAsia="Calibri" w:hAnsi="Cambria Math" w:cs="Courier New"/>
                    <w:szCs w:val="20"/>
                  </w:rPr>
                  <m:t xml:space="preserve"> </m:t>
                </m:r>
              </m:oMath>
            </m:oMathPara>
          </w:p>
        </w:tc>
        <w:tc>
          <w:tcPr>
            <w:tcW w:w="1958" w:type="dxa"/>
            <w:vAlign w:val="center"/>
          </w:tcPr>
          <w:p w14:paraId="31EC6F9A" w14:textId="291647B4" w:rsidR="003654F1" w:rsidRDefault="003654F1" w:rsidP="003654F1">
            <w:pPr>
              <w:jc w:val="center"/>
              <w:rPr>
                <w:lang w:val="nl-BE"/>
              </w:rPr>
            </w:pPr>
            <m:oMathPara>
              <m:oMath>
                <m:r>
                  <w:rPr>
                    <w:rFonts w:ascii="Cambria Math" w:hAnsi="Cambria Math"/>
                    <w:lang w:val="nl-BE"/>
                  </w:rPr>
                  <m:t xml:space="preserve">∀ </m:t>
                </m:r>
                <m:d>
                  <m:dPr>
                    <m:ctrlPr>
                      <w:rPr>
                        <w:rFonts w:ascii="Cambria Math" w:hAnsi="Cambria Math"/>
                        <w:i/>
                        <w:lang w:val="nl-BE"/>
                      </w:rPr>
                    </m:ctrlPr>
                  </m:dPr>
                  <m:e>
                    <m:r>
                      <w:rPr>
                        <w:rFonts w:ascii="Cambria Math" w:hAnsi="Cambria Math"/>
                        <w:lang w:val="nl-BE"/>
                      </w:rPr>
                      <m:t>k,s</m:t>
                    </m:r>
                  </m:e>
                </m:d>
                <m:r>
                  <w:rPr>
                    <w:rFonts w:ascii="Cambria Math" w:hAnsi="Cambria Math"/>
                    <w:lang w:val="nl-BE"/>
                  </w:rPr>
                  <m:t>∈E</m:t>
                </m:r>
              </m:oMath>
            </m:oMathPara>
          </w:p>
        </w:tc>
        <w:tc>
          <w:tcPr>
            <w:tcW w:w="539" w:type="dxa"/>
            <w:vAlign w:val="center"/>
          </w:tcPr>
          <w:p w14:paraId="56823099" w14:textId="665F3417" w:rsidR="003654F1" w:rsidRDefault="004120A5" w:rsidP="003654F1">
            <w:pPr>
              <w:jc w:val="center"/>
              <w:rPr>
                <w:lang w:val="nl-BE"/>
              </w:rPr>
            </w:pPr>
            <w:r>
              <w:rPr>
                <w:lang w:val="nl-BE"/>
              </w:rPr>
              <w:t>(9</w:t>
            </w:r>
            <w:r w:rsidR="003654F1">
              <w:rPr>
                <w:lang w:val="nl-BE"/>
              </w:rPr>
              <w:t>)</w:t>
            </w:r>
          </w:p>
        </w:tc>
      </w:tr>
    </w:tbl>
    <w:p w14:paraId="76C2F680" w14:textId="77777777" w:rsidR="00E90955" w:rsidRDefault="00E90955" w:rsidP="00D33482">
      <w:pPr>
        <w:jc w:val="both"/>
      </w:pPr>
    </w:p>
    <w:p w14:paraId="56C98E92" w14:textId="46151CD8" w:rsidR="003654F1" w:rsidRDefault="00D33482" w:rsidP="00D33482">
      <w:pPr>
        <w:jc w:val="both"/>
      </w:pPr>
      <w:r>
        <w:t xml:space="preserve">De </w:t>
      </w:r>
      <w:r w:rsidR="007A4A89">
        <w:t>statisch</w:t>
      </w:r>
      <w:r>
        <w:t>e bovengrenzen voor elk type leerling (nl. cap</w:t>
      </w:r>
      <w:r w:rsidRPr="00D935FB">
        <w:rPr>
          <w:vertAlign w:val="superscript"/>
        </w:rPr>
        <w:t>m</w:t>
      </w:r>
      <w:r>
        <w:t xml:space="preserve"> en cap</w:t>
      </w:r>
      <w:r w:rsidRPr="00D935FB">
        <w:rPr>
          <w:vertAlign w:val="superscript"/>
        </w:rPr>
        <w:t>M</w:t>
      </w:r>
      <w:r>
        <w:t>) worden nu door het model zelf bepaald.</w:t>
      </w:r>
      <w:r w:rsidR="00AC2C87">
        <w:t xml:space="preserve"> Vergelijkingen (1), (2) en (3) blijven behouden. Vergelijkingen (4) en (5) stellen dat als een leerling school s prefereert boven zijn/haar toegewezen school, het aantal toegewezen leerlingen van hetzelfde type en met een hogere prioriteit groter is dan de betreffende bovengrens, die overigens groter moet zijn dan de grootte van de reserve (vergelijking (7)). De</w:t>
      </w:r>
      <w:r>
        <w:t xml:space="preserve"> bepaling </w:t>
      </w:r>
      <w:r w:rsidR="00AC2C87">
        <w:t xml:space="preserve">van de bovengrenzen </w:t>
      </w:r>
      <w:r>
        <w:t>moet gebeuren zodanig dat de sociale mix wordt bevorderd. Bijgevolg wordt de sociale mix vermeld in de doelfunctie (1). Aangezien het model de intentie zal hebben om</w:t>
      </w:r>
      <w:r w:rsidR="00184D58">
        <w:t xml:space="preserve"> de bovengrenzen te laten naderen tot de reserves</w:t>
      </w:r>
      <w:r>
        <w:t xml:space="preserve"> en dit een grote verspilling van plaatsen kan veroorzaken, wordt er een tweede term toegevoegd aan de doelfunctie, nl. het minimaliseren van het aantal geweigerde leerlingen. Indien men een maximum wilt plaatsen op deze verspilling, kunnen er extra vergelijkingen worden ingevoerd die stellen dat de bovengrens groter moet zijn dan een bepaald percentage van de beschikbare plaatsen na toewijzingen van leerlingen van he</w:t>
      </w:r>
      <w:r w:rsidR="00184D58">
        <w:t xml:space="preserve">t </w:t>
      </w:r>
      <w:r w:rsidR="00A21D0B">
        <w:t>andere type (vergelijkingen (10</w:t>
      </w:r>
      <w:r w:rsidR="00184D58">
        <w:t>)</w:t>
      </w:r>
      <w:r w:rsidR="00A21D0B">
        <w:t xml:space="preserve"> en (11</w:t>
      </w:r>
      <w:r w:rsidR="00184D58">
        <w:t>)</w:t>
      </w:r>
      <w:r>
        <w:t xml:space="preserve">). </w:t>
      </w:r>
    </w:p>
    <w:p w14:paraId="134BD344" w14:textId="77777777" w:rsidR="00D33482" w:rsidRDefault="00D33482" w:rsidP="00D33482">
      <w:pPr>
        <w:jc w:val="both"/>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1985"/>
        <w:gridCol w:w="740"/>
      </w:tblGrid>
      <w:tr w:rsidR="00D33482" w14:paraId="07437F46" w14:textId="77777777" w:rsidTr="00D33482">
        <w:tc>
          <w:tcPr>
            <w:tcW w:w="6487" w:type="dxa"/>
          </w:tcPr>
          <w:p w14:paraId="2E12F45F" w14:textId="65323B77" w:rsidR="00D33482" w:rsidRPr="00D33482" w:rsidRDefault="00D33482" w:rsidP="00D33482">
            <w:pPr>
              <w:jc w:val="both"/>
              <w:rPr>
                <w:lang w:val="nl-BE"/>
              </w:rPr>
            </w:pPr>
            <m:oMathPara>
              <m:oMathParaPr>
                <m:jc m:val="left"/>
              </m:oMathParaPr>
              <m:oMath>
                <m:r>
                  <w:rPr>
                    <w:rFonts w:ascii="Cambria Math" w:hAnsi="Cambria Math"/>
                  </w:rPr>
                  <m:t>(q</m:t>
                </m:r>
                <m:d>
                  <m:dPr>
                    <m:ctrlPr>
                      <w:rPr>
                        <w:rFonts w:ascii="Cambria Math" w:hAnsi="Cambria Math"/>
                        <w:i/>
                      </w:rPr>
                    </m:ctrlPr>
                  </m:dPr>
                  <m:e>
                    <m:r>
                      <w:rPr>
                        <w:rFonts w:ascii="Cambria Math" w:hAnsi="Cambria Math"/>
                      </w:rPr>
                      <m:t>s</m:t>
                    </m:r>
                  </m:e>
                </m:d>
                <m:r>
                  <w:rPr>
                    <w:rFonts w:ascii="Cambria Math" w:hAnsi="Cambria Math"/>
                  </w:rPr>
                  <m:t>-</m:t>
                </m:r>
                <m:nary>
                  <m:naryPr>
                    <m:chr m:val="∑"/>
                    <m:limLoc m:val="undOvr"/>
                    <m:supHide m:val="1"/>
                    <m:ctrlPr>
                      <w:rPr>
                        <w:rFonts w:ascii="Cambria Math" w:eastAsiaTheme="minorHAnsi" w:hAnsi="Cambria Math" w:cstheme="minorBidi"/>
                        <w:i/>
                        <w:sz w:val="22"/>
                        <w:szCs w:val="22"/>
                        <w:lang w:val="nl-BE" w:eastAsia="en-US"/>
                      </w:rPr>
                    </m:ctrlPr>
                  </m:naryPr>
                  <m:sub>
                    <m:eqArr>
                      <m:eqArrPr>
                        <m:ctrlPr>
                          <w:rPr>
                            <w:rFonts w:ascii="Cambria Math" w:hAnsi="Cambria Math"/>
                            <w:i/>
                          </w:rPr>
                        </m:ctrlPr>
                      </m:eqArrPr>
                      <m:e>
                        <m:r>
                          <w:rPr>
                            <w:rFonts w:ascii="Cambria Math" w:hAnsi="Cambria Math"/>
                          </w:rPr>
                          <m:t xml:space="preserve">k: </m:t>
                        </m:r>
                        <m:d>
                          <m:dPr>
                            <m:ctrlPr>
                              <w:rPr>
                                <w:rFonts w:ascii="Cambria Math" w:hAnsi="Cambria Math"/>
                                <w:i/>
                              </w:rPr>
                            </m:ctrlPr>
                          </m:dPr>
                          <m:e>
                            <m:r>
                              <w:rPr>
                                <w:rFonts w:ascii="Cambria Math" w:hAnsi="Cambria Math"/>
                              </w:rPr>
                              <m:t>k,s</m:t>
                            </m:r>
                          </m:e>
                        </m:d>
                        <m:r>
                          <w:rPr>
                            <w:rFonts w:ascii="Cambria Math" w:hAnsi="Cambria Math"/>
                          </w:rPr>
                          <m:t>∈E,</m:t>
                        </m:r>
                      </m:e>
                      <m:e>
                        <m:r>
                          <w:rPr>
                            <w:rFonts w:ascii="Cambria Math" w:hAnsi="Cambria Math"/>
                          </w:rPr>
                          <m:t>k ∈</m:t>
                        </m:r>
                        <m:sSup>
                          <m:sSupPr>
                            <m:ctrlPr>
                              <w:rPr>
                                <w:rFonts w:ascii="Cambria Math" w:hAnsi="Cambria Math"/>
                                <w:i/>
                              </w:rPr>
                            </m:ctrlPr>
                          </m:sSupPr>
                          <m:e>
                            <m:r>
                              <w:rPr>
                                <w:rFonts w:ascii="Cambria Math" w:hAnsi="Cambria Math"/>
                              </w:rPr>
                              <m:t>K</m:t>
                            </m:r>
                          </m:e>
                          <m:sup>
                            <m:r>
                              <w:rPr>
                                <w:rFonts w:ascii="Cambria Math" w:hAnsi="Cambria Math"/>
                              </w:rPr>
                              <m:t>M</m:t>
                            </m:r>
                          </m:sup>
                        </m:sSup>
                      </m:e>
                    </m:eqArr>
                  </m:sub>
                  <m:sup/>
                  <m:e>
                    <m:r>
                      <w:rPr>
                        <w:rFonts w:ascii="Cambria Math" w:hAnsi="Cambria Math"/>
                      </w:rPr>
                      <m:t>x</m:t>
                    </m:r>
                    <m:d>
                      <m:dPr>
                        <m:ctrlPr>
                          <w:rPr>
                            <w:rFonts w:ascii="Cambria Math" w:hAnsi="Cambria Math"/>
                            <w:i/>
                          </w:rPr>
                        </m:ctrlPr>
                      </m:dPr>
                      <m:e>
                        <m:r>
                          <w:rPr>
                            <w:rFonts w:ascii="Cambria Math" w:hAnsi="Cambria Math"/>
                          </w:rPr>
                          <m:t>k,s</m:t>
                        </m:r>
                      </m:e>
                    </m:d>
                    <m:r>
                      <w:rPr>
                        <w:rFonts w:ascii="Cambria Math" w:hAnsi="Cambria Math"/>
                      </w:rPr>
                      <m:t xml:space="preserve">). </m:t>
                    </m:r>
                    <m:sSup>
                      <m:sSupPr>
                        <m:ctrlPr>
                          <w:rPr>
                            <w:rFonts w:ascii="Cambria Math" w:hAnsi="Cambria Math" w:cs="Courier New"/>
                            <w:i/>
                            <w:szCs w:val="20"/>
                          </w:rPr>
                        </m:ctrlPr>
                      </m:sSupPr>
                      <m:e>
                        <m:r>
                          <w:rPr>
                            <w:rFonts w:ascii="Cambria Math" w:hAnsi="Cambria Math" w:cs="Courier New"/>
                            <w:szCs w:val="20"/>
                          </w:rPr>
                          <m:t>p</m:t>
                        </m:r>
                      </m:e>
                      <m:sup>
                        <m:r>
                          <w:rPr>
                            <w:rFonts w:ascii="Cambria Math" w:hAnsi="Cambria Math" w:cs="Courier New"/>
                            <w:szCs w:val="20"/>
                          </w:rPr>
                          <m:t>m</m:t>
                        </m:r>
                      </m:sup>
                    </m:sSup>
                    <m:d>
                      <m:dPr>
                        <m:ctrlPr>
                          <w:rPr>
                            <w:rFonts w:ascii="Cambria Math" w:hAnsi="Cambria Math" w:cs="Courier New"/>
                            <w:i/>
                            <w:szCs w:val="20"/>
                          </w:rPr>
                        </m:ctrlPr>
                      </m:dPr>
                      <m:e>
                        <m:r>
                          <w:rPr>
                            <w:rFonts w:ascii="Cambria Math" w:hAnsi="Cambria Math" w:cs="Courier New"/>
                            <w:szCs w:val="20"/>
                          </w:rPr>
                          <m:t>s</m:t>
                        </m:r>
                      </m:e>
                    </m:d>
                    <m:r>
                      <w:rPr>
                        <w:rFonts w:ascii="Cambria Math" w:hAnsi="Cambria Math"/>
                      </w:rPr>
                      <m:t>≤ca</m:t>
                    </m:r>
                    <m:sSup>
                      <m:sSupPr>
                        <m:ctrlPr>
                          <w:rPr>
                            <w:rFonts w:ascii="Cambria Math" w:hAnsi="Cambria Math"/>
                            <w:i/>
                          </w:rPr>
                        </m:ctrlPr>
                      </m:sSupPr>
                      <m:e>
                        <m:r>
                          <w:rPr>
                            <w:rFonts w:ascii="Cambria Math" w:hAnsi="Cambria Math"/>
                          </w:rPr>
                          <m:t>p</m:t>
                        </m:r>
                      </m:e>
                      <m:sup>
                        <m:r>
                          <w:rPr>
                            <w:rFonts w:ascii="Cambria Math" w:hAnsi="Cambria Math"/>
                          </w:rPr>
                          <m:t>m</m:t>
                        </m:r>
                      </m:sup>
                    </m:sSup>
                    <m:d>
                      <m:dPr>
                        <m:ctrlPr>
                          <w:rPr>
                            <w:rFonts w:ascii="Cambria Math" w:hAnsi="Cambria Math"/>
                            <w:i/>
                          </w:rPr>
                        </m:ctrlPr>
                      </m:dPr>
                      <m:e>
                        <m:r>
                          <w:rPr>
                            <w:rFonts w:ascii="Cambria Math" w:hAnsi="Cambria Math"/>
                          </w:rPr>
                          <m:t>s</m:t>
                        </m:r>
                      </m:e>
                    </m:d>
                  </m:e>
                </m:nary>
              </m:oMath>
            </m:oMathPara>
          </w:p>
        </w:tc>
        <w:tc>
          <w:tcPr>
            <w:tcW w:w="1985" w:type="dxa"/>
            <w:vAlign w:val="center"/>
          </w:tcPr>
          <w:p w14:paraId="2835B3AF" w14:textId="6D2B8441" w:rsidR="00D33482" w:rsidRDefault="00D33482" w:rsidP="00D33482">
            <w:pPr>
              <w:jc w:val="center"/>
              <w:rPr>
                <w:lang w:val="nl-BE"/>
              </w:rPr>
            </w:pPr>
            <m:oMathPara>
              <m:oMath>
                <m:r>
                  <w:rPr>
                    <w:rFonts w:ascii="Cambria Math" w:hAnsi="Cambria Math" w:cs="Courier New"/>
                    <w:szCs w:val="20"/>
                  </w:rPr>
                  <m:t>∀s∈S</m:t>
                </m:r>
              </m:oMath>
            </m:oMathPara>
          </w:p>
        </w:tc>
        <w:tc>
          <w:tcPr>
            <w:tcW w:w="740" w:type="dxa"/>
            <w:vAlign w:val="center"/>
          </w:tcPr>
          <w:p w14:paraId="2F3B0BE1" w14:textId="5708FF2C" w:rsidR="00D33482" w:rsidRDefault="004120A5" w:rsidP="00D33482">
            <w:pPr>
              <w:jc w:val="center"/>
              <w:rPr>
                <w:lang w:val="nl-BE"/>
              </w:rPr>
            </w:pPr>
            <w:r>
              <w:rPr>
                <w:lang w:val="nl-BE"/>
              </w:rPr>
              <w:t>(10</w:t>
            </w:r>
            <w:r w:rsidR="00D33482">
              <w:rPr>
                <w:lang w:val="nl-BE"/>
              </w:rPr>
              <w:t>)</w:t>
            </w:r>
          </w:p>
        </w:tc>
      </w:tr>
      <w:tr w:rsidR="00D33482" w14:paraId="7F068D49" w14:textId="77777777" w:rsidTr="00D33482">
        <w:tc>
          <w:tcPr>
            <w:tcW w:w="6487" w:type="dxa"/>
          </w:tcPr>
          <w:p w14:paraId="43764D50" w14:textId="01F4B6E6" w:rsidR="00D33482" w:rsidRPr="00D33482" w:rsidRDefault="00D33482" w:rsidP="00D33482">
            <w:pPr>
              <w:jc w:val="both"/>
              <w:rPr>
                <w:lang w:val="nl-BE"/>
              </w:rPr>
            </w:pPr>
            <m:oMathPara>
              <m:oMathParaPr>
                <m:jc m:val="left"/>
              </m:oMathParaPr>
              <m:oMath>
                <m:r>
                  <w:rPr>
                    <w:rFonts w:ascii="Cambria Math" w:hAnsi="Cambria Math"/>
                  </w:rPr>
                  <m:t>(q</m:t>
                </m:r>
                <m:d>
                  <m:dPr>
                    <m:ctrlPr>
                      <w:rPr>
                        <w:rFonts w:ascii="Cambria Math" w:hAnsi="Cambria Math"/>
                        <w:i/>
                      </w:rPr>
                    </m:ctrlPr>
                  </m:dPr>
                  <m:e>
                    <m:r>
                      <w:rPr>
                        <w:rFonts w:ascii="Cambria Math" w:hAnsi="Cambria Math"/>
                      </w:rPr>
                      <m:t>s</m:t>
                    </m:r>
                  </m:e>
                </m:d>
                <m:r>
                  <w:rPr>
                    <w:rFonts w:ascii="Cambria Math" w:hAnsi="Cambria Math"/>
                  </w:rPr>
                  <m:t>-</m:t>
                </m:r>
                <m:nary>
                  <m:naryPr>
                    <m:chr m:val="∑"/>
                    <m:limLoc m:val="undOvr"/>
                    <m:supHide m:val="1"/>
                    <m:ctrlPr>
                      <w:rPr>
                        <w:rFonts w:ascii="Cambria Math" w:eastAsiaTheme="minorHAnsi" w:hAnsi="Cambria Math" w:cstheme="minorBidi"/>
                        <w:i/>
                        <w:sz w:val="22"/>
                        <w:szCs w:val="22"/>
                        <w:lang w:val="nl-BE" w:eastAsia="en-US"/>
                      </w:rPr>
                    </m:ctrlPr>
                  </m:naryPr>
                  <m:sub>
                    <m:eqArr>
                      <m:eqArrPr>
                        <m:ctrlPr>
                          <w:rPr>
                            <w:rFonts w:ascii="Cambria Math" w:hAnsi="Cambria Math"/>
                            <w:i/>
                          </w:rPr>
                        </m:ctrlPr>
                      </m:eqArrPr>
                      <m:e>
                        <m:r>
                          <w:rPr>
                            <w:rFonts w:ascii="Cambria Math" w:hAnsi="Cambria Math"/>
                          </w:rPr>
                          <m:t xml:space="preserve">k: </m:t>
                        </m:r>
                        <m:d>
                          <m:dPr>
                            <m:ctrlPr>
                              <w:rPr>
                                <w:rFonts w:ascii="Cambria Math" w:hAnsi="Cambria Math"/>
                                <w:i/>
                              </w:rPr>
                            </m:ctrlPr>
                          </m:dPr>
                          <m:e>
                            <m:r>
                              <w:rPr>
                                <w:rFonts w:ascii="Cambria Math" w:hAnsi="Cambria Math"/>
                              </w:rPr>
                              <m:t>k,s</m:t>
                            </m:r>
                          </m:e>
                        </m:d>
                        <m:r>
                          <w:rPr>
                            <w:rFonts w:ascii="Cambria Math" w:hAnsi="Cambria Math"/>
                          </w:rPr>
                          <m:t>∈E,</m:t>
                        </m:r>
                      </m:e>
                      <m:e>
                        <m:r>
                          <w:rPr>
                            <w:rFonts w:ascii="Cambria Math" w:hAnsi="Cambria Math"/>
                          </w:rPr>
                          <m:t>k ∈</m:t>
                        </m:r>
                        <m:sSup>
                          <m:sSupPr>
                            <m:ctrlPr>
                              <w:rPr>
                                <w:rFonts w:ascii="Cambria Math" w:hAnsi="Cambria Math"/>
                                <w:i/>
                              </w:rPr>
                            </m:ctrlPr>
                          </m:sSupPr>
                          <m:e>
                            <m:r>
                              <w:rPr>
                                <w:rFonts w:ascii="Cambria Math" w:hAnsi="Cambria Math"/>
                              </w:rPr>
                              <m:t>K</m:t>
                            </m:r>
                          </m:e>
                          <m:sup>
                            <m:r>
                              <w:rPr>
                                <w:rFonts w:ascii="Cambria Math" w:hAnsi="Cambria Math"/>
                              </w:rPr>
                              <m:t>m</m:t>
                            </m:r>
                          </m:sup>
                        </m:sSup>
                      </m:e>
                    </m:eqArr>
                  </m:sub>
                  <m:sup/>
                  <m:e>
                    <m:r>
                      <w:rPr>
                        <w:rFonts w:ascii="Cambria Math" w:hAnsi="Cambria Math"/>
                      </w:rPr>
                      <m:t>x</m:t>
                    </m:r>
                    <m:d>
                      <m:dPr>
                        <m:ctrlPr>
                          <w:rPr>
                            <w:rFonts w:ascii="Cambria Math" w:hAnsi="Cambria Math"/>
                            <w:i/>
                          </w:rPr>
                        </m:ctrlPr>
                      </m:dPr>
                      <m:e>
                        <m:r>
                          <w:rPr>
                            <w:rFonts w:ascii="Cambria Math" w:hAnsi="Cambria Math"/>
                          </w:rPr>
                          <m:t>k,s</m:t>
                        </m:r>
                      </m:e>
                    </m:d>
                    <m:r>
                      <w:rPr>
                        <w:rFonts w:ascii="Cambria Math" w:hAnsi="Cambria Math"/>
                      </w:rPr>
                      <m:t xml:space="preserve">). </m:t>
                    </m:r>
                    <m:sSup>
                      <m:sSupPr>
                        <m:ctrlPr>
                          <w:rPr>
                            <w:rFonts w:ascii="Cambria Math" w:hAnsi="Cambria Math" w:cs="Courier New"/>
                            <w:i/>
                            <w:szCs w:val="20"/>
                          </w:rPr>
                        </m:ctrlPr>
                      </m:sSupPr>
                      <m:e>
                        <m:r>
                          <w:rPr>
                            <w:rFonts w:ascii="Cambria Math" w:hAnsi="Cambria Math" w:cs="Courier New"/>
                            <w:szCs w:val="20"/>
                          </w:rPr>
                          <m:t>p</m:t>
                        </m:r>
                      </m:e>
                      <m:sup>
                        <m:r>
                          <w:rPr>
                            <w:rFonts w:ascii="Cambria Math" w:hAnsi="Cambria Math" w:cs="Courier New"/>
                            <w:szCs w:val="20"/>
                          </w:rPr>
                          <m:t>M</m:t>
                        </m:r>
                      </m:sup>
                    </m:sSup>
                    <m:d>
                      <m:dPr>
                        <m:ctrlPr>
                          <w:rPr>
                            <w:rFonts w:ascii="Cambria Math" w:hAnsi="Cambria Math" w:cs="Courier New"/>
                            <w:i/>
                            <w:szCs w:val="20"/>
                          </w:rPr>
                        </m:ctrlPr>
                      </m:dPr>
                      <m:e>
                        <m:r>
                          <w:rPr>
                            <w:rFonts w:ascii="Cambria Math" w:hAnsi="Cambria Math" w:cs="Courier New"/>
                            <w:szCs w:val="20"/>
                          </w:rPr>
                          <m:t>s</m:t>
                        </m:r>
                      </m:e>
                    </m:d>
                    <m:r>
                      <w:rPr>
                        <w:rFonts w:ascii="Cambria Math" w:hAnsi="Cambria Math"/>
                      </w:rPr>
                      <m:t>≤ca</m:t>
                    </m:r>
                    <m:sSup>
                      <m:sSupPr>
                        <m:ctrlPr>
                          <w:rPr>
                            <w:rFonts w:ascii="Cambria Math" w:hAnsi="Cambria Math"/>
                            <w:i/>
                          </w:rPr>
                        </m:ctrlPr>
                      </m:sSupPr>
                      <m:e>
                        <m:r>
                          <w:rPr>
                            <w:rFonts w:ascii="Cambria Math" w:hAnsi="Cambria Math"/>
                          </w:rPr>
                          <m:t>p</m:t>
                        </m:r>
                      </m:e>
                      <m:sup>
                        <m:r>
                          <w:rPr>
                            <w:rFonts w:ascii="Cambria Math" w:hAnsi="Cambria Math"/>
                          </w:rPr>
                          <m:t>M</m:t>
                        </m:r>
                      </m:sup>
                    </m:sSup>
                    <m:d>
                      <m:dPr>
                        <m:ctrlPr>
                          <w:rPr>
                            <w:rFonts w:ascii="Cambria Math" w:hAnsi="Cambria Math"/>
                            <w:i/>
                          </w:rPr>
                        </m:ctrlPr>
                      </m:dPr>
                      <m:e>
                        <m:r>
                          <w:rPr>
                            <w:rFonts w:ascii="Cambria Math" w:hAnsi="Cambria Math"/>
                          </w:rPr>
                          <m:t>s</m:t>
                        </m:r>
                      </m:e>
                    </m:d>
                  </m:e>
                </m:nary>
              </m:oMath>
            </m:oMathPara>
          </w:p>
        </w:tc>
        <w:tc>
          <w:tcPr>
            <w:tcW w:w="1985" w:type="dxa"/>
            <w:vAlign w:val="center"/>
          </w:tcPr>
          <w:p w14:paraId="2C80C856" w14:textId="397DA0F5" w:rsidR="00D33482" w:rsidRDefault="00D33482" w:rsidP="00D33482">
            <w:pPr>
              <w:jc w:val="center"/>
              <w:rPr>
                <w:lang w:val="nl-BE"/>
              </w:rPr>
            </w:pPr>
            <m:oMathPara>
              <m:oMath>
                <m:r>
                  <w:rPr>
                    <w:rFonts w:ascii="Cambria Math" w:hAnsi="Cambria Math" w:cs="Courier New"/>
                    <w:szCs w:val="20"/>
                  </w:rPr>
                  <m:t>∀s∈S</m:t>
                </m:r>
              </m:oMath>
            </m:oMathPara>
          </w:p>
        </w:tc>
        <w:tc>
          <w:tcPr>
            <w:tcW w:w="740" w:type="dxa"/>
            <w:vAlign w:val="center"/>
          </w:tcPr>
          <w:p w14:paraId="63924FA6" w14:textId="10F3A1B4" w:rsidR="00D33482" w:rsidRDefault="004120A5" w:rsidP="00D33482">
            <w:pPr>
              <w:jc w:val="center"/>
              <w:rPr>
                <w:lang w:val="nl-BE"/>
              </w:rPr>
            </w:pPr>
            <w:r>
              <w:rPr>
                <w:lang w:val="nl-BE"/>
              </w:rPr>
              <w:t>(11</w:t>
            </w:r>
            <w:r w:rsidR="00D33482">
              <w:rPr>
                <w:lang w:val="nl-BE"/>
              </w:rPr>
              <w:t>)</w:t>
            </w:r>
          </w:p>
        </w:tc>
      </w:tr>
    </w:tbl>
    <w:p w14:paraId="3748EAD7" w14:textId="77777777" w:rsidR="00D33482" w:rsidRPr="002F2E8F" w:rsidRDefault="00D33482" w:rsidP="00D33482">
      <w:pPr>
        <w:jc w:val="both"/>
        <w:rPr>
          <w:lang w:val="nl-BE"/>
        </w:rPr>
      </w:pPr>
    </w:p>
    <w:p w14:paraId="7144766A" w14:textId="77777777" w:rsidR="00E90955" w:rsidRDefault="00E90955">
      <w:pPr>
        <w:spacing w:line="240" w:lineRule="auto"/>
        <w:rPr>
          <w:rFonts w:eastAsia="MS Gothic"/>
          <w:b/>
          <w:bCs/>
          <w:kern w:val="32"/>
          <w:sz w:val="32"/>
          <w:szCs w:val="32"/>
          <w:lang w:val="nl-BE"/>
        </w:rPr>
      </w:pPr>
      <w:bookmarkStart w:id="201" w:name="_Toc317192935"/>
      <w:bookmarkEnd w:id="1"/>
      <w:bookmarkEnd w:id="2"/>
      <w:bookmarkEnd w:id="3"/>
      <w:bookmarkEnd w:id="4"/>
      <w:r>
        <w:rPr>
          <w:lang w:val="nl-BE"/>
        </w:rPr>
        <w:br w:type="page"/>
      </w:r>
    </w:p>
    <w:p w14:paraId="09333A51" w14:textId="3077715B" w:rsidR="00AE345C" w:rsidRDefault="00D36C3B" w:rsidP="00AE345C">
      <w:pPr>
        <w:pStyle w:val="Kop1"/>
        <w:numPr>
          <w:ilvl w:val="0"/>
          <w:numId w:val="1"/>
        </w:numPr>
        <w:rPr>
          <w:lang w:val="nl-BE"/>
        </w:rPr>
      </w:pPr>
      <w:bookmarkStart w:id="202" w:name="_Toc456610118"/>
      <w:r w:rsidRPr="002A3407">
        <w:rPr>
          <w:lang w:val="nl-BE"/>
        </w:rPr>
        <w:lastRenderedPageBreak/>
        <w:t>Resultaten</w:t>
      </w:r>
      <w:bookmarkEnd w:id="201"/>
      <w:bookmarkEnd w:id="202"/>
    </w:p>
    <w:p w14:paraId="195FBA9B" w14:textId="299E6376" w:rsidR="00CE7A97" w:rsidRDefault="00207F2E" w:rsidP="00CE7A97">
      <w:pPr>
        <w:jc w:val="both"/>
        <w:rPr>
          <w:lang w:val="nl-BE"/>
        </w:rPr>
      </w:pPr>
      <w:r>
        <w:rPr>
          <w:lang w:val="nl-BE"/>
        </w:rPr>
        <w:t>De data die in dit onderzoek worden gebruikt, zijn afkomstig van de onderwijsdienst van Antwerpen en van Lokeren.</w:t>
      </w:r>
      <w:r w:rsidR="003F2FA5">
        <w:rPr>
          <w:lang w:val="nl-BE"/>
        </w:rPr>
        <w:t xml:space="preserve"> De twee datasets bevatten informatie over de aanmeldingen van kinderen voor </w:t>
      </w:r>
      <w:r w:rsidR="002E6A34">
        <w:rPr>
          <w:lang w:val="nl-BE"/>
        </w:rPr>
        <w:t>Antwerpse</w:t>
      </w:r>
      <w:r w:rsidR="003F2FA5">
        <w:rPr>
          <w:lang w:val="nl-BE"/>
        </w:rPr>
        <w:t xml:space="preserve"> scholen en </w:t>
      </w:r>
      <w:r w:rsidR="002E6A34">
        <w:rPr>
          <w:lang w:val="nl-BE"/>
        </w:rPr>
        <w:t>Lokerse</w:t>
      </w:r>
      <w:r w:rsidR="003F2FA5">
        <w:rPr>
          <w:lang w:val="nl-BE"/>
        </w:rPr>
        <w:t xml:space="preserve"> scholen.</w:t>
      </w:r>
      <w:r>
        <w:rPr>
          <w:lang w:val="nl-BE"/>
        </w:rPr>
        <w:t xml:space="preserve"> </w:t>
      </w:r>
      <w:r w:rsidR="003F2FA5">
        <w:rPr>
          <w:lang w:val="nl-BE"/>
        </w:rPr>
        <w:t>Deze data is omwille van privacy-redenen deels fictief en wordt beschreven in paragraaf</w:t>
      </w:r>
      <w:r w:rsidR="00CE558E">
        <w:rPr>
          <w:lang w:val="nl-BE"/>
        </w:rPr>
        <w:t xml:space="preserve"> 4.1</w:t>
      </w:r>
      <w:r w:rsidR="002E6A34">
        <w:rPr>
          <w:lang w:val="nl-BE"/>
        </w:rPr>
        <w:t>. Aan de hand van deze data</w:t>
      </w:r>
      <w:r w:rsidR="003F2FA5">
        <w:rPr>
          <w:lang w:val="nl-BE"/>
        </w:rPr>
        <w:t xml:space="preserve"> kunnen de</w:t>
      </w:r>
      <w:r w:rsidR="00E449D7">
        <w:rPr>
          <w:lang w:val="nl-BE"/>
        </w:rPr>
        <w:t xml:space="preserve"> IP modellen</w:t>
      </w:r>
      <w:r w:rsidR="002E6A34">
        <w:rPr>
          <w:lang w:val="nl-BE"/>
        </w:rPr>
        <w:t>,</w:t>
      </w:r>
      <w:r w:rsidR="003F2FA5">
        <w:rPr>
          <w:lang w:val="nl-BE"/>
        </w:rPr>
        <w:t xml:space="preserve"> </w:t>
      </w:r>
      <w:r w:rsidR="00CE7A97">
        <w:rPr>
          <w:lang w:val="nl-BE"/>
        </w:rPr>
        <w:t>beschreven in paragraaf</w:t>
      </w:r>
      <w:r w:rsidR="00CE558E">
        <w:rPr>
          <w:lang w:val="nl-BE"/>
        </w:rPr>
        <w:t xml:space="preserve"> 3.2</w:t>
      </w:r>
      <w:r w:rsidR="002E6A34">
        <w:rPr>
          <w:lang w:val="nl-BE"/>
        </w:rPr>
        <w:t>,</w:t>
      </w:r>
      <w:r w:rsidR="003F2FA5">
        <w:rPr>
          <w:lang w:val="nl-BE"/>
        </w:rPr>
        <w:t xml:space="preserve"> </w:t>
      </w:r>
      <w:r w:rsidR="00E449D7">
        <w:rPr>
          <w:lang w:val="nl-BE"/>
        </w:rPr>
        <w:t>oplossingen genereren</w:t>
      </w:r>
      <w:r w:rsidR="003F2FA5">
        <w:rPr>
          <w:lang w:val="nl-BE"/>
        </w:rPr>
        <w:t xml:space="preserve">. </w:t>
      </w:r>
      <w:r w:rsidR="00EA395A">
        <w:rPr>
          <w:lang w:val="nl-BE"/>
        </w:rPr>
        <w:t xml:space="preserve">Voor elke dataset worden de </w:t>
      </w:r>
      <w:r w:rsidR="003F2FA5">
        <w:rPr>
          <w:lang w:val="nl-BE"/>
        </w:rPr>
        <w:t>model</w:t>
      </w:r>
      <w:r w:rsidR="00EA395A">
        <w:rPr>
          <w:lang w:val="nl-BE"/>
        </w:rPr>
        <w:t xml:space="preserve">len die loting als ordeningscriterium hanteren </w:t>
      </w:r>
      <w:r w:rsidR="003F2FA5">
        <w:rPr>
          <w:lang w:val="nl-BE"/>
        </w:rPr>
        <w:t xml:space="preserve">400 maal </w:t>
      </w:r>
      <w:r w:rsidR="00E449D7">
        <w:rPr>
          <w:lang w:val="nl-BE"/>
        </w:rPr>
        <w:t>gesimuleerd</w:t>
      </w:r>
      <w:r w:rsidR="003F2FA5">
        <w:rPr>
          <w:lang w:val="nl-BE"/>
        </w:rPr>
        <w:t xml:space="preserve">. Elke simulatie werkt met andere lotingnummers. Deze lotingnummers </w:t>
      </w:r>
      <w:r w:rsidR="00EA395A">
        <w:rPr>
          <w:lang w:val="nl-BE"/>
        </w:rPr>
        <w:t xml:space="preserve">zijn multiple tie breakers, tenzij anders vermeld. </w:t>
      </w:r>
      <w:r w:rsidR="003F2FA5">
        <w:rPr>
          <w:lang w:val="nl-BE"/>
        </w:rPr>
        <w:t xml:space="preserve">De resultaten van </w:t>
      </w:r>
      <w:r w:rsidR="00EA395A">
        <w:rPr>
          <w:lang w:val="nl-BE"/>
        </w:rPr>
        <w:t>de</w:t>
      </w:r>
      <w:r w:rsidR="003F2FA5">
        <w:rPr>
          <w:lang w:val="nl-BE"/>
        </w:rPr>
        <w:t xml:space="preserve"> simulaties</w:t>
      </w:r>
      <w:r w:rsidR="00EA395A">
        <w:rPr>
          <w:lang w:val="nl-BE"/>
        </w:rPr>
        <w:t xml:space="preserve"> </w:t>
      </w:r>
      <w:r w:rsidR="003F2FA5">
        <w:rPr>
          <w:lang w:val="nl-BE"/>
        </w:rPr>
        <w:t xml:space="preserve">worden beschreven in paragraaf </w:t>
      </w:r>
      <w:r w:rsidR="00CE558E">
        <w:rPr>
          <w:lang w:val="nl-BE"/>
        </w:rPr>
        <w:t>4.2</w:t>
      </w:r>
      <w:r w:rsidR="003F2FA5">
        <w:rPr>
          <w:lang w:val="nl-BE"/>
        </w:rPr>
        <w:t xml:space="preserve"> t.e.m. paragraaf </w:t>
      </w:r>
      <w:r w:rsidR="00CE558E">
        <w:rPr>
          <w:lang w:val="nl-BE"/>
        </w:rPr>
        <w:t>4.6</w:t>
      </w:r>
      <w:r w:rsidR="00EA395A">
        <w:rPr>
          <w:lang w:val="nl-BE"/>
        </w:rPr>
        <w:t xml:space="preserve">. De bijhorende grafieken </w:t>
      </w:r>
      <w:r w:rsidR="005B02C1">
        <w:rPr>
          <w:lang w:val="nl-BE"/>
        </w:rPr>
        <w:t>voor</w:t>
      </w:r>
      <w:r w:rsidR="00EA395A">
        <w:rPr>
          <w:lang w:val="nl-BE"/>
        </w:rPr>
        <w:t xml:space="preserve"> de dataset van Antwerpen worden eveneens in deze paragrafen weergegeven, terwijl deze voor Lokeren worden weergegeven in bijlage </w:t>
      </w:r>
      <w:r w:rsidR="006F7169">
        <w:rPr>
          <w:lang w:val="nl-BE"/>
        </w:rPr>
        <w:t>7.4</w:t>
      </w:r>
      <w:r w:rsidR="00E449D7">
        <w:rPr>
          <w:lang w:val="nl-BE"/>
        </w:rPr>
        <w:t>,</w:t>
      </w:r>
      <w:r w:rsidR="00EA395A">
        <w:rPr>
          <w:lang w:val="nl-BE"/>
        </w:rPr>
        <w:t xml:space="preserve"> tenzij anders vermeld.</w:t>
      </w:r>
    </w:p>
    <w:p w14:paraId="0F8C77F9" w14:textId="77777777" w:rsidR="00CE7A97" w:rsidRDefault="00CE7A97" w:rsidP="00CE7A97">
      <w:pPr>
        <w:jc w:val="both"/>
        <w:rPr>
          <w:lang w:val="nl-BE"/>
        </w:rPr>
      </w:pPr>
    </w:p>
    <w:p w14:paraId="0D34D3FF" w14:textId="13844508" w:rsidR="00EA395A" w:rsidRDefault="00EA395A" w:rsidP="00CE7A97">
      <w:pPr>
        <w:jc w:val="both"/>
        <w:rPr>
          <w:lang w:val="nl-BE"/>
        </w:rPr>
      </w:pPr>
      <w:r>
        <w:rPr>
          <w:lang w:val="nl-BE"/>
        </w:rPr>
        <w:t xml:space="preserve">De indeling van dit hoofdstuk </w:t>
      </w:r>
      <w:r w:rsidR="00E449D7">
        <w:rPr>
          <w:lang w:val="nl-BE"/>
        </w:rPr>
        <w:t>is</w:t>
      </w:r>
      <w:r>
        <w:rPr>
          <w:lang w:val="nl-BE"/>
        </w:rPr>
        <w:t xml:space="preserve"> als </w:t>
      </w:r>
      <w:r w:rsidR="00CC20C2">
        <w:rPr>
          <w:lang w:val="nl-BE"/>
        </w:rPr>
        <w:t xml:space="preserve">volgt. Paragraaf </w:t>
      </w:r>
      <w:r w:rsidR="00CE558E">
        <w:rPr>
          <w:lang w:val="nl-BE"/>
        </w:rPr>
        <w:t>4.1</w:t>
      </w:r>
      <w:r w:rsidR="00CC20C2">
        <w:rPr>
          <w:lang w:val="nl-BE"/>
        </w:rPr>
        <w:t xml:space="preserve"> beschrijft de verkregen datasets. In paragraaf </w:t>
      </w:r>
      <w:r w:rsidR="00CE558E">
        <w:rPr>
          <w:lang w:val="nl-BE"/>
        </w:rPr>
        <w:t>4.2</w:t>
      </w:r>
      <w:r w:rsidR="00CC20C2">
        <w:rPr>
          <w:lang w:val="nl-BE"/>
        </w:rPr>
        <w:t xml:space="preserve"> worden de resu</w:t>
      </w:r>
      <w:r w:rsidR="00E449D7">
        <w:rPr>
          <w:lang w:val="nl-BE"/>
        </w:rPr>
        <w:t>ltaten voor model 1 en model 2,</w:t>
      </w:r>
      <w:r w:rsidR="00CC20C2">
        <w:rPr>
          <w:lang w:val="nl-BE"/>
        </w:rPr>
        <w:t xml:space="preserve"> die als basismodellen voor alle andere modellen in d</w:t>
      </w:r>
      <w:r w:rsidR="00E449D7">
        <w:rPr>
          <w:lang w:val="nl-BE"/>
        </w:rPr>
        <w:t xml:space="preserve">it onderzoek </w:t>
      </w:r>
      <w:r w:rsidR="004336D3">
        <w:rPr>
          <w:lang w:val="nl-BE"/>
        </w:rPr>
        <w:t>dienen</w:t>
      </w:r>
      <w:r w:rsidR="00E449D7">
        <w:rPr>
          <w:lang w:val="nl-BE"/>
        </w:rPr>
        <w:t xml:space="preserve">, </w:t>
      </w:r>
      <w:r w:rsidR="00CC20C2">
        <w:rPr>
          <w:lang w:val="nl-BE"/>
        </w:rPr>
        <w:t xml:space="preserve">uiteengezet. </w:t>
      </w:r>
      <w:r w:rsidR="00E449D7">
        <w:rPr>
          <w:lang w:val="nl-BE"/>
        </w:rPr>
        <w:t>De</w:t>
      </w:r>
      <w:r w:rsidR="00CC20C2">
        <w:rPr>
          <w:lang w:val="nl-BE"/>
        </w:rPr>
        <w:t xml:space="preserve"> verschillende ordeningscriteria en de impact ervan</w:t>
      </w:r>
      <w:r w:rsidR="00E449D7">
        <w:rPr>
          <w:lang w:val="nl-BE"/>
        </w:rPr>
        <w:t xml:space="preserve"> worden in paragraaf </w:t>
      </w:r>
      <w:r w:rsidR="00CE558E">
        <w:rPr>
          <w:lang w:val="nl-BE"/>
        </w:rPr>
        <w:t>4.3</w:t>
      </w:r>
      <w:r w:rsidR="00E449D7">
        <w:rPr>
          <w:lang w:val="nl-BE"/>
        </w:rPr>
        <w:t xml:space="preserve"> bestudeerd</w:t>
      </w:r>
      <w:r w:rsidR="00CC20C2">
        <w:rPr>
          <w:lang w:val="nl-BE"/>
        </w:rPr>
        <w:t xml:space="preserve">. Vervolgens neemt paragraaf </w:t>
      </w:r>
      <w:r w:rsidR="00CE558E">
        <w:rPr>
          <w:lang w:val="nl-BE"/>
        </w:rPr>
        <w:t>4.4</w:t>
      </w:r>
      <w:r w:rsidR="00CC20C2">
        <w:rPr>
          <w:lang w:val="nl-BE"/>
        </w:rPr>
        <w:t xml:space="preserve"> mogelijke toekomstige situaties van schaarste en overaanbod onder de loep. In paragraaf </w:t>
      </w:r>
      <w:r w:rsidR="00CE558E">
        <w:rPr>
          <w:lang w:val="nl-BE"/>
        </w:rPr>
        <w:t>4.5</w:t>
      </w:r>
      <w:r w:rsidR="00CC20C2">
        <w:rPr>
          <w:lang w:val="nl-BE"/>
        </w:rPr>
        <w:t xml:space="preserve"> wordt er een ruilalgoritme</w:t>
      </w:r>
      <w:r w:rsidR="00374086">
        <w:rPr>
          <w:lang w:val="nl-BE"/>
        </w:rPr>
        <w:t xml:space="preserve"> voorgesteld, gebaseerd op het stable improvement cycles a</w:t>
      </w:r>
      <w:r w:rsidR="00CC20C2">
        <w:rPr>
          <w:lang w:val="nl-BE"/>
        </w:rPr>
        <w:t xml:space="preserve">lgorithm, teneinde de efficiëntie van de bekomen matchings te verhogen. </w:t>
      </w:r>
      <w:r w:rsidR="00E449D7">
        <w:rPr>
          <w:lang w:val="nl-BE"/>
        </w:rPr>
        <w:t>Verder</w:t>
      </w:r>
      <w:r w:rsidR="005B02C1">
        <w:rPr>
          <w:lang w:val="nl-BE"/>
        </w:rPr>
        <w:t xml:space="preserve"> analyseert p</w:t>
      </w:r>
      <w:r w:rsidR="00CC20C2">
        <w:rPr>
          <w:lang w:val="nl-BE"/>
        </w:rPr>
        <w:t>aragraaf</w:t>
      </w:r>
      <w:r w:rsidR="005B02C1">
        <w:rPr>
          <w:lang w:val="nl-BE"/>
        </w:rPr>
        <w:t xml:space="preserve"> </w:t>
      </w:r>
      <w:r w:rsidR="00CE558E">
        <w:rPr>
          <w:lang w:val="nl-BE"/>
        </w:rPr>
        <w:t>4.6</w:t>
      </w:r>
      <w:r w:rsidR="005B02C1">
        <w:rPr>
          <w:lang w:val="nl-BE"/>
        </w:rPr>
        <w:t xml:space="preserve"> enkele mogelijkheden om de sociale mix binnen scholen te bevorderen. Tenslotte wordt er in paragraaf </w:t>
      </w:r>
      <w:r w:rsidR="00CE558E">
        <w:rPr>
          <w:lang w:val="nl-BE"/>
        </w:rPr>
        <w:t>4.7</w:t>
      </w:r>
      <w:r w:rsidR="005B02C1">
        <w:rPr>
          <w:lang w:val="nl-BE"/>
        </w:rPr>
        <w:t xml:space="preserve"> een link gelegd met de huidige toewijzingsalgoritmen van </w:t>
      </w:r>
      <w:r w:rsidR="00E449D7">
        <w:rPr>
          <w:lang w:val="nl-BE"/>
        </w:rPr>
        <w:t>Antwerpen</w:t>
      </w:r>
      <w:r w:rsidR="005B02C1">
        <w:rPr>
          <w:lang w:val="nl-BE"/>
        </w:rPr>
        <w:t xml:space="preserve"> en </w:t>
      </w:r>
      <w:r w:rsidR="00E449D7">
        <w:rPr>
          <w:lang w:val="nl-BE"/>
        </w:rPr>
        <w:t>Lokeren</w:t>
      </w:r>
      <w:r w:rsidR="005B02C1">
        <w:rPr>
          <w:lang w:val="nl-BE"/>
        </w:rPr>
        <w:t>.</w:t>
      </w:r>
    </w:p>
    <w:p w14:paraId="0D50FC63" w14:textId="77777777" w:rsidR="00AE345C" w:rsidRDefault="00AE345C" w:rsidP="00AE345C">
      <w:pPr>
        <w:pStyle w:val="Kop2"/>
        <w:numPr>
          <w:ilvl w:val="1"/>
          <w:numId w:val="1"/>
        </w:numPr>
        <w:rPr>
          <w:lang w:val="nl-BE"/>
        </w:rPr>
      </w:pPr>
      <w:bookmarkStart w:id="203" w:name="_Toc317192936"/>
      <w:bookmarkStart w:id="204" w:name="_Ref450764744"/>
      <w:bookmarkStart w:id="205" w:name="_Ref450889976"/>
      <w:bookmarkStart w:id="206" w:name="_Ref450891334"/>
      <w:bookmarkStart w:id="207" w:name="_Toc456610119"/>
      <w:r w:rsidRPr="002A3407">
        <w:rPr>
          <w:lang w:val="nl-BE"/>
        </w:rPr>
        <w:t>Data</w:t>
      </w:r>
      <w:bookmarkEnd w:id="203"/>
      <w:bookmarkEnd w:id="204"/>
      <w:bookmarkEnd w:id="205"/>
      <w:bookmarkEnd w:id="206"/>
      <w:bookmarkEnd w:id="207"/>
    </w:p>
    <w:p w14:paraId="60FD1F74" w14:textId="364AB7B0" w:rsidR="005B02C1" w:rsidRDefault="00207F2E" w:rsidP="005B02C1">
      <w:pPr>
        <w:jc w:val="both"/>
        <w:rPr>
          <w:lang w:val="nl-BE"/>
        </w:rPr>
      </w:pPr>
      <w:r>
        <w:rPr>
          <w:lang w:val="nl-BE"/>
        </w:rPr>
        <w:t>De onderwijsdienst van Antwerpen en Lokeren hebben het onderzoek voorzien van deels realistische en deels fictieve data</w:t>
      </w:r>
      <w:r w:rsidR="00E449D7">
        <w:rPr>
          <w:lang w:val="nl-BE"/>
        </w:rPr>
        <w:t>.</w:t>
      </w:r>
      <w:r w:rsidR="005B02C1">
        <w:rPr>
          <w:lang w:val="nl-BE"/>
        </w:rPr>
        <w:t xml:space="preserve"> </w:t>
      </w:r>
      <w:r>
        <w:rPr>
          <w:lang w:val="nl-BE"/>
        </w:rPr>
        <w:t>In bijlage</w:t>
      </w:r>
      <w:r w:rsidR="00CE558E">
        <w:rPr>
          <w:lang w:val="nl-BE"/>
        </w:rPr>
        <w:t xml:space="preserve"> 7.3</w:t>
      </w:r>
      <w:r>
        <w:rPr>
          <w:lang w:val="nl-BE"/>
        </w:rPr>
        <w:t xml:space="preserve"> worden er (fictieve) voorbeelden </w:t>
      </w:r>
      <w:r w:rsidR="00E449D7">
        <w:rPr>
          <w:lang w:val="nl-BE"/>
        </w:rPr>
        <w:t>weergegeven</w:t>
      </w:r>
      <w:r>
        <w:rPr>
          <w:lang w:val="nl-BE"/>
        </w:rPr>
        <w:t xml:space="preserve"> van de dataset van Antwerpen en Lokeren die aantonen hoe de data is </w:t>
      </w:r>
      <w:r w:rsidR="002357E9">
        <w:rPr>
          <w:lang w:val="nl-BE"/>
        </w:rPr>
        <w:t>gestructureerd</w:t>
      </w:r>
      <w:r>
        <w:rPr>
          <w:lang w:val="nl-BE"/>
        </w:rPr>
        <w:t>.</w:t>
      </w:r>
      <w:r w:rsidR="005B02C1" w:rsidRPr="005B02C1">
        <w:rPr>
          <w:lang w:val="nl-BE"/>
        </w:rPr>
        <w:t xml:space="preserve"> </w:t>
      </w:r>
      <w:r w:rsidR="005B02C1">
        <w:rPr>
          <w:lang w:val="nl-BE"/>
        </w:rPr>
        <w:t>De twee bestanden worden hieronder kort beschreven.</w:t>
      </w:r>
    </w:p>
    <w:p w14:paraId="4D2A80D1" w14:textId="77777777" w:rsidR="00BD50E4" w:rsidRPr="002A3407" w:rsidRDefault="00BD50E4" w:rsidP="00AE345C">
      <w:pPr>
        <w:pStyle w:val="Geenafstand"/>
        <w:jc w:val="both"/>
        <w:rPr>
          <w:lang w:val="nl-BE"/>
        </w:rPr>
      </w:pPr>
    </w:p>
    <w:p w14:paraId="729CB4E7" w14:textId="50E70380" w:rsidR="00AE345C" w:rsidRDefault="00AE345C" w:rsidP="00AE345C">
      <w:pPr>
        <w:pStyle w:val="Geenafstand"/>
        <w:jc w:val="both"/>
        <w:rPr>
          <w:lang w:val="nl-BE"/>
        </w:rPr>
      </w:pPr>
      <w:r w:rsidRPr="002A3407">
        <w:rPr>
          <w:lang w:val="nl-BE"/>
        </w:rPr>
        <w:t xml:space="preserve">Het </w:t>
      </w:r>
      <w:r w:rsidR="00E449D7">
        <w:rPr>
          <w:lang w:val="nl-BE"/>
        </w:rPr>
        <w:t>eerste</w:t>
      </w:r>
      <w:r w:rsidRPr="002A3407">
        <w:rPr>
          <w:lang w:val="nl-BE"/>
        </w:rPr>
        <w:t xml:space="preserve"> databestand bevat informatie omtrent de scholen in Antwerpen en de kinderen die door de ouders werden </w:t>
      </w:r>
      <w:r w:rsidR="00036479">
        <w:rPr>
          <w:lang w:val="nl-BE"/>
        </w:rPr>
        <w:t>aangemeld</w:t>
      </w:r>
      <w:r w:rsidRPr="002A3407">
        <w:rPr>
          <w:lang w:val="nl-BE"/>
        </w:rPr>
        <w:t xml:space="preserve"> voor één van deze scholen voor het schooljaar 2014-2015. Omwille van privacy-redenen </w:t>
      </w:r>
      <w:r w:rsidR="004336D3">
        <w:rPr>
          <w:lang w:val="nl-BE"/>
        </w:rPr>
        <w:t>ontbreken</w:t>
      </w:r>
      <w:r w:rsidRPr="002A3407">
        <w:rPr>
          <w:lang w:val="nl-BE"/>
        </w:rPr>
        <w:t xml:space="preserve"> echter bepaalde gegevens. Zo is het percentage dat de school hanteert voor indicatorleerlingen niet ter beschikking. Er is echter wel een lijst beschikbaar </w:t>
      </w:r>
      <w:r w:rsidR="004336D3">
        <w:rPr>
          <w:lang w:val="nl-BE"/>
        </w:rPr>
        <w:t>van</w:t>
      </w:r>
      <w:r w:rsidRPr="002A3407">
        <w:rPr>
          <w:lang w:val="nl-BE"/>
        </w:rPr>
        <w:t xml:space="preserve"> de percentages </w:t>
      </w:r>
      <w:r w:rsidR="004336D3">
        <w:rPr>
          <w:lang w:val="nl-BE"/>
        </w:rPr>
        <w:t>maar d</w:t>
      </w:r>
      <w:r w:rsidR="00E449D7">
        <w:rPr>
          <w:lang w:val="nl-BE"/>
        </w:rPr>
        <w:t xml:space="preserve">eze zijn </w:t>
      </w:r>
      <w:r w:rsidR="004336D3">
        <w:rPr>
          <w:lang w:val="nl-BE"/>
        </w:rPr>
        <w:t>at random</w:t>
      </w:r>
      <w:r w:rsidRPr="002A3407">
        <w:rPr>
          <w:lang w:val="nl-BE"/>
        </w:rPr>
        <w:t xml:space="preserve"> toegewezen </w:t>
      </w:r>
      <w:r w:rsidRPr="0034380F">
        <w:rPr>
          <w:color w:val="000000" w:themeColor="text1"/>
          <w:lang w:val="nl-BE"/>
        </w:rPr>
        <w:t xml:space="preserve">aan de scholen. Ook de percentages waarvoor afstand als </w:t>
      </w:r>
      <w:r w:rsidR="00A261F0" w:rsidRPr="0034380F">
        <w:rPr>
          <w:color w:val="000000" w:themeColor="text1"/>
          <w:lang w:val="nl-BE"/>
        </w:rPr>
        <w:t>ordeningscriterium</w:t>
      </w:r>
      <w:r w:rsidRPr="0034380F">
        <w:rPr>
          <w:color w:val="000000" w:themeColor="text1"/>
          <w:lang w:val="nl-BE"/>
        </w:rPr>
        <w:t xml:space="preserve"> moet worden gebruikt zijn niet ter beschikking. Wel is </w:t>
      </w:r>
      <w:r w:rsidR="004336D3" w:rsidRPr="0034380F">
        <w:rPr>
          <w:color w:val="000000" w:themeColor="text1"/>
          <w:lang w:val="nl-BE"/>
        </w:rPr>
        <w:t>het</w:t>
      </w:r>
      <w:r w:rsidRPr="0034380F">
        <w:rPr>
          <w:color w:val="000000" w:themeColor="text1"/>
          <w:lang w:val="nl-BE"/>
        </w:rPr>
        <w:t xml:space="preserve"> geweten dat de percentages hoger moeten liggen dan 50%. Tenslotte zijn eveneens de afstanden niet voorhanden, maar is de volgorde in afstand voor de kinderen die zich aangemeld hebben voor een school aanwezig. Er zijn in totaal 4236 kinderen die zich hebben aangemeld, waarvan 2541 (60%) indicatorleerlingen. </w:t>
      </w:r>
      <w:r w:rsidRPr="002A3407">
        <w:rPr>
          <w:lang w:val="nl-BE"/>
        </w:rPr>
        <w:t>Verder zijn er 186 scholen die in totaal 4653 vrije plaatsen aanbieden. Het gemiddelde percentage voorbehoude</w:t>
      </w:r>
      <w:r w:rsidR="008871BA" w:rsidRPr="002A3407">
        <w:rPr>
          <w:lang w:val="nl-BE"/>
        </w:rPr>
        <w:t>n voor indicatorleerlingen is 57</w:t>
      </w:r>
      <w:r w:rsidRPr="002A3407">
        <w:rPr>
          <w:lang w:val="nl-BE"/>
        </w:rPr>
        <w:t>%. Dit gemiddelde is berekend op basis van 224 Antwerpse scholen (die al dan niet nog vrije plaatsen aanbieden)</w:t>
      </w:r>
      <w:r w:rsidR="00D96F22" w:rsidRPr="002A3407">
        <w:rPr>
          <w:lang w:val="nl-BE"/>
        </w:rPr>
        <w:t xml:space="preserve">, maar is geen gemiddelde </w:t>
      </w:r>
      <w:r w:rsidR="004336D3">
        <w:rPr>
          <w:lang w:val="nl-BE"/>
        </w:rPr>
        <w:t>dat rekening houdt met</w:t>
      </w:r>
      <w:r w:rsidR="00D96F22" w:rsidRPr="002A3407">
        <w:rPr>
          <w:lang w:val="nl-BE"/>
        </w:rPr>
        <w:t xml:space="preserve"> de capaciteit</w:t>
      </w:r>
      <w:r w:rsidRPr="002A3407">
        <w:rPr>
          <w:lang w:val="nl-BE"/>
        </w:rPr>
        <w:t>.</w:t>
      </w:r>
      <w:r w:rsidR="00C664E7" w:rsidRPr="002A3407">
        <w:rPr>
          <w:lang w:val="nl-BE"/>
        </w:rPr>
        <w:t xml:space="preserve"> </w:t>
      </w:r>
      <w:r w:rsidRPr="002A3407">
        <w:rPr>
          <w:lang w:val="nl-BE"/>
        </w:rPr>
        <w:t xml:space="preserve">De ouders kregen de mogelijkheid om maximaal </w:t>
      </w:r>
      <w:r w:rsidR="00E449D7">
        <w:rPr>
          <w:lang w:val="nl-BE"/>
        </w:rPr>
        <w:t>tien</w:t>
      </w:r>
      <w:r w:rsidRPr="002A3407">
        <w:rPr>
          <w:lang w:val="nl-BE"/>
        </w:rPr>
        <w:t xml:space="preserve"> scholen op te geven.</w:t>
      </w:r>
    </w:p>
    <w:p w14:paraId="5D9D5820" w14:textId="7C4C6DB6" w:rsidR="00E449D7" w:rsidRDefault="00E449D7" w:rsidP="00E449D7">
      <w:pPr>
        <w:pStyle w:val="Geenafstand"/>
        <w:jc w:val="both"/>
        <w:rPr>
          <w:lang w:val="nl-BE"/>
        </w:rPr>
      </w:pPr>
      <w:r w:rsidRPr="002A3407">
        <w:rPr>
          <w:lang w:val="nl-BE"/>
        </w:rPr>
        <w:lastRenderedPageBreak/>
        <w:t xml:space="preserve">Het </w:t>
      </w:r>
      <w:r>
        <w:rPr>
          <w:lang w:val="nl-BE"/>
        </w:rPr>
        <w:t>tweede</w:t>
      </w:r>
      <w:r w:rsidRPr="002A3407">
        <w:rPr>
          <w:lang w:val="nl-BE"/>
        </w:rPr>
        <w:t xml:space="preserve"> databestand bevat alle nodige informatie omtrent de scholen in Lokeren en de kinderen die door de ouders werden </w:t>
      </w:r>
      <w:r>
        <w:rPr>
          <w:lang w:val="nl-BE"/>
        </w:rPr>
        <w:t>aangemeld</w:t>
      </w:r>
      <w:r w:rsidRPr="002A3407">
        <w:rPr>
          <w:lang w:val="nl-BE"/>
        </w:rPr>
        <w:t xml:space="preserve"> voor één van deze scholen voor het schooljaar 2014-2015. De afstanden van de school tot de woonplaats van het kind kunnen wel met 10% afwijken van de realiteit. Er zijn in totaal 214 kinderen die zich hebben aangemeld, waarvan 46 (22%) indicatorleerlingen, en </w:t>
      </w:r>
      <w:r>
        <w:rPr>
          <w:lang w:val="nl-BE"/>
        </w:rPr>
        <w:t>zestien</w:t>
      </w:r>
      <w:r w:rsidRPr="002A3407">
        <w:rPr>
          <w:lang w:val="nl-BE"/>
        </w:rPr>
        <w:t xml:space="preserve"> scholen die in totaal 300 vrije plaatsen aanbieden. Van deze 300 plaatsen zijn 137 plaatsen (46%) voorbehouden voor indicatorleerlingen en 163 plaatsen voorbehouden voor niet-indicatorleerlingen. Elke school bepaalt het percentage </w:t>
      </w:r>
      <w:r w:rsidR="004336D3">
        <w:rPr>
          <w:lang w:val="nl-BE"/>
        </w:rPr>
        <w:t>van</w:t>
      </w:r>
      <w:r w:rsidRPr="002A3407">
        <w:rPr>
          <w:lang w:val="nl-BE"/>
        </w:rPr>
        <w:t xml:space="preserve"> plaatsen voorbehouden aan (niet-) indicatorleerlingen. Afstand is het enige ordeningscriterium om kinderen toe te wijzen. De ouders kreg</w:t>
      </w:r>
      <w:r>
        <w:rPr>
          <w:lang w:val="nl-BE"/>
        </w:rPr>
        <w:t>en de mogelijkheid om maximaal vijf</w:t>
      </w:r>
      <w:r w:rsidRPr="002A3407">
        <w:rPr>
          <w:lang w:val="nl-BE"/>
        </w:rPr>
        <w:t xml:space="preserve"> scholen op te geven.</w:t>
      </w:r>
      <w:r>
        <w:rPr>
          <w:lang w:val="nl-BE"/>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7"/>
        <w:gridCol w:w="4594"/>
      </w:tblGrid>
      <w:tr w:rsidR="00CE558E" w14:paraId="0FE409CA" w14:textId="77777777" w:rsidTr="002A3154">
        <w:trPr>
          <w:trHeight w:val="4495"/>
        </w:trPr>
        <w:tc>
          <w:tcPr>
            <w:tcW w:w="5167" w:type="dxa"/>
          </w:tcPr>
          <w:p w14:paraId="26E975E0" w14:textId="5FAFE089" w:rsidR="00CE558E" w:rsidRDefault="00CE558E" w:rsidP="00E449D7">
            <w:pPr>
              <w:pStyle w:val="Geenafstand"/>
              <w:jc w:val="both"/>
              <w:rPr>
                <w:lang w:val="nl-BE"/>
              </w:rPr>
            </w:pPr>
            <w:r w:rsidRPr="002A3407">
              <w:rPr>
                <w:noProof/>
                <w:lang w:val="en-US"/>
              </w:rPr>
              <w:drawing>
                <wp:anchor distT="0" distB="0" distL="114300" distR="114300" simplePos="0" relativeHeight="251778048" behindDoc="0" locked="0" layoutInCell="1" allowOverlap="1" wp14:anchorId="53D8C90D" wp14:editId="6543CE50">
                  <wp:simplePos x="0" y="0"/>
                  <wp:positionH relativeFrom="margin">
                    <wp:posOffset>338034</wp:posOffset>
                  </wp:positionH>
                  <wp:positionV relativeFrom="margin">
                    <wp:posOffset>70411</wp:posOffset>
                  </wp:positionV>
                  <wp:extent cx="2347595" cy="2743200"/>
                  <wp:effectExtent l="0" t="0" r="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noProof/>
                <w:lang w:val="en-US"/>
              </w:rPr>
              <mc:AlternateContent>
                <mc:Choice Requires="wps">
                  <w:drawing>
                    <wp:anchor distT="0" distB="0" distL="114300" distR="114300" simplePos="0" relativeHeight="251790336" behindDoc="0" locked="0" layoutInCell="1" allowOverlap="1" wp14:anchorId="1F42A0B1" wp14:editId="7945CA72">
                      <wp:simplePos x="0" y="0"/>
                      <wp:positionH relativeFrom="column">
                        <wp:posOffset>50800</wp:posOffset>
                      </wp:positionH>
                      <wp:positionV relativeFrom="paragraph">
                        <wp:posOffset>2933700</wp:posOffset>
                      </wp:positionV>
                      <wp:extent cx="2743200" cy="40005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743200" cy="400050"/>
                              </a:xfrm>
                              <a:prstGeom prst="rect">
                                <a:avLst/>
                              </a:prstGeom>
                              <a:solidFill>
                                <a:prstClr val="white"/>
                              </a:solidFill>
                              <a:ln>
                                <a:noFill/>
                              </a:ln>
                              <a:effectLst/>
                            </wps:spPr>
                            <wps:txbx>
                              <w:txbxContent>
                                <w:p w14:paraId="5E76181F" w14:textId="519365CB" w:rsidR="00195B03" w:rsidRPr="002E6D7C" w:rsidRDefault="00195B03" w:rsidP="00CE558E">
                                  <w:pPr>
                                    <w:pStyle w:val="Bijschrift"/>
                                    <w:rPr>
                                      <w:rFonts w:eastAsia="HGSMinchoE" w:cs="Times New Roman"/>
                                      <w:noProof/>
                                      <w:sz w:val="20"/>
                                      <w:szCs w:val="20"/>
                                    </w:rPr>
                                  </w:pPr>
                                  <w:bookmarkStart w:id="208" w:name="_Toc451191407"/>
                                  <w:bookmarkStart w:id="209" w:name="_Toc456610194"/>
                                  <w:r>
                                    <w:t xml:space="preserve">Figuur </w:t>
                                  </w:r>
                                  <w:r>
                                    <w:fldChar w:fldCharType="begin"/>
                                  </w:r>
                                  <w:r>
                                    <w:instrText xml:space="preserve"> SEQ Figuur \* ARABIC </w:instrText>
                                  </w:r>
                                  <w:r>
                                    <w:fldChar w:fldCharType="separate"/>
                                  </w:r>
                                  <w:r>
                                    <w:rPr>
                                      <w:noProof/>
                                    </w:rPr>
                                    <w:t>4</w:t>
                                  </w:r>
                                  <w:r>
                                    <w:fldChar w:fldCharType="end"/>
                                  </w:r>
                                  <w:r>
                                    <w:t>: Lengte van voorkeurslijst (Antwerpen)</w:t>
                                  </w:r>
                                  <w:bookmarkEnd w:id="208"/>
                                  <w:bookmarkEnd w:id="2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4" o:spid="_x0000_s1031" type="#_x0000_t202" style="position:absolute;left:0;text-align:left;margin-left:4pt;margin-top:231pt;width:3in;height:31.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" stroked="f">
                      <v:textbox style="mso-fit-shape-to-text:t" inset="0,0,0,0">
                        <w:txbxContent>
                          <w:p w14:paraId="5E76181F" w14:textId="519365CB" w:rsidR="00195B03" w:rsidRPr="002E6D7C" w:rsidRDefault="00195B03" w:rsidP="00CE558E">
                            <w:pPr>
                              <w:pStyle w:val="Bijschrift"/>
                              <w:rPr>
                                <w:rFonts w:eastAsia="HGSMinchoE" w:cs="Times New Roman"/>
                                <w:noProof/>
                                <w:sz w:val="20"/>
                                <w:szCs w:val="20"/>
                              </w:rPr>
                            </w:pPr>
                            <w:bookmarkStart w:id="218" w:name="_Toc451191407"/>
                            <w:bookmarkStart w:id="219" w:name="_Toc456610194"/>
                            <w:r>
                              <w:t xml:space="preserve">Figuur </w:t>
                            </w:r>
                            <w:r>
                              <w:fldChar w:fldCharType="begin"/>
                            </w:r>
                            <w:r>
                              <w:instrText xml:space="preserve"> SEQ Figuur \* ARABIC </w:instrText>
                            </w:r>
                            <w:r>
                              <w:fldChar w:fldCharType="separate"/>
                            </w:r>
                            <w:r>
                              <w:rPr>
                                <w:noProof/>
                              </w:rPr>
                              <w:t>4</w:t>
                            </w:r>
                            <w:r>
                              <w:fldChar w:fldCharType="end"/>
                            </w:r>
                            <w:r>
                              <w:t>: Lengte van voorkeurslijst (Antwerpen)</w:t>
                            </w:r>
                            <w:bookmarkEnd w:id="218"/>
                            <w:bookmarkEnd w:id="219"/>
                          </w:p>
                        </w:txbxContent>
                      </v:textbox>
                      <w10:wrap type="square"/>
                    </v:shape>
                  </w:pict>
                </mc:Fallback>
              </mc:AlternateContent>
            </w:r>
          </w:p>
        </w:tc>
        <w:tc>
          <w:tcPr>
            <w:tcW w:w="4594" w:type="dxa"/>
          </w:tcPr>
          <w:p w14:paraId="655BDAC1" w14:textId="7838B888" w:rsidR="00CE558E" w:rsidRDefault="00CE558E" w:rsidP="00E449D7">
            <w:pPr>
              <w:pStyle w:val="Geenafstand"/>
              <w:jc w:val="both"/>
              <w:rPr>
                <w:lang w:val="nl-BE"/>
              </w:rPr>
            </w:pPr>
            <w:r>
              <w:rPr>
                <w:noProof/>
                <w:lang w:val="en-US"/>
              </w:rPr>
              <mc:AlternateContent>
                <mc:Choice Requires="wps">
                  <w:drawing>
                    <wp:anchor distT="0" distB="0" distL="114300" distR="114300" simplePos="0" relativeHeight="251820032" behindDoc="1" locked="0" layoutInCell="1" allowOverlap="1" wp14:anchorId="08FD1C98" wp14:editId="42DB4253">
                      <wp:simplePos x="0" y="0"/>
                      <wp:positionH relativeFrom="column">
                        <wp:posOffset>75565</wp:posOffset>
                      </wp:positionH>
                      <wp:positionV relativeFrom="paragraph">
                        <wp:posOffset>2931795</wp:posOffset>
                      </wp:positionV>
                      <wp:extent cx="2524760" cy="285750"/>
                      <wp:effectExtent l="0" t="0" r="8890" b="0"/>
                      <wp:wrapTight wrapText="bothSides">
                        <wp:wrapPolygon edited="0">
                          <wp:start x="0" y="0"/>
                          <wp:lineTo x="0" y="20160"/>
                          <wp:lineTo x="21513" y="20160"/>
                          <wp:lineTo x="21513" y="0"/>
                          <wp:lineTo x="0" y="0"/>
                        </wp:wrapPolygon>
                      </wp:wrapTight>
                      <wp:docPr id="46" name="Text Box 46"/>
                      <wp:cNvGraphicFramePr/>
                      <a:graphic xmlns:a="http://schemas.openxmlformats.org/drawingml/2006/main">
                        <a:graphicData uri="http://schemas.microsoft.com/office/word/2010/wordprocessingShape">
                          <wps:wsp>
                            <wps:cNvSpPr txBox="1"/>
                            <wps:spPr>
                              <a:xfrm>
                                <a:off x="0" y="0"/>
                                <a:ext cx="2524760" cy="285750"/>
                              </a:xfrm>
                              <a:prstGeom prst="rect">
                                <a:avLst/>
                              </a:prstGeom>
                              <a:solidFill>
                                <a:prstClr val="white"/>
                              </a:solidFill>
                              <a:ln>
                                <a:noFill/>
                              </a:ln>
                              <a:effectLst/>
                            </wps:spPr>
                            <wps:txbx>
                              <w:txbxContent>
                                <w:p w14:paraId="779C96AB" w14:textId="02BA7B71" w:rsidR="00195B03" w:rsidRPr="00C068F1" w:rsidRDefault="00195B03" w:rsidP="00CE558E">
                                  <w:pPr>
                                    <w:pStyle w:val="Bijschrift"/>
                                    <w:rPr>
                                      <w:rFonts w:eastAsia="HGSMinchoE" w:cs="Times New Roman"/>
                                      <w:noProof/>
                                      <w:sz w:val="20"/>
                                      <w:szCs w:val="20"/>
                                    </w:rPr>
                                  </w:pPr>
                                  <w:bookmarkStart w:id="210" w:name="_Toc451191408"/>
                                  <w:bookmarkStart w:id="211" w:name="_Toc456610195"/>
                                  <w:r>
                                    <w:t xml:space="preserve">Figuur </w:t>
                                  </w:r>
                                  <w:r>
                                    <w:fldChar w:fldCharType="begin"/>
                                  </w:r>
                                  <w:r>
                                    <w:instrText xml:space="preserve"> SEQ Figuur \* ARABIC </w:instrText>
                                  </w:r>
                                  <w:r>
                                    <w:fldChar w:fldCharType="separate"/>
                                  </w:r>
                                  <w:r>
                                    <w:rPr>
                                      <w:noProof/>
                                    </w:rPr>
                                    <w:t>5</w:t>
                                  </w:r>
                                  <w:r>
                                    <w:fldChar w:fldCharType="end"/>
                                  </w:r>
                                  <w:r>
                                    <w:t>: Lengte van voorkeurslijst (Lokeren)</w:t>
                                  </w:r>
                                  <w:bookmarkEnd w:id="210"/>
                                  <w:bookmarkEnd w:id="2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32" type="#_x0000_t202" style="position:absolute;left:0;text-align:left;margin-left:5.95pt;margin-top:230.85pt;width:198.8pt;height:22.5pt;z-index:-25149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" stroked="f">
                      <v:textbox inset="0,0,0,0">
                        <w:txbxContent>
                          <w:p w14:paraId="779C96AB" w14:textId="02BA7B71" w:rsidR="00195B03" w:rsidRPr="00C068F1" w:rsidRDefault="00195B03" w:rsidP="00CE558E">
                            <w:pPr>
                              <w:pStyle w:val="Bijschrift"/>
                              <w:rPr>
                                <w:rFonts w:eastAsia="HGSMinchoE" w:cs="Times New Roman"/>
                                <w:noProof/>
                                <w:sz w:val="20"/>
                                <w:szCs w:val="20"/>
                              </w:rPr>
                            </w:pPr>
                            <w:bookmarkStart w:id="222" w:name="_Toc451191408"/>
                            <w:bookmarkStart w:id="223" w:name="_Toc456610195"/>
                            <w:r>
                              <w:t xml:space="preserve">Figuur </w:t>
                            </w:r>
                            <w:r>
                              <w:fldChar w:fldCharType="begin"/>
                            </w:r>
                            <w:r>
                              <w:instrText xml:space="preserve"> SEQ Figuur \* ARABIC </w:instrText>
                            </w:r>
                            <w:r>
                              <w:fldChar w:fldCharType="separate"/>
                            </w:r>
                            <w:r>
                              <w:rPr>
                                <w:noProof/>
                              </w:rPr>
                              <w:t>5</w:t>
                            </w:r>
                            <w:r>
                              <w:fldChar w:fldCharType="end"/>
                            </w:r>
                            <w:r>
                              <w:t>: Lengte van voorkeurslijst (Lokeren)</w:t>
                            </w:r>
                            <w:bookmarkEnd w:id="222"/>
                            <w:bookmarkEnd w:id="223"/>
                          </w:p>
                        </w:txbxContent>
                      </v:textbox>
                      <w10:wrap type="tight"/>
                    </v:shape>
                  </w:pict>
                </mc:Fallback>
              </mc:AlternateContent>
            </w:r>
            <w:r w:rsidRPr="002A3407">
              <w:rPr>
                <w:noProof/>
                <w:lang w:val="en-US"/>
              </w:rPr>
              <w:drawing>
                <wp:anchor distT="0" distB="0" distL="114300" distR="114300" simplePos="0" relativeHeight="251765760" behindDoc="1" locked="0" layoutInCell="1" allowOverlap="1" wp14:anchorId="2BD138C3" wp14:editId="70469171">
                  <wp:simplePos x="0" y="0"/>
                  <wp:positionH relativeFrom="column">
                    <wp:posOffset>60012</wp:posOffset>
                  </wp:positionH>
                  <wp:positionV relativeFrom="paragraph">
                    <wp:posOffset>106672</wp:posOffset>
                  </wp:positionV>
                  <wp:extent cx="2524760" cy="2692400"/>
                  <wp:effectExtent l="0" t="0" r="8890" b="0"/>
                  <wp:wrapTight wrapText="bothSides">
                    <wp:wrapPolygon edited="0">
                      <wp:start x="0" y="0"/>
                      <wp:lineTo x="0" y="21396"/>
                      <wp:lineTo x="21513" y="21396"/>
                      <wp:lineTo x="21513"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p>
        </w:tc>
      </w:tr>
    </w:tbl>
    <w:p w14:paraId="0671946E" w14:textId="43D44096" w:rsidR="00AE345C" w:rsidRPr="00CE558E" w:rsidRDefault="00AE345C" w:rsidP="00CE558E">
      <w:pPr>
        <w:pStyle w:val="Bijschrift"/>
        <w:jc w:val="both"/>
        <w:rPr>
          <w:i w:val="0"/>
          <w:sz w:val="20"/>
          <w:lang w:val="nl-BE"/>
        </w:rPr>
      </w:pPr>
      <w:r w:rsidRPr="00CE558E">
        <w:rPr>
          <w:i w:val="0"/>
          <w:sz w:val="20"/>
          <w:lang w:val="nl-BE"/>
        </w:rPr>
        <w:t xml:space="preserve">Belangrijk om te vermelden is dat </w:t>
      </w:r>
      <w:r w:rsidR="004336D3" w:rsidRPr="00CE558E">
        <w:rPr>
          <w:i w:val="0"/>
          <w:sz w:val="20"/>
          <w:lang w:val="nl-BE"/>
        </w:rPr>
        <w:t>het hier gaat over</w:t>
      </w:r>
      <w:r w:rsidRPr="00CE558E">
        <w:rPr>
          <w:i w:val="0"/>
          <w:sz w:val="20"/>
          <w:lang w:val="nl-BE"/>
        </w:rPr>
        <w:t xml:space="preserve"> </w:t>
      </w:r>
      <w:r w:rsidR="004309E8" w:rsidRPr="00CE558E">
        <w:rPr>
          <w:i w:val="0"/>
          <w:sz w:val="20"/>
          <w:lang w:val="nl-BE"/>
        </w:rPr>
        <w:t>aanmeldingen</w:t>
      </w:r>
      <w:r w:rsidRPr="00CE558E">
        <w:rPr>
          <w:i w:val="0"/>
          <w:sz w:val="20"/>
          <w:lang w:val="nl-BE"/>
        </w:rPr>
        <w:t xml:space="preserve"> en capaciteiten nadat de leerlingen die behoren tot de voorrangsgroepen zijn toegewezen. </w:t>
      </w:r>
      <w:r w:rsidR="003C6D76" w:rsidRPr="00CE558E">
        <w:rPr>
          <w:i w:val="0"/>
          <w:sz w:val="20"/>
          <w:lang w:val="nl-BE"/>
        </w:rPr>
        <w:t>Met andere woorden, w</w:t>
      </w:r>
      <w:r w:rsidRPr="00CE558E">
        <w:rPr>
          <w:i w:val="0"/>
          <w:sz w:val="20"/>
          <w:lang w:val="nl-BE"/>
        </w:rPr>
        <w:t>anneer er 80% indicatorleerlingen worden toegewezen aan een school, betekent dit niet dat 80% van de leerlingen in een school voor dat schooljaar indicatorleerlingen zijn.</w:t>
      </w:r>
      <w:r w:rsidR="00C664E7" w:rsidRPr="00CE558E">
        <w:rPr>
          <w:i w:val="0"/>
          <w:sz w:val="20"/>
          <w:lang w:val="nl-BE"/>
        </w:rPr>
        <w:t xml:space="preserve"> </w:t>
      </w:r>
      <w:r w:rsidR="003C6D76" w:rsidRPr="00CE558E">
        <w:rPr>
          <w:i w:val="0"/>
          <w:sz w:val="20"/>
          <w:lang w:val="nl-BE"/>
        </w:rPr>
        <w:t>Men moet dus het aantal (niet-)</w:t>
      </w:r>
      <w:r w:rsidRPr="00CE558E">
        <w:rPr>
          <w:i w:val="0"/>
          <w:sz w:val="20"/>
          <w:lang w:val="nl-BE"/>
        </w:rPr>
        <w:t>indicatorleerlingen steeds vergelijken met de capac</w:t>
      </w:r>
      <w:r w:rsidR="003C6D76" w:rsidRPr="00CE558E">
        <w:rPr>
          <w:i w:val="0"/>
          <w:sz w:val="20"/>
          <w:lang w:val="nl-BE"/>
        </w:rPr>
        <w:t xml:space="preserve">iteit voorbehouden voor (niet-) </w:t>
      </w:r>
      <w:r w:rsidRPr="00CE558E">
        <w:rPr>
          <w:i w:val="0"/>
          <w:sz w:val="20"/>
          <w:lang w:val="nl-BE"/>
        </w:rPr>
        <w:t xml:space="preserve">indicatorleerlingen. </w:t>
      </w:r>
      <w:r w:rsidR="00A95898" w:rsidRPr="00CE558E">
        <w:rPr>
          <w:i w:val="0"/>
          <w:sz w:val="20"/>
          <w:lang w:val="nl-BE"/>
        </w:rPr>
        <w:t xml:space="preserve">Bovendien geldt dat wanneer er slechts één </w:t>
      </w:r>
      <w:r w:rsidR="004309E8" w:rsidRPr="00CE558E">
        <w:rPr>
          <w:i w:val="0"/>
          <w:sz w:val="20"/>
          <w:lang w:val="nl-BE"/>
        </w:rPr>
        <w:t xml:space="preserve">school </w:t>
      </w:r>
      <w:r w:rsidR="00A95898" w:rsidRPr="00CE558E">
        <w:rPr>
          <w:i w:val="0"/>
          <w:sz w:val="20"/>
          <w:lang w:val="nl-BE"/>
        </w:rPr>
        <w:t xml:space="preserve">voor een </w:t>
      </w:r>
      <w:r w:rsidR="004309E8" w:rsidRPr="00CE558E">
        <w:rPr>
          <w:i w:val="0"/>
          <w:sz w:val="20"/>
          <w:lang w:val="nl-BE"/>
        </w:rPr>
        <w:t xml:space="preserve">bepaald </w:t>
      </w:r>
      <w:r w:rsidR="00A95898" w:rsidRPr="00CE558E">
        <w:rPr>
          <w:i w:val="0"/>
          <w:sz w:val="20"/>
          <w:lang w:val="nl-BE"/>
        </w:rPr>
        <w:t xml:space="preserve">kind </w:t>
      </w:r>
      <w:r w:rsidR="004309E8" w:rsidRPr="00CE558E">
        <w:rPr>
          <w:i w:val="0"/>
          <w:sz w:val="20"/>
          <w:lang w:val="nl-BE"/>
        </w:rPr>
        <w:t xml:space="preserve">vermeld staat </w:t>
      </w:r>
      <w:r w:rsidR="00A95898" w:rsidRPr="00CE558E">
        <w:rPr>
          <w:i w:val="0"/>
          <w:sz w:val="20"/>
          <w:lang w:val="nl-BE"/>
        </w:rPr>
        <w:t xml:space="preserve">in het databestand, dit niet </w:t>
      </w:r>
      <w:r w:rsidR="003C6D76" w:rsidRPr="00CE558E">
        <w:rPr>
          <w:i w:val="0"/>
          <w:sz w:val="20"/>
          <w:lang w:val="nl-BE"/>
        </w:rPr>
        <w:t>impliceert</w:t>
      </w:r>
      <w:r w:rsidR="00A95898" w:rsidRPr="00CE558E">
        <w:rPr>
          <w:i w:val="0"/>
          <w:sz w:val="20"/>
          <w:lang w:val="nl-BE"/>
        </w:rPr>
        <w:t xml:space="preserve"> dat de ouders maar één school hebben opgegeven; er kunnen immers al scholen volzet zijn</w:t>
      </w:r>
      <w:r w:rsidR="001D311B" w:rsidRPr="00CE558E">
        <w:rPr>
          <w:i w:val="0"/>
          <w:sz w:val="20"/>
          <w:lang w:val="nl-BE"/>
        </w:rPr>
        <w:t xml:space="preserve"> waardoor deze scholen worden geschrapt van de voorkeurslijst</w:t>
      </w:r>
      <w:r w:rsidR="00A95898" w:rsidRPr="00CE558E">
        <w:rPr>
          <w:i w:val="0"/>
          <w:sz w:val="20"/>
          <w:lang w:val="nl-BE"/>
        </w:rPr>
        <w:t xml:space="preserve">. </w:t>
      </w:r>
      <w:r w:rsidR="001D311B" w:rsidRPr="00CE558E">
        <w:rPr>
          <w:i w:val="0"/>
          <w:sz w:val="20"/>
          <w:lang w:val="nl-BE"/>
        </w:rPr>
        <w:t xml:space="preserve">Figuren </w:t>
      </w:r>
      <w:r w:rsidR="00CE558E">
        <w:rPr>
          <w:i w:val="0"/>
          <w:sz w:val="20"/>
          <w:lang w:val="nl-BE"/>
        </w:rPr>
        <w:t xml:space="preserve">4 en 5 </w:t>
      </w:r>
      <w:r w:rsidR="00C664E7" w:rsidRPr="00CE558E">
        <w:rPr>
          <w:i w:val="0"/>
          <w:sz w:val="20"/>
          <w:szCs w:val="20"/>
          <w:lang w:val="nl-BE"/>
        </w:rPr>
        <w:t>tonen aan hoeveel keu</w:t>
      </w:r>
      <w:r w:rsidR="00E449D7" w:rsidRPr="00CE558E">
        <w:rPr>
          <w:i w:val="0"/>
          <w:sz w:val="20"/>
          <w:szCs w:val="20"/>
          <w:lang w:val="nl-BE"/>
        </w:rPr>
        <w:t>zes er nog overblijven voor elk</w:t>
      </w:r>
      <w:r w:rsidR="00C664E7" w:rsidRPr="00CE558E">
        <w:rPr>
          <w:i w:val="0"/>
          <w:sz w:val="20"/>
          <w:szCs w:val="20"/>
          <w:lang w:val="nl-BE"/>
        </w:rPr>
        <w:t xml:space="preserve"> </w:t>
      </w:r>
      <w:r w:rsidR="005B02C1" w:rsidRPr="00CE558E">
        <w:rPr>
          <w:i w:val="0"/>
          <w:sz w:val="20"/>
          <w:szCs w:val="20"/>
          <w:lang w:val="nl-BE"/>
        </w:rPr>
        <w:t>kind</w:t>
      </w:r>
      <w:r w:rsidR="00C664E7" w:rsidRPr="00CE558E">
        <w:rPr>
          <w:i w:val="0"/>
          <w:sz w:val="20"/>
          <w:szCs w:val="20"/>
          <w:lang w:val="nl-BE"/>
        </w:rPr>
        <w:t xml:space="preserve"> nadat de kinderen uit de voorrangsgroepen zijn toegewezen. </w:t>
      </w:r>
      <w:r w:rsidRPr="00CE558E">
        <w:rPr>
          <w:i w:val="0"/>
          <w:sz w:val="20"/>
          <w:szCs w:val="20"/>
          <w:lang w:val="nl-BE"/>
        </w:rPr>
        <w:t>Ook kan men zien dat Lokeren veel plaatsen voorbehoudt voor indicatorleerlingen terwijl het aantal indicatorleerlingen redelijk beperkt is.</w:t>
      </w:r>
      <w:r w:rsidRPr="00366014">
        <w:rPr>
          <w:lang w:val="nl-BE"/>
        </w:rPr>
        <w:t xml:space="preserve"> </w:t>
      </w:r>
    </w:p>
    <w:p w14:paraId="7A16AF35" w14:textId="77777777" w:rsidR="005B02C1" w:rsidRDefault="005B02C1" w:rsidP="00AE345C">
      <w:pPr>
        <w:pStyle w:val="Geenafstand"/>
        <w:jc w:val="both"/>
        <w:rPr>
          <w:lang w:val="nl-BE"/>
        </w:rPr>
      </w:pPr>
    </w:p>
    <w:p w14:paraId="5F062035" w14:textId="56F6E0A5" w:rsidR="00ED2B71" w:rsidRDefault="005B02C1" w:rsidP="00366014">
      <w:pPr>
        <w:jc w:val="both"/>
        <w:rPr>
          <w:lang w:val="nl-BE"/>
        </w:rPr>
      </w:pPr>
      <w:r w:rsidRPr="00322072">
        <w:rPr>
          <w:lang w:val="nl-BE"/>
        </w:rPr>
        <w:t xml:space="preserve">Zoals aangetoond in bijlage </w:t>
      </w:r>
      <w:r w:rsidR="006F7169">
        <w:rPr>
          <w:lang w:val="nl-BE"/>
        </w:rPr>
        <w:t>7.3</w:t>
      </w:r>
      <w:r w:rsidRPr="00322072">
        <w:rPr>
          <w:lang w:val="nl-BE"/>
        </w:rPr>
        <w:t xml:space="preserve"> en figuren </w:t>
      </w:r>
      <w:r w:rsidR="00366014">
        <w:rPr>
          <w:lang w:val="nl-BE"/>
        </w:rPr>
        <w:t xml:space="preserve">4 </w:t>
      </w:r>
      <w:r w:rsidR="00322072" w:rsidRPr="00322072">
        <w:rPr>
          <w:lang w:val="nl-BE"/>
        </w:rPr>
        <w:t xml:space="preserve">en </w:t>
      </w:r>
      <w:r w:rsidR="00366014">
        <w:rPr>
          <w:lang w:val="nl-BE"/>
        </w:rPr>
        <w:t>5</w:t>
      </w:r>
      <w:r w:rsidR="00322072" w:rsidRPr="00322072">
        <w:rPr>
          <w:lang w:val="nl-BE"/>
        </w:rPr>
        <w:t>, kunnen de</w:t>
      </w:r>
      <w:r w:rsidR="00E449D7">
        <w:rPr>
          <w:lang w:val="nl-BE"/>
        </w:rPr>
        <w:t xml:space="preserve"> ouders van de</w:t>
      </w:r>
      <w:r w:rsidR="00322072" w:rsidRPr="00322072">
        <w:rPr>
          <w:lang w:val="nl-BE"/>
        </w:rPr>
        <w:t xml:space="preserve"> kinderen niet alle scholen opgeven en bevat de dataset enkel de koppels van k</w:t>
      </w:r>
      <w:r w:rsidR="00E449D7">
        <w:rPr>
          <w:lang w:val="nl-BE"/>
        </w:rPr>
        <w:t xml:space="preserve">inderen en scholen waarvoor de ouders van het </w:t>
      </w:r>
      <w:r w:rsidR="00322072" w:rsidRPr="00322072">
        <w:rPr>
          <w:lang w:val="nl-BE"/>
        </w:rPr>
        <w:t xml:space="preserve">kind de school </w:t>
      </w:r>
      <w:r w:rsidR="00E449D7">
        <w:rPr>
          <w:lang w:val="nl-BE"/>
        </w:rPr>
        <w:t>hebben</w:t>
      </w:r>
      <w:r w:rsidR="00322072" w:rsidRPr="00322072">
        <w:rPr>
          <w:lang w:val="nl-BE"/>
        </w:rPr>
        <w:t xml:space="preserve"> opgegeven. Deze datasets worden ook zo gebruikt in de simulaties met als gevolg dat kinderen niet </w:t>
      </w:r>
      <w:r w:rsidRPr="00322072">
        <w:rPr>
          <w:lang w:val="nl-BE"/>
        </w:rPr>
        <w:t>toegewezen</w:t>
      </w:r>
      <w:r w:rsidR="00322072" w:rsidRPr="00322072">
        <w:rPr>
          <w:lang w:val="nl-BE"/>
        </w:rPr>
        <w:t xml:space="preserve"> kunnen worden</w:t>
      </w:r>
      <w:r w:rsidRPr="00322072">
        <w:rPr>
          <w:lang w:val="nl-BE"/>
        </w:rPr>
        <w:t xml:space="preserve"> aan een school </w:t>
      </w:r>
      <w:r w:rsidR="004E5EE5">
        <w:rPr>
          <w:lang w:val="nl-BE"/>
        </w:rPr>
        <w:t>die</w:t>
      </w:r>
      <w:r w:rsidRPr="00322072">
        <w:rPr>
          <w:lang w:val="nl-BE"/>
        </w:rPr>
        <w:t xml:space="preserve"> ni</w:t>
      </w:r>
      <w:r w:rsidR="002357E9">
        <w:rPr>
          <w:lang w:val="nl-BE"/>
        </w:rPr>
        <w:t>et op hun</w:t>
      </w:r>
      <w:r w:rsidR="00322072" w:rsidRPr="00322072">
        <w:rPr>
          <w:lang w:val="nl-BE"/>
        </w:rPr>
        <w:t xml:space="preserve"> voorkeurslijst stond.</w:t>
      </w:r>
      <w:r w:rsidR="00ED2B71">
        <w:rPr>
          <w:lang w:val="nl-BE"/>
        </w:rPr>
        <w:t xml:space="preserve"> Een limiet op </w:t>
      </w:r>
      <w:r w:rsidR="00ED2B71">
        <w:rPr>
          <w:lang w:val="nl-BE"/>
        </w:rPr>
        <w:lastRenderedPageBreak/>
        <w:t xml:space="preserve">de lengte van de voorkeurslijst kan echter een negatieve invloed hebben op de strategieneutraliteit, efficiëntie en stabiliteit van een mechanisme </w:t>
      </w:r>
      <w:r w:rsidR="00ED2B71">
        <w:rPr>
          <w:lang w:val="nl-BE"/>
        </w:rPr>
        <w:fldChar w:fldCharType="begin" w:fldLock="1"/>
      </w:r>
      <w:r w:rsidR="00ED2B71">
        <w:rPr>
          <w:lang w:val="nl-BE"/>
        </w:rPr>
        <w:instrText>ADDIN CSL_CITATION { "citationItems" : [ { "id" : "ITEM-1", "itemData" : { "DOI" : "10.1016/j.jet.2009.05.002", "ISBN" : "0022-0531", "ISSN" : "00220531", "abstract" : "Recently, several school districts in the US have adopted or consider adopting the Student-Optimal Stable mechanism or the Top Trading Cycles mechanism to assign children to public schools. There is evidence that for school districts that employ (variants of) the so-called Boston mechanism the transition would lead to efficiency gains. The first two mechanisms are strategy-proof, but in practice student assignment procedures typically impede a student to submit a preference list that contains all his acceptable schools. We study the preference revelation game where students can only declare up to a fixed number of schools to be acceptable. We focus on the stability and efficiency of the Nash equilibrium outcomes. Our main results identify rather stringent necessary and sufficient conditions on the priorities to guarantee stability or efficiency of either of the two mechanisms. This stands in sharp contrast with the Boston mechanism which has been abandoned in many US school districts but nevertheless yields stable Nash equilibrium outcomes. ?? 2009 Elsevier Inc. All rights reserved.", "author" : [ { "dropping-particle" : "", "family" : "Haeringer", "given" : "Guillaume", "non-dropping-particle" : "", "parse-names" : false, "suffix" : "" }, { "dropping-particle" : "", "family" : "Klijn", "given" : "Flip", "non-dropping-particle" : "", "parse-names" : false, "suffix" : "" } ], "container-title" : "Journal of Economic Theory", "id" : "ITEM-1", "issue" : "5", "issued" : { "date-parts" : [ [ "2009" ] ] }, "page" : "1921-1947", "title" : "Constrained school choice", "type" : "article-journal", "volume" : "144" }, "uris" : [ "http://www.mendeley.com/documents/?uuid=552df75e-d9ce-416e-aec9-1d2e3e68cc41" ] }, { "id" : "ITEM-2", "itemData" : { "DOI" : "10.1257/aer.103.1.80", "ISSN" : "0002-8282", "author" : [ { "dropping-particle" : "", "family" : "Pathak", "given" : "Parag A", "non-dropping-particle" : "", "parse-names" : false, "suffix" : "" }, { "dropping-particle" : "", "family" : "S\u00f6nmez", "given" : "Tayfun", "non-dropping-particle" : "", "parse-names" : false, "suffix" : "" } ], "container-title" : "American Economic Review", "id" : "ITEM-2", "issue" : "1", "issued" : { "date-parts" : [ [ "2013", "2" ] ] }, "page" : "80-106", "title" : "School Admissions Reform in Chicago and England: Comparing Mechanisms by their Vulnerability to Manipulation", "type" : "article-journal", "volume" : "103" }, "uris" : [ "http://www.mendeley.com/documents/?uuid=48e21d38-f090-4dba-bf99-9c348a630bdb" ] } ], "mendeley" : { "formattedCitation" : "(Haeringer &amp; Klijn, 2009; P. A. Pathak &amp; S\u00f6nmez, 2013)", "manualFormatting" : "(Haeringer &amp; Klijn, 2009; Pathak &amp; S\u00f6nmez, 2013)", "plainTextFormattedCitation" : "(Haeringer &amp; Klijn, 2009; P. A. Pathak &amp; S\u00f6nmez, 2013)", "previouslyFormattedCitation" : "(Haeringer &amp; Klijn, 2009; P. A. Pathak &amp; S\u00f6nmez, 2013)" }, "properties" : { "noteIndex" : 0 }, "schema" : "https://github.com/citation-style-language/schema/raw/master/csl-citation.json" }</w:instrText>
      </w:r>
      <w:r w:rsidR="00ED2B71">
        <w:rPr>
          <w:lang w:val="nl-BE"/>
        </w:rPr>
        <w:fldChar w:fldCharType="separate"/>
      </w:r>
      <w:r w:rsidR="00ED2B71" w:rsidRPr="00ED2B71">
        <w:rPr>
          <w:noProof/>
          <w:lang w:val="nl-BE"/>
        </w:rPr>
        <w:t>(Haeringer &amp; Klijn, 2009; Pathak &amp; Sönmez, 2013)</w:t>
      </w:r>
      <w:r w:rsidR="00ED2B71">
        <w:rPr>
          <w:lang w:val="nl-BE"/>
        </w:rPr>
        <w:fldChar w:fldCharType="end"/>
      </w:r>
      <w:r w:rsidR="00ED2B71">
        <w:rPr>
          <w:lang w:val="nl-BE"/>
        </w:rPr>
        <w:t xml:space="preserve">. </w:t>
      </w:r>
      <w:r w:rsidR="00B454C2">
        <w:rPr>
          <w:lang w:val="nl-BE"/>
        </w:rPr>
        <w:t>In dit onderzoek wordt er verondersteld dat de lengte groot genoeg is zodat ouders geen stimulans hebben om strategisch te zijn wanneer zij de voorkeurslijst indienen.</w:t>
      </w:r>
    </w:p>
    <w:p w14:paraId="090E8792" w14:textId="77777777" w:rsidR="00ED2B71" w:rsidRDefault="00ED2B71" w:rsidP="00322072">
      <w:pPr>
        <w:jc w:val="both"/>
        <w:rPr>
          <w:lang w:val="nl-BE"/>
        </w:rPr>
      </w:pPr>
    </w:p>
    <w:p w14:paraId="50357B35" w14:textId="117D0F9C" w:rsidR="00240F5E" w:rsidRDefault="00240F5E" w:rsidP="00322072">
      <w:pPr>
        <w:jc w:val="both"/>
        <w:rPr>
          <w:rStyle w:val="GeenafstandTeken"/>
          <w:lang w:val="nl-BE"/>
        </w:rPr>
      </w:pPr>
      <w:r w:rsidRPr="00240F5E">
        <w:rPr>
          <w:lang w:val="nl-BE"/>
        </w:rPr>
        <w:t xml:space="preserve">Verder bevatten de databestanden geen informatie over het feit dat een aanmelding al dan niet gekoppeld is. </w:t>
      </w:r>
      <w:r w:rsidRPr="00240F5E">
        <w:rPr>
          <w:rStyle w:val="GeenafstandTeken"/>
          <w:lang w:val="nl-BE"/>
        </w:rPr>
        <w:t xml:space="preserve">Een gekoppelde aanmelding </w:t>
      </w:r>
      <w:r>
        <w:rPr>
          <w:rStyle w:val="GeenafstandTeken"/>
          <w:lang w:val="nl-BE"/>
        </w:rPr>
        <w:t xml:space="preserve">komt voor wanneer een ouder meerdere kinderen wenst in te schrijven in eenzelfde school en opgeeft dat wanneer niet alle kinderen toegewezen kunnen worden aan de school, alle kinderen geweigerd worden voor die school. </w:t>
      </w:r>
    </w:p>
    <w:p w14:paraId="0CC8F510" w14:textId="77777777" w:rsidR="00322072" w:rsidRPr="00240F5E" w:rsidRDefault="00322072" w:rsidP="00AE345C">
      <w:pPr>
        <w:jc w:val="both"/>
        <w:rPr>
          <w:rFonts w:cs="Arial"/>
          <w:szCs w:val="20"/>
          <w:lang w:val="nl-BE"/>
        </w:rPr>
      </w:pPr>
    </w:p>
    <w:p w14:paraId="1E7F143B" w14:textId="629C95B5" w:rsidR="008A1066" w:rsidRPr="002A3407" w:rsidRDefault="00AE345C" w:rsidP="00AE345C">
      <w:pPr>
        <w:jc w:val="both"/>
        <w:rPr>
          <w:rFonts w:cs="Arial"/>
          <w:szCs w:val="20"/>
          <w:lang w:val="nl-BE"/>
        </w:rPr>
      </w:pPr>
      <w:r w:rsidRPr="002A3407">
        <w:rPr>
          <w:rFonts w:cs="Arial"/>
          <w:szCs w:val="20"/>
          <w:lang w:val="nl-BE"/>
        </w:rPr>
        <w:t xml:space="preserve">Om later onderzoek te verrichten naar welk </w:t>
      </w:r>
      <w:r w:rsidR="00A261F0" w:rsidRPr="002A3407">
        <w:rPr>
          <w:rFonts w:cs="Arial"/>
          <w:szCs w:val="20"/>
          <w:lang w:val="nl-BE"/>
        </w:rPr>
        <w:t>ordeningscriterium</w:t>
      </w:r>
      <w:r w:rsidRPr="002A3407">
        <w:rPr>
          <w:rFonts w:cs="Arial"/>
          <w:szCs w:val="20"/>
          <w:lang w:val="nl-BE"/>
        </w:rPr>
        <w:t xml:space="preserve"> er dient te worden gehandhaafd, voorkeur of afstand, is het interessant om te weten in welke mate deze twee variabelen met elkaar gecorreleerd zijn. Voor ouders di</w:t>
      </w:r>
      <w:r w:rsidR="0059720B" w:rsidRPr="002A3407">
        <w:rPr>
          <w:rFonts w:cs="Arial"/>
          <w:szCs w:val="20"/>
          <w:lang w:val="nl-BE"/>
        </w:rPr>
        <w:t>e niet ver van een school wonen</w:t>
      </w:r>
      <w:r w:rsidRPr="002A3407">
        <w:rPr>
          <w:rFonts w:cs="Arial"/>
          <w:szCs w:val="20"/>
          <w:lang w:val="nl-BE"/>
        </w:rPr>
        <w:t xml:space="preserve"> is er immers een hogere kans dat zij deze school op hun eerste of tweede plaats zetten. </w:t>
      </w:r>
      <w:r w:rsidR="008A1066" w:rsidRPr="002A3407">
        <w:rPr>
          <w:rFonts w:cs="Arial"/>
          <w:szCs w:val="20"/>
          <w:lang w:val="nl-BE"/>
        </w:rPr>
        <w:t xml:space="preserve">De afstand voor een school van </w:t>
      </w:r>
      <w:r w:rsidR="0066000F" w:rsidRPr="002A3407">
        <w:rPr>
          <w:rFonts w:cs="Arial"/>
          <w:szCs w:val="20"/>
          <w:lang w:val="nl-BE"/>
        </w:rPr>
        <w:t xml:space="preserve">eerste voorkeur </w:t>
      </w:r>
      <w:r w:rsidR="008A1066" w:rsidRPr="002A3407">
        <w:rPr>
          <w:rFonts w:cs="Arial"/>
          <w:szCs w:val="20"/>
          <w:lang w:val="nl-BE"/>
        </w:rPr>
        <w:t>is significant verschillen</w:t>
      </w:r>
      <w:r w:rsidR="0066000F" w:rsidRPr="002A3407">
        <w:rPr>
          <w:rFonts w:cs="Arial"/>
          <w:szCs w:val="20"/>
          <w:lang w:val="nl-BE"/>
        </w:rPr>
        <w:t xml:space="preserve">d van de afstand voor een school van tweede </w:t>
      </w:r>
      <w:r w:rsidR="00DB1D97" w:rsidRPr="002A3407">
        <w:rPr>
          <w:rFonts w:cs="Arial"/>
          <w:szCs w:val="20"/>
          <w:lang w:val="nl-BE"/>
        </w:rPr>
        <w:t xml:space="preserve">voorkeur </w:t>
      </w:r>
      <w:r w:rsidR="008A1066" w:rsidRPr="002A3407">
        <w:rPr>
          <w:rFonts w:cs="Arial"/>
          <w:szCs w:val="20"/>
          <w:lang w:val="nl-BE"/>
        </w:rPr>
        <w:t>(</w:t>
      </w:r>
      <w:r w:rsidR="0066000F" w:rsidRPr="002A3407">
        <w:rPr>
          <w:rFonts w:cs="Arial"/>
          <w:szCs w:val="20"/>
          <w:lang w:val="nl-BE"/>
        </w:rPr>
        <w:t xml:space="preserve">p = 0.000), maar deze laatste </w:t>
      </w:r>
      <w:r w:rsidR="008A1066" w:rsidRPr="002A3407">
        <w:rPr>
          <w:rFonts w:cs="Arial"/>
          <w:szCs w:val="20"/>
          <w:lang w:val="nl-BE"/>
        </w:rPr>
        <w:t xml:space="preserve">is niet significant verschillend van de afstand voor een school </w:t>
      </w:r>
      <w:r w:rsidR="0066000F" w:rsidRPr="002A3407">
        <w:rPr>
          <w:rFonts w:cs="Arial"/>
          <w:szCs w:val="20"/>
          <w:lang w:val="nl-BE"/>
        </w:rPr>
        <w:t>van</w:t>
      </w:r>
      <w:r w:rsidR="003C6D76" w:rsidRPr="002A3407">
        <w:rPr>
          <w:rFonts w:cs="Arial"/>
          <w:szCs w:val="20"/>
          <w:lang w:val="nl-BE"/>
        </w:rPr>
        <w:t xml:space="preserve"> </w:t>
      </w:r>
      <w:r w:rsidR="0066000F" w:rsidRPr="002A3407">
        <w:rPr>
          <w:rFonts w:cs="Arial"/>
          <w:szCs w:val="20"/>
          <w:lang w:val="nl-BE"/>
        </w:rPr>
        <w:t xml:space="preserve">derde </w:t>
      </w:r>
      <w:r w:rsidR="00DB1D97" w:rsidRPr="002A3407">
        <w:rPr>
          <w:rFonts w:cs="Arial"/>
          <w:szCs w:val="20"/>
          <w:lang w:val="nl-BE"/>
        </w:rPr>
        <w:t xml:space="preserve">voorkeur </w:t>
      </w:r>
      <w:r w:rsidR="008A1066" w:rsidRPr="002A3407">
        <w:rPr>
          <w:rFonts w:cs="Arial"/>
          <w:szCs w:val="20"/>
          <w:lang w:val="nl-BE"/>
        </w:rPr>
        <w:t xml:space="preserve">(p =0.109). </w:t>
      </w:r>
      <w:r w:rsidRPr="002A3407">
        <w:rPr>
          <w:rFonts w:cs="Arial"/>
          <w:szCs w:val="20"/>
          <w:lang w:val="nl-BE"/>
        </w:rPr>
        <w:t>Voor Antwerpen kan de correlatie niet worden gemeten omwille van de beperkingen in de data.</w:t>
      </w:r>
    </w:p>
    <w:p w14:paraId="146E19B1" w14:textId="77777777" w:rsidR="00322072" w:rsidRDefault="00322072" w:rsidP="00AE345C">
      <w:pPr>
        <w:jc w:val="both"/>
        <w:rPr>
          <w:lang w:val="nl-BE"/>
        </w:rPr>
      </w:pPr>
    </w:p>
    <w:p w14:paraId="55BB9ECA" w14:textId="2EB4E56B" w:rsidR="00AE345C" w:rsidRPr="002A3407" w:rsidRDefault="00AE345C" w:rsidP="00AE345C">
      <w:pPr>
        <w:jc w:val="both"/>
        <w:rPr>
          <w:lang w:val="nl-BE"/>
        </w:rPr>
      </w:pPr>
      <w:r w:rsidRPr="002A3407">
        <w:rPr>
          <w:lang w:val="nl-BE"/>
        </w:rPr>
        <w:t xml:space="preserve">In beide steden is het aantal beschikbare plaatsen groter dan het aantal aangemelde kinderen. Dit betekent echter niet dat er geen schaarste heerst. Kinderen worden immers enkel toegewezen aan een school die zij hebben </w:t>
      </w:r>
      <w:r w:rsidR="004336D3">
        <w:rPr>
          <w:lang w:val="nl-BE"/>
        </w:rPr>
        <w:t>opgegeven</w:t>
      </w:r>
      <w:r w:rsidRPr="002A3407">
        <w:rPr>
          <w:lang w:val="nl-BE"/>
        </w:rPr>
        <w:t xml:space="preserve">. Om een idee te </w:t>
      </w:r>
      <w:r w:rsidR="0059720B" w:rsidRPr="002A3407">
        <w:rPr>
          <w:lang w:val="nl-BE"/>
        </w:rPr>
        <w:t>verkrijgen</w:t>
      </w:r>
      <w:r w:rsidRPr="002A3407">
        <w:rPr>
          <w:lang w:val="nl-BE"/>
        </w:rPr>
        <w:t xml:space="preserve"> o</w:t>
      </w:r>
      <w:r w:rsidR="0059720B" w:rsidRPr="002A3407">
        <w:rPr>
          <w:lang w:val="nl-BE"/>
        </w:rPr>
        <w:t>ver de schaarste, vergelijkt men</w:t>
      </w:r>
      <w:r w:rsidRPr="002A3407">
        <w:rPr>
          <w:lang w:val="nl-BE"/>
        </w:rPr>
        <w:t xml:space="preserve"> het aantal beschikbare plaatsen voor elke school met het aantal kinderen die deze school als eerste voorkeur hebben opgegeven.</w:t>
      </w:r>
    </w:p>
    <w:p w14:paraId="19C77C4F" w14:textId="77777777" w:rsidR="00AE345C" w:rsidRPr="002A3407" w:rsidRDefault="00AE345C" w:rsidP="00AE345C">
      <w:pPr>
        <w:jc w:val="both"/>
        <w:rPr>
          <w:lang w:val="nl-BE"/>
        </w:rPr>
      </w:pPr>
    </w:p>
    <w:tbl>
      <w:tblPr>
        <w:tblStyle w:val="Thesisstyle"/>
        <w:tblW w:w="5024" w:type="pct"/>
        <w:tblLook w:val="04A0" w:firstRow="1" w:lastRow="0" w:firstColumn="1" w:lastColumn="0" w:noHBand="0" w:noVBand="1"/>
      </w:tblPr>
      <w:tblGrid>
        <w:gridCol w:w="1325"/>
        <w:gridCol w:w="3325"/>
        <w:gridCol w:w="2115"/>
        <w:gridCol w:w="3137"/>
      </w:tblGrid>
      <w:tr w:rsidR="009C69B3" w:rsidRPr="002A3407" w14:paraId="1F1D0CE9" w14:textId="77777777" w:rsidTr="00466D33">
        <w:trPr>
          <w:trHeight w:val="438"/>
        </w:trPr>
        <w:tc>
          <w:tcPr>
            <w:tcW w:w="669" w:type="pct"/>
          </w:tcPr>
          <w:p w14:paraId="14F89CC6" w14:textId="77777777" w:rsidR="00AE345C" w:rsidRPr="002A3407" w:rsidRDefault="00AE345C" w:rsidP="00C57B93">
            <w:pPr>
              <w:jc w:val="both"/>
              <w:rPr>
                <w:lang w:val="nl-BE"/>
              </w:rPr>
            </w:pPr>
          </w:p>
        </w:tc>
        <w:tc>
          <w:tcPr>
            <w:tcW w:w="1679" w:type="pct"/>
          </w:tcPr>
          <w:p w14:paraId="20A302A4" w14:textId="77777777" w:rsidR="00AE345C" w:rsidRPr="002A3407" w:rsidRDefault="00AE345C" w:rsidP="009A3B34">
            <w:pPr>
              <w:jc w:val="center"/>
              <w:rPr>
                <w:b/>
                <w:lang w:val="nl-BE"/>
              </w:rPr>
            </w:pPr>
            <w:r w:rsidRPr="002A3407">
              <w:rPr>
                <w:b/>
                <w:lang w:val="nl-BE"/>
              </w:rPr>
              <w:t>Aantal scholen met een tekort</w:t>
            </w:r>
          </w:p>
        </w:tc>
        <w:tc>
          <w:tcPr>
            <w:tcW w:w="1068" w:type="pct"/>
          </w:tcPr>
          <w:p w14:paraId="28A91596" w14:textId="77777777" w:rsidR="00AE345C" w:rsidRPr="002A3407" w:rsidRDefault="00AE345C" w:rsidP="009A3B34">
            <w:pPr>
              <w:jc w:val="center"/>
              <w:rPr>
                <w:b/>
                <w:lang w:val="nl-BE"/>
              </w:rPr>
            </w:pPr>
            <w:r w:rsidRPr="002A3407">
              <w:rPr>
                <w:b/>
                <w:lang w:val="nl-BE"/>
              </w:rPr>
              <w:t>Gemiddeld tekort</w:t>
            </w:r>
          </w:p>
        </w:tc>
        <w:tc>
          <w:tcPr>
            <w:tcW w:w="1584" w:type="pct"/>
          </w:tcPr>
          <w:p w14:paraId="79ADE452" w14:textId="348A4EB3" w:rsidR="00AE345C" w:rsidRPr="002A3407" w:rsidRDefault="00AE345C" w:rsidP="009A3B34">
            <w:pPr>
              <w:jc w:val="center"/>
              <w:rPr>
                <w:b/>
                <w:lang w:val="nl-BE"/>
              </w:rPr>
            </w:pPr>
            <w:r w:rsidRPr="002A3407">
              <w:rPr>
                <w:b/>
                <w:lang w:val="nl-BE"/>
              </w:rPr>
              <w:t>Totaal aantal plaatsen tekort</w:t>
            </w:r>
          </w:p>
        </w:tc>
      </w:tr>
      <w:tr w:rsidR="009C69B3" w:rsidRPr="002A3407" w14:paraId="798881DA" w14:textId="77777777" w:rsidTr="00466D33">
        <w:trPr>
          <w:trHeight w:val="438"/>
        </w:trPr>
        <w:tc>
          <w:tcPr>
            <w:tcW w:w="669" w:type="pct"/>
          </w:tcPr>
          <w:p w14:paraId="38850882" w14:textId="77777777" w:rsidR="00AE345C" w:rsidRPr="002A3407" w:rsidRDefault="00AE345C" w:rsidP="00C57B93">
            <w:pPr>
              <w:jc w:val="both"/>
              <w:rPr>
                <w:lang w:val="nl-BE"/>
              </w:rPr>
            </w:pPr>
            <w:r w:rsidRPr="002A3407">
              <w:rPr>
                <w:lang w:val="nl-BE"/>
              </w:rPr>
              <w:t xml:space="preserve">Antwerpen </w:t>
            </w:r>
          </w:p>
        </w:tc>
        <w:tc>
          <w:tcPr>
            <w:tcW w:w="1679" w:type="pct"/>
          </w:tcPr>
          <w:p w14:paraId="62A4301A" w14:textId="77777777" w:rsidR="00AE345C" w:rsidRPr="002A3407" w:rsidRDefault="00AE345C" w:rsidP="003C6D76">
            <w:pPr>
              <w:jc w:val="center"/>
              <w:rPr>
                <w:lang w:val="nl-BE"/>
              </w:rPr>
            </w:pPr>
            <w:r w:rsidRPr="002A3407">
              <w:rPr>
                <w:lang w:val="nl-BE"/>
              </w:rPr>
              <w:t>66 (35%)</w:t>
            </w:r>
          </w:p>
        </w:tc>
        <w:tc>
          <w:tcPr>
            <w:tcW w:w="1068" w:type="pct"/>
          </w:tcPr>
          <w:p w14:paraId="4FD63D38" w14:textId="77777777" w:rsidR="00AE345C" w:rsidRPr="002A3407" w:rsidRDefault="00AE345C" w:rsidP="003C6D76">
            <w:pPr>
              <w:jc w:val="center"/>
              <w:rPr>
                <w:lang w:val="nl-BE"/>
              </w:rPr>
            </w:pPr>
            <w:r w:rsidRPr="002A3407">
              <w:rPr>
                <w:lang w:val="nl-BE"/>
              </w:rPr>
              <w:t>42%</w:t>
            </w:r>
          </w:p>
        </w:tc>
        <w:tc>
          <w:tcPr>
            <w:tcW w:w="1584" w:type="pct"/>
          </w:tcPr>
          <w:p w14:paraId="68F77D22" w14:textId="77777777" w:rsidR="00AE345C" w:rsidRPr="002A3407" w:rsidRDefault="00AE345C" w:rsidP="003C6D76">
            <w:pPr>
              <w:jc w:val="center"/>
              <w:rPr>
                <w:lang w:val="nl-BE"/>
              </w:rPr>
            </w:pPr>
            <w:r w:rsidRPr="002A3407">
              <w:rPr>
                <w:lang w:val="nl-BE"/>
              </w:rPr>
              <w:t>508 (12%)</w:t>
            </w:r>
          </w:p>
        </w:tc>
      </w:tr>
      <w:tr w:rsidR="009C69B3" w:rsidRPr="002A3407" w14:paraId="6495D97F" w14:textId="77777777" w:rsidTr="00466D33">
        <w:trPr>
          <w:trHeight w:val="438"/>
        </w:trPr>
        <w:tc>
          <w:tcPr>
            <w:tcW w:w="669" w:type="pct"/>
          </w:tcPr>
          <w:p w14:paraId="04EA75BF" w14:textId="77777777" w:rsidR="00AE345C" w:rsidRPr="002A3407" w:rsidRDefault="00AE345C" w:rsidP="00C57B93">
            <w:pPr>
              <w:jc w:val="both"/>
              <w:rPr>
                <w:lang w:val="nl-BE"/>
              </w:rPr>
            </w:pPr>
            <w:r w:rsidRPr="002A3407">
              <w:rPr>
                <w:lang w:val="nl-BE"/>
              </w:rPr>
              <w:t>Lokeren</w:t>
            </w:r>
          </w:p>
        </w:tc>
        <w:tc>
          <w:tcPr>
            <w:tcW w:w="1679" w:type="pct"/>
          </w:tcPr>
          <w:p w14:paraId="31B3C314" w14:textId="77777777" w:rsidR="00AE345C" w:rsidRPr="002A3407" w:rsidRDefault="00AE345C" w:rsidP="003C6D76">
            <w:pPr>
              <w:jc w:val="center"/>
              <w:rPr>
                <w:lang w:val="nl-BE"/>
              </w:rPr>
            </w:pPr>
            <w:r w:rsidRPr="002A3407">
              <w:rPr>
                <w:lang w:val="nl-BE"/>
              </w:rPr>
              <w:t>3 (20%)</w:t>
            </w:r>
          </w:p>
        </w:tc>
        <w:tc>
          <w:tcPr>
            <w:tcW w:w="1068" w:type="pct"/>
          </w:tcPr>
          <w:p w14:paraId="584FB3ED" w14:textId="77777777" w:rsidR="00AE345C" w:rsidRPr="002A3407" w:rsidRDefault="00AE345C" w:rsidP="003C6D76">
            <w:pPr>
              <w:jc w:val="center"/>
              <w:rPr>
                <w:lang w:val="nl-BE"/>
              </w:rPr>
            </w:pPr>
            <w:r w:rsidRPr="002A3407">
              <w:rPr>
                <w:lang w:val="nl-BE"/>
              </w:rPr>
              <w:t>39%</w:t>
            </w:r>
          </w:p>
        </w:tc>
        <w:tc>
          <w:tcPr>
            <w:tcW w:w="1584" w:type="pct"/>
          </w:tcPr>
          <w:p w14:paraId="04B666E4" w14:textId="77777777" w:rsidR="00AE345C" w:rsidRPr="002A3407" w:rsidRDefault="00AE345C" w:rsidP="008B28AD">
            <w:pPr>
              <w:keepNext/>
              <w:jc w:val="center"/>
              <w:rPr>
                <w:lang w:val="nl-BE"/>
              </w:rPr>
            </w:pPr>
            <w:r w:rsidRPr="002A3407">
              <w:rPr>
                <w:lang w:val="nl-BE"/>
              </w:rPr>
              <w:t>20 (9%)</w:t>
            </w:r>
          </w:p>
        </w:tc>
      </w:tr>
    </w:tbl>
    <w:p w14:paraId="63C5BE77" w14:textId="6B3DD763" w:rsidR="00AE345C" w:rsidRDefault="008B28AD" w:rsidP="008B28AD">
      <w:pPr>
        <w:pStyle w:val="Bijschrift"/>
      </w:pPr>
      <w:bookmarkStart w:id="212" w:name="_Toc456609847"/>
      <w:r>
        <w:t xml:space="preserve">Tabel </w:t>
      </w:r>
      <w:r w:rsidR="002A3154">
        <w:fldChar w:fldCharType="begin"/>
      </w:r>
      <w:r w:rsidR="002A3154">
        <w:instrText xml:space="preserve"> SEQ Tabel \* ARABIC </w:instrText>
      </w:r>
      <w:r w:rsidR="002A3154">
        <w:fldChar w:fldCharType="separate"/>
      </w:r>
      <w:r w:rsidR="00195B03">
        <w:rPr>
          <w:noProof/>
        </w:rPr>
        <w:t>3</w:t>
      </w:r>
      <w:r w:rsidR="002A3154">
        <w:fldChar w:fldCharType="end"/>
      </w:r>
      <w:r>
        <w:t>: Capaciteitstekort voor toewijzingen aan scholen van eerste voorkeur</w:t>
      </w:r>
      <w:bookmarkEnd w:id="212"/>
    </w:p>
    <w:p w14:paraId="5C282FAC" w14:textId="77777777" w:rsidR="008B28AD" w:rsidRPr="008B28AD" w:rsidRDefault="008B28AD" w:rsidP="008B28AD"/>
    <w:tbl>
      <w:tblPr>
        <w:tblStyle w:val="Thesisstyle"/>
        <w:tblW w:w="0" w:type="auto"/>
        <w:tblInd w:w="1113" w:type="dxa"/>
        <w:tblLook w:val="04A0" w:firstRow="1" w:lastRow="0" w:firstColumn="1" w:lastColumn="0" w:noHBand="0" w:noVBand="1"/>
      </w:tblPr>
      <w:tblGrid>
        <w:gridCol w:w="1173"/>
        <w:gridCol w:w="6064"/>
      </w:tblGrid>
      <w:tr w:rsidR="00AE345C" w:rsidRPr="002A3407" w14:paraId="11DA72C3" w14:textId="77777777" w:rsidTr="009A3B34">
        <w:tc>
          <w:tcPr>
            <w:tcW w:w="0" w:type="auto"/>
          </w:tcPr>
          <w:p w14:paraId="3428D990" w14:textId="77777777" w:rsidR="00AE345C" w:rsidRPr="002A3407" w:rsidRDefault="00AE345C" w:rsidP="00C57B93">
            <w:pPr>
              <w:jc w:val="both"/>
              <w:rPr>
                <w:lang w:val="nl-BE"/>
              </w:rPr>
            </w:pPr>
          </w:p>
        </w:tc>
        <w:tc>
          <w:tcPr>
            <w:tcW w:w="0" w:type="auto"/>
          </w:tcPr>
          <w:p w14:paraId="1E2F263B" w14:textId="631DE583" w:rsidR="00AE345C" w:rsidRPr="002A3407" w:rsidRDefault="009A3B34" w:rsidP="00242DC6">
            <w:pPr>
              <w:jc w:val="both"/>
              <w:rPr>
                <w:b/>
                <w:lang w:val="nl-BE"/>
              </w:rPr>
            </w:pPr>
            <w:r>
              <w:rPr>
                <w:b/>
                <w:lang w:val="nl-BE"/>
              </w:rPr>
              <w:t xml:space="preserve">Aantal </w:t>
            </w:r>
            <w:r w:rsidR="00242DC6">
              <w:rPr>
                <w:b/>
                <w:lang w:val="nl-BE"/>
              </w:rPr>
              <w:t>beschikbare plaatsen</w:t>
            </w:r>
            <w:r>
              <w:rPr>
                <w:b/>
                <w:lang w:val="nl-BE"/>
              </w:rPr>
              <w:t xml:space="preserve"> </w:t>
            </w:r>
            <w:r w:rsidR="00242DC6">
              <w:rPr>
                <w:b/>
                <w:lang w:val="nl-BE"/>
              </w:rPr>
              <w:t>bij scholen van tweede</w:t>
            </w:r>
            <w:r w:rsidR="00AE345C" w:rsidRPr="002A3407">
              <w:rPr>
                <w:b/>
                <w:lang w:val="nl-BE"/>
              </w:rPr>
              <w:t xml:space="preserve"> voorkeur</w:t>
            </w:r>
          </w:p>
        </w:tc>
      </w:tr>
      <w:tr w:rsidR="00AE345C" w:rsidRPr="002A3407" w14:paraId="6ACA161A" w14:textId="77777777" w:rsidTr="009A3B34">
        <w:tc>
          <w:tcPr>
            <w:tcW w:w="0" w:type="auto"/>
          </w:tcPr>
          <w:p w14:paraId="047167B4" w14:textId="77777777" w:rsidR="00AE345C" w:rsidRPr="002A3407" w:rsidRDefault="00AE345C" w:rsidP="00C57B93">
            <w:pPr>
              <w:jc w:val="both"/>
              <w:rPr>
                <w:lang w:val="nl-BE"/>
              </w:rPr>
            </w:pPr>
            <w:r w:rsidRPr="002A3407">
              <w:rPr>
                <w:lang w:val="nl-BE"/>
              </w:rPr>
              <w:t>Antwerpen</w:t>
            </w:r>
          </w:p>
        </w:tc>
        <w:tc>
          <w:tcPr>
            <w:tcW w:w="0" w:type="auto"/>
          </w:tcPr>
          <w:p w14:paraId="0DA41519" w14:textId="77777777" w:rsidR="00AE345C" w:rsidRPr="002A3407" w:rsidRDefault="00AE345C" w:rsidP="00C57B93">
            <w:pPr>
              <w:jc w:val="center"/>
              <w:rPr>
                <w:lang w:val="nl-BE"/>
              </w:rPr>
            </w:pPr>
            <w:r w:rsidRPr="002A3407">
              <w:rPr>
                <w:lang w:val="nl-BE"/>
              </w:rPr>
              <w:t>700</w:t>
            </w:r>
          </w:p>
        </w:tc>
      </w:tr>
      <w:tr w:rsidR="00AE345C" w:rsidRPr="002A3407" w14:paraId="0E66FC4A" w14:textId="77777777" w:rsidTr="009A3B34">
        <w:tc>
          <w:tcPr>
            <w:tcW w:w="0" w:type="auto"/>
          </w:tcPr>
          <w:p w14:paraId="65BEE239" w14:textId="77777777" w:rsidR="00AE345C" w:rsidRPr="002A3407" w:rsidRDefault="00AE345C" w:rsidP="00C57B93">
            <w:pPr>
              <w:jc w:val="both"/>
              <w:rPr>
                <w:lang w:val="nl-BE"/>
              </w:rPr>
            </w:pPr>
            <w:r w:rsidRPr="002A3407">
              <w:rPr>
                <w:lang w:val="nl-BE"/>
              </w:rPr>
              <w:t>Lokeren</w:t>
            </w:r>
          </w:p>
        </w:tc>
        <w:tc>
          <w:tcPr>
            <w:tcW w:w="0" w:type="auto"/>
          </w:tcPr>
          <w:p w14:paraId="66F98B6F" w14:textId="77777777" w:rsidR="00AE345C" w:rsidRPr="002A3407" w:rsidRDefault="00AE345C" w:rsidP="008B28AD">
            <w:pPr>
              <w:keepNext/>
              <w:jc w:val="center"/>
              <w:rPr>
                <w:lang w:val="nl-BE"/>
              </w:rPr>
            </w:pPr>
            <w:r w:rsidRPr="002A3407">
              <w:rPr>
                <w:lang w:val="nl-BE"/>
              </w:rPr>
              <w:t>74</w:t>
            </w:r>
          </w:p>
        </w:tc>
      </w:tr>
    </w:tbl>
    <w:p w14:paraId="1FE969FE" w14:textId="391684D6" w:rsidR="00AE345C" w:rsidRPr="002A3407" w:rsidRDefault="008B28AD" w:rsidP="008B28AD">
      <w:pPr>
        <w:pStyle w:val="Bijschrift"/>
        <w:rPr>
          <w:lang w:val="nl-BE"/>
        </w:rPr>
      </w:pPr>
      <w:bookmarkStart w:id="213" w:name="_Ref451153877"/>
      <w:bookmarkStart w:id="214" w:name="_Toc456609848"/>
      <w:r>
        <w:t xml:space="preserve">Tabel </w:t>
      </w:r>
      <w:r w:rsidR="002A3154">
        <w:fldChar w:fldCharType="begin"/>
      </w:r>
      <w:r w:rsidR="002A3154">
        <w:instrText xml:space="preserve"> SEQ Tabel \* ARABIC </w:instrText>
      </w:r>
      <w:r w:rsidR="002A3154">
        <w:fldChar w:fldCharType="separate"/>
      </w:r>
      <w:r w:rsidR="00195B03">
        <w:rPr>
          <w:noProof/>
        </w:rPr>
        <w:t>4</w:t>
      </w:r>
      <w:r w:rsidR="002A3154">
        <w:fldChar w:fldCharType="end"/>
      </w:r>
      <w:bookmarkEnd w:id="213"/>
      <w:r>
        <w:t>: Capaciteitstekort voor toewijzingen aan scholen van tweede voorkeur</w:t>
      </w:r>
      <w:bookmarkEnd w:id="214"/>
    </w:p>
    <w:p w14:paraId="5893F736" w14:textId="1D336CAF" w:rsidR="00AE345C" w:rsidRPr="002A3407" w:rsidRDefault="0080327A" w:rsidP="00AE345C">
      <w:pPr>
        <w:jc w:val="both"/>
        <w:rPr>
          <w:lang w:val="nl-BE"/>
        </w:rPr>
      </w:pPr>
      <w:r>
        <w:rPr>
          <w:lang w:val="nl-BE"/>
        </w:rPr>
        <w:t>I</w:t>
      </w:r>
      <w:r w:rsidR="006F7169">
        <w:rPr>
          <w:lang w:val="nl-BE"/>
        </w:rPr>
        <w:t>n tabel 3</w:t>
      </w:r>
      <w:r>
        <w:rPr>
          <w:lang w:val="nl-BE"/>
        </w:rPr>
        <w:t xml:space="preserve"> kan men zien dat </w:t>
      </w:r>
      <w:r w:rsidR="00AE345C" w:rsidRPr="002A3407">
        <w:rPr>
          <w:lang w:val="nl-BE"/>
        </w:rPr>
        <w:t xml:space="preserve">Antwerpen met een groter tekort </w:t>
      </w:r>
      <w:r>
        <w:rPr>
          <w:lang w:val="nl-BE"/>
        </w:rPr>
        <w:t xml:space="preserve">kampt </w:t>
      </w:r>
      <w:r w:rsidR="00AE345C" w:rsidRPr="002A3407">
        <w:rPr>
          <w:lang w:val="nl-BE"/>
        </w:rPr>
        <w:t xml:space="preserve">dan Lokeren. 12% van de kinderen kunnen theoretisch gezien niet aan een school van eerste voorkeur worden toegewezen. Dit is echter </w:t>
      </w:r>
      <w:r w:rsidR="0014277C" w:rsidRPr="002A3407">
        <w:rPr>
          <w:lang w:val="nl-BE"/>
        </w:rPr>
        <w:t>de ondergrens</w:t>
      </w:r>
      <w:r w:rsidR="00242DC6">
        <w:rPr>
          <w:lang w:val="nl-BE"/>
        </w:rPr>
        <w:t>. E</w:t>
      </w:r>
      <w:r w:rsidR="00AE345C" w:rsidRPr="002A3407">
        <w:rPr>
          <w:lang w:val="nl-BE"/>
        </w:rPr>
        <w:t xml:space="preserve">r </w:t>
      </w:r>
      <w:r w:rsidR="00242DC6">
        <w:rPr>
          <w:lang w:val="nl-BE"/>
        </w:rPr>
        <w:t>dient</w:t>
      </w:r>
      <w:r w:rsidR="00AE345C" w:rsidRPr="002A3407">
        <w:rPr>
          <w:lang w:val="nl-BE"/>
        </w:rPr>
        <w:t xml:space="preserve"> nog rekening te worden gehouden met sociale mix, pr</w:t>
      </w:r>
      <w:r w:rsidR="00242DC6">
        <w:rPr>
          <w:lang w:val="nl-BE"/>
        </w:rPr>
        <w:t xml:space="preserve">ioriteiten van de scholen, en </w:t>
      </w:r>
      <w:r w:rsidR="0059720B" w:rsidRPr="002A3407">
        <w:rPr>
          <w:lang w:val="nl-BE"/>
        </w:rPr>
        <w:t>d</w:t>
      </w:r>
      <w:r w:rsidR="00242DC6">
        <w:rPr>
          <w:lang w:val="nl-BE"/>
        </w:rPr>
        <w:t>ergelijke</w:t>
      </w:r>
      <w:r w:rsidR="00DB1D97" w:rsidRPr="002A3407">
        <w:rPr>
          <w:lang w:val="nl-BE"/>
        </w:rPr>
        <w:t>.</w:t>
      </w:r>
      <w:r w:rsidR="00AE345C" w:rsidRPr="002A3407">
        <w:rPr>
          <w:lang w:val="nl-BE"/>
        </w:rPr>
        <w:t xml:space="preserve"> De kinderen die niet hun school van eerste voorkeur kregen, kunnen theoretisch gezien allen aan een school van tweede voorkeur worden toegewezen (</w:t>
      </w:r>
      <w:r w:rsidR="00242DC6">
        <w:rPr>
          <w:lang w:val="nl-BE"/>
        </w:rPr>
        <w:t xml:space="preserve">respectievelijk </w:t>
      </w:r>
      <w:r w:rsidR="00AE345C" w:rsidRPr="002A3407">
        <w:rPr>
          <w:lang w:val="nl-BE"/>
        </w:rPr>
        <w:t xml:space="preserve">700 </w:t>
      </w:r>
      <w:r w:rsidR="00242DC6">
        <w:rPr>
          <w:lang w:val="nl-BE"/>
        </w:rPr>
        <w:t xml:space="preserve">en 74 </w:t>
      </w:r>
      <w:r w:rsidR="00AE345C" w:rsidRPr="002A3407">
        <w:rPr>
          <w:lang w:val="nl-BE"/>
        </w:rPr>
        <w:t>plaatsen zijn beschikbaar na toewijzingen aan de sch</w:t>
      </w:r>
      <w:r w:rsidR="00242DC6">
        <w:rPr>
          <w:lang w:val="nl-BE"/>
        </w:rPr>
        <w:t>ool van eerste</w:t>
      </w:r>
      <w:r w:rsidR="00AE345C" w:rsidRPr="002A3407">
        <w:rPr>
          <w:lang w:val="nl-BE"/>
        </w:rPr>
        <w:t xml:space="preserve"> voorkeur</w:t>
      </w:r>
      <w:r w:rsidR="00242DC6">
        <w:rPr>
          <w:lang w:val="nl-BE"/>
        </w:rPr>
        <w:t xml:space="preserve"> bij Antwerpen en Lokeren</w:t>
      </w:r>
      <w:r w:rsidR="004336D3">
        <w:rPr>
          <w:lang w:val="nl-BE"/>
        </w:rPr>
        <w:t xml:space="preserve">, zie tabel </w:t>
      </w:r>
      <w:r w:rsidR="006F7169">
        <w:rPr>
          <w:lang w:val="nl-BE"/>
        </w:rPr>
        <w:t>4</w:t>
      </w:r>
      <w:r w:rsidR="00AE345C" w:rsidRPr="002A3407">
        <w:rPr>
          <w:lang w:val="nl-BE"/>
        </w:rPr>
        <w:t>)</w:t>
      </w:r>
      <w:r w:rsidR="004E5EE5">
        <w:rPr>
          <w:lang w:val="nl-BE"/>
        </w:rPr>
        <w:t>.</w:t>
      </w:r>
    </w:p>
    <w:p w14:paraId="3F7FA676" w14:textId="77777777" w:rsidR="00AE345C" w:rsidRDefault="00AE345C" w:rsidP="00AE345C">
      <w:pPr>
        <w:pStyle w:val="Kop2"/>
        <w:numPr>
          <w:ilvl w:val="1"/>
          <w:numId w:val="1"/>
        </w:numPr>
        <w:rPr>
          <w:lang w:val="nl-BE"/>
        </w:rPr>
      </w:pPr>
      <w:bookmarkStart w:id="215" w:name="_Toc317192939"/>
      <w:bookmarkStart w:id="216" w:name="_Ref450891590"/>
      <w:bookmarkStart w:id="217" w:name="_Ref450892381"/>
      <w:bookmarkStart w:id="218" w:name="_Toc456610120"/>
      <w:r w:rsidRPr="002A3407">
        <w:rPr>
          <w:lang w:val="nl-BE"/>
        </w:rPr>
        <w:lastRenderedPageBreak/>
        <w:t>Basismodellen</w:t>
      </w:r>
      <w:bookmarkEnd w:id="215"/>
      <w:bookmarkEnd w:id="216"/>
      <w:bookmarkEnd w:id="217"/>
      <w:bookmarkEnd w:id="218"/>
    </w:p>
    <w:p w14:paraId="32633C8E" w14:textId="6DCF6F92" w:rsidR="00E62824" w:rsidRPr="00025D73" w:rsidRDefault="00E020C8" w:rsidP="00E62824">
      <w:pPr>
        <w:pStyle w:val="Geenafstand"/>
        <w:jc w:val="both"/>
        <w:rPr>
          <w:lang w:val="nl-BE"/>
        </w:rPr>
      </w:pPr>
      <w:r w:rsidRPr="007B2291">
        <w:rPr>
          <w:lang w:val="nl-BE"/>
        </w:rPr>
        <w:t xml:space="preserve">De verschillende modellen zijn </w:t>
      </w:r>
      <w:r w:rsidR="007B2291" w:rsidRPr="007B2291">
        <w:rPr>
          <w:lang w:val="nl-BE"/>
        </w:rPr>
        <w:t>reeds beschreven in paragraaf 3.2</w:t>
      </w:r>
      <w:r w:rsidR="00025D73" w:rsidRPr="007B2291">
        <w:rPr>
          <w:lang w:val="nl-BE"/>
        </w:rPr>
        <w:t>. H</w:t>
      </w:r>
      <w:r w:rsidR="00E62824" w:rsidRPr="007B2291">
        <w:rPr>
          <w:lang w:val="nl-BE"/>
        </w:rPr>
        <w:t xml:space="preserve">et </w:t>
      </w:r>
      <w:r w:rsidR="00E62824" w:rsidRPr="00025D73">
        <w:rPr>
          <w:lang w:val="nl-BE"/>
        </w:rPr>
        <w:t>model zonder positief actiebeleid (model 1) en het model met positief actiebeleid (model 2)</w:t>
      </w:r>
      <w:r w:rsidR="00025D73" w:rsidRPr="00025D73">
        <w:rPr>
          <w:lang w:val="nl-BE"/>
        </w:rPr>
        <w:t xml:space="preserve"> zijn de basismodellen en </w:t>
      </w:r>
      <w:r w:rsidR="00E62824" w:rsidRPr="00025D73">
        <w:rPr>
          <w:lang w:val="nl-BE"/>
        </w:rPr>
        <w:t xml:space="preserve">worden </w:t>
      </w:r>
      <w:r w:rsidR="00025D73" w:rsidRPr="00025D73">
        <w:rPr>
          <w:lang w:val="nl-BE"/>
        </w:rPr>
        <w:t xml:space="preserve">in dit onderzoek </w:t>
      </w:r>
      <w:r w:rsidR="00E62824" w:rsidRPr="00025D73">
        <w:rPr>
          <w:lang w:val="nl-BE"/>
        </w:rPr>
        <w:t xml:space="preserve">uitvoerig geëvalueerd in paragraaf </w:t>
      </w:r>
      <w:r w:rsidR="006F7169">
        <w:rPr>
          <w:lang w:val="nl-BE"/>
        </w:rPr>
        <w:t>4.2.1</w:t>
      </w:r>
      <w:r w:rsidR="00E62824" w:rsidRPr="00025D73">
        <w:rPr>
          <w:lang w:val="nl-BE"/>
        </w:rPr>
        <w:t xml:space="preserve"> en </w:t>
      </w:r>
      <w:r w:rsidR="006F7169">
        <w:rPr>
          <w:lang w:val="nl-BE"/>
        </w:rPr>
        <w:t>4.2.2</w:t>
      </w:r>
      <w:r w:rsidR="00E62824" w:rsidRPr="00025D73">
        <w:rPr>
          <w:lang w:val="nl-BE"/>
        </w:rPr>
        <w:t xml:space="preserve"> aan de hand van de prestatiemeetinstrumenten, beschreven in paragraaf </w:t>
      </w:r>
      <w:r w:rsidR="006F7169">
        <w:rPr>
          <w:lang w:val="nl-BE"/>
        </w:rPr>
        <w:t>3.1</w:t>
      </w:r>
      <w:r w:rsidR="00E62824" w:rsidRPr="00025D73">
        <w:rPr>
          <w:lang w:val="nl-BE"/>
        </w:rPr>
        <w:t>.</w:t>
      </w:r>
      <w:r w:rsidR="00025D73" w:rsidRPr="00025D73">
        <w:rPr>
          <w:lang w:val="nl-BE"/>
        </w:rPr>
        <w:t xml:space="preserve"> De modellen 3</w:t>
      </w:r>
      <w:r w:rsidR="002A3154">
        <w:rPr>
          <w:lang w:val="nl-BE"/>
        </w:rPr>
        <w:t>a</w:t>
      </w:r>
      <w:r w:rsidR="00025D73" w:rsidRPr="00025D73">
        <w:rPr>
          <w:lang w:val="nl-BE"/>
        </w:rPr>
        <w:t xml:space="preserve"> tot en met 4f zijn varianten van de basismodellen en worden minder expliciet geanalyseerd.</w:t>
      </w:r>
    </w:p>
    <w:p w14:paraId="1F21E086" w14:textId="5F4FF5D1" w:rsidR="00C9478F" w:rsidRPr="002A3407" w:rsidRDefault="00C9478F" w:rsidP="00C9478F">
      <w:pPr>
        <w:pStyle w:val="Kop3"/>
        <w:rPr>
          <w:lang w:val="nl-BE"/>
        </w:rPr>
      </w:pPr>
      <w:bookmarkStart w:id="219" w:name="_Toc456610121"/>
      <w:bookmarkStart w:id="220" w:name="_Toc317192940"/>
      <w:bookmarkStart w:id="221" w:name="_Ref450819422"/>
      <w:r w:rsidRPr="002A3407">
        <w:rPr>
          <w:lang w:val="nl-BE"/>
        </w:rPr>
        <w:t>Model</w:t>
      </w:r>
      <w:r w:rsidR="00285A1B" w:rsidRPr="002A3407">
        <w:rPr>
          <w:lang w:val="nl-BE"/>
        </w:rPr>
        <w:t xml:space="preserve"> zonder positief </w:t>
      </w:r>
      <w:r w:rsidR="0098132F" w:rsidRPr="002A3407">
        <w:rPr>
          <w:lang w:val="nl-BE"/>
        </w:rPr>
        <w:t>actiebeleid</w:t>
      </w:r>
      <w:bookmarkEnd w:id="219"/>
      <w:r w:rsidR="003200D0" w:rsidRPr="002A3407">
        <w:rPr>
          <w:lang w:val="nl-BE"/>
        </w:rPr>
        <w:t xml:space="preserve"> </w:t>
      </w:r>
      <w:bookmarkEnd w:id="220"/>
      <w:bookmarkEnd w:id="221"/>
    </w:p>
    <w:p w14:paraId="04CFDFB4" w14:textId="53FDEFA6" w:rsidR="00837051" w:rsidRPr="002A3407" w:rsidRDefault="008D2C75" w:rsidP="00DA63FB">
      <w:pPr>
        <w:pStyle w:val="Geenafstand"/>
        <w:jc w:val="both"/>
        <w:rPr>
          <w:lang w:val="nl-BE"/>
        </w:rPr>
      </w:pPr>
      <w:r>
        <w:rPr>
          <w:lang w:val="nl-BE"/>
        </w:rPr>
        <w:t>Het</w:t>
      </w:r>
      <w:r w:rsidR="005B0F95">
        <w:rPr>
          <w:lang w:val="nl-BE"/>
        </w:rPr>
        <w:t xml:space="preserve"> model </w:t>
      </w:r>
      <w:r>
        <w:rPr>
          <w:lang w:val="nl-BE"/>
        </w:rPr>
        <w:t xml:space="preserve">zonder positief actiebeleid </w:t>
      </w:r>
      <w:r w:rsidR="001808D2">
        <w:rPr>
          <w:lang w:val="nl-BE"/>
        </w:rPr>
        <w:t xml:space="preserve">(model 1) </w:t>
      </w:r>
      <w:r w:rsidR="005B0F95">
        <w:rPr>
          <w:lang w:val="nl-BE"/>
        </w:rPr>
        <w:t xml:space="preserve">omvat een simpele stabiliteitsbeperking en minimaliseert de voorkeuren van de leerlingen. </w:t>
      </w:r>
      <w:r w:rsidR="00837051" w:rsidRPr="002A3407">
        <w:rPr>
          <w:lang w:val="nl-BE"/>
        </w:rPr>
        <w:t>Belangrijk te vermelden is d</w:t>
      </w:r>
      <w:r w:rsidR="005B0F95">
        <w:rPr>
          <w:lang w:val="nl-BE"/>
        </w:rPr>
        <w:t>at dit</w:t>
      </w:r>
      <w:r>
        <w:rPr>
          <w:lang w:val="nl-BE"/>
        </w:rPr>
        <w:t xml:space="preserve"> model </w:t>
      </w:r>
      <w:r w:rsidR="00837051" w:rsidRPr="002A3407">
        <w:rPr>
          <w:lang w:val="nl-BE"/>
        </w:rPr>
        <w:t xml:space="preserve">exact dezelfde toewijzingen oplevert als het </w:t>
      </w:r>
      <w:r w:rsidR="00C822B6">
        <w:rPr>
          <w:lang w:val="nl-BE"/>
        </w:rPr>
        <w:t>s</w:t>
      </w:r>
      <w:r w:rsidR="007C4A0C">
        <w:rPr>
          <w:lang w:val="nl-BE"/>
        </w:rPr>
        <w:t>tudent-</w:t>
      </w:r>
      <w:r w:rsidR="00C822B6">
        <w:rPr>
          <w:lang w:val="nl-BE"/>
        </w:rPr>
        <w:t>p</w:t>
      </w:r>
      <w:r w:rsidR="00837051" w:rsidRPr="002A3407">
        <w:rPr>
          <w:lang w:val="nl-BE"/>
        </w:rPr>
        <w:t>roposing</w:t>
      </w:r>
      <w:r w:rsidR="00DE6FA6" w:rsidRPr="002A3407">
        <w:rPr>
          <w:lang w:val="nl-BE"/>
        </w:rPr>
        <w:t xml:space="preserve"> </w:t>
      </w:r>
      <w:r w:rsidR="00C822B6">
        <w:rPr>
          <w:lang w:val="nl-BE"/>
        </w:rPr>
        <w:t>d</w:t>
      </w:r>
      <w:r w:rsidR="00837051" w:rsidRPr="002A3407">
        <w:rPr>
          <w:lang w:val="nl-BE"/>
        </w:rPr>
        <w:t>eferred</w:t>
      </w:r>
      <w:r w:rsidR="00DE6FA6" w:rsidRPr="002A3407">
        <w:rPr>
          <w:lang w:val="nl-BE"/>
        </w:rPr>
        <w:t xml:space="preserve"> </w:t>
      </w:r>
      <w:r w:rsidR="00C822B6">
        <w:rPr>
          <w:lang w:val="nl-BE"/>
        </w:rPr>
        <w:t>a</w:t>
      </w:r>
      <w:r>
        <w:rPr>
          <w:lang w:val="nl-BE"/>
        </w:rPr>
        <w:t>cceptan</w:t>
      </w:r>
      <w:r w:rsidR="00C822B6">
        <w:rPr>
          <w:lang w:val="nl-BE"/>
        </w:rPr>
        <w:t>ce a</w:t>
      </w:r>
      <w:r>
        <w:rPr>
          <w:lang w:val="nl-BE"/>
        </w:rPr>
        <w:t>lgorithm</w:t>
      </w:r>
      <w:r w:rsidR="00837051" w:rsidRPr="002A3407">
        <w:rPr>
          <w:lang w:val="nl-BE"/>
        </w:rPr>
        <w:t xml:space="preserve">. Dit is geen verrassing aangezien </w:t>
      </w:r>
      <w:r w:rsidR="0059720B" w:rsidRPr="002A3407">
        <w:rPr>
          <w:lang w:val="nl-BE"/>
        </w:rPr>
        <w:t>aangetoond</w:t>
      </w:r>
      <w:r w:rsidR="00837051" w:rsidRPr="002A3407">
        <w:rPr>
          <w:lang w:val="nl-BE"/>
        </w:rPr>
        <w:t xml:space="preserve"> is dat het algoritme een stabiele matching produceert die het meest efficiënt is</w:t>
      </w:r>
      <w:r>
        <w:rPr>
          <w:lang w:val="nl-BE"/>
        </w:rPr>
        <w:t xml:space="preserve"> </w:t>
      </w:r>
      <w:r w:rsidRPr="002A3407">
        <w:rPr>
          <w:rFonts w:cs="Arial"/>
          <w:lang w:val="nl-BE"/>
        </w:rPr>
        <w:t>(Gale</w:t>
      </w:r>
      <w:r>
        <w:rPr>
          <w:rFonts w:cs="Arial"/>
          <w:lang w:val="nl-BE"/>
        </w:rPr>
        <w:t xml:space="preserve"> </w:t>
      </w:r>
      <w:r w:rsidRPr="002A3407">
        <w:rPr>
          <w:rFonts w:cs="Arial"/>
          <w:lang w:val="nl-BE"/>
        </w:rPr>
        <w:t>&amp;</w:t>
      </w:r>
      <w:r>
        <w:rPr>
          <w:rFonts w:cs="Arial"/>
          <w:lang w:val="nl-BE"/>
        </w:rPr>
        <w:t xml:space="preserve"> </w:t>
      </w:r>
      <w:r w:rsidRPr="002A3407">
        <w:rPr>
          <w:rFonts w:cs="Arial"/>
          <w:lang w:val="nl-BE"/>
        </w:rPr>
        <w:t>Shapley, 1962)</w:t>
      </w:r>
      <w:r w:rsidR="00837051" w:rsidRPr="002A3407">
        <w:rPr>
          <w:lang w:val="nl-BE"/>
        </w:rPr>
        <w:t xml:space="preserve"> en model 1 stabiliteit als beperking neemt en efficiëntie als doelfunctie. </w:t>
      </w:r>
      <w:r w:rsidR="00594DE6">
        <w:rPr>
          <w:lang w:val="nl-BE"/>
        </w:rPr>
        <w:t xml:space="preserve">Dit wordt bovendien bevestigd door </w:t>
      </w:r>
      <w:r w:rsidR="00594DE6" w:rsidRPr="002A3407">
        <w:rPr>
          <w:rFonts w:cs="Arial"/>
          <w:lang w:val="nl-BE"/>
        </w:rPr>
        <w:fldChar w:fldCharType="begin" w:fldLock="1"/>
      </w:r>
      <w:r w:rsidR="00DD25C7">
        <w:rPr>
          <w:rFonts w:cs="Arial"/>
          <w:lang w:val="nl-BE"/>
        </w:rPr>
        <w:instrText>ADDIN CSL_CITATION { "citationItems" : [ { "id" : "ITEM-1", "itemData" : { "abstract" : "We develop Integer Programming (IP) solutions for some special college admission problems arising from the Hungarian higher education admission scheme. We focus on four special features, namely the solution concept of stable score-limits, the presence of lower and common quotas, and paired applications. We note that each of the latter three special feature makes the college admissions problem NP-hard to solve. Currently, a heuristic based on the Gale-Shapley algorithm is being used in the application. The IP methods that we propose are not only interesting theoretically, but may also serve as an alternative solution concept for this practical application, and also for other ones.", "author" : [ { "dropping-particle" : "", "family" : "Biro", "given" : "Peter", "non-dropping-particle" : "", "parse-names" : false, "suffix" : "" }, { "dropping-particle" : "", "family" : "McBride", "given" : "Iain", "non-dropping-particle" : "", "parse-names" : false, "suffix" : "" } ], "genre" : "Computer Science and Game Theory", "id" : "ITEM-1", "issued" : { "date-parts" : [ [ "2014", "8", "28" ] ] }, "title" : "Integer programming methods for special college admissions problems", "type" : "article-journal" }, "uris" : [ "http://www.mendeley.com/documents/?uuid=2fd8087a-5eba-46f0-ad19-3e1ec9225665" ] } ], "mendeley" : { "formattedCitation" : "(Biro &amp; McBride, 2014)", "manualFormatting" : "Biro &amp; McBride (2014)", "plainTextFormattedCitation" : "(Biro &amp; McBride, 2014)", "previouslyFormattedCitation" : "(Biro &amp; McBride, 2014)" }, "properties" : { "noteIndex" : 0 }, "schema" : "https://github.com/citation-style-language/schema/raw/master/csl-citation.json" }</w:instrText>
      </w:r>
      <w:r w:rsidR="00594DE6" w:rsidRPr="002A3407">
        <w:rPr>
          <w:rFonts w:cs="Arial"/>
          <w:lang w:val="nl-BE"/>
        </w:rPr>
        <w:fldChar w:fldCharType="separate"/>
      </w:r>
      <w:r w:rsidR="00594DE6">
        <w:rPr>
          <w:rFonts w:cs="Arial"/>
          <w:noProof/>
          <w:lang w:val="nl-BE"/>
        </w:rPr>
        <w:t>Biro &amp; McBride (</w:t>
      </w:r>
      <w:r w:rsidR="00594DE6" w:rsidRPr="002A3407">
        <w:rPr>
          <w:rFonts w:cs="Arial"/>
          <w:noProof/>
          <w:lang w:val="nl-BE"/>
        </w:rPr>
        <w:t>2014)</w:t>
      </w:r>
      <w:r w:rsidR="00594DE6" w:rsidRPr="002A3407">
        <w:rPr>
          <w:rFonts w:cs="Arial"/>
          <w:lang w:val="nl-BE"/>
        </w:rPr>
        <w:fldChar w:fldCharType="end"/>
      </w:r>
      <w:r w:rsidR="00594DE6">
        <w:rPr>
          <w:rFonts w:cs="Arial"/>
          <w:lang w:val="nl-BE"/>
        </w:rPr>
        <w:t>.</w:t>
      </w:r>
    </w:p>
    <w:p w14:paraId="35C5A0E2" w14:textId="77777777" w:rsidR="00DA63FB" w:rsidRPr="002A3407" w:rsidRDefault="00DA63FB" w:rsidP="00DA63FB">
      <w:pPr>
        <w:pStyle w:val="Kop5"/>
        <w:numPr>
          <w:ilvl w:val="0"/>
          <w:numId w:val="0"/>
        </w:numPr>
        <w:ind w:left="1080" w:hanging="1080"/>
        <w:rPr>
          <w:lang w:val="nl-BE"/>
        </w:rPr>
      </w:pPr>
      <w:r w:rsidRPr="002A3407">
        <w:rPr>
          <w:lang w:val="nl-BE"/>
        </w:rPr>
        <w:t>Efficiëntie</w:t>
      </w:r>
    </w:p>
    <w:p w14:paraId="79B9C32F" w14:textId="4F08A985" w:rsidR="004E33A7" w:rsidRPr="002A3407" w:rsidRDefault="004E33A7" w:rsidP="004E33A7">
      <w:pPr>
        <w:jc w:val="both"/>
        <w:rPr>
          <w:lang w:val="nl-BE"/>
        </w:rPr>
      </w:pPr>
      <w:r w:rsidRPr="002A3407">
        <w:rPr>
          <w:lang w:val="nl-BE"/>
        </w:rPr>
        <w:t xml:space="preserve">In </w:t>
      </w:r>
      <w:r w:rsidR="006F7169">
        <w:rPr>
          <w:lang w:val="nl-BE"/>
        </w:rPr>
        <w:t>tabel 5</w:t>
      </w:r>
      <w:r w:rsidR="00A674AD">
        <w:rPr>
          <w:lang w:val="nl-BE"/>
        </w:rPr>
        <w:t xml:space="preserve"> </w:t>
      </w:r>
      <w:r w:rsidR="00242DC6">
        <w:rPr>
          <w:lang w:val="nl-BE"/>
        </w:rPr>
        <w:t>wordt</w:t>
      </w:r>
      <w:r w:rsidRPr="002A3407">
        <w:rPr>
          <w:lang w:val="nl-BE"/>
        </w:rPr>
        <w:t xml:space="preserve"> het percentage kinderen </w:t>
      </w:r>
      <w:r w:rsidR="004336D3">
        <w:rPr>
          <w:lang w:val="nl-BE"/>
        </w:rPr>
        <w:t xml:space="preserve">weergegeven </w:t>
      </w:r>
      <w:r w:rsidRPr="002A3407">
        <w:rPr>
          <w:lang w:val="nl-BE"/>
        </w:rPr>
        <w:t xml:space="preserve">die toegewezen zijn aan de school volgens voorkeur. Deze percentages zullen </w:t>
      </w:r>
      <w:r w:rsidR="00166CE0" w:rsidRPr="002A3407">
        <w:rPr>
          <w:lang w:val="nl-BE"/>
        </w:rPr>
        <w:t>vergeleken worden met de percentages in volgende modellen om de stochastische dominantie te bepalen.</w:t>
      </w:r>
      <w:r w:rsidR="00D84F6D" w:rsidRPr="002A3407">
        <w:rPr>
          <w:lang w:val="nl-BE"/>
        </w:rPr>
        <w:t xml:space="preserve"> </w:t>
      </w:r>
      <w:r w:rsidR="00890085" w:rsidRPr="002A3407">
        <w:rPr>
          <w:lang w:val="nl-BE"/>
        </w:rPr>
        <w:t xml:space="preserve">Het gemiddeld aantal geweigerde kinderen bedraagt </w:t>
      </w:r>
      <w:r w:rsidR="00DB1D97" w:rsidRPr="002A3407">
        <w:rPr>
          <w:lang w:val="nl-BE"/>
        </w:rPr>
        <w:t xml:space="preserve">193. </w:t>
      </w:r>
    </w:p>
    <w:p w14:paraId="6681CE0B" w14:textId="77777777" w:rsidR="00F44707" w:rsidRPr="002A3407" w:rsidRDefault="00F44707" w:rsidP="004E33A7">
      <w:pPr>
        <w:jc w:val="both"/>
        <w:rPr>
          <w:lang w:val="nl-BE"/>
        </w:rPr>
      </w:pPr>
    </w:p>
    <w:tbl>
      <w:tblPr>
        <w:tblStyle w:val="Tabelraster"/>
        <w:tblW w:w="5000"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318"/>
        <w:gridCol w:w="3008"/>
        <w:gridCol w:w="302"/>
        <w:gridCol w:w="1955"/>
        <w:gridCol w:w="3272"/>
      </w:tblGrid>
      <w:tr w:rsidR="00BD3C79" w:rsidRPr="002A3407" w14:paraId="51C26A62" w14:textId="77777777" w:rsidTr="00BD3C79">
        <w:trPr>
          <w:trHeight w:val="294"/>
        </w:trPr>
        <w:tc>
          <w:tcPr>
            <w:tcW w:w="669" w:type="pct"/>
            <w:noWrap/>
            <w:vAlign w:val="center"/>
            <w:hideMark/>
          </w:tcPr>
          <w:p w14:paraId="1CCA7276" w14:textId="77777777" w:rsidR="00BD3C79" w:rsidRPr="002A3407" w:rsidRDefault="00BD3C79" w:rsidP="00BD3C79">
            <w:pPr>
              <w:spacing w:line="240" w:lineRule="auto"/>
              <w:rPr>
                <w:rFonts w:cs="Arial"/>
                <w:b/>
                <w:szCs w:val="20"/>
                <w:lang w:val="nl-BE"/>
              </w:rPr>
            </w:pPr>
            <w:r w:rsidRPr="002A3407">
              <w:rPr>
                <w:rFonts w:cs="Arial"/>
                <w:b/>
                <w:szCs w:val="20"/>
                <w:lang w:val="nl-BE"/>
              </w:rPr>
              <w:t xml:space="preserve">Voorkeur </w:t>
            </w:r>
          </w:p>
        </w:tc>
        <w:tc>
          <w:tcPr>
            <w:tcW w:w="1526" w:type="pct"/>
            <w:tcBorders>
              <w:right w:val="nil"/>
            </w:tcBorders>
            <w:noWrap/>
            <w:vAlign w:val="center"/>
            <w:hideMark/>
          </w:tcPr>
          <w:p w14:paraId="1D95D304" w14:textId="77777777" w:rsidR="00BD3C79" w:rsidRPr="002A3407" w:rsidRDefault="00BD3C79" w:rsidP="00120D40">
            <w:pPr>
              <w:spacing w:line="240" w:lineRule="auto"/>
              <w:rPr>
                <w:rFonts w:cs="Arial"/>
                <w:b/>
                <w:szCs w:val="20"/>
                <w:lang w:val="nl-BE"/>
              </w:rPr>
            </w:pPr>
            <w:r w:rsidRPr="002A3407">
              <w:rPr>
                <w:rFonts w:cs="Arial"/>
                <w:b/>
                <w:szCs w:val="20"/>
                <w:lang w:val="nl-BE"/>
              </w:rPr>
              <w:t>Percentage toegewezen kinderen</w:t>
            </w:r>
          </w:p>
        </w:tc>
        <w:tc>
          <w:tcPr>
            <w:tcW w:w="153" w:type="pct"/>
            <w:tcBorders>
              <w:left w:val="nil"/>
              <w:bottom w:val="nil"/>
              <w:right w:val="nil"/>
            </w:tcBorders>
          </w:tcPr>
          <w:p w14:paraId="17CCF222" w14:textId="77777777" w:rsidR="00BD3C79" w:rsidRPr="002A3407" w:rsidRDefault="00BD3C79" w:rsidP="00120D40">
            <w:pPr>
              <w:spacing w:line="240" w:lineRule="auto"/>
              <w:rPr>
                <w:rFonts w:cs="Arial"/>
                <w:b/>
                <w:szCs w:val="20"/>
                <w:lang w:val="nl-BE"/>
              </w:rPr>
            </w:pPr>
          </w:p>
        </w:tc>
        <w:tc>
          <w:tcPr>
            <w:tcW w:w="992" w:type="pct"/>
            <w:tcBorders>
              <w:left w:val="nil"/>
            </w:tcBorders>
          </w:tcPr>
          <w:p w14:paraId="2C71C63D" w14:textId="77777777" w:rsidR="00BD3C79" w:rsidRPr="002A3407" w:rsidRDefault="00BD3C79" w:rsidP="00120D40">
            <w:pPr>
              <w:spacing w:line="240" w:lineRule="auto"/>
              <w:rPr>
                <w:rFonts w:cs="Arial"/>
                <w:b/>
                <w:szCs w:val="20"/>
                <w:lang w:val="nl-BE"/>
              </w:rPr>
            </w:pPr>
            <w:r w:rsidRPr="002A3407">
              <w:rPr>
                <w:rFonts w:cs="Arial"/>
                <w:b/>
                <w:szCs w:val="20"/>
                <w:lang w:val="nl-BE"/>
              </w:rPr>
              <w:t>Voorkeur</w:t>
            </w:r>
          </w:p>
        </w:tc>
        <w:tc>
          <w:tcPr>
            <w:tcW w:w="1660" w:type="pct"/>
          </w:tcPr>
          <w:p w14:paraId="23CEDB5E" w14:textId="77777777" w:rsidR="00BD3C79" w:rsidRPr="002A3407" w:rsidRDefault="00BD3C79" w:rsidP="00120D40">
            <w:pPr>
              <w:spacing w:line="240" w:lineRule="auto"/>
              <w:rPr>
                <w:rFonts w:cs="Arial"/>
                <w:b/>
                <w:szCs w:val="20"/>
                <w:lang w:val="nl-BE"/>
              </w:rPr>
            </w:pPr>
            <w:r w:rsidRPr="002A3407">
              <w:rPr>
                <w:rFonts w:cs="Arial"/>
                <w:b/>
                <w:szCs w:val="20"/>
                <w:lang w:val="nl-BE"/>
              </w:rPr>
              <w:t>Percentage toegewezen kinderen</w:t>
            </w:r>
          </w:p>
        </w:tc>
      </w:tr>
      <w:tr w:rsidR="00BD3C79" w:rsidRPr="002A3407" w14:paraId="0D25947B" w14:textId="77777777" w:rsidTr="00BD3C79">
        <w:trPr>
          <w:trHeight w:val="294"/>
        </w:trPr>
        <w:tc>
          <w:tcPr>
            <w:tcW w:w="669" w:type="pct"/>
            <w:noWrap/>
            <w:vAlign w:val="center"/>
            <w:hideMark/>
          </w:tcPr>
          <w:p w14:paraId="2A780526" w14:textId="77777777" w:rsidR="00BD3C79" w:rsidRPr="002A3407" w:rsidRDefault="00BD3C79" w:rsidP="00BD3C79">
            <w:pPr>
              <w:spacing w:line="240" w:lineRule="auto"/>
              <w:rPr>
                <w:rFonts w:cs="Arial"/>
                <w:szCs w:val="20"/>
                <w:lang w:val="nl-BE"/>
              </w:rPr>
            </w:pPr>
            <w:r w:rsidRPr="002A3407">
              <w:rPr>
                <w:rFonts w:cs="Arial"/>
                <w:szCs w:val="20"/>
                <w:lang w:val="nl-BE"/>
              </w:rPr>
              <w:t>1</w:t>
            </w:r>
          </w:p>
        </w:tc>
        <w:tc>
          <w:tcPr>
            <w:tcW w:w="1526" w:type="pct"/>
            <w:tcBorders>
              <w:right w:val="nil"/>
            </w:tcBorders>
            <w:noWrap/>
            <w:vAlign w:val="bottom"/>
            <w:hideMark/>
          </w:tcPr>
          <w:p w14:paraId="596A4A96" w14:textId="77777777" w:rsidR="00BD3C79" w:rsidRPr="002A3407" w:rsidRDefault="00BD3C79" w:rsidP="00BD3C79">
            <w:pPr>
              <w:spacing w:line="240" w:lineRule="auto"/>
              <w:rPr>
                <w:rFonts w:cs="Arial"/>
                <w:color w:val="000000"/>
                <w:lang w:val="nl-BE"/>
              </w:rPr>
            </w:pPr>
            <w:r w:rsidRPr="002A3407">
              <w:rPr>
                <w:rFonts w:cs="Arial"/>
                <w:color w:val="000000"/>
                <w:lang w:val="nl-BE"/>
              </w:rPr>
              <w:t>78,7%</w:t>
            </w:r>
          </w:p>
        </w:tc>
        <w:tc>
          <w:tcPr>
            <w:tcW w:w="153" w:type="pct"/>
            <w:tcBorders>
              <w:top w:val="nil"/>
              <w:left w:val="nil"/>
              <w:bottom w:val="nil"/>
              <w:right w:val="nil"/>
            </w:tcBorders>
          </w:tcPr>
          <w:p w14:paraId="5DBC36C7" w14:textId="77777777" w:rsidR="00BD3C79" w:rsidRPr="002A3407" w:rsidRDefault="00BD3C79" w:rsidP="00BD3C79">
            <w:pPr>
              <w:spacing w:line="240" w:lineRule="auto"/>
              <w:rPr>
                <w:rFonts w:cs="Arial"/>
                <w:szCs w:val="20"/>
                <w:lang w:val="nl-BE"/>
              </w:rPr>
            </w:pPr>
          </w:p>
        </w:tc>
        <w:tc>
          <w:tcPr>
            <w:tcW w:w="992" w:type="pct"/>
            <w:tcBorders>
              <w:left w:val="nil"/>
            </w:tcBorders>
            <w:vAlign w:val="center"/>
          </w:tcPr>
          <w:p w14:paraId="188E6BC7" w14:textId="77777777" w:rsidR="00BD3C79" w:rsidRPr="002A3407" w:rsidRDefault="00BD3C79" w:rsidP="00BD3C79">
            <w:pPr>
              <w:spacing w:line="240" w:lineRule="auto"/>
              <w:rPr>
                <w:rFonts w:cs="Arial"/>
                <w:color w:val="000000"/>
                <w:lang w:val="nl-BE"/>
              </w:rPr>
            </w:pPr>
            <w:r w:rsidRPr="002A3407">
              <w:rPr>
                <w:rFonts w:cs="Arial"/>
                <w:szCs w:val="20"/>
                <w:lang w:val="nl-BE"/>
              </w:rPr>
              <w:t>7</w:t>
            </w:r>
          </w:p>
        </w:tc>
        <w:tc>
          <w:tcPr>
            <w:tcW w:w="1660" w:type="pct"/>
            <w:vAlign w:val="bottom"/>
          </w:tcPr>
          <w:p w14:paraId="2AC971F5" w14:textId="77777777" w:rsidR="00BD3C79" w:rsidRPr="002A3407" w:rsidRDefault="00BD3C79" w:rsidP="00BD3C79">
            <w:pPr>
              <w:spacing w:line="240" w:lineRule="auto"/>
              <w:rPr>
                <w:rFonts w:cs="Arial"/>
                <w:color w:val="000000"/>
                <w:lang w:val="nl-BE"/>
              </w:rPr>
            </w:pPr>
            <w:r w:rsidRPr="002A3407">
              <w:rPr>
                <w:rFonts w:cs="Arial"/>
                <w:color w:val="000000"/>
                <w:lang w:val="nl-BE"/>
              </w:rPr>
              <w:t>0,0%</w:t>
            </w:r>
          </w:p>
        </w:tc>
      </w:tr>
      <w:tr w:rsidR="00BD3C79" w:rsidRPr="002A3407" w14:paraId="0CD51F09" w14:textId="77777777" w:rsidTr="00BD3C79">
        <w:trPr>
          <w:trHeight w:val="294"/>
        </w:trPr>
        <w:tc>
          <w:tcPr>
            <w:tcW w:w="669" w:type="pct"/>
            <w:noWrap/>
            <w:vAlign w:val="center"/>
            <w:hideMark/>
          </w:tcPr>
          <w:p w14:paraId="75BDE94E" w14:textId="77777777" w:rsidR="00BD3C79" w:rsidRPr="002A3407" w:rsidRDefault="00BD3C79" w:rsidP="00BD3C79">
            <w:pPr>
              <w:spacing w:line="240" w:lineRule="auto"/>
              <w:rPr>
                <w:rFonts w:cs="Arial"/>
                <w:szCs w:val="20"/>
                <w:lang w:val="nl-BE"/>
              </w:rPr>
            </w:pPr>
            <w:r w:rsidRPr="002A3407">
              <w:rPr>
                <w:rFonts w:cs="Arial"/>
                <w:szCs w:val="20"/>
                <w:lang w:val="nl-BE"/>
              </w:rPr>
              <w:t>2</w:t>
            </w:r>
          </w:p>
        </w:tc>
        <w:tc>
          <w:tcPr>
            <w:tcW w:w="1526" w:type="pct"/>
            <w:tcBorders>
              <w:right w:val="nil"/>
            </w:tcBorders>
            <w:noWrap/>
            <w:vAlign w:val="bottom"/>
            <w:hideMark/>
          </w:tcPr>
          <w:p w14:paraId="11AC3F23" w14:textId="77777777" w:rsidR="00BD3C79" w:rsidRPr="002A3407" w:rsidRDefault="00BD3C79" w:rsidP="00BD3C79">
            <w:pPr>
              <w:spacing w:line="240" w:lineRule="auto"/>
              <w:rPr>
                <w:rFonts w:cs="Arial"/>
                <w:color w:val="000000"/>
                <w:lang w:val="nl-BE"/>
              </w:rPr>
            </w:pPr>
            <w:r w:rsidRPr="002A3407">
              <w:rPr>
                <w:rFonts w:cs="Arial"/>
                <w:color w:val="000000"/>
                <w:lang w:val="nl-BE"/>
              </w:rPr>
              <w:t>12,5%</w:t>
            </w:r>
          </w:p>
        </w:tc>
        <w:tc>
          <w:tcPr>
            <w:tcW w:w="153" w:type="pct"/>
            <w:tcBorders>
              <w:top w:val="nil"/>
              <w:left w:val="nil"/>
              <w:bottom w:val="nil"/>
              <w:right w:val="nil"/>
            </w:tcBorders>
          </w:tcPr>
          <w:p w14:paraId="17FEE77A" w14:textId="77777777" w:rsidR="00BD3C79" w:rsidRPr="002A3407" w:rsidRDefault="00BD3C79" w:rsidP="00BD3C79">
            <w:pPr>
              <w:spacing w:line="240" w:lineRule="auto"/>
              <w:rPr>
                <w:rFonts w:cs="Arial"/>
                <w:szCs w:val="20"/>
                <w:lang w:val="nl-BE"/>
              </w:rPr>
            </w:pPr>
          </w:p>
        </w:tc>
        <w:tc>
          <w:tcPr>
            <w:tcW w:w="992" w:type="pct"/>
            <w:tcBorders>
              <w:left w:val="nil"/>
            </w:tcBorders>
            <w:vAlign w:val="center"/>
          </w:tcPr>
          <w:p w14:paraId="2902EAEB" w14:textId="77777777" w:rsidR="00BD3C79" w:rsidRPr="002A3407" w:rsidRDefault="00BD3C79" w:rsidP="00BD3C79">
            <w:pPr>
              <w:spacing w:line="240" w:lineRule="auto"/>
              <w:rPr>
                <w:rFonts w:cs="Arial"/>
                <w:color w:val="000000"/>
                <w:lang w:val="nl-BE"/>
              </w:rPr>
            </w:pPr>
            <w:r w:rsidRPr="002A3407">
              <w:rPr>
                <w:rFonts w:cs="Arial"/>
                <w:szCs w:val="20"/>
                <w:lang w:val="nl-BE"/>
              </w:rPr>
              <w:t>8</w:t>
            </w:r>
          </w:p>
        </w:tc>
        <w:tc>
          <w:tcPr>
            <w:tcW w:w="1660" w:type="pct"/>
            <w:vAlign w:val="bottom"/>
          </w:tcPr>
          <w:p w14:paraId="6FFB0AAA" w14:textId="77777777" w:rsidR="00BD3C79" w:rsidRPr="002A3407" w:rsidRDefault="00BD3C79" w:rsidP="00BD3C79">
            <w:pPr>
              <w:spacing w:line="240" w:lineRule="auto"/>
              <w:rPr>
                <w:rFonts w:cs="Arial"/>
                <w:color w:val="000000"/>
                <w:lang w:val="nl-BE"/>
              </w:rPr>
            </w:pPr>
            <w:r w:rsidRPr="002A3407">
              <w:rPr>
                <w:rFonts w:cs="Arial"/>
                <w:color w:val="000000"/>
                <w:lang w:val="nl-BE"/>
              </w:rPr>
              <w:t>0,0%</w:t>
            </w:r>
          </w:p>
        </w:tc>
      </w:tr>
      <w:tr w:rsidR="00BD3C79" w:rsidRPr="002A3407" w14:paraId="587B69AD" w14:textId="77777777" w:rsidTr="00BD3C79">
        <w:trPr>
          <w:trHeight w:val="294"/>
        </w:trPr>
        <w:tc>
          <w:tcPr>
            <w:tcW w:w="669" w:type="pct"/>
            <w:noWrap/>
            <w:vAlign w:val="center"/>
            <w:hideMark/>
          </w:tcPr>
          <w:p w14:paraId="671458BC" w14:textId="77777777" w:rsidR="00BD3C79" w:rsidRPr="002A3407" w:rsidRDefault="00BD3C79" w:rsidP="00BD3C79">
            <w:pPr>
              <w:spacing w:line="240" w:lineRule="auto"/>
              <w:rPr>
                <w:rFonts w:cs="Arial"/>
                <w:szCs w:val="20"/>
                <w:lang w:val="nl-BE"/>
              </w:rPr>
            </w:pPr>
            <w:r w:rsidRPr="002A3407">
              <w:rPr>
                <w:rFonts w:cs="Arial"/>
                <w:szCs w:val="20"/>
                <w:lang w:val="nl-BE"/>
              </w:rPr>
              <w:t>3</w:t>
            </w:r>
          </w:p>
        </w:tc>
        <w:tc>
          <w:tcPr>
            <w:tcW w:w="1526" w:type="pct"/>
            <w:tcBorders>
              <w:right w:val="nil"/>
            </w:tcBorders>
            <w:noWrap/>
            <w:vAlign w:val="bottom"/>
            <w:hideMark/>
          </w:tcPr>
          <w:p w14:paraId="129D148B" w14:textId="77777777" w:rsidR="00BD3C79" w:rsidRPr="002A3407" w:rsidRDefault="00BD3C79" w:rsidP="00BD3C79">
            <w:pPr>
              <w:spacing w:line="240" w:lineRule="auto"/>
              <w:rPr>
                <w:rFonts w:cs="Arial"/>
                <w:color w:val="000000"/>
                <w:lang w:val="nl-BE"/>
              </w:rPr>
            </w:pPr>
            <w:r w:rsidRPr="002A3407">
              <w:rPr>
                <w:rFonts w:cs="Arial"/>
                <w:color w:val="000000"/>
                <w:lang w:val="nl-BE"/>
              </w:rPr>
              <w:t>3,2%</w:t>
            </w:r>
          </w:p>
        </w:tc>
        <w:tc>
          <w:tcPr>
            <w:tcW w:w="153" w:type="pct"/>
            <w:tcBorders>
              <w:top w:val="nil"/>
              <w:left w:val="nil"/>
              <w:bottom w:val="nil"/>
              <w:right w:val="nil"/>
            </w:tcBorders>
          </w:tcPr>
          <w:p w14:paraId="2F29CFB8" w14:textId="77777777" w:rsidR="00BD3C79" w:rsidRPr="002A3407" w:rsidRDefault="00BD3C79" w:rsidP="00BD3C79">
            <w:pPr>
              <w:spacing w:line="240" w:lineRule="auto"/>
              <w:rPr>
                <w:rFonts w:cs="Arial"/>
                <w:szCs w:val="20"/>
                <w:lang w:val="nl-BE"/>
              </w:rPr>
            </w:pPr>
          </w:p>
        </w:tc>
        <w:tc>
          <w:tcPr>
            <w:tcW w:w="992" w:type="pct"/>
            <w:tcBorders>
              <w:left w:val="nil"/>
            </w:tcBorders>
            <w:vAlign w:val="center"/>
          </w:tcPr>
          <w:p w14:paraId="72129AA9" w14:textId="77777777" w:rsidR="00BD3C79" w:rsidRPr="002A3407" w:rsidRDefault="00BD3C79" w:rsidP="00BD3C79">
            <w:pPr>
              <w:spacing w:line="240" w:lineRule="auto"/>
              <w:rPr>
                <w:rFonts w:cs="Arial"/>
                <w:color w:val="000000"/>
                <w:lang w:val="nl-BE"/>
              </w:rPr>
            </w:pPr>
            <w:r w:rsidRPr="002A3407">
              <w:rPr>
                <w:rFonts w:cs="Arial"/>
                <w:szCs w:val="20"/>
                <w:lang w:val="nl-BE"/>
              </w:rPr>
              <w:t>9</w:t>
            </w:r>
          </w:p>
        </w:tc>
        <w:tc>
          <w:tcPr>
            <w:tcW w:w="1660" w:type="pct"/>
            <w:vAlign w:val="bottom"/>
          </w:tcPr>
          <w:p w14:paraId="4EC436E9" w14:textId="77777777" w:rsidR="00BD3C79" w:rsidRPr="002A3407" w:rsidRDefault="00BD3C79" w:rsidP="00BD3C79">
            <w:pPr>
              <w:spacing w:line="240" w:lineRule="auto"/>
              <w:rPr>
                <w:rFonts w:cs="Arial"/>
                <w:color w:val="000000"/>
                <w:lang w:val="nl-BE"/>
              </w:rPr>
            </w:pPr>
            <w:r w:rsidRPr="002A3407">
              <w:rPr>
                <w:rFonts w:cs="Arial"/>
                <w:color w:val="000000"/>
                <w:lang w:val="nl-BE"/>
              </w:rPr>
              <w:t>0,0%</w:t>
            </w:r>
          </w:p>
        </w:tc>
      </w:tr>
      <w:tr w:rsidR="00BD3C79" w:rsidRPr="002A3407" w14:paraId="3218752F" w14:textId="77777777" w:rsidTr="00BD3C79">
        <w:trPr>
          <w:trHeight w:val="294"/>
        </w:trPr>
        <w:tc>
          <w:tcPr>
            <w:tcW w:w="669" w:type="pct"/>
            <w:noWrap/>
            <w:vAlign w:val="center"/>
            <w:hideMark/>
          </w:tcPr>
          <w:p w14:paraId="1191F44E" w14:textId="77777777" w:rsidR="00BD3C79" w:rsidRPr="002A3407" w:rsidRDefault="00BD3C79" w:rsidP="00BD3C79">
            <w:pPr>
              <w:spacing w:line="240" w:lineRule="auto"/>
              <w:rPr>
                <w:rFonts w:cs="Arial"/>
                <w:szCs w:val="20"/>
                <w:lang w:val="nl-BE"/>
              </w:rPr>
            </w:pPr>
            <w:r w:rsidRPr="002A3407">
              <w:rPr>
                <w:rFonts w:cs="Arial"/>
                <w:szCs w:val="20"/>
                <w:lang w:val="nl-BE"/>
              </w:rPr>
              <w:t>4</w:t>
            </w:r>
          </w:p>
        </w:tc>
        <w:tc>
          <w:tcPr>
            <w:tcW w:w="1526" w:type="pct"/>
            <w:tcBorders>
              <w:right w:val="nil"/>
            </w:tcBorders>
            <w:noWrap/>
            <w:vAlign w:val="bottom"/>
            <w:hideMark/>
          </w:tcPr>
          <w:p w14:paraId="275621BD" w14:textId="77777777" w:rsidR="00BD3C79" w:rsidRPr="002A3407" w:rsidRDefault="00BD3C79" w:rsidP="00BD3C79">
            <w:pPr>
              <w:spacing w:line="240" w:lineRule="auto"/>
              <w:rPr>
                <w:rFonts w:cs="Arial"/>
                <w:color w:val="000000"/>
                <w:lang w:val="nl-BE"/>
              </w:rPr>
            </w:pPr>
            <w:r w:rsidRPr="002A3407">
              <w:rPr>
                <w:rFonts w:cs="Arial"/>
                <w:color w:val="000000"/>
                <w:lang w:val="nl-BE"/>
              </w:rPr>
              <w:t>0,9%</w:t>
            </w:r>
          </w:p>
        </w:tc>
        <w:tc>
          <w:tcPr>
            <w:tcW w:w="153" w:type="pct"/>
            <w:tcBorders>
              <w:top w:val="nil"/>
              <w:left w:val="nil"/>
              <w:bottom w:val="nil"/>
              <w:right w:val="nil"/>
            </w:tcBorders>
          </w:tcPr>
          <w:p w14:paraId="2E591B7D" w14:textId="77777777" w:rsidR="00BD3C79" w:rsidRPr="002A3407" w:rsidRDefault="00BD3C79" w:rsidP="00BD3C79">
            <w:pPr>
              <w:spacing w:line="240" w:lineRule="auto"/>
              <w:rPr>
                <w:rFonts w:cs="Arial"/>
                <w:szCs w:val="20"/>
                <w:lang w:val="nl-BE"/>
              </w:rPr>
            </w:pPr>
          </w:p>
        </w:tc>
        <w:tc>
          <w:tcPr>
            <w:tcW w:w="992" w:type="pct"/>
            <w:tcBorders>
              <w:left w:val="nil"/>
            </w:tcBorders>
            <w:vAlign w:val="center"/>
          </w:tcPr>
          <w:p w14:paraId="2B805D5B" w14:textId="77777777" w:rsidR="00BD3C79" w:rsidRPr="002A3407" w:rsidRDefault="00BD3C79" w:rsidP="00BD3C79">
            <w:pPr>
              <w:spacing w:line="240" w:lineRule="auto"/>
              <w:rPr>
                <w:rFonts w:cs="Arial"/>
                <w:color w:val="000000"/>
                <w:lang w:val="nl-BE"/>
              </w:rPr>
            </w:pPr>
            <w:r w:rsidRPr="002A3407">
              <w:rPr>
                <w:rFonts w:cs="Arial"/>
                <w:szCs w:val="20"/>
                <w:lang w:val="nl-BE"/>
              </w:rPr>
              <w:t>10</w:t>
            </w:r>
          </w:p>
        </w:tc>
        <w:tc>
          <w:tcPr>
            <w:tcW w:w="1660" w:type="pct"/>
            <w:vAlign w:val="bottom"/>
          </w:tcPr>
          <w:p w14:paraId="768A48D1" w14:textId="77777777" w:rsidR="00BD3C79" w:rsidRPr="002A3407" w:rsidRDefault="00BD3C79" w:rsidP="00BD3C79">
            <w:pPr>
              <w:spacing w:line="240" w:lineRule="auto"/>
              <w:rPr>
                <w:rFonts w:cs="Arial"/>
                <w:color w:val="000000"/>
                <w:lang w:val="nl-BE"/>
              </w:rPr>
            </w:pPr>
            <w:r w:rsidRPr="002A3407">
              <w:rPr>
                <w:rFonts w:cs="Arial"/>
                <w:color w:val="000000"/>
                <w:lang w:val="nl-BE"/>
              </w:rPr>
              <w:t>0,0%</w:t>
            </w:r>
          </w:p>
        </w:tc>
      </w:tr>
      <w:tr w:rsidR="00BD3C79" w:rsidRPr="002A3407" w14:paraId="3FA37E2E" w14:textId="77777777" w:rsidTr="00BD3C79">
        <w:trPr>
          <w:trHeight w:val="294"/>
        </w:trPr>
        <w:tc>
          <w:tcPr>
            <w:tcW w:w="669" w:type="pct"/>
            <w:noWrap/>
            <w:vAlign w:val="center"/>
            <w:hideMark/>
          </w:tcPr>
          <w:p w14:paraId="6F545E45" w14:textId="77777777" w:rsidR="00BD3C79" w:rsidRPr="002A3407" w:rsidRDefault="00BD3C79" w:rsidP="00BD3C79">
            <w:pPr>
              <w:spacing w:line="240" w:lineRule="auto"/>
              <w:rPr>
                <w:rFonts w:cs="Arial"/>
                <w:szCs w:val="20"/>
                <w:lang w:val="nl-BE"/>
              </w:rPr>
            </w:pPr>
            <w:r w:rsidRPr="002A3407">
              <w:rPr>
                <w:rFonts w:cs="Arial"/>
                <w:szCs w:val="20"/>
                <w:lang w:val="nl-BE"/>
              </w:rPr>
              <w:t>5</w:t>
            </w:r>
          </w:p>
        </w:tc>
        <w:tc>
          <w:tcPr>
            <w:tcW w:w="1526" w:type="pct"/>
            <w:tcBorders>
              <w:right w:val="nil"/>
            </w:tcBorders>
            <w:noWrap/>
            <w:vAlign w:val="bottom"/>
            <w:hideMark/>
          </w:tcPr>
          <w:p w14:paraId="12B160E0" w14:textId="77777777" w:rsidR="00BD3C79" w:rsidRPr="002A3407" w:rsidRDefault="00BD3C79" w:rsidP="00BD3C79">
            <w:pPr>
              <w:spacing w:line="240" w:lineRule="auto"/>
              <w:rPr>
                <w:rFonts w:cs="Arial"/>
                <w:color w:val="000000"/>
                <w:lang w:val="nl-BE"/>
              </w:rPr>
            </w:pPr>
            <w:r w:rsidRPr="002A3407">
              <w:rPr>
                <w:rFonts w:cs="Arial"/>
                <w:color w:val="000000"/>
                <w:lang w:val="nl-BE"/>
              </w:rPr>
              <w:t>0,2%</w:t>
            </w:r>
          </w:p>
        </w:tc>
        <w:tc>
          <w:tcPr>
            <w:tcW w:w="153" w:type="pct"/>
            <w:tcBorders>
              <w:top w:val="nil"/>
              <w:left w:val="nil"/>
              <w:bottom w:val="nil"/>
              <w:right w:val="nil"/>
            </w:tcBorders>
          </w:tcPr>
          <w:p w14:paraId="39DE22C1" w14:textId="77777777" w:rsidR="00BD3C79" w:rsidRPr="002A3407" w:rsidRDefault="00BD3C79" w:rsidP="00BD3C79">
            <w:pPr>
              <w:spacing w:line="240" w:lineRule="auto"/>
              <w:rPr>
                <w:rFonts w:cs="Arial"/>
                <w:szCs w:val="20"/>
                <w:lang w:val="nl-BE"/>
              </w:rPr>
            </w:pPr>
          </w:p>
        </w:tc>
        <w:tc>
          <w:tcPr>
            <w:tcW w:w="992" w:type="pct"/>
            <w:tcBorders>
              <w:left w:val="nil"/>
              <w:bottom w:val="nil"/>
            </w:tcBorders>
            <w:vAlign w:val="center"/>
          </w:tcPr>
          <w:p w14:paraId="19E8147E" w14:textId="77777777" w:rsidR="00BD3C79" w:rsidRPr="002A3407" w:rsidRDefault="00BD3C79" w:rsidP="00BD3C79">
            <w:pPr>
              <w:spacing w:line="240" w:lineRule="auto"/>
              <w:rPr>
                <w:rFonts w:cs="Arial"/>
                <w:color w:val="000000"/>
                <w:lang w:val="nl-BE"/>
              </w:rPr>
            </w:pPr>
            <w:r w:rsidRPr="002A3407">
              <w:rPr>
                <w:rFonts w:cs="Arial"/>
                <w:szCs w:val="20"/>
                <w:lang w:val="nl-BE"/>
              </w:rPr>
              <w:t>Niet toegewezen</w:t>
            </w:r>
          </w:p>
        </w:tc>
        <w:tc>
          <w:tcPr>
            <w:tcW w:w="1660" w:type="pct"/>
            <w:tcBorders>
              <w:bottom w:val="nil"/>
            </w:tcBorders>
            <w:vAlign w:val="bottom"/>
          </w:tcPr>
          <w:p w14:paraId="7766D919" w14:textId="77777777" w:rsidR="00BD3C79" w:rsidRPr="002A3407" w:rsidRDefault="00BD3C79" w:rsidP="00BD3C79">
            <w:pPr>
              <w:spacing w:line="240" w:lineRule="auto"/>
              <w:rPr>
                <w:rFonts w:cs="Arial"/>
                <w:color w:val="000000"/>
                <w:lang w:val="nl-BE"/>
              </w:rPr>
            </w:pPr>
            <w:r w:rsidRPr="002A3407">
              <w:rPr>
                <w:rFonts w:cs="Arial"/>
                <w:color w:val="000000"/>
                <w:lang w:val="nl-BE"/>
              </w:rPr>
              <w:t>4,6%</w:t>
            </w:r>
          </w:p>
        </w:tc>
      </w:tr>
      <w:tr w:rsidR="00BD3C79" w:rsidRPr="002A3407" w14:paraId="32E40637" w14:textId="77777777" w:rsidTr="00BD3C79">
        <w:trPr>
          <w:trHeight w:val="294"/>
        </w:trPr>
        <w:tc>
          <w:tcPr>
            <w:tcW w:w="669" w:type="pct"/>
            <w:noWrap/>
            <w:vAlign w:val="center"/>
          </w:tcPr>
          <w:p w14:paraId="7E2C8C57" w14:textId="77777777" w:rsidR="00BD3C79" w:rsidRPr="002A3407" w:rsidRDefault="00BD3C79" w:rsidP="00BD3C79">
            <w:pPr>
              <w:spacing w:line="240" w:lineRule="auto"/>
              <w:rPr>
                <w:rFonts w:cs="Arial"/>
                <w:szCs w:val="20"/>
                <w:lang w:val="nl-BE"/>
              </w:rPr>
            </w:pPr>
            <w:r w:rsidRPr="002A3407">
              <w:rPr>
                <w:rFonts w:cs="Arial"/>
                <w:szCs w:val="20"/>
                <w:lang w:val="nl-BE"/>
              </w:rPr>
              <w:t>6</w:t>
            </w:r>
          </w:p>
        </w:tc>
        <w:tc>
          <w:tcPr>
            <w:tcW w:w="1526" w:type="pct"/>
            <w:tcBorders>
              <w:right w:val="nil"/>
            </w:tcBorders>
            <w:noWrap/>
            <w:vAlign w:val="bottom"/>
          </w:tcPr>
          <w:p w14:paraId="0E10D973" w14:textId="77777777" w:rsidR="00BD3C79" w:rsidRPr="002A3407" w:rsidRDefault="00BD3C79" w:rsidP="00BD3C79">
            <w:pPr>
              <w:spacing w:line="240" w:lineRule="auto"/>
              <w:rPr>
                <w:rFonts w:cs="Arial"/>
                <w:color w:val="000000"/>
                <w:lang w:val="nl-BE"/>
              </w:rPr>
            </w:pPr>
            <w:r w:rsidRPr="002A3407">
              <w:rPr>
                <w:rFonts w:cs="Arial"/>
                <w:color w:val="000000"/>
                <w:lang w:val="nl-BE"/>
              </w:rPr>
              <w:t>0,0%</w:t>
            </w:r>
          </w:p>
        </w:tc>
        <w:tc>
          <w:tcPr>
            <w:tcW w:w="153" w:type="pct"/>
            <w:tcBorders>
              <w:top w:val="nil"/>
              <w:left w:val="nil"/>
              <w:right w:val="nil"/>
            </w:tcBorders>
          </w:tcPr>
          <w:p w14:paraId="3772BD5C" w14:textId="77777777" w:rsidR="00BD3C79" w:rsidRPr="002A3407" w:rsidRDefault="00BD3C79" w:rsidP="00BD3C79">
            <w:pPr>
              <w:spacing w:line="240" w:lineRule="auto"/>
              <w:rPr>
                <w:rFonts w:cs="Arial"/>
                <w:color w:val="000000"/>
                <w:lang w:val="nl-BE"/>
              </w:rPr>
            </w:pPr>
          </w:p>
        </w:tc>
        <w:tc>
          <w:tcPr>
            <w:tcW w:w="992" w:type="pct"/>
            <w:tcBorders>
              <w:top w:val="nil"/>
              <w:left w:val="nil"/>
              <w:bottom w:val="nil"/>
              <w:right w:val="nil"/>
            </w:tcBorders>
          </w:tcPr>
          <w:p w14:paraId="47D74F2F" w14:textId="77777777" w:rsidR="00BD3C79" w:rsidRPr="002A3407" w:rsidRDefault="00BD3C79" w:rsidP="00BD3C79">
            <w:pPr>
              <w:spacing w:line="240" w:lineRule="auto"/>
              <w:rPr>
                <w:rFonts w:cs="Arial"/>
                <w:color w:val="000000"/>
                <w:lang w:val="nl-BE"/>
              </w:rPr>
            </w:pPr>
          </w:p>
        </w:tc>
        <w:tc>
          <w:tcPr>
            <w:tcW w:w="1660" w:type="pct"/>
            <w:tcBorders>
              <w:top w:val="nil"/>
              <w:left w:val="nil"/>
              <w:bottom w:val="nil"/>
            </w:tcBorders>
          </w:tcPr>
          <w:p w14:paraId="2A0592F8" w14:textId="77777777" w:rsidR="00BD3C79" w:rsidRPr="002A3407" w:rsidRDefault="00BD3C79" w:rsidP="008D2C75">
            <w:pPr>
              <w:keepNext/>
              <w:spacing w:line="240" w:lineRule="auto"/>
              <w:rPr>
                <w:rFonts w:cs="Arial"/>
                <w:color w:val="000000"/>
                <w:lang w:val="nl-BE"/>
              </w:rPr>
            </w:pPr>
          </w:p>
        </w:tc>
      </w:tr>
    </w:tbl>
    <w:p w14:paraId="5BAFCCCE" w14:textId="1BAEF23D" w:rsidR="00DB1D97" w:rsidRDefault="008D2C75" w:rsidP="008D2C75">
      <w:pPr>
        <w:pStyle w:val="Bijschrift"/>
        <w:rPr>
          <w:lang w:val="nl-BE"/>
        </w:rPr>
      </w:pPr>
      <w:bookmarkStart w:id="222" w:name="_Ref450820425"/>
      <w:bookmarkStart w:id="223" w:name="_Toc456609849"/>
      <w:r>
        <w:t xml:space="preserve">Tabel </w:t>
      </w:r>
      <w:r w:rsidR="002A3154">
        <w:fldChar w:fldCharType="begin"/>
      </w:r>
      <w:r w:rsidR="002A3154">
        <w:instrText xml:space="preserve"> SEQ Tabel \* ARABIC </w:instrText>
      </w:r>
      <w:r w:rsidR="002A3154">
        <w:fldChar w:fldCharType="separate"/>
      </w:r>
      <w:r w:rsidR="00195B03">
        <w:rPr>
          <w:noProof/>
        </w:rPr>
        <w:t>5</w:t>
      </w:r>
      <w:r w:rsidR="002A3154">
        <w:fldChar w:fldCharType="end"/>
      </w:r>
      <w:bookmarkEnd w:id="222"/>
      <w:r>
        <w:t>: Rangverdeling - model 1 (Antwerpen)</w:t>
      </w:r>
      <w:bookmarkEnd w:id="223"/>
    </w:p>
    <w:p w14:paraId="2A4ECEC5" w14:textId="0297E083" w:rsidR="009F4FBB" w:rsidRPr="002A3407" w:rsidRDefault="000D7E38" w:rsidP="009F4FBB">
      <w:pPr>
        <w:jc w:val="both"/>
        <w:rPr>
          <w:lang w:val="nl-BE"/>
        </w:rPr>
      </w:pPr>
      <w:r w:rsidRPr="002A3407">
        <w:rPr>
          <w:lang w:val="nl-BE"/>
        </w:rPr>
        <w:t>Voor de bepaling van het aantal SIC, dient eerst K</w:t>
      </w:r>
      <w:r w:rsidRPr="002A3407">
        <w:rPr>
          <w:vertAlign w:val="superscript"/>
          <w:lang w:val="nl-BE"/>
        </w:rPr>
        <w:t>s</w:t>
      </w:r>
      <w:r w:rsidRPr="002A3407">
        <w:rPr>
          <w:lang w:val="nl-BE"/>
        </w:rPr>
        <w:t xml:space="preserve"> te worden bepaald. K</w:t>
      </w:r>
      <w:r w:rsidRPr="002A3407">
        <w:rPr>
          <w:vertAlign w:val="superscript"/>
          <w:lang w:val="nl-BE"/>
        </w:rPr>
        <w:t>s</w:t>
      </w:r>
      <w:r w:rsidR="001E3919">
        <w:rPr>
          <w:lang w:val="nl-BE"/>
        </w:rPr>
        <w:t xml:space="preserve"> is de set van kinderen die een</w:t>
      </w:r>
      <w:r w:rsidRPr="002A3407">
        <w:rPr>
          <w:lang w:val="nl-BE"/>
        </w:rPr>
        <w:t xml:space="preserve"> </w:t>
      </w:r>
      <w:r w:rsidR="001E3919">
        <w:rPr>
          <w:lang w:val="nl-BE"/>
        </w:rPr>
        <w:t>hogere</w:t>
      </w:r>
      <w:r w:rsidRPr="002A3407">
        <w:rPr>
          <w:lang w:val="nl-BE"/>
        </w:rPr>
        <w:t xml:space="preserve"> prioriteit</w:t>
      </w:r>
      <w:r w:rsidR="001E3919">
        <w:rPr>
          <w:lang w:val="nl-BE"/>
        </w:rPr>
        <w:t xml:space="preserve"> hebben voor een school dan andere kinderen die </w:t>
      </w:r>
      <w:r w:rsidR="00777228">
        <w:rPr>
          <w:lang w:val="nl-BE"/>
        </w:rPr>
        <w:t xml:space="preserve">eveneens </w:t>
      </w:r>
      <w:r w:rsidR="001E3919">
        <w:rPr>
          <w:lang w:val="nl-BE"/>
        </w:rPr>
        <w:t>liever aan deze school wensen toegewezen te worden</w:t>
      </w:r>
      <w:r w:rsidRPr="002A3407">
        <w:rPr>
          <w:lang w:val="nl-BE"/>
        </w:rPr>
        <w:t xml:space="preserve">. Aangezien in dit model pure loting </w:t>
      </w:r>
      <w:r w:rsidR="001E3919">
        <w:rPr>
          <w:lang w:val="nl-BE"/>
        </w:rPr>
        <w:t xml:space="preserve">wordt </w:t>
      </w:r>
      <w:r w:rsidRPr="002A3407">
        <w:rPr>
          <w:lang w:val="nl-BE"/>
        </w:rPr>
        <w:t xml:space="preserve">gebruikt als </w:t>
      </w:r>
      <w:r w:rsidR="00A261F0" w:rsidRPr="002A3407">
        <w:rPr>
          <w:lang w:val="nl-BE"/>
        </w:rPr>
        <w:t>ordeningscriterium</w:t>
      </w:r>
      <w:r w:rsidRPr="002A3407">
        <w:rPr>
          <w:lang w:val="nl-BE"/>
        </w:rPr>
        <w:t>, kan men niet echt spreken over “prioriteiten”</w:t>
      </w:r>
      <w:r w:rsidR="000B4C0E" w:rsidRPr="002A3407">
        <w:rPr>
          <w:lang w:val="nl-BE"/>
        </w:rPr>
        <w:t xml:space="preserve"> en zou K</w:t>
      </w:r>
      <w:r w:rsidR="000B4C0E" w:rsidRPr="002A3407">
        <w:rPr>
          <w:vertAlign w:val="superscript"/>
          <w:lang w:val="nl-BE"/>
        </w:rPr>
        <w:t>s</w:t>
      </w:r>
      <w:r w:rsidR="008D2C75">
        <w:rPr>
          <w:lang w:val="nl-BE"/>
        </w:rPr>
        <w:t xml:space="preserve"> gelijk moeten zijn aan alle leerlingen</w:t>
      </w:r>
      <w:r w:rsidRPr="002A3407">
        <w:rPr>
          <w:lang w:val="nl-BE"/>
        </w:rPr>
        <w:t>.</w:t>
      </w:r>
      <w:r w:rsidR="000B4C0E" w:rsidRPr="002A3407">
        <w:rPr>
          <w:lang w:val="nl-BE"/>
        </w:rPr>
        <w:t xml:space="preserve"> </w:t>
      </w:r>
      <w:r w:rsidR="00FA56CD">
        <w:rPr>
          <w:lang w:val="nl-BE"/>
        </w:rPr>
        <w:t>In een compleet gerichte graaf met n knooppunten, kan het aantal elementaire circuits sneller stijgen met n dan de exponentiële functie 2</w:t>
      </w:r>
      <w:r w:rsidR="00FA56CD" w:rsidRPr="00FA56CD">
        <w:rPr>
          <w:vertAlign w:val="superscript"/>
          <w:lang w:val="nl-BE"/>
        </w:rPr>
        <w:t>n</w:t>
      </w:r>
      <w:r w:rsidR="00FA56CD">
        <w:rPr>
          <w:lang w:val="nl-BE"/>
        </w:rPr>
        <w:t xml:space="preserve">. Hoewel in dit geval er geen compleet gerichte graaf is, is de </w:t>
      </w:r>
      <w:r w:rsidR="00242DC6">
        <w:rPr>
          <w:lang w:val="nl-BE"/>
        </w:rPr>
        <w:t>simulatieduur</w:t>
      </w:r>
      <w:r w:rsidR="00FA56CD">
        <w:rPr>
          <w:lang w:val="nl-BE"/>
        </w:rPr>
        <w:t xml:space="preserve"> </w:t>
      </w:r>
      <w:r w:rsidR="00FA56CD" w:rsidRPr="00025D73">
        <w:rPr>
          <w:lang w:val="nl-BE"/>
        </w:rPr>
        <w:t>zeer lang wanneer alle leerlingen van de dataset van Antwerpen in aanmerking worden genomen. Het berekenen van het aantal SIC voor 400 simulaties én voor elk model zou dan ook niet tijdsefficiënt zijn. Daarom wordt er een kleinere K</w:t>
      </w:r>
      <w:r w:rsidR="00FA56CD" w:rsidRPr="00025D73">
        <w:rPr>
          <w:vertAlign w:val="superscript"/>
          <w:lang w:val="nl-BE"/>
        </w:rPr>
        <w:t>s</w:t>
      </w:r>
      <w:r w:rsidR="00FA56CD" w:rsidRPr="00025D73">
        <w:rPr>
          <w:lang w:val="nl-BE"/>
        </w:rPr>
        <w:t xml:space="preserve"> gehanteerd voor Antwerpen</w:t>
      </w:r>
      <w:r w:rsidR="00025D73" w:rsidRPr="00025D73">
        <w:rPr>
          <w:lang w:val="nl-BE"/>
        </w:rPr>
        <w:t xml:space="preserve"> door</w:t>
      </w:r>
      <w:r w:rsidR="00242DC6" w:rsidRPr="00025D73">
        <w:rPr>
          <w:lang w:val="nl-BE"/>
        </w:rPr>
        <w:t xml:space="preserve"> e</w:t>
      </w:r>
      <w:r w:rsidR="00A674AD" w:rsidRPr="00025D73">
        <w:rPr>
          <w:lang w:val="nl-BE"/>
        </w:rPr>
        <w:t xml:space="preserve">en bepaald percentage </w:t>
      </w:r>
      <w:r w:rsidR="00025D73" w:rsidRPr="00025D73">
        <w:rPr>
          <w:lang w:val="nl-BE"/>
        </w:rPr>
        <w:t>te nemen van alle kinderen</w:t>
      </w:r>
      <w:r w:rsidR="00A674AD" w:rsidRPr="0080327A">
        <w:rPr>
          <w:color w:val="4F81BD" w:themeColor="accent1"/>
          <w:lang w:val="nl-BE"/>
        </w:rPr>
        <w:t>.</w:t>
      </w:r>
      <w:r w:rsidR="008D2C75" w:rsidRPr="0080327A">
        <w:rPr>
          <w:color w:val="4F81BD" w:themeColor="accent1"/>
          <w:lang w:val="nl-BE"/>
        </w:rPr>
        <w:t xml:space="preserve"> </w:t>
      </w:r>
      <w:r w:rsidR="00A674AD">
        <w:rPr>
          <w:lang w:val="nl-BE"/>
        </w:rPr>
        <w:t xml:space="preserve">De selectie gebeurt </w:t>
      </w:r>
      <w:r w:rsidR="004336D3">
        <w:rPr>
          <w:lang w:val="nl-BE"/>
        </w:rPr>
        <w:t>at random</w:t>
      </w:r>
      <w:r w:rsidR="00A674AD">
        <w:rPr>
          <w:lang w:val="nl-BE"/>
        </w:rPr>
        <w:t xml:space="preserve"> en is voor elke school verschillend. </w:t>
      </w:r>
      <w:r w:rsidR="00245A28">
        <w:rPr>
          <w:lang w:val="nl-BE"/>
        </w:rPr>
        <w:t>Tabel 6</w:t>
      </w:r>
      <w:r w:rsidR="00A674AD">
        <w:rPr>
          <w:lang w:val="nl-BE"/>
        </w:rPr>
        <w:t xml:space="preserve"> </w:t>
      </w:r>
      <w:r w:rsidR="008D2C75">
        <w:rPr>
          <w:lang w:val="nl-BE"/>
        </w:rPr>
        <w:t xml:space="preserve">toont het aantal SIC en het aantal kinderen die baat zouden kunnen hebben bij de SIC </w:t>
      </w:r>
      <w:r w:rsidR="00410BCF">
        <w:rPr>
          <w:lang w:val="nl-BE"/>
        </w:rPr>
        <w:t xml:space="preserve">en dit </w:t>
      </w:r>
      <w:r w:rsidR="008D2C75">
        <w:rPr>
          <w:lang w:val="nl-BE"/>
        </w:rPr>
        <w:t xml:space="preserve">vermeld voor </w:t>
      </w:r>
      <w:r w:rsidR="00A674AD">
        <w:rPr>
          <w:lang w:val="nl-BE"/>
        </w:rPr>
        <w:t>de verschillende percentages.</w:t>
      </w:r>
      <w:r w:rsidR="009F4FBB" w:rsidRPr="009F4FBB">
        <w:rPr>
          <w:lang w:val="nl-BE"/>
        </w:rPr>
        <w:t xml:space="preserve"> </w:t>
      </w:r>
      <w:r w:rsidR="009F4FBB" w:rsidRPr="002A3407">
        <w:rPr>
          <w:lang w:val="nl-BE"/>
        </w:rPr>
        <w:t xml:space="preserve">Het aantal </w:t>
      </w:r>
      <w:r w:rsidR="009F4FBB">
        <w:rPr>
          <w:lang w:val="nl-BE"/>
        </w:rPr>
        <w:t xml:space="preserve">SIC neemt </w:t>
      </w:r>
      <w:r w:rsidR="00025D73">
        <w:rPr>
          <w:lang w:val="nl-BE"/>
        </w:rPr>
        <w:t>aanzienlijk</w:t>
      </w:r>
      <w:r w:rsidR="009F4FBB">
        <w:rPr>
          <w:lang w:val="nl-BE"/>
        </w:rPr>
        <w:t xml:space="preserve"> toe </w:t>
      </w:r>
      <w:r w:rsidR="009F4FBB" w:rsidRPr="002A3407">
        <w:rPr>
          <w:lang w:val="nl-BE"/>
        </w:rPr>
        <w:t>met de grootte van K</w:t>
      </w:r>
      <w:r w:rsidR="009F4FBB" w:rsidRPr="002A3407">
        <w:rPr>
          <w:vertAlign w:val="superscript"/>
          <w:lang w:val="nl-BE"/>
        </w:rPr>
        <w:t>s</w:t>
      </w:r>
      <w:r w:rsidR="009F4FBB" w:rsidRPr="002A3407">
        <w:rPr>
          <w:lang w:val="nl-BE"/>
        </w:rPr>
        <w:t>. In wat volgt, zal de grootte van K</w:t>
      </w:r>
      <w:r w:rsidR="009F4FBB" w:rsidRPr="002A3407">
        <w:rPr>
          <w:vertAlign w:val="superscript"/>
          <w:lang w:val="nl-BE"/>
        </w:rPr>
        <w:t>s</w:t>
      </w:r>
      <w:r w:rsidR="00025D73">
        <w:rPr>
          <w:lang w:val="nl-BE"/>
        </w:rPr>
        <w:t xml:space="preserve"> worden gelijk</w:t>
      </w:r>
      <w:r w:rsidR="009F4FBB" w:rsidRPr="002A3407">
        <w:rPr>
          <w:lang w:val="nl-BE"/>
        </w:rPr>
        <w:t xml:space="preserve">gesteld aan </w:t>
      </w:r>
      <w:r w:rsidR="009F4FBB" w:rsidRPr="002A3407">
        <w:rPr>
          <w:lang w:val="nl-BE"/>
        </w:rPr>
        <w:lastRenderedPageBreak/>
        <w:t>30%</w:t>
      </w:r>
      <w:r w:rsidR="009F4FBB">
        <w:rPr>
          <w:lang w:val="nl-BE"/>
        </w:rPr>
        <w:t xml:space="preserve"> van alle kinderen</w:t>
      </w:r>
      <w:r w:rsidR="009F4FBB" w:rsidRPr="002A3407">
        <w:rPr>
          <w:lang w:val="nl-BE"/>
        </w:rPr>
        <w:t xml:space="preserve"> voor Antwerpen</w:t>
      </w:r>
      <w:r w:rsidR="009F4FBB">
        <w:rPr>
          <w:lang w:val="nl-BE"/>
        </w:rPr>
        <w:t xml:space="preserve">, aangezien dit een redelijke </w:t>
      </w:r>
      <w:r w:rsidR="00025D73">
        <w:rPr>
          <w:lang w:val="nl-BE"/>
        </w:rPr>
        <w:t>simulatieduur</w:t>
      </w:r>
      <w:r w:rsidR="009F4FBB">
        <w:rPr>
          <w:lang w:val="nl-BE"/>
        </w:rPr>
        <w:t xml:space="preserve"> vereist</w:t>
      </w:r>
      <w:r w:rsidR="009F4FBB" w:rsidRPr="002A3407">
        <w:rPr>
          <w:lang w:val="nl-BE"/>
        </w:rPr>
        <w:t xml:space="preserve">. Aangezien in een aantal gevallen meerdere kinderen met hetzelfde kind </w:t>
      </w:r>
      <w:r w:rsidR="004336D3">
        <w:rPr>
          <w:lang w:val="nl-BE"/>
        </w:rPr>
        <w:t xml:space="preserve">zouden </w:t>
      </w:r>
      <w:r w:rsidR="009F4FBB" w:rsidRPr="002A3407">
        <w:rPr>
          <w:lang w:val="nl-BE"/>
        </w:rPr>
        <w:t xml:space="preserve">kunnen worden geruild, kunnen niet al deze kinderen </w:t>
      </w:r>
      <w:r w:rsidR="004336D3">
        <w:rPr>
          <w:lang w:val="nl-BE"/>
        </w:rPr>
        <w:t>daadwerkelijk</w:t>
      </w:r>
      <w:r w:rsidR="009F4FBB" w:rsidRPr="002A3407">
        <w:rPr>
          <w:lang w:val="nl-BE"/>
        </w:rPr>
        <w:t xml:space="preserve"> ruilen. </w:t>
      </w:r>
    </w:p>
    <w:p w14:paraId="5BCCF488" w14:textId="77777777" w:rsidR="000D7E38" w:rsidRPr="002A3407" w:rsidRDefault="000D7E38" w:rsidP="000D7E38">
      <w:pPr>
        <w:rPr>
          <w:lang w:val="nl-BE"/>
        </w:rPr>
      </w:pPr>
    </w:p>
    <w:tbl>
      <w:tblPr>
        <w:tblStyle w:val="Thesisstyle"/>
        <w:tblW w:w="0" w:type="auto"/>
        <w:tblLook w:val="04A0" w:firstRow="1" w:lastRow="0" w:firstColumn="1" w:lastColumn="0" w:noHBand="0" w:noVBand="1"/>
      </w:tblPr>
      <w:tblGrid>
        <w:gridCol w:w="2207"/>
        <w:gridCol w:w="617"/>
        <w:gridCol w:w="617"/>
        <w:gridCol w:w="617"/>
        <w:gridCol w:w="617"/>
        <w:gridCol w:w="617"/>
        <w:gridCol w:w="617"/>
        <w:gridCol w:w="617"/>
        <w:gridCol w:w="617"/>
        <w:gridCol w:w="617"/>
        <w:gridCol w:w="661"/>
        <w:gridCol w:w="661"/>
        <w:gridCol w:w="773"/>
      </w:tblGrid>
      <w:tr w:rsidR="00547844" w:rsidRPr="002A3407" w14:paraId="7CBF750D" w14:textId="6B533B5B" w:rsidTr="00245A28">
        <w:trPr>
          <w:trHeight w:val="327"/>
        </w:trPr>
        <w:tc>
          <w:tcPr>
            <w:tcW w:w="0" w:type="auto"/>
          </w:tcPr>
          <w:p w14:paraId="60CDF08D" w14:textId="77777777" w:rsidR="00547844" w:rsidRPr="002A3407" w:rsidRDefault="00547844" w:rsidP="0090658A">
            <w:pPr>
              <w:rPr>
                <w:b/>
                <w:lang w:val="nl-BE"/>
              </w:rPr>
            </w:pPr>
            <w:r w:rsidRPr="002A3407">
              <w:rPr>
                <w:b/>
                <w:lang w:val="nl-BE"/>
              </w:rPr>
              <w:t>Grootte K</w:t>
            </w:r>
            <w:r w:rsidRPr="002A3407">
              <w:rPr>
                <w:b/>
                <w:vertAlign w:val="superscript"/>
                <w:lang w:val="nl-BE"/>
              </w:rPr>
              <w:t>s</w:t>
            </w:r>
          </w:p>
        </w:tc>
        <w:tc>
          <w:tcPr>
            <w:tcW w:w="0" w:type="auto"/>
          </w:tcPr>
          <w:p w14:paraId="579247AF" w14:textId="77777777" w:rsidR="00547844" w:rsidRPr="002A3407" w:rsidRDefault="00547844" w:rsidP="0090658A">
            <w:pPr>
              <w:jc w:val="center"/>
              <w:rPr>
                <w:b/>
                <w:lang w:val="nl-BE"/>
              </w:rPr>
            </w:pPr>
            <w:r w:rsidRPr="002A3407">
              <w:rPr>
                <w:b/>
                <w:lang w:val="nl-BE"/>
              </w:rPr>
              <w:t>10%</w:t>
            </w:r>
          </w:p>
        </w:tc>
        <w:tc>
          <w:tcPr>
            <w:tcW w:w="0" w:type="auto"/>
          </w:tcPr>
          <w:p w14:paraId="21D4E516" w14:textId="77777777" w:rsidR="00547844" w:rsidRPr="002A3407" w:rsidRDefault="00547844" w:rsidP="0090658A">
            <w:pPr>
              <w:jc w:val="center"/>
              <w:rPr>
                <w:b/>
                <w:lang w:val="nl-BE"/>
              </w:rPr>
            </w:pPr>
            <w:r w:rsidRPr="002A3407">
              <w:rPr>
                <w:b/>
                <w:lang w:val="nl-BE"/>
              </w:rPr>
              <w:t>15%</w:t>
            </w:r>
          </w:p>
        </w:tc>
        <w:tc>
          <w:tcPr>
            <w:tcW w:w="0" w:type="auto"/>
          </w:tcPr>
          <w:p w14:paraId="7F652EAB" w14:textId="77777777" w:rsidR="00547844" w:rsidRPr="002A3407" w:rsidRDefault="00547844" w:rsidP="0090658A">
            <w:pPr>
              <w:jc w:val="center"/>
              <w:rPr>
                <w:b/>
                <w:lang w:val="nl-BE"/>
              </w:rPr>
            </w:pPr>
            <w:r w:rsidRPr="002A3407">
              <w:rPr>
                <w:b/>
                <w:lang w:val="nl-BE"/>
              </w:rPr>
              <w:t>20%</w:t>
            </w:r>
          </w:p>
        </w:tc>
        <w:tc>
          <w:tcPr>
            <w:tcW w:w="0" w:type="auto"/>
          </w:tcPr>
          <w:p w14:paraId="67BC405E" w14:textId="77777777" w:rsidR="00547844" w:rsidRPr="002A3407" w:rsidRDefault="00547844" w:rsidP="0090658A">
            <w:pPr>
              <w:jc w:val="center"/>
              <w:rPr>
                <w:b/>
                <w:lang w:val="nl-BE"/>
              </w:rPr>
            </w:pPr>
            <w:r w:rsidRPr="002A3407">
              <w:rPr>
                <w:b/>
                <w:lang w:val="nl-BE"/>
              </w:rPr>
              <w:t>25%</w:t>
            </w:r>
          </w:p>
        </w:tc>
        <w:tc>
          <w:tcPr>
            <w:tcW w:w="0" w:type="auto"/>
          </w:tcPr>
          <w:p w14:paraId="3BFE45DE" w14:textId="77777777" w:rsidR="00547844" w:rsidRPr="002A3407" w:rsidRDefault="00547844" w:rsidP="0090658A">
            <w:pPr>
              <w:jc w:val="center"/>
              <w:rPr>
                <w:b/>
                <w:lang w:val="nl-BE"/>
              </w:rPr>
            </w:pPr>
            <w:r w:rsidRPr="002A3407">
              <w:rPr>
                <w:b/>
                <w:lang w:val="nl-BE"/>
              </w:rPr>
              <w:t>30%</w:t>
            </w:r>
          </w:p>
        </w:tc>
        <w:tc>
          <w:tcPr>
            <w:tcW w:w="0" w:type="auto"/>
          </w:tcPr>
          <w:p w14:paraId="24CB28D2" w14:textId="07ECF2B9" w:rsidR="00547844" w:rsidRPr="002A3407" w:rsidRDefault="00547844" w:rsidP="0090658A">
            <w:pPr>
              <w:jc w:val="center"/>
              <w:rPr>
                <w:b/>
                <w:lang w:val="nl-BE"/>
              </w:rPr>
            </w:pPr>
            <w:r w:rsidRPr="002A3407">
              <w:rPr>
                <w:b/>
                <w:lang w:val="nl-BE"/>
              </w:rPr>
              <w:t>35%</w:t>
            </w:r>
          </w:p>
        </w:tc>
        <w:tc>
          <w:tcPr>
            <w:tcW w:w="0" w:type="auto"/>
          </w:tcPr>
          <w:p w14:paraId="20E9CB98" w14:textId="28286718" w:rsidR="00547844" w:rsidRPr="002A3407" w:rsidRDefault="00547844" w:rsidP="0090658A">
            <w:pPr>
              <w:jc w:val="center"/>
              <w:rPr>
                <w:b/>
                <w:lang w:val="nl-BE"/>
              </w:rPr>
            </w:pPr>
            <w:r w:rsidRPr="002A3407">
              <w:rPr>
                <w:b/>
                <w:lang w:val="nl-BE"/>
              </w:rPr>
              <w:t>40%</w:t>
            </w:r>
          </w:p>
        </w:tc>
        <w:tc>
          <w:tcPr>
            <w:tcW w:w="0" w:type="auto"/>
          </w:tcPr>
          <w:p w14:paraId="44344EC0" w14:textId="44D7BF91" w:rsidR="00547844" w:rsidRPr="002A3407" w:rsidRDefault="00547844" w:rsidP="00CB066F">
            <w:pPr>
              <w:jc w:val="center"/>
              <w:rPr>
                <w:b/>
                <w:lang w:val="nl-BE"/>
              </w:rPr>
            </w:pPr>
            <w:r>
              <w:rPr>
                <w:b/>
                <w:lang w:val="nl-BE"/>
              </w:rPr>
              <w:t>45%</w:t>
            </w:r>
          </w:p>
        </w:tc>
        <w:tc>
          <w:tcPr>
            <w:tcW w:w="0" w:type="auto"/>
          </w:tcPr>
          <w:p w14:paraId="25BDEEFF" w14:textId="23DD096D" w:rsidR="00547844" w:rsidRPr="002A3407" w:rsidRDefault="00547844" w:rsidP="0090658A">
            <w:pPr>
              <w:jc w:val="center"/>
              <w:rPr>
                <w:b/>
                <w:lang w:val="nl-BE"/>
              </w:rPr>
            </w:pPr>
            <w:r w:rsidRPr="002A3407">
              <w:rPr>
                <w:b/>
                <w:lang w:val="nl-BE"/>
              </w:rPr>
              <w:t>50%</w:t>
            </w:r>
          </w:p>
        </w:tc>
        <w:tc>
          <w:tcPr>
            <w:tcW w:w="0" w:type="auto"/>
          </w:tcPr>
          <w:p w14:paraId="02867EE9" w14:textId="71BF55B7" w:rsidR="00547844" w:rsidRPr="002A3407" w:rsidRDefault="00547844" w:rsidP="0090658A">
            <w:pPr>
              <w:jc w:val="center"/>
              <w:rPr>
                <w:b/>
                <w:lang w:val="nl-BE"/>
              </w:rPr>
            </w:pPr>
            <w:r w:rsidRPr="002A3407">
              <w:rPr>
                <w:b/>
                <w:lang w:val="nl-BE"/>
              </w:rPr>
              <w:t>55%</w:t>
            </w:r>
          </w:p>
        </w:tc>
        <w:tc>
          <w:tcPr>
            <w:tcW w:w="0" w:type="auto"/>
          </w:tcPr>
          <w:p w14:paraId="15F5DC06" w14:textId="0AA3DC79" w:rsidR="00547844" w:rsidRPr="002A3407" w:rsidRDefault="00547844" w:rsidP="0090658A">
            <w:pPr>
              <w:jc w:val="center"/>
              <w:rPr>
                <w:b/>
                <w:lang w:val="nl-BE"/>
              </w:rPr>
            </w:pPr>
            <w:r>
              <w:rPr>
                <w:b/>
                <w:lang w:val="nl-BE"/>
              </w:rPr>
              <w:t>60%</w:t>
            </w:r>
          </w:p>
        </w:tc>
        <w:tc>
          <w:tcPr>
            <w:tcW w:w="0" w:type="auto"/>
          </w:tcPr>
          <w:p w14:paraId="7318F902" w14:textId="037ABC3F" w:rsidR="00547844" w:rsidRDefault="00547844" w:rsidP="0090658A">
            <w:pPr>
              <w:jc w:val="center"/>
              <w:rPr>
                <w:b/>
                <w:lang w:val="nl-BE"/>
              </w:rPr>
            </w:pPr>
            <w:r>
              <w:rPr>
                <w:b/>
                <w:lang w:val="nl-BE"/>
              </w:rPr>
              <w:t>65%</w:t>
            </w:r>
          </w:p>
        </w:tc>
      </w:tr>
      <w:tr w:rsidR="00547844" w:rsidRPr="002A3407" w14:paraId="3CC73409" w14:textId="2015B1BF" w:rsidTr="002A3154">
        <w:trPr>
          <w:trHeight w:val="335"/>
        </w:trPr>
        <w:tc>
          <w:tcPr>
            <w:tcW w:w="0" w:type="auto"/>
          </w:tcPr>
          <w:p w14:paraId="57FA6DB5" w14:textId="77777777" w:rsidR="00547844" w:rsidRPr="002A3407" w:rsidRDefault="00547844" w:rsidP="0090658A">
            <w:pPr>
              <w:rPr>
                <w:lang w:val="nl-BE"/>
              </w:rPr>
            </w:pPr>
            <w:r w:rsidRPr="002A3407">
              <w:rPr>
                <w:lang w:val="nl-BE"/>
              </w:rPr>
              <w:t>Aantal SIC</w:t>
            </w:r>
          </w:p>
        </w:tc>
        <w:tc>
          <w:tcPr>
            <w:tcW w:w="0" w:type="auto"/>
          </w:tcPr>
          <w:p w14:paraId="3D4F9E95" w14:textId="77777777" w:rsidR="00547844" w:rsidRPr="002A3407" w:rsidRDefault="00547844" w:rsidP="0090658A">
            <w:pPr>
              <w:jc w:val="center"/>
              <w:rPr>
                <w:lang w:val="nl-BE"/>
              </w:rPr>
            </w:pPr>
            <w:r w:rsidRPr="002A3407">
              <w:rPr>
                <w:lang w:val="nl-BE"/>
              </w:rPr>
              <w:t>0,4</w:t>
            </w:r>
          </w:p>
        </w:tc>
        <w:tc>
          <w:tcPr>
            <w:tcW w:w="0" w:type="auto"/>
          </w:tcPr>
          <w:p w14:paraId="32838E33" w14:textId="77777777" w:rsidR="00547844" w:rsidRPr="002A3407" w:rsidRDefault="00547844" w:rsidP="0090658A">
            <w:pPr>
              <w:jc w:val="center"/>
              <w:rPr>
                <w:lang w:val="nl-BE"/>
              </w:rPr>
            </w:pPr>
            <w:r w:rsidRPr="002A3407">
              <w:rPr>
                <w:lang w:val="nl-BE"/>
              </w:rPr>
              <w:t>1,3</w:t>
            </w:r>
          </w:p>
        </w:tc>
        <w:tc>
          <w:tcPr>
            <w:tcW w:w="0" w:type="auto"/>
          </w:tcPr>
          <w:p w14:paraId="7BF30CB8" w14:textId="77777777" w:rsidR="00547844" w:rsidRPr="002A3407" w:rsidRDefault="00547844" w:rsidP="0090658A">
            <w:pPr>
              <w:jc w:val="center"/>
              <w:rPr>
                <w:lang w:val="nl-BE"/>
              </w:rPr>
            </w:pPr>
            <w:r w:rsidRPr="002A3407">
              <w:rPr>
                <w:lang w:val="nl-BE"/>
              </w:rPr>
              <w:t>3</w:t>
            </w:r>
          </w:p>
        </w:tc>
        <w:tc>
          <w:tcPr>
            <w:tcW w:w="0" w:type="auto"/>
          </w:tcPr>
          <w:p w14:paraId="363BF903" w14:textId="77777777" w:rsidR="00547844" w:rsidRPr="002A3407" w:rsidRDefault="00547844" w:rsidP="0090658A">
            <w:pPr>
              <w:jc w:val="center"/>
              <w:rPr>
                <w:lang w:val="nl-BE"/>
              </w:rPr>
            </w:pPr>
            <w:r w:rsidRPr="002A3407">
              <w:rPr>
                <w:lang w:val="nl-BE"/>
              </w:rPr>
              <w:t>6</w:t>
            </w:r>
          </w:p>
        </w:tc>
        <w:tc>
          <w:tcPr>
            <w:tcW w:w="0" w:type="auto"/>
          </w:tcPr>
          <w:p w14:paraId="35CCBFD5" w14:textId="77777777" w:rsidR="00547844" w:rsidRPr="002A3407" w:rsidRDefault="00547844" w:rsidP="0090658A">
            <w:pPr>
              <w:jc w:val="center"/>
              <w:rPr>
                <w:lang w:val="nl-BE"/>
              </w:rPr>
            </w:pPr>
            <w:r w:rsidRPr="002A3407">
              <w:rPr>
                <w:lang w:val="nl-BE"/>
              </w:rPr>
              <w:t>14</w:t>
            </w:r>
          </w:p>
        </w:tc>
        <w:tc>
          <w:tcPr>
            <w:tcW w:w="0" w:type="auto"/>
          </w:tcPr>
          <w:p w14:paraId="0AE81CC2" w14:textId="77777777" w:rsidR="00547844" w:rsidRPr="002A3407" w:rsidRDefault="00547844" w:rsidP="0090658A">
            <w:pPr>
              <w:jc w:val="center"/>
              <w:rPr>
                <w:lang w:val="nl-BE"/>
              </w:rPr>
            </w:pPr>
            <w:r w:rsidRPr="002A3407">
              <w:rPr>
                <w:lang w:val="nl-BE"/>
              </w:rPr>
              <w:t>43</w:t>
            </w:r>
          </w:p>
        </w:tc>
        <w:tc>
          <w:tcPr>
            <w:tcW w:w="0" w:type="auto"/>
          </w:tcPr>
          <w:p w14:paraId="05A3F1CE" w14:textId="77777777" w:rsidR="00547844" w:rsidRPr="002A3407" w:rsidRDefault="00547844" w:rsidP="0090658A">
            <w:pPr>
              <w:jc w:val="center"/>
              <w:rPr>
                <w:lang w:val="nl-BE"/>
              </w:rPr>
            </w:pPr>
            <w:r w:rsidRPr="002A3407">
              <w:rPr>
                <w:lang w:val="nl-BE"/>
              </w:rPr>
              <w:t>46</w:t>
            </w:r>
          </w:p>
        </w:tc>
        <w:tc>
          <w:tcPr>
            <w:tcW w:w="0" w:type="auto"/>
          </w:tcPr>
          <w:p w14:paraId="7D802F91" w14:textId="65DB0000" w:rsidR="00547844" w:rsidRPr="002A3407" w:rsidRDefault="00CE7904" w:rsidP="0090658A">
            <w:pPr>
              <w:jc w:val="center"/>
              <w:rPr>
                <w:lang w:val="nl-BE"/>
              </w:rPr>
            </w:pPr>
            <w:r>
              <w:rPr>
                <w:lang w:val="nl-BE"/>
              </w:rPr>
              <w:t>100</w:t>
            </w:r>
          </w:p>
        </w:tc>
        <w:tc>
          <w:tcPr>
            <w:tcW w:w="0" w:type="auto"/>
          </w:tcPr>
          <w:p w14:paraId="39ADD5AC" w14:textId="7C3B95B4" w:rsidR="00547844" w:rsidRPr="002A3407" w:rsidRDefault="00547844" w:rsidP="0090658A">
            <w:pPr>
              <w:jc w:val="center"/>
              <w:rPr>
                <w:lang w:val="nl-BE"/>
              </w:rPr>
            </w:pPr>
            <w:r>
              <w:rPr>
                <w:lang w:val="nl-BE"/>
              </w:rPr>
              <w:t>437</w:t>
            </w:r>
          </w:p>
        </w:tc>
        <w:tc>
          <w:tcPr>
            <w:tcW w:w="0" w:type="auto"/>
          </w:tcPr>
          <w:p w14:paraId="5CEAF509" w14:textId="11F98EA8" w:rsidR="00547844" w:rsidRPr="002A3407" w:rsidRDefault="00547844" w:rsidP="0090658A">
            <w:pPr>
              <w:jc w:val="center"/>
              <w:rPr>
                <w:lang w:val="nl-BE"/>
              </w:rPr>
            </w:pPr>
            <w:r>
              <w:rPr>
                <w:lang w:val="nl-BE"/>
              </w:rPr>
              <w:t>2150</w:t>
            </w:r>
          </w:p>
        </w:tc>
        <w:tc>
          <w:tcPr>
            <w:tcW w:w="0" w:type="auto"/>
          </w:tcPr>
          <w:p w14:paraId="59FA476D" w14:textId="4B4DCB8C" w:rsidR="00547844" w:rsidRDefault="00547844" w:rsidP="0090658A">
            <w:pPr>
              <w:jc w:val="center"/>
              <w:rPr>
                <w:lang w:val="nl-BE"/>
              </w:rPr>
            </w:pPr>
            <w:r>
              <w:rPr>
                <w:lang w:val="nl-BE"/>
              </w:rPr>
              <w:t>7617</w:t>
            </w:r>
          </w:p>
        </w:tc>
        <w:tc>
          <w:tcPr>
            <w:tcW w:w="0" w:type="auto"/>
          </w:tcPr>
          <w:p w14:paraId="7B50B524" w14:textId="16947DB4" w:rsidR="00547844" w:rsidRDefault="00547844" w:rsidP="0090658A">
            <w:pPr>
              <w:jc w:val="center"/>
              <w:rPr>
                <w:lang w:val="nl-BE"/>
              </w:rPr>
            </w:pPr>
            <w:r>
              <w:rPr>
                <w:lang w:val="nl-BE"/>
              </w:rPr>
              <w:t>57214</w:t>
            </w:r>
          </w:p>
        </w:tc>
      </w:tr>
      <w:tr w:rsidR="00547844" w:rsidRPr="002A3407" w14:paraId="489AD44F" w14:textId="62420E3A" w:rsidTr="00245A28">
        <w:trPr>
          <w:trHeight w:val="275"/>
        </w:trPr>
        <w:tc>
          <w:tcPr>
            <w:tcW w:w="0" w:type="auto"/>
          </w:tcPr>
          <w:p w14:paraId="412407F9" w14:textId="0232D380" w:rsidR="00547844" w:rsidRPr="002A3407" w:rsidRDefault="00547844" w:rsidP="005929C9">
            <w:pPr>
              <w:rPr>
                <w:lang w:val="nl-BE"/>
              </w:rPr>
            </w:pPr>
            <w:r w:rsidRPr="002A3407">
              <w:rPr>
                <w:lang w:val="nl-BE"/>
              </w:rPr>
              <w:t>Aantal kinderen</w:t>
            </w:r>
            <w:r w:rsidR="00025D73">
              <w:rPr>
                <w:lang w:val="nl-BE"/>
              </w:rPr>
              <w:t xml:space="preserve"> in SIC</w:t>
            </w:r>
            <w:r w:rsidRPr="002A3407">
              <w:rPr>
                <w:lang w:val="nl-BE"/>
              </w:rPr>
              <w:t xml:space="preserve"> </w:t>
            </w:r>
          </w:p>
        </w:tc>
        <w:tc>
          <w:tcPr>
            <w:tcW w:w="0" w:type="auto"/>
          </w:tcPr>
          <w:p w14:paraId="1E52B8F8" w14:textId="77777777" w:rsidR="00547844" w:rsidRPr="002A3407" w:rsidRDefault="00547844" w:rsidP="0090658A">
            <w:pPr>
              <w:jc w:val="center"/>
              <w:rPr>
                <w:lang w:val="nl-BE"/>
              </w:rPr>
            </w:pPr>
            <w:r w:rsidRPr="002A3407">
              <w:rPr>
                <w:lang w:val="nl-BE"/>
              </w:rPr>
              <w:t>1</w:t>
            </w:r>
          </w:p>
        </w:tc>
        <w:tc>
          <w:tcPr>
            <w:tcW w:w="0" w:type="auto"/>
          </w:tcPr>
          <w:p w14:paraId="668ECFF1" w14:textId="77777777" w:rsidR="00547844" w:rsidRPr="002A3407" w:rsidRDefault="00547844" w:rsidP="0090658A">
            <w:pPr>
              <w:jc w:val="center"/>
              <w:rPr>
                <w:lang w:val="nl-BE"/>
              </w:rPr>
            </w:pPr>
            <w:r w:rsidRPr="002A3407">
              <w:rPr>
                <w:lang w:val="nl-BE"/>
              </w:rPr>
              <w:t>3</w:t>
            </w:r>
          </w:p>
        </w:tc>
        <w:tc>
          <w:tcPr>
            <w:tcW w:w="0" w:type="auto"/>
          </w:tcPr>
          <w:p w14:paraId="0FCC4631" w14:textId="77777777" w:rsidR="00547844" w:rsidRPr="002A3407" w:rsidRDefault="00547844" w:rsidP="0090658A">
            <w:pPr>
              <w:jc w:val="center"/>
              <w:rPr>
                <w:lang w:val="nl-BE"/>
              </w:rPr>
            </w:pPr>
            <w:r w:rsidRPr="002A3407">
              <w:rPr>
                <w:lang w:val="nl-BE"/>
              </w:rPr>
              <w:t>7</w:t>
            </w:r>
          </w:p>
        </w:tc>
        <w:tc>
          <w:tcPr>
            <w:tcW w:w="0" w:type="auto"/>
          </w:tcPr>
          <w:p w14:paraId="2AAD8006" w14:textId="77777777" w:rsidR="00547844" w:rsidRPr="002A3407" w:rsidRDefault="00547844" w:rsidP="0090658A">
            <w:pPr>
              <w:jc w:val="center"/>
              <w:rPr>
                <w:lang w:val="nl-BE"/>
              </w:rPr>
            </w:pPr>
            <w:r w:rsidRPr="002A3407">
              <w:rPr>
                <w:lang w:val="nl-BE"/>
              </w:rPr>
              <w:t>11</w:t>
            </w:r>
          </w:p>
        </w:tc>
        <w:tc>
          <w:tcPr>
            <w:tcW w:w="0" w:type="auto"/>
          </w:tcPr>
          <w:p w14:paraId="5D151ED3" w14:textId="77777777" w:rsidR="00547844" w:rsidRPr="002A3407" w:rsidRDefault="00547844" w:rsidP="0090658A">
            <w:pPr>
              <w:jc w:val="center"/>
              <w:rPr>
                <w:lang w:val="nl-BE"/>
              </w:rPr>
            </w:pPr>
            <w:r w:rsidRPr="002A3407">
              <w:rPr>
                <w:lang w:val="nl-BE"/>
              </w:rPr>
              <w:t>17</w:t>
            </w:r>
          </w:p>
        </w:tc>
        <w:tc>
          <w:tcPr>
            <w:tcW w:w="0" w:type="auto"/>
          </w:tcPr>
          <w:p w14:paraId="0E4C6AC8" w14:textId="77777777" w:rsidR="00547844" w:rsidRPr="002A3407" w:rsidRDefault="00547844" w:rsidP="0090658A">
            <w:pPr>
              <w:jc w:val="center"/>
              <w:rPr>
                <w:lang w:val="nl-BE"/>
              </w:rPr>
            </w:pPr>
            <w:r w:rsidRPr="002A3407">
              <w:rPr>
                <w:lang w:val="nl-BE"/>
              </w:rPr>
              <w:t>29</w:t>
            </w:r>
          </w:p>
        </w:tc>
        <w:tc>
          <w:tcPr>
            <w:tcW w:w="0" w:type="auto"/>
          </w:tcPr>
          <w:p w14:paraId="24A9443D" w14:textId="77777777" w:rsidR="00547844" w:rsidRPr="002A3407" w:rsidRDefault="00547844" w:rsidP="0090658A">
            <w:pPr>
              <w:jc w:val="center"/>
              <w:rPr>
                <w:lang w:val="nl-BE"/>
              </w:rPr>
            </w:pPr>
            <w:r w:rsidRPr="002A3407">
              <w:rPr>
                <w:lang w:val="nl-BE"/>
              </w:rPr>
              <w:t>34</w:t>
            </w:r>
          </w:p>
        </w:tc>
        <w:tc>
          <w:tcPr>
            <w:tcW w:w="0" w:type="auto"/>
          </w:tcPr>
          <w:p w14:paraId="0CAB99E0" w14:textId="1D9BF5A4" w:rsidR="00547844" w:rsidRPr="002A3407" w:rsidRDefault="00CE7904" w:rsidP="003D13DA">
            <w:pPr>
              <w:jc w:val="center"/>
              <w:rPr>
                <w:lang w:val="nl-BE"/>
              </w:rPr>
            </w:pPr>
            <w:r>
              <w:rPr>
                <w:lang w:val="nl-BE"/>
              </w:rPr>
              <w:t>44</w:t>
            </w:r>
          </w:p>
        </w:tc>
        <w:tc>
          <w:tcPr>
            <w:tcW w:w="0" w:type="auto"/>
          </w:tcPr>
          <w:p w14:paraId="2E3AE551" w14:textId="14EB0338" w:rsidR="00547844" w:rsidRPr="002A3407" w:rsidRDefault="00547844" w:rsidP="003D13DA">
            <w:pPr>
              <w:jc w:val="center"/>
              <w:rPr>
                <w:lang w:val="nl-BE"/>
              </w:rPr>
            </w:pPr>
            <w:r>
              <w:rPr>
                <w:lang w:val="nl-BE"/>
              </w:rPr>
              <w:t>55</w:t>
            </w:r>
          </w:p>
        </w:tc>
        <w:tc>
          <w:tcPr>
            <w:tcW w:w="0" w:type="auto"/>
          </w:tcPr>
          <w:p w14:paraId="247C1E15" w14:textId="51A17BA3" w:rsidR="00547844" w:rsidRPr="002A3407" w:rsidRDefault="00547844" w:rsidP="003D13DA">
            <w:pPr>
              <w:jc w:val="center"/>
              <w:rPr>
                <w:lang w:val="nl-BE"/>
              </w:rPr>
            </w:pPr>
            <w:r>
              <w:rPr>
                <w:lang w:val="nl-BE"/>
              </w:rPr>
              <w:t>70</w:t>
            </w:r>
          </w:p>
        </w:tc>
        <w:tc>
          <w:tcPr>
            <w:tcW w:w="0" w:type="auto"/>
          </w:tcPr>
          <w:p w14:paraId="2F4524DC" w14:textId="02869F8B" w:rsidR="00547844" w:rsidRDefault="00547844" w:rsidP="003D13DA">
            <w:pPr>
              <w:jc w:val="center"/>
              <w:rPr>
                <w:lang w:val="nl-BE"/>
              </w:rPr>
            </w:pPr>
            <w:r>
              <w:rPr>
                <w:lang w:val="nl-BE"/>
              </w:rPr>
              <w:t>82</w:t>
            </w:r>
          </w:p>
        </w:tc>
        <w:tc>
          <w:tcPr>
            <w:tcW w:w="0" w:type="auto"/>
          </w:tcPr>
          <w:p w14:paraId="1B28B37E" w14:textId="59A71A70" w:rsidR="00547844" w:rsidRDefault="00547844" w:rsidP="003D13DA">
            <w:pPr>
              <w:jc w:val="center"/>
              <w:rPr>
                <w:lang w:val="nl-BE"/>
              </w:rPr>
            </w:pPr>
            <w:r>
              <w:rPr>
                <w:lang w:val="nl-BE"/>
              </w:rPr>
              <w:t>97</w:t>
            </w:r>
          </w:p>
        </w:tc>
      </w:tr>
    </w:tbl>
    <w:p w14:paraId="76CFBBE1" w14:textId="7B37CC52" w:rsidR="0090658A" w:rsidRPr="002A3407" w:rsidRDefault="0090658A" w:rsidP="00890085">
      <w:pPr>
        <w:pStyle w:val="Bijschrift"/>
        <w:rPr>
          <w:i w:val="0"/>
          <w:lang w:val="nl-BE"/>
        </w:rPr>
      </w:pPr>
      <w:bookmarkStart w:id="224" w:name="_Toc311615627"/>
      <w:bookmarkStart w:id="225" w:name="_Toc316654812"/>
      <w:bookmarkStart w:id="226" w:name="_Ref450820393"/>
      <w:bookmarkStart w:id="227" w:name="_Toc456609850"/>
      <w:r w:rsidRPr="002A3407">
        <w:rPr>
          <w:lang w:val="nl-BE"/>
        </w:rPr>
        <w:t xml:space="preserve">Tabel </w:t>
      </w:r>
      <w:r w:rsidR="002A3154">
        <w:rPr>
          <w:lang w:val="nl-BE"/>
        </w:rPr>
        <w:fldChar w:fldCharType="begin"/>
      </w:r>
      <w:r w:rsidR="002A3154">
        <w:rPr>
          <w:lang w:val="nl-BE"/>
        </w:rPr>
        <w:instrText xml:space="preserve"> SEQ Tabel \* ARABIC </w:instrText>
      </w:r>
      <w:r w:rsidR="002A3154">
        <w:rPr>
          <w:lang w:val="nl-BE"/>
        </w:rPr>
        <w:fldChar w:fldCharType="separate"/>
      </w:r>
      <w:r w:rsidR="00195B03">
        <w:rPr>
          <w:noProof/>
          <w:lang w:val="nl-BE"/>
        </w:rPr>
        <w:t>6</w:t>
      </w:r>
      <w:r w:rsidR="002A3154">
        <w:rPr>
          <w:lang w:val="nl-BE"/>
        </w:rPr>
        <w:fldChar w:fldCharType="end"/>
      </w:r>
      <w:r w:rsidR="000D7E38" w:rsidRPr="002A3407">
        <w:rPr>
          <w:lang w:val="nl-BE"/>
        </w:rPr>
        <w:t>: Bepaling van K</w:t>
      </w:r>
      <w:r w:rsidR="000D7E38" w:rsidRPr="002A3407">
        <w:rPr>
          <w:vertAlign w:val="superscript"/>
          <w:lang w:val="nl-BE"/>
        </w:rPr>
        <w:t>s</w:t>
      </w:r>
      <w:bookmarkEnd w:id="224"/>
      <w:r w:rsidR="008D2C75">
        <w:rPr>
          <w:vertAlign w:val="superscript"/>
          <w:lang w:val="nl-BE"/>
        </w:rPr>
        <w:t xml:space="preserve"> </w:t>
      </w:r>
      <w:r w:rsidR="003D13DA" w:rsidRPr="002A3407">
        <w:rPr>
          <w:lang w:val="nl-BE"/>
        </w:rPr>
        <w:t>(Antwerpen)</w:t>
      </w:r>
      <w:bookmarkEnd w:id="225"/>
      <w:bookmarkEnd w:id="226"/>
      <w:bookmarkEnd w:id="227"/>
    </w:p>
    <w:p w14:paraId="763C462A" w14:textId="6BDD9984" w:rsidR="00B41DD1" w:rsidRDefault="00B41DD1" w:rsidP="009B36FA">
      <w:pPr>
        <w:jc w:val="both"/>
        <w:rPr>
          <w:lang w:val="nl-BE"/>
        </w:rPr>
      </w:pPr>
      <w:r w:rsidRPr="002A3407">
        <w:rPr>
          <w:lang w:val="nl-BE"/>
        </w:rPr>
        <w:t>Wanneer men de regel invoert dat enkel indicatorleerlingen (resp. niet-indicatorleerlingen) onderling kunnen ruilen, dan kan wel het exact aantal SIC worden bepaald (K</w:t>
      </w:r>
      <w:r w:rsidRPr="002A3407">
        <w:rPr>
          <w:vertAlign w:val="superscript"/>
          <w:lang w:val="nl-BE"/>
        </w:rPr>
        <w:t>s</w:t>
      </w:r>
      <w:r w:rsidR="00C51C8E">
        <w:rPr>
          <w:lang w:val="nl-BE"/>
        </w:rPr>
        <w:t xml:space="preserve"> = alle </w:t>
      </w:r>
      <w:r w:rsidR="00017719">
        <w:rPr>
          <w:lang w:val="nl-BE"/>
        </w:rPr>
        <w:t>(niet-)indicatorleerlingen</w:t>
      </w:r>
      <w:r w:rsidRPr="002A3407">
        <w:rPr>
          <w:lang w:val="nl-BE"/>
        </w:rPr>
        <w:t xml:space="preserve">). </w:t>
      </w:r>
      <w:r w:rsidR="0059720B" w:rsidRPr="002A3407">
        <w:rPr>
          <w:lang w:val="nl-BE"/>
        </w:rPr>
        <w:t xml:space="preserve">Voor Antwerpen zijn </w:t>
      </w:r>
      <w:r w:rsidR="0059720B" w:rsidRPr="0002560A">
        <w:rPr>
          <w:lang w:val="nl-BE"/>
        </w:rPr>
        <w:t xml:space="preserve">er </w:t>
      </w:r>
      <w:r w:rsidR="0002560A" w:rsidRPr="0002560A">
        <w:rPr>
          <w:lang w:val="nl-BE"/>
        </w:rPr>
        <w:t xml:space="preserve">124 </w:t>
      </w:r>
      <w:r w:rsidR="0059720B" w:rsidRPr="0002560A">
        <w:rPr>
          <w:lang w:val="nl-BE"/>
        </w:rPr>
        <w:t xml:space="preserve">indicatorleerlingen </w:t>
      </w:r>
      <w:r w:rsidR="0059720B" w:rsidRPr="002A3407">
        <w:rPr>
          <w:lang w:val="nl-BE"/>
        </w:rPr>
        <w:t>(resp. 78 niet-indicatorleerlingen) die in SIC voorkomen.</w:t>
      </w:r>
    </w:p>
    <w:p w14:paraId="4151EC22" w14:textId="77777777" w:rsidR="006214E8" w:rsidRDefault="006214E8" w:rsidP="009B36FA">
      <w:pPr>
        <w:jc w:val="both"/>
        <w:rPr>
          <w:lang w:val="nl-BE"/>
        </w:rPr>
      </w:pPr>
    </w:p>
    <w:p w14:paraId="7EDCA7E5" w14:textId="7B3E54D8" w:rsidR="006214E8" w:rsidRPr="002A3407" w:rsidRDefault="006214E8" w:rsidP="009B36FA">
      <w:pPr>
        <w:jc w:val="both"/>
        <w:rPr>
          <w:lang w:val="nl-BE"/>
        </w:rPr>
      </w:pPr>
      <w:r>
        <w:rPr>
          <w:lang w:val="nl-BE"/>
        </w:rPr>
        <w:t>Merk op dat de doelfunctie in het geval van strikte prioriteiten (zoals hier het geval is) geen invloed heeft op de resultaten. De stabiliteitsbeperking zorgt in deze situatie reeds voor de meest effici</w:t>
      </w:r>
      <w:r w:rsidR="00F171F1">
        <w:rPr>
          <w:lang w:val="nl-BE"/>
        </w:rPr>
        <w:t>ënte, stabiele matching.</w:t>
      </w:r>
    </w:p>
    <w:p w14:paraId="015CAB87" w14:textId="77777777" w:rsidR="00DA63FB" w:rsidRPr="002A3407" w:rsidRDefault="00DA63FB" w:rsidP="008F4F99">
      <w:pPr>
        <w:pStyle w:val="Kop5"/>
        <w:numPr>
          <w:ilvl w:val="0"/>
          <w:numId w:val="0"/>
        </w:numPr>
        <w:rPr>
          <w:lang w:val="nl-BE"/>
        </w:rPr>
      </w:pPr>
      <w:r w:rsidRPr="002A3407">
        <w:rPr>
          <w:lang w:val="nl-BE"/>
        </w:rPr>
        <w:t>Stabiliteit</w:t>
      </w:r>
    </w:p>
    <w:p w14:paraId="5B2D0DAB" w14:textId="2AFDC0BE" w:rsidR="001C0BBF" w:rsidRPr="002A3407" w:rsidRDefault="00D72BD0" w:rsidP="00D72BD0">
      <w:pPr>
        <w:jc w:val="both"/>
        <w:rPr>
          <w:lang w:val="nl-BE"/>
        </w:rPr>
      </w:pPr>
      <w:r w:rsidRPr="002A3407">
        <w:rPr>
          <w:lang w:val="nl-BE"/>
        </w:rPr>
        <w:t>Aangezien de stabiliteitsbeperking niet kan worden geschonden, is het model stabiel. Er komen geen blokkeringsparen voor.</w:t>
      </w:r>
      <w:r w:rsidR="00DB1D97">
        <w:rPr>
          <w:lang w:val="nl-BE"/>
        </w:rPr>
        <w:t xml:space="preserve"> </w:t>
      </w:r>
      <w:r w:rsidR="00BB3002" w:rsidRPr="002A3407">
        <w:rPr>
          <w:lang w:val="nl-BE"/>
        </w:rPr>
        <w:t xml:space="preserve">De sociale onrechtvaardigheid wordt benaderd door </w:t>
      </w:r>
      <m:oMath>
        <m:r>
          <m:rPr>
            <m:sty m:val="p"/>
          </m:rPr>
          <w:rPr>
            <w:rFonts w:ascii="Cambria Math" w:hAnsi="Cambria Math"/>
            <w:lang w:val="nl-BE"/>
          </w:rPr>
          <m:t>So</m:t>
        </m:r>
        <m:d>
          <m:dPr>
            <m:ctrlPr>
              <w:rPr>
                <w:rFonts w:ascii="Cambria Math" w:hAnsi="Cambria Math"/>
                <w:lang w:val="nl-BE"/>
              </w:rPr>
            </m:ctrlPr>
          </m:dPr>
          <m:e>
            <m:r>
              <m:rPr>
                <m:sty m:val="p"/>
              </m:rPr>
              <w:rPr>
                <w:rFonts w:ascii="Cambria Math" w:hAnsi="Cambria Math"/>
                <w:lang w:val="nl-BE"/>
              </w:rPr>
              <m:t>μ</m:t>
            </m:r>
          </m:e>
        </m:d>
      </m:oMath>
      <w:r w:rsidR="00BB3002" w:rsidRPr="002A3407">
        <w:rPr>
          <w:lang w:val="nl-BE"/>
        </w:rPr>
        <w:t xml:space="preserve"> =</w:t>
      </w:r>
      <w:r w:rsidR="00890085" w:rsidRPr="002A3407">
        <w:rPr>
          <w:lang w:val="nl-BE"/>
        </w:rPr>
        <w:t xml:space="preserve"> 0,33</w:t>
      </w:r>
      <w:r w:rsidR="00096A77" w:rsidRPr="002A3407">
        <w:rPr>
          <w:lang w:val="nl-BE"/>
        </w:rPr>
        <w:t xml:space="preserve"> (met een gemiddelde rang </w:t>
      </w:r>
      <m:oMath>
        <m:r>
          <w:rPr>
            <w:rFonts w:ascii="Cambria Math" w:hAnsi="Cambria Math"/>
            <w:lang w:val="nl-BE"/>
          </w:rPr>
          <m:t>Gr</m:t>
        </m:r>
        <m:d>
          <m:dPr>
            <m:ctrlPr>
              <w:rPr>
                <w:rFonts w:ascii="Cambria Math" w:hAnsi="Cambria Math"/>
                <w:i/>
                <w:lang w:val="nl-BE"/>
              </w:rPr>
            </m:ctrlPr>
          </m:dPr>
          <m:e>
            <m:r>
              <w:rPr>
                <w:rFonts w:ascii="Cambria Math" w:hAnsi="Cambria Math"/>
                <w:lang w:val="nl-BE"/>
              </w:rPr>
              <m:t>μ</m:t>
            </m:r>
          </m:e>
        </m:d>
      </m:oMath>
      <w:r w:rsidR="00096A77" w:rsidRPr="002A3407">
        <w:rPr>
          <w:lang w:val="nl-BE"/>
        </w:rPr>
        <w:t xml:space="preserve"> =</w:t>
      </w:r>
      <w:r w:rsidR="00622042" w:rsidRPr="002A3407">
        <w:rPr>
          <w:lang w:val="nl-BE"/>
        </w:rPr>
        <w:t xml:space="preserve"> 1,23)</w:t>
      </w:r>
      <w:r w:rsidR="00BB3002" w:rsidRPr="002A3407">
        <w:rPr>
          <w:lang w:val="nl-BE"/>
        </w:rPr>
        <w:t>.</w:t>
      </w:r>
    </w:p>
    <w:p w14:paraId="6A7238BA" w14:textId="1A38D91B" w:rsidR="00063129" w:rsidRPr="002A3407" w:rsidRDefault="00495AB5" w:rsidP="00EC2917">
      <w:pPr>
        <w:pStyle w:val="Kop5"/>
        <w:numPr>
          <w:ilvl w:val="0"/>
          <w:numId w:val="0"/>
        </w:numPr>
        <w:ind w:left="1080" w:hanging="1080"/>
        <w:rPr>
          <w:lang w:val="nl-BE"/>
        </w:rPr>
      </w:pPr>
      <w:r w:rsidRPr="002A3407">
        <w:rPr>
          <w:lang w:val="nl-BE"/>
        </w:rPr>
        <w:t>Strategieneutraliteit</w:t>
      </w:r>
    </w:p>
    <w:p w14:paraId="3AF5B52F" w14:textId="3F773BF8" w:rsidR="00025D73" w:rsidRDefault="00594DE6" w:rsidP="00324AB3">
      <w:pPr>
        <w:jc w:val="both"/>
        <w:rPr>
          <w:lang w:val="nl-BE"/>
        </w:rPr>
      </w:pPr>
      <w:r>
        <w:rPr>
          <w:lang w:val="nl-BE"/>
        </w:rPr>
        <w:t>Zoals aange</w:t>
      </w:r>
      <w:r w:rsidR="00C822B6">
        <w:rPr>
          <w:lang w:val="nl-BE"/>
        </w:rPr>
        <w:t>toond in de literatuur, is het deferred a</w:t>
      </w:r>
      <w:r>
        <w:rPr>
          <w:lang w:val="nl-BE"/>
        </w:rPr>
        <w:t xml:space="preserve">cceptance algorithm strategieneutraal voor leerlingen </w:t>
      </w:r>
      <w:r w:rsidRPr="002A3407">
        <w:rPr>
          <w:rFonts w:cs="Arial"/>
          <w:lang w:val="nl-BE"/>
        </w:rPr>
        <w:t>(Gale</w:t>
      </w:r>
      <w:r>
        <w:rPr>
          <w:rFonts w:cs="Arial"/>
          <w:lang w:val="nl-BE"/>
        </w:rPr>
        <w:t xml:space="preserve"> </w:t>
      </w:r>
      <w:r w:rsidRPr="002A3407">
        <w:rPr>
          <w:rFonts w:cs="Arial"/>
          <w:lang w:val="nl-BE"/>
        </w:rPr>
        <w:t>&amp;</w:t>
      </w:r>
      <w:r>
        <w:rPr>
          <w:rFonts w:cs="Arial"/>
          <w:lang w:val="nl-BE"/>
        </w:rPr>
        <w:t xml:space="preserve"> </w:t>
      </w:r>
      <w:r w:rsidRPr="002A3407">
        <w:rPr>
          <w:rFonts w:cs="Arial"/>
          <w:lang w:val="nl-BE"/>
        </w:rPr>
        <w:t>Shapley, 1962)</w:t>
      </w:r>
      <w:r>
        <w:rPr>
          <w:lang w:val="nl-BE"/>
        </w:rPr>
        <w:t xml:space="preserve">. Bijgevolg is model 1 ook strategieneutraal. </w:t>
      </w:r>
      <w:r w:rsidR="004064EA" w:rsidRPr="002A3407">
        <w:rPr>
          <w:lang w:val="nl-BE"/>
        </w:rPr>
        <w:t>In onderstaande tabel</w:t>
      </w:r>
      <w:r w:rsidR="001A6A04" w:rsidRPr="002A3407">
        <w:rPr>
          <w:lang w:val="nl-BE"/>
        </w:rPr>
        <w:t xml:space="preserve"> ziet men dat </w:t>
      </w:r>
      <w:r w:rsidR="002A7F77" w:rsidRPr="002A3407">
        <w:rPr>
          <w:lang w:val="nl-BE"/>
        </w:rPr>
        <w:t xml:space="preserve">83,6% van de kinderen wiens ouders slechts één school hebben opgegeven, toegewezen zijn aan de school van eerste voorkeur, terwijl slechts 69,9% van de kinderen wiens ouders tien scholen hebben gegeven toegewezen zijn aan hun school van eerste voorkeur. </w:t>
      </w:r>
      <w:r w:rsidR="00E16B78" w:rsidRPr="002A3407">
        <w:rPr>
          <w:lang w:val="nl-BE"/>
        </w:rPr>
        <w:t xml:space="preserve">Echter, een beperkt aantal scholen opgeven houdt ook een risico in, aangezien de kans op een school van tweede voorkeur vermindert en het percentage niet-toegewezen kinderen ook significant hoger ligt. </w:t>
      </w:r>
      <w:r w:rsidR="00025D73">
        <w:rPr>
          <w:lang w:val="nl-BE"/>
        </w:rPr>
        <w:t xml:space="preserve">Ter verduidelijking, </w:t>
      </w:r>
      <w:r w:rsidR="00245A28">
        <w:rPr>
          <w:lang w:val="nl-BE"/>
        </w:rPr>
        <w:t>tabel 7</w:t>
      </w:r>
      <w:r w:rsidR="00025D73">
        <w:rPr>
          <w:lang w:val="nl-BE"/>
        </w:rPr>
        <w:t xml:space="preserve"> </w:t>
      </w:r>
      <w:r w:rsidR="004336D3">
        <w:rPr>
          <w:lang w:val="nl-BE"/>
        </w:rPr>
        <w:t>geeft enkel de impact weer op de eerste drie keuzes.</w:t>
      </w:r>
    </w:p>
    <w:tbl>
      <w:tblPr>
        <w:tblStyle w:val="Thesisstyle"/>
        <w:tblpPr w:leftFromText="141" w:rightFromText="141" w:vertAnchor="text" w:horzAnchor="margin" w:tblpY="25"/>
        <w:tblW w:w="5000" w:type="pct"/>
        <w:tblLook w:val="04A0" w:firstRow="1" w:lastRow="0" w:firstColumn="1" w:lastColumn="0" w:noHBand="0" w:noVBand="1"/>
      </w:tblPr>
      <w:tblGrid>
        <w:gridCol w:w="3035"/>
        <w:gridCol w:w="1589"/>
        <w:gridCol w:w="1725"/>
        <w:gridCol w:w="1539"/>
        <w:gridCol w:w="1967"/>
      </w:tblGrid>
      <w:tr w:rsidR="002A3154" w:rsidRPr="00245A28" w14:paraId="0602AC2C" w14:textId="77777777" w:rsidTr="002A3154">
        <w:trPr>
          <w:trHeight w:val="280"/>
        </w:trPr>
        <w:tc>
          <w:tcPr>
            <w:tcW w:w="1540" w:type="pct"/>
            <w:noWrap/>
          </w:tcPr>
          <w:p w14:paraId="5A0A26B1" w14:textId="77777777" w:rsidR="002A3154" w:rsidRPr="00245A28" w:rsidRDefault="002A3154" w:rsidP="002A3154">
            <w:pPr>
              <w:spacing w:line="240" w:lineRule="auto"/>
              <w:jc w:val="right"/>
              <w:rPr>
                <w:rFonts w:cs="Arial"/>
                <w:b/>
                <w:color w:val="000000"/>
                <w:szCs w:val="20"/>
                <w:lang w:val="nl-BE"/>
              </w:rPr>
            </w:pPr>
            <w:r w:rsidRPr="00245A28">
              <w:rPr>
                <w:rFonts w:cs="Arial"/>
                <w:b/>
                <w:color w:val="000000"/>
                <w:szCs w:val="20"/>
                <w:lang w:val="nl-BE"/>
              </w:rPr>
              <w:t>Aantal opgegeven scholen</w:t>
            </w:r>
          </w:p>
        </w:tc>
        <w:tc>
          <w:tcPr>
            <w:tcW w:w="806" w:type="pct"/>
            <w:noWrap/>
          </w:tcPr>
          <w:p w14:paraId="527B461E" w14:textId="77777777" w:rsidR="002A3154" w:rsidRPr="00245A28" w:rsidRDefault="002A3154" w:rsidP="002A3154">
            <w:pPr>
              <w:spacing w:line="240" w:lineRule="auto"/>
              <w:jc w:val="right"/>
              <w:rPr>
                <w:rFonts w:cs="Arial"/>
                <w:b/>
                <w:color w:val="000000"/>
                <w:szCs w:val="20"/>
                <w:lang w:val="nl-BE"/>
              </w:rPr>
            </w:pPr>
            <w:r w:rsidRPr="00245A28">
              <w:rPr>
                <w:rFonts w:cs="Arial"/>
                <w:b/>
                <w:color w:val="000000"/>
                <w:szCs w:val="20"/>
                <w:lang w:val="nl-BE"/>
              </w:rPr>
              <w:t>Eerste keuze</w:t>
            </w:r>
          </w:p>
        </w:tc>
        <w:tc>
          <w:tcPr>
            <w:tcW w:w="875" w:type="pct"/>
            <w:noWrap/>
          </w:tcPr>
          <w:p w14:paraId="5E3DC35D" w14:textId="77777777" w:rsidR="002A3154" w:rsidRPr="00245A28" w:rsidRDefault="002A3154" w:rsidP="002A3154">
            <w:pPr>
              <w:spacing w:line="240" w:lineRule="auto"/>
              <w:rPr>
                <w:rFonts w:cs="Arial"/>
                <w:b/>
                <w:color w:val="000000"/>
                <w:szCs w:val="20"/>
                <w:lang w:val="nl-BE"/>
              </w:rPr>
            </w:pPr>
            <w:r w:rsidRPr="00245A28">
              <w:rPr>
                <w:rFonts w:cs="Arial"/>
                <w:b/>
                <w:color w:val="000000"/>
                <w:szCs w:val="20"/>
                <w:lang w:val="nl-BE"/>
              </w:rPr>
              <w:t>Tweede keuze</w:t>
            </w:r>
          </w:p>
        </w:tc>
        <w:tc>
          <w:tcPr>
            <w:tcW w:w="781" w:type="pct"/>
          </w:tcPr>
          <w:p w14:paraId="027CB828" w14:textId="77777777" w:rsidR="002A3154" w:rsidRPr="00245A28" w:rsidRDefault="002A3154" w:rsidP="002A3154">
            <w:pPr>
              <w:spacing w:line="240" w:lineRule="auto"/>
              <w:jc w:val="right"/>
              <w:rPr>
                <w:rFonts w:cs="Arial"/>
                <w:b/>
                <w:color w:val="000000"/>
                <w:szCs w:val="20"/>
                <w:lang w:val="nl-BE"/>
              </w:rPr>
            </w:pPr>
            <w:r w:rsidRPr="00245A28">
              <w:rPr>
                <w:rFonts w:cs="Arial"/>
                <w:b/>
                <w:color w:val="000000"/>
                <w:szCs w:val="20"/>
                <w:lang w:val="nl-BE"/>
              </w:rPr>
              <w:t>Derde keuze</w:t>
            </w:r>
          </w:p>
        </w:tc>
        <w:tc>
          <w:tcPr>
            <w:tcW w:w="998" w:type="pct"/>
            <w:noWrap/>
          </w:tcPr>
          <w:p w14:paraId="05B18331" w14:textId="77777777" w:rsidR="002A3154" w:rsidRPr="00245A28" w:rsidRDefault="002A3154" w:rsidP="002A3154">
            <w:pPr>
              <w:spacing w:line="240" w:lineRule="auto"/>
              <w:jc w:val="right"/>
              <w:rPr>
                <w:rFonts w:cs="Arial"/>
                <w:b/>
                <w:color w:val="000000"/>
                <w:szCs w:val="20"/>
                <w:lang w:val="nl-BE"/>
              </w:rPr>
            </w:pPr>
            <w:r w:rsidRPr="00245A28">
              <w:rPr>
                <w:rFonts w:cs="Arial"/>
                <w:b/>
                <w:color w:val="000000"/>
                <w:szCs w:val="20"/>
                <w:lang w:val="nl-BE"/>
              </w:rPr>
              <w:t>Niet toegewezen</w:t>
            </w:r>
          </w:p>
        </w:tc>
      </w:tr>
      <w:tr w:rsidR="002A3154" w:rsidRPr="00245A28" w14:paraId="39868361" w14:textId="77777777" w:rsidTr="002A3154">
        <w:trPr>
          <w:trHeight w:val="280"/>
        </w:trPr>
        <w:tc>
          <w:tcPr>
            <w:tcW w:w="1540" w:type="pct"/>
            <w:noWrap/>
            <w:hideMark/>
          </w:tcPr>
          <w:p w14:paraId="2F93D564" w14:textId="77777777" w:rsidR="002A3154" w:rsidRPr="00245A28" w:rsidRDefault="002A3154" w:rsidP="002A3154">
            <w:pPr>
              <w:spacing w:line="240" w:lineRule="auto"/>
              <w:jc w:val="center"/>
              <w:rPr>
                <w:rFonts w:cs="Arial"/>
                <w:b/>
                <w:color w:val="000000"/>
                <w:szCs w:val="20"/>
                <w:lang w:val="nl-BE"/>
              </w:rPr>
            </w:pPr>
            <w:r w:rsidRPr="00245A28">
              <w:rPr>
                <w:rFonts w:cs="Arial"/>
                <w:b/>
                <w:color w:val="000000"/>
                <w:szCs w:val="20"/>
                <w:lang w:val="nl-BE"/>
              </w:rPr>
              <w:t>1</w:t>
            </w:r>
          </w:p>
        </w:tc>
        <w:tc>
          <w:tcPr>
            <w:tcW w:w="806" w:type="pct"/>
            <w:noWrap/>
            <w:hideMark/>
          </w:tcPr>
          <w:p w14:paraId="556E1780"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83,6%</w:t>
            </w:r>
          </w:p>
        </w:tc>
        <w:tc>
          <w:tcPr>
            <w:tcW w:w="875" w:type="pct"/>
            <w:noWrap/>
            <w:hideMark/>
          </w:tcPr>
          <w:p w14:paraId="7B8868F5" w14:textId="77777777" w:rsidR="002A3154" w:rsidRPr="00245A28" w:rsidRDefault="002A3154" w:rsidP="002A3154">
            <w:pPr>
              <w:spacing w:line="240" w:lineRule="auto"/>
              <w:jc w:val="center"/>
              <w:rPr>
                <w:rFonts w:cs="Arial"/>
                <w:color w:val="000000"/>
                <w:szCs w:val="20"/>
                <w:lang w:val="nl-BE"/>
              </w:rPr>
            </w:pPr>
          </w:p>
        </w:tc>
        <w:tc>
          <w:tcPr>
            <w:tcW w:w="781" w:type="pct"/>
          </w:tcPr>
          <w:p w14:paraId="3B2F6894" w14:textId="77777777" w:rsidR="002A3154" w:rsidRPr="00245A28" w:rsidRDefault="002A3154" w:rsidP="002A3154">
            <w:pPr>
              <w:spacing w:line="240" w:lineRule="auto"/>
              <w:jc w:val="center"/>
              <w:rPr>
                <w:rFonts w:cs="Arial"/>
                <w:color w:val="000000"/>
                <w:szCs w:val="20"/>
                <w:lang w:val="nl-BE"/>
              </w:rPr>
            </w:pPr>
          </w:p>
        </w:tc>
        <w:tc>
          <w:tcPr>
            <w:tcW w:w="998" w:type="pct"/>
            <w:noWrap/>
            <w:hideMark/>
          </w:tcPr>
          <w:p w14:paraId="24CBCD0F"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16,4%</w:t>
            </w:r>
          </w:p>
        </w:tc>
      </w:tr>
      <w:tr w:rsidR="002A3154" w:rsidRPr="00245A28" w14:paraId="72BCB336" w14:textId="77777777" w:rsidTr="002A3154">
        <w:trPr>
          <w:trHeight w:val="280"/>
        </w:trPr>
        <w:tc>
          <w:tcPr>
            <w:tcW w:w="1540" w:type="pct"/>
            <w:noWrap/>
            <w:hideMark/>
          </w:tcPr>
          <w:p w14:paraId="786AEC4A" w14:textId="77777777" w:rsidR="002A3154" w:rsidRPr="00245A28" w:rsidRDefault="002A3154" w:rsidP="002A3154">
            <w:pPr>
              <w:spacing w:line="240" w:lineRule="auto"/>
              <w:jc w:val="center"/>
              <w:rPr>
                <w:rFonts w:cs="Arial"/>
                <w:b/>
                <w:color w:val="000000"/>
                <w:szCs w:val="20"/>
                <w:lang w:val="nl-BE"/>
              </w:rPr>
            </w:pPr>
            <w:r w:rsidRPr="00245A28">
              <w:rPr>
                <w:rFonts w:cs="Arial"/>
                <w:b/>
                <w:color w:val="000000"/>
                <w:szCs w:val="20"/>
                <w:lang w:val="nl-BE"/>
              </w:rPr>
              <w:t>2</w:t>
            </w:r>
          </w:p>
        </w:tc>
        <w:tc>
          <w:tcPr>
            <w:tcW w:w="806" w:type="pct"/>
            <w:noWrap/>
            <w:hideMark/>
          </w:tcPr>
          <w:p w14:paraId="38F7BABC"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80,7%</w:t>
            </w:r>
          </w:p>
        </w:tc>
        <w:tc>
          <w:tcPr>
            <w:tcW w:w="875" w:type="pct"/>
            <w:noWrap/>
            <w:hideMark/>
          </w:tcPr>
          <w:p w14:paraId="12C38ED9"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15,2%</w:t>
            </w:r>
          </w:p>
        </w:tc>
        <w:tc>
          <w:tcPr>
            <w:tcW w:w="781" w:type="pct"/>
          </w:tcPr>
          <w:p w14:paraId="734BD86C" w14:textId="77777777" w:rsidR="002A3154" w:rsidRPr="00245A28" w:rsidRDefault="002A3154" w:rsidP="002A3154">
            <w:pPr>
              <w:spacing w:line="240" w:lineRule="auto"/>
              <w:jc w:val="center"/>
              <w:rPr>
                <w:rFonts w:cs="Arial"/>
                <w:color w:val="000000"/>
                <w:szCs w:val="20"/>
                <w:lang w:val="nl-BE"/>
              </w:rPr>
            </w:pPr>
          </w:p>
        </w:tc>
        <w:tc>
          <w:tcPr>
            <w:tcW w:w="998" w:type="pct"/>
            <w:noWrap/>
            <w:hideMark/>
          </w:tcPr>
          <w:p w14:paraId="3FBA8CEA"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4,1%</w:t>
            </w:r>
          </w:p>
        </w:tc>
      </w:tr>
      <w:tr w:rsidR="002A3154" w:rsidRPr="00245A28" w14:paraId="05531AF9" w14:textId="77777777" w:rsidTr="002A3154">
        <w:trPr>
          <w:trHeight w:val="280"/>
        </w:trPr>
        <w:tc>
          <w:tcPr>
            <w:tcW w:w="1540" w:type="pct"/>
            <w:noWrap/>
            <w:hideMark/>
          </w:tcPr>
          <w:p w14:paraId="4C342663" w14:textId="77777777" w:rsidR="002A3154" w:rsidRPr="00245A28" w:rsidRDefault="002A3154" w:rsidP="002A3154">
            <w:pPr>
              <w:spacing w:line="240" w:lineRule="auto"/>
              <w:jc w:val="center"/>
              <w:rPr>
                <w:rFonts w:cs="Arial"/>
                <w:b/>
                <w:color w:val="000000"/>
                <w:szCs w:val="20"/>
                <w:lang w:val="nl-BE"/>
              </w:rPr>
            </w:pPr>
            <w:r w:rsidRPr="00245A28">
              <w:rPr>
                <w:rFonts w:cs="Arial"/>
                <w:b/>
                <w:color w:val="000000"/>
                <w:szCs w:val="20"/>
                <w:lang w:val="nl-BE"/>
              </w:rPr>
              <w:t>3</w:t>
            </w:r>
          </w:p>
        </w:tc>
        <w:tc>
          <w:tcPr>
            <w:tcW w:w="806" w:type="pct"/>
            <w:noWrap/>
            <w:hideMark/>
          </w:tcPr>
          <w:p w14:paraId="07B182E7"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80,1%</w:t>
            </w:r>
          </w:p>
        </w:tc>
        <w:tc>
          <w:tcPr>
            <w:tcW w:w="875" w:type="pct"/>
            <w:noWrap/>
            <w:hideMark/>
          </w:tcPr>
          <w:p w14:paraId="3FF790B7"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15,0%</w:t>
            </w:r>
          </w:p>
        </w:tc>
        <w:tc>
          <w:tcPr>
            <w:tcW w:w="781" w:type="pct"/>
          </w:tcPr>
          <w:p w14:paraId="17778A2F"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3,7%</w:t>
            </w:r>
          </w:p>
        </w:tc>
        <w:tc>
          <w:tcPr>
            <w:tcW w:w="998" w:type="pct"/>
            <w:noWrap/>
            <w:hideMark/>
          </w:tcPr>
          <w:p w14:paraId="5FFCEE69"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1,2%</w:t>
            </w:r>
          </w:p>
        </w:tc>
      </w:tr>
      <w:tr w:rsidR="002A3154" w:rsidRPr="00245A28" w14:paraId="5CCE12BF" w14:textId="77777777" w:rsidTr="002A3154">
        <w:trPr>
          <w:trHeight w:val="280"/>
        </w:trPr>
        <w:tc>
          <w:tcPr>
            <w:tcW w:w="1540" w:type="pct"/>
            <w:noWrap/>
            <w:hideMark/>
          </w:tcPr>
          <w:p w14:paraId="603E7A5A" w14:textId="77777777" w:rsidR="002A3154" w:rsidRPr="00245A28" w:rsidRDefault="002A3154" w:rsidP="002A3154">
            <w:pPr>
              <w:spacing w:line="240" w:lineRule="auto"/>
              <w:jc w:val="center"/>
              <w:rPr>
                <w:rFonts w:cs="Arial"/>
                <w:b/>
                <w:color w:val="000000"/>
                <w:szCs w:val="20"/>
                <w:lang w:val="nl-BE"/>
              </w:rPr>
            </w:pPr>
            <w:r w:rsidRPr="00245A28">
              <w:rPr>
                <w:rFonts w:cs="Arial"/>
                <w:b/>
                <w:color w:val="000000"/>
                <w:szCs w:val="20"/>
                <w:lang w:val="nl-BE"/>
              </w:rPr>
              <w:t>4</w:t>
            </w:r>
          </w:p>
        </w:tc>
        <w:tc>
          <w:tcPr>
            <w:tcW w:w="806" w:type="pct"/>
            <w:noWrap/>
            <w:hideMark/>
          </w:tcPr>
          <w:p w14:paraId="57E8BBDD"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78,6%</w:t>
            </w:r>
          </w:p>
        </w:tc>
        <w:tc>
          <w:tcPr>
            <w:tcW w:w="875" w:type="pct"/>
            <w:noWrap/>
            <w:hideMark/>
          </w:tcPr>
          <w:p w14:paraId="167C0014"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16,0%</w:t>
            </w:r>
          </w:p>
        </w:tc>
        <w:tc>
          <w:tcPr>
            <w:tcW w:w="781" w:type="pct"/>
          </w:tcPr>
          <w:p w14:paraId="2E1BBD3C"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3,9%</w:t>
            </w:r>
          </w:p>
        </w:tc>
        <w:tc>
          <w:tcPr>
            <w:tcW w:w="998" w:type="pct"/>
            <w:noWrap/>
            <w:hideMark/>
          </w:tcPr>
          <w:p w14:paraId="79376296"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0,3%</w:t>
            </w:r>
          </w:p>
        </w:tc>
      </w:tr>
      <w:tr w:rsidR="002A3154" w:rsidRPr="00245A28" w14:paraId="0D886C86" w14:textId="77777777" w:rsidTr="002A3154">
        <w:trPr>
          <w:trHeight w:val="280"/>
        </w:trPr>
        <w:tc>
          <w:tcPr>
            <w:tcW w:w="1540" w:type="pct"/>
            <w:noWrap/>
            <w:hideMark/>
          </w:tcPr>
          <w:p w14:paraId="68B205C5" w14:textId="77777777" w:rsidR="002A3154" w:rsidRPr="00245A28" w:rsidRDefault="002A3154" w:rsidP="002A3154">
            <w:pPr>
              <w:spacing w:line="240" w:lineRule="auto"/>
              <w:jc w:val="center"/>
              <w:rPr>
                <w:rFonts w:cs="Arial"/>
                <w:b/>
                <w:color w:val="000000"/>
                <w:szCs w:val="20"/>
                <w:lang w:val="nl-BE"/>
              </w:rPr>
            </w:pPr>
            <w:r w:rsidRPr="00245A28">
              <w:rPr>
                <w:rFonts w:cs="Arial"/>
                <w:b/>
                <w:color w:val="000000"/>
                <w:szCs w:val="20"/>
                <w:lang w:val="nl-BE"/>
              </w:rPr>
              <w:t>5</w:t>
            </w:r>
          </w:p>
        </w:tc>
        <w:tc>
          <w:tcPr>
            <w:tcW w:w="806" w:type="pct"/>
            <w:noWrap/>
            <w:hideMark/>
          </w:tcPr>
          <w:p w14:paraId="10945559"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78,5%</w:t>
            </w:r>
          </w:p>
        </w:tc>
        <w:tc>
          <w:tcPr>
            <w:tcW w:w="875" w:type="pct"/>
            <w:noWrap/>
            <w:hideMark/>
          </w:tcPr>
          <w:p w14:paraId="259AF7B3"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15,7%</w:t>
            </w:r>
          </w:p>
        </w:tc>
        <w:tc>
          <w:tcPr>
            <w:tcW w:w="781" w:type="pct"/>
          </w:tcPr>
          <w:p w14:paraId="451D42A1"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4,1%</w:t>
            </w:r>
          </w:p>
        </w:tc>
        <w:tc>
          <w:tcPr>
            <w:tcW w:w="998" w:type="pct"/>
            <w:noWrap/>
            <w:hideMark/>
          </w:tcPr>
          <w:p w14:paraId="0E91E199"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0,1%</w:t>
            </w:r>
          </w:p>
        </w:tc>
      </w:tr>
      <w:tr w:rsidR="002A3154" w:rsidRPr="00245A28" w14:paraId="67004585" w14:textId="77777777" w:rsidTr="002A3154">
        <w:trPr>
          <w:trHeight w:val="280"/>
        </w:trPr>
        <w:tc>
          <w:tcPr>
            <w:tcW w:w="1540" w:type="pct"/>
            <w:noWrap/>
          </w:tcPr>
          <w:p w14:paraId="45B7FE29" w14:textId="77777777" w:rsidR="002A3154" w:rsidRPr="00245A28" w:rsidRDefault="002A3154" w:rsidP="002A3154">
            <w:pPr>
              <w:spacing w:line="240" w:lineRule="auto"/>
              <w:jc w:val="center"/>
              <w:rPr>
                <w:rFonts w:cs="Arial"/>
                <w:b/>
                <w:color w:val="000000"/>
                <w:szCs w:val="20"/>
                <w:lang w:val="nl-BE"/>
              </w:rPr>
            </w:pPr>
            <w:r w:rsidRPr="00245A28">
              <w:rPr>
                <w:rFonts w:cs="Arial"/>
                <w:b/>
                <w:color w:val="000000"/>
                <w:szCs w:val="20"/>
                <w:lang w:val="nl-BE"/>
              </w:rPr>
              <w:t>6</w:t>
            </w:r>
          </w:p>
        </w:tc>
        <w:tc>
          <w:tcPr>
            <w:tcW w:w="806" w:type="pct"/>
            <w:noWrap/>
          </w:tcPr>
          <w:p w14:paraId="3E9E4E8D"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73,5%</w:t>
            </w:r>
          </w:p>
        </w:tc>
        <w:tc>
          <w:tcPr>
            <w:tcW w:w="875" w:type="pct"/>
            <w:noWrap/>
          </w:tcPr>
          <w:p w14:paraId="5A384107"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18,8%</w:t>
            </w:r>
          </w:p>
        </w:tc>
        <w:tc>
          <w:tcPr>
            <w:tcW w:w="781" w:type="pct"/>
          </w:tcPr>
          <w:p w14:paraId="3B238029"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5,4%</w:t>
            </w:r>
          </w:p>
        </w:tc>
        <w:tc>
          <w:tcPr>
            <w:tcW w:w="998" w:type="pct"/>
            <w:noWrap/>
          </w:tcPr>
          <w:p w14:paraId="5BF87DD5"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0,1%</w:t>
            </w:r>
          </w:p>
        </w:tc>
      </w:tr>
      <w:tr w:rsidR="002A3154" w:rsidRPr="00245A28" w14:paraId="09B27BD4" w14:textId="77777777" w:rsidTr="002A3154">
        <w:trPr>
          <w:trHeight w:val="280"/>
        </w:trPr>
        <w:tc>
          <w:tcPr>
            <w:tcW w:w="1540" w:type="pct"/>
            <w:noWrap/>
          </w:tcPr>
          <w:p w14:paraId="1077E3CC" w14:textId="77777777" w:rsidR="002A3154" w:rsidRPr="00245A28" w:rsidRDefault="002A3154" w:rsidP="002A3154">
            <w:pPr>
              <w:spacing w:line="240" w:lineRule="auto"/>
              <w:jc w:val="center"/>
              <w:rPr>
                <w:rFonts w:cs="Arial"/>
                <w:b/>
                <w:color w:val="000000"/>
                <w:szCs w:val="20"/>
                <w:lang w:val="nl-BE"/>
              </w:rPr>
            </w:pPr>
            <w:r w:rsidRPr="00245A28">
              <w:rPr>
                <w:rFonts w:cs="Arial"/>
                <w:b/>
                <w:color w:val="000000"/>
                <w:szCs w:val="20"/>
                <w:lang w:val="nl-BE"/>
              </w:rPr>
              <w:t>7</w:t>
            </w:r>
          </w:p>
        </w:tc>
        <w:tc>
          <w:tcPr>
            <w:tcW w:w="806" w:type="pct"/>
            <w:noWrap/>
          </w:tcPr>
          <w:p w14:paraId="626AD2D6"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76,2%</w:t>
            </w:r>
          </w:p>
        </w:tc>
        <w:tc>
          <w:tcPr>
            <w:tcW w:w="875" w:type="pct"/>
            <w:noWrap/>
          </w:tcPr>
          <w:p w14:paraId="372751C1"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16,7%</w:t>
            </w:r>
          </w:p>
        </w:tc>
        <w:tc>
          <w:tcPr>
            <w:tcW w:w="781" w:type="pct"/>
          </w:tcPr>
          <w:p w14:paraId="7A78362C"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4,8%</w:t>
            </w:r>
          </w:p>
        </w:tc>
        <w:tc>
          <w:tcPr>
            <w:tcW w:w="998" w:type="pct"/>
            <w:noWrap/>
          </w:tcPr>
          <w:p w14:paraId="70C326C0"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0,0%</w:t>
            </w:r>
          </w:p>
        </w:tc>
      </w:tr>
      <w:tr w:rsidR="002A3154" w:rsidRPr="00245A28" w14:paraId="7C8A4C3E" w14:textId="77777777" w:rsidTr="002A3154">
        <w:trPr>
          <w:trHeight w:val="280"/>
        </w:trPr>
        <w:tc>
          <w:tcPr>
            <w:tcW w:w="1540" w:type="pct"/>
            <w:noWrap/>
          </w:tcPr>
          <w:p w14:paraId="1F453308" w14:textId="77777777" w:rsidR="002A3154" w:rsidRPr="00245A28" w:rsidRDefault="002A3154" w:rsidP="002A3154">
            <w:pPr>
              <w:spacing w:line="240" w:lineRule="auto"/>
              <w:jc w:val="center"/>
              <w:rPr>
                <w:rFonts w:cs="Arial"/>
                <w:b/>
                <w:color w:val="000000"/>
                <w:szCs w:val="20"/>
                <w:lang w:val="nl-BE"/>
              </w:rPr>
            </w:pPr>
            <w:r w:rsidRPr="00245A28">
              <w:rPr>
                <w:rFonts w:cs="Arial"/>
                <w:b/>
                <w:color w:val="000000"/>
                <w:szCs w:val="20"/>
                <w:lang w:val="nl-BE"/>
              </w:rPr>
              <w:t>8</w:t>
            </w:r>
          </w:p>
        </w:tc>
        <w:tc>
          <w:tcPr>
            <w:tcW w:w="806" w:type="pct"/>
            <w:noWrap/>
          </w:tcPr>
          <w:p w14:paraId="3CC38A88"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71,5%</w:t>
            </w:r>
          </w:p>
        </w:tc>
        <w:tc>
          <w:tcPr>
            <w:tcW w:w="875" w:type="pct"/>
            <w:noWrap/>
          </w:tcPr>
          <w:p w14:paraId="34A647F7"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19,7%</w:t>
            </w:r>
          </w:p>
        </w:tc>
        <w:tc>
          <w:tcPr>
            <w:tcW w:w="781" w:type="pct"/>
          </w:tcPr>
          <w:p w14:paraId="6A23B049"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6,4%</w:t>
            </w:r>
          </w:p>
        </w:tc>
        <w:tc>
          <w:tcPr>
            <w:tcW w:w="998" w:type="pct"/>
            <w:noWrap/>
          </w:tcPr>
          <w:p w14:paraId="762ECD63"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0,0%</w:t>
            </w:r>
          </w:p>
        </w:tc>
      </w:tr>
    </w:tbl>
    <w:p w14:paraId="512729C9" w14:textId="77777777" w:rsidR="002A3154" w:rsidRDefault="002A3154">
      <w:r>
        <w:br w:type="page"/>
      </w:r>
    </w:p>
    <w:tbl>
      <w:tblPr>
        <w:tblStyle w:val="Thesisstyle"/>
        <w:tblpPr w:leftFromText="141" w:rightFromText="141" w:vertAnchor="text" w:horzAnchor="margin" w:tblpY="25"/>
        <w:tblW w:w="5000" w:type="pct"/>
        <w:tblLook w:val="04A0" w:firstRow="1" w:lastRow="0" w:firstColumn="1" w:lastColumn="0" w:noHBand="0" w:noVBand="1"/>
      </w:tblPr>
      <w:tblGrid>
        <w:gridCol w:w="3035"/>
        <w:gridCol w:w="1589"/>
        <w:gridCol w:w="1725"/>
        <w:gridCol w:w="1539"/>
        <w:gridCol w:w="1967"/>
      </w:tblGrid>
      <w:tr w:rsidR="002A3154" w:rsidRPr="00245A28" w14:paraId="617644CA" w14:textId="77777777" w:rsidTr="002A3154">
        <w:trPr>
          <w:trHeight w:val="280"/>
        </w:trPr>
        <w:tc>
          <w:tcPr>
            <w:tcW w:w="1540" w:type="pct"/>
            <w:noWrap/>
          </w:tcPr>
          <w:p w14:paraId="609BDB56" w14:textId="49F82EC5" w:rsidR="002A3154" w:rsidRPr="00245A28" w:rsidRDefault="002A3154" w:rsidP="002A3154">
            <w:pPr>
              <w:spacing w:line="240" w:lineRule="auto"/>
              <w:jc w:val="center"/>
              <w:rPr>
                <w:rFonts w:cs="Arial"/>
                <w:b/>
                <w:color w:val="000000"/>
                <w:szCs w:val="20"/>
                <w:lang w:val="nl-BE"/>
              </w:rPr>
            </w:pPr>
            <w:r w:rsidRPr="00245A28">
              <w:rPr>
                <w:rFonts w:cs="Arial"/>
                <w:b/>
                <w:color w:val="000000"/>
                <w:szCs w:val="20"/>
                <w:lang w:val="nl-BE"/>
              </w:rPr>
              <w:lastRenderedPageBreak/>
              <w:t>9</w:t>
            </w:r>
          </w:p>
        </w:tc>
        <w:tc>
          <w:tcPr>
            <w:tcW w:w="806" w:type="pct"/>
            <w:noWrap/>
          </w:tcPr>
          <w:p w14:paraId="563A52F9"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70,6%</w:t>
            </w:r>
          </w:p>
        </w:tc>
        <w:tc>
          <w:tcPr>
            <w:tcW w:w="875" w:type="pct"/>
            <w:noWrap/>
          </w:tcPr>
          <w:p w14:paraId="168E0768"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20,4%</w:t>
            </w:r>
          </w:p>
        </w:tc>
        <w:tc>
          <w:tcPr>
            <w:tcW w:w="781" w:type="pct"/>
          </w:tcPr>
          <w:p w14:paraId="61BED84D"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5,7%</w:t>
            </w:r>
          </w:p>
        </w:tc>
        <w:tc>
          <w:tcPr>
            <w:tcW w:w="998" w:type="pct"/>
            <w:noWrap/>
          </w:tcPr>
          <w:p w14:paraId="717CF2AA"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0,0%</w:t>
            </w:r>
          </w:p>
        </w:tc>
      </w:tr>
      <w:tr w:rsidR="002A3154" w:rsidRPr="00245A28" w14:paraId="0D5D17D1" w14:textId="77777777" w:rsidTr="002A3154">
        <w:trPr>
          <w:trHeight w:val="280"/>
        </w:trPr>
        <w:tc>
          <w:tcPr>
            <w:tcW w:w="1540" w:type="pct"/>
            <w:noWrap/>
          </w:tcPr>
          <w:p w14:paraId="1139DBEB" w14:textId="77777777" w:rsidR="002A3154" w:rsidRPr="00245A28" w:rsidRDefault="002A3154" w:rsidP="002A3154">
            <w:pPr>
              <w:spacing w:line="240" w:lineRule="auto"/>
              <w:jc w:val="center"/>
              <w:rPr>
                <w:rFonts w:cs="Arial"/>
                <w:b/>
                <w:color w:val="000000"/>
                <w:szCs w:val="20"/>
                <w:lang w:val="nl-BE"/>
              </w:rPr>
            </w:pPr>
            <w:r w:rsidRPr="00245A28">
              <w:rPr>
                <w:rFonts w:cs="Arial"/>
                <w:b/>
                <w:color w:val="000000"/>
                <w:szCs w:val="20"/>
                <w:lang w:val="nl-BE"/>
              </w:rPr>
              <w:t>10</w:t>
            </w:r>
          </w:p>
        </w:tc>
        <w:tc>
          <w:tcPr>
            <w:tcW w:w="806" w:type="pct"/>
            <w:noWrap/>
          </w:tcPr>
          <w:p w14:paraId="73B67460"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69,9%</w:t>
            </w:r>
          </w:p>
        </w:tc>
        <w:tc>
          <w:tcPr>
            <w:tcW w:w="875" w:type="pct"/>
            <w:noWrap/>
          </w:tcPr>
          <w:p w14:paraId="399B74F2"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20,5%</w:t>
            </w:r>
          </w:p>
        </w:tc>
        <w:tc>
          <w:tcPr>
            <w:tcW w:w="781" w:type="pct"/>
          </w:tcPr>
          <w:p w14:paraId="1BE23B50" w14:textId="77777777" w:rsidR="002A3154" w:rsidRPr="00245A28" w:rsidRDefault="002A3154" w:rsidP="002A3154">
            <w:pPr>
              <w:spacing w:line="240" w:lineRule="auto"/>
              <w:jc w:val="center"/>
              <w:rPr>
                <w:rFonts w:cs="Arial"/>
                <w:color w:val="000000"/>
                <w:szCs w:val="20"/>
                <w:lang w:val="nl-BE"/>
              </w:rPr>
            </w:pPr>
            <w:r w:rsidRPr="00245A28">
              <w:rPr>
                <w:rFonts w:cs="Arial"/>
                <w:color w:val="000000"/>
                <w:szCs w:val="20"/>
                <w:lang w:val="nl-BE"/>
              </w:rPr>
              <w:t>6,8%</w:t>
            </w:r>
          </w:p>
        </w:tc>
        <w:tc>
          <w:tcPr>
            <w:tcW w:w="998" w:type="pct"/>
            <w:noWrap/>
          </w:tcPr>
          <w:p w14:paraId="510A25E8" w14:textId="77777777" w:rsidR="002A3154" w:rsidRPr="00245A28" w:rsidRDefault="002A3154" w:rsidP="002A3154">
            <w:pPr>
              <w:keepNext/>
              <w:spacing w:line="240" w:lineRule="auto"/>
              <w:jc w:val="center"/>
              <w:rPr>
                <w:rFonts w:cs="Arial"/>
                <w:color w:val="000000"/>
                <w:szCs w:val="20"/>
                <w:lang w:val="nl-BE"/>
              </w:rPr>
            </w:pPr>
            <w:r w:rsidRPr="00245A28">
              <w:rPr>
                <w:rFonts w:cs="Arial"/>
                <w:color w:val="000000"/>
                <w:szCs w:val="20"/>
                <w:lang w:val="nl-BE"/>
              </w:rPr>
              <w:t>0,0%</w:t>
            </w:r>
          </w:p>
        </w:tc>
      </w:tr>
    </w:tbl>
    <w:p w14:paraId="00191C9D" w14:textId="215EB7CE" w:rsidR="002A3154" w:rsidRDefault="002A3154" w:rsidP="002A3154">
      <w:pPr>
        <w:pStyle w:val="Bijschrift"/>
        <w:framePr w:hSpace="141" w:wrap="around" w:vAnchor="text" w:hAnchor="page" w:x="3235" w:y="698"/>
      </w:pPr>
      <w:bookmarkStart w:id="228" w:name="_Toc456609851"/>
      <w:r>
        <w:t xml:space="preserve">Tabel </w:t>
      </w:r>
      <w:r>
        <w:fldChar w:fldCharType="begin"/>
      </w:r>
      <w:r>
        <w:instrText xml:space="preserve"> SEQ Tabel \* ARABIC </w:instrText>
      </w:r>
      <w:r>
        <w:fldChar w:fldCharType="separate"/>
      </w:r>
      <w:r w:rsidR="00195B03">
        <w:rPr>
          <w:noProof/>
        </w:rPr>
        <w:t>7</w:t>
      </w:r>
      <w:r>
        <w:fldChar w:fldCharType="end"/>
      </w:r>
      <w:r>
        <w:t xml:space="preserve">: </w:t>
      </w:r>
      <w:r w:rsidRPr="0081008D">
        <w:t>Impact van lengte voorkeurslijst – model 1 (Antwerpen)</w:t>
      </w:r>
      <w:bookmarkEnd w:id="228"/>
    </w:p>
    <w:p w14:paraId="0C0F886C" w14:textId="77777777" w:rsidR="004336D3" w:rsidRPr="002A3154" w:rsidRDefault="004336D3" w:rsidP="009A3B34">
      <w:pPr>
        <w:jc w:val="both"/>
        <w:rPr>
          <w:sz w:val="10"/>
        </w:rPr>
      </w:pPr>
    </w:p>
    <w:p w14:paraId="667AE546" w14:textId="77777777" w:rsidR="002A3154" w:rsidRDefault="002A3154" w:rsidP="00E420AA">
      <w:pPr>
        <w:jc w:val="both"/>
      </w:pPr>
    </w:p>
    <w:p w14:paraId="13BAA5CB" w14:textId="08E8F5B3" w:rsidR="002A3154" w:rsidRDefault="002A3154" w:rsidP="00E420AA">
      <w:pPr>
        <w:jc w:val="both"/>
      </w:pPr>
    </w:p>
    <w:p w14:paraId="412E8B1A" w14:textId="2E244429" w:rsidR="002A3154" w:rsidRPr="002A3154" w:rsidRDefault="002A3154" w:rsidP="00E420AA">
      <w:pPr>
        <w:jc w:val="both"/>
      </w:pPr>
      <w:r w:rsidRPr="002A3407">
        <w:rPr>
          <w:noProof/>
          <w:lang w:val="en-US"/>
        </w:rPr>
        <w:drawing>
          <wp:anchor distT="0" distB="0" distL="114300" distR="114300" simplePos="0" relativeHeight="251592704" behindDoc="0" locked="0" layoutInCell="1" allowOverlap="1" wp14:anchorId="0DC92FF1" wp14:editId="3AFD14EB">
            <wp:simplePos x="0" y="0"/>
            <wp:positionH relativeFrom="margin">
              <wp:posOffset>1555115</wp:posOffset>
            </wp:positionH>
            <wp:positionV relativeFrom="margin">
              <wp:posOffset>2051050</wp:posOffset>
            </wp:positionV>
            <wp:extent cx="2933065" cy="2581275"/>
            <wp:effectExtent l="0" t="0" r="635" b="0"/>
            <wp:wrapTopAndBottom/>
            <wp:docPr id="14" name="Grafie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245A28">
        <w:rPr>
          <w:noProof/>
          <w:lang w:val="en-US"/>
        </w:rPr>
        <mc:AlternateContent>
          <mc:Choice Requires="wps">
            <w:drawing>
              <wp:anchor distT="0" distB="0" distL="114300" distR="114300" simplePos="0" relativeHeight="251844608" behindDoc="0" locked="0" layoutInCell="1" allowOverlap="1" wp14:anchorId="75FC873F" wp14:editId="224D5E3B">
                <wp:simplePos x="0" y="0"/>
                <wp:positionH relativeFrom="column">
                  <wp:posOffset>15240</wp:posOffset>
                </wp:positionH>
                <wp:positionV relativeFrom="paragraph">
                  <wp:posOffset>3639426</wp:posOffset>
                </wp:positionV>
                <wp:extent cx="6064250" cy="400050"/>
                <wp:effectExtent l="0" t="0" r="0" b="0"/>
                <wp:wrapTopAndBottom/>
                <wp:docPr id="51" name="Text Box 51"/>
                <wp:cNvGraphicFramePr/>
                <a:graphic xmlns:a="http://schemas.openxmlformats.org/drawingml/2006/main">
                  <a:graphicData uri="http://schemas.microsoft.com/office/word/2010/wordprocessingShape">
                    <wps:wsp>
                      <wps:cNvSpPr txBox="1"/>
                      <wps:spPr>
                        <a:xfrm>
                          <a:off x="0" y="0"/>
                          <a:ext cx="6064250" cy="400050"/>
                        </a:xfrm>
                        <a:prstGeom prst="rect">
                          <a:avLst/>
                        </a:prstGeom>
                        <a:solidFill>
                          <a:prstClr val="white"/>
                        </a:solidFill>
                        <a:ln>
                          <a:noFill/>
                        </a:ln>
                        <a:effectLst/>
                      </wps:spPr>
                      <wps:txbx>
                        <w:txbxContent>
                          <w:p w14:paraId="1D9FB277" w14:textId="5437012C" w:rsidR="00195B03" w:rsidRPr="006F0978" w:rsidRDefault="00195B03" w:rsidP="00245A28">
                            <w:pPr>
                              <w:pStyle w:val="Bijschrift"/>
                              <w:rPr>
                                <w:rFonts w:eastAsia="Times New Roman" w:cs="Times New Roman"/>
                                <w:noProof/>
                                <w:sz w:val="20"/>
                                <w:szCs w:val="24"/>
                              </w:rPr>
                            </w:pPr>
                            <w:bookmarkStart w:id="229" w:name="_Toc451191409"/>
                            <w:bookmarkStart w:id="230" w:name="_Toc456610196"/>
                            <w:r>
                              <w:t xml:space="preserve">Figuur </w:t>
                            </w:r>
                            <w:r>
                              <w:fldChar w:fldCharType="begin"/>
                            </w:r>
                            <w:r>
                              <w:instrText xml:space="preserve"> SEQ Figuur \* ARABIC </w:instrText>
                            </w:r>
                            <w:r>
                              <w:fldChar w:fldCharType="separate"/>
                            </w:r>
                            <w:r>
                              <w:rPr>
                                <w:noProof/>
                              </w:rPr>
                              <w:t>6</w:t>
                            </w:r>
                            <w:r>
                              <w:fldChar w:fldCharType="end"/>
                            </w:r>
                            <w:r>
                              <w:t xml:space="preserve">: </w:t>
                            </w:r>
                            <w:r w:rsidRPr="009D507B">
                              <w:t>Verband tussen lengte van voorkeurslijst en populariteit van school van eerste voorkeur (Antwerpen)</w:t>
                            </w:r>
                            <w:bookmarkEnd w:id="229"/>
                            <w:bookmarkEnd w:id="2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1" o:spid="_x0000_s1033" type="#_x0000_t202" style="position:absolute;left:0;text-align:left;margin-left:1.2pt;margin-top:286.55pt;width:477.5pt;height:31.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" stroked="f">
                <v:textbox style="mso-fit-shape-to-text:t" inset="0,0,0,0">
                  <w:txbxContent>
                    <w:p w14:paraId="1D9FB277" w14:textId="5437012C" w:rsidR="00195B03" w:rsidRPr="006F0978" w:rsidRDefault="00195B03" w:rsidP="00245A28">
                      <w:pPr>
                        <w:pStyle w:val="Bijschrift"/>
                        <w:rPr>
                          <w:rFonts w:eastAsia="Times New Roman" w:cs="Times New Roman"/>
                          <w:noProof/>
                          <w:sz w:val="20"/>
                          <w:szCs w:val="24"/>
                        </w:rPr>
                      </w:pPr>
                      <w:bookmarkStart w:id="243" w:name="_Toc451191409"/>
                      <w:bookmarkStart w:id="244" w:name="_Toc456610196"/>
                      <w:r>
                        <w:t xml:space="preserve">Figuur </w:t>
                      </w:r>
                      <w:r>
                        <w:fldChar w:fldCharType="begin"/>
                      </w:r>
                      <w:r>
                        <w:instrText xml:space="preserve"> SEQ Figuur \* ARABIC </w:instrText>
                      </w:r>
                      <w:r>
                        <w:fldChar w:fldCharType="separate"/>
                      </w:r>
                      <w:r>
                        <w:rPr>
                          <w:noProof/>
                        </w:rPr>
                        <w:t>6</w:t>
                      </w:r>
                      <w:r>
                        <w:fldChar w:fldCharType="end"/>
                      </w:r>
                      <w:r>
                        <w:t xml:space="preserve">: </w:t>
                      </w:r>
                      <w:r w:rsidRPr="009D507B">
                        <w:t>Verband tussen lengte van voorkeurslijst en populariteit van school van eerste voorkeur (Antwerpen)</w:t>
                      </w:r>
                      <w:bookmarkEnd w:id="243"/>
                      <w:bookmarkEnd w:id="244"/>
                    </w:p>
                  </w:txbxContent>
                </v:textbox>
                <w10:wrap type="topAndBottom"/>
              </v:shape>
            </w:pict>
          </mc:Fallback>
        </mc:AlternateContent>
      </w:r>
      <w:r w:rsidR="009A3B34" w:rsidRPr="00261AAE">
        <w:t>De verklaring voor dit fenomeen is niet te wijten aan het me</w:t>
      </w:r>
      <w:r w:rsidR="00025D73">
        <w:t>chanisme zelf, maar</w:t>
      </w:r>
      <w:r w:rsidR="009A3B34" w:rsidRPr="00261AAE">
        <w:t xml:space="preserve"> aan het feit dat de school van eerste voorkeur van ouders die slechts enkele scholen hebben opgegeven vaak minder populair is dan de school van eerste </w:t>
      </w:r>
      <w:r w:rsidR="009A3B34" w:rsidRPr="00025D73">
        <w:t>voorkeur van ouders die een groter aantal scholen hebben opgegeven (zie</w:t>
      </w:r>
      <w:r w:rsidR="00245A28">
        <w:t xml:space="preserve"> figuur 6</w:t>
      </w:r>
      <w:r w:rsidR="009A3B34" w:rsidRPr="00025D73">
        <w:t>). Indien men de percentages vergelijkt voor (on)populaire scholen onderling, dan hebben alle categorieën min of meer dezelfde kans op de school van eerste voorkeur</w:t>
      </w:r>
      <w:r w:rsidR="009A3B34" w:rsidRPr="009A3B34">
        <w:rPr>
          <w:color w:val="4F81BD" w:themeColor="accent1"/>
        </w:rPr>
        <w:t>.</w:t>
      </w:r>
    </w:p>
    <w:p w14:paraId="4211D3FB" w14:textId="77777777" w:rsidR="002A3154" w:rsidRDefault="002A3154" w:rsidP="00E420AA">
      <w:pPr>
        <w:jc w:val="both"/>
        <w:rPr>
          <w:lang w:val="nl-BE"/>
        </w:rPr>
      </w:pPr>
    </w:p>
    <w:p w14:paraId="7FA93B55" w14:textId="779BC6BD" w:rsidR="00E420AA" w:rsidRPr="002A3407" w:rsidRDefault="00245A28" w:rsidP="00E420AA">
      <w:pPr>
        <w:jc w:val="both"/>
        <w:rPr>
          <w:lang w:val="nl-BE"/>
        </w:rPr>
      </w:pPr>
      <w:r>
        <w:rPr>
          <w:lang w:val="nl-BE"/>
        </w:rPr>
        <w:t>Wa</w:t>
      </w:r>
      <w:r w:rsidR="00E420AA" w:rsidRPr="002A3407">
        <w:rPr>
          <w:lang w:val="nl-BE"/>
        </w:rPr>
        <w:t xml:space="preserve">nneer een populaire school als eerste keuze wordt opgegeven, </w:t>
      </w:r>
      <w:r w:rsidR="007656CE" w:rsidRPr="002A3407">
        <w:rPr>
          <w:lang w:val="nl-BE"/>
        </w:rPr>
        <w:t>dan is er</w:t>
      </w:r>
      <w:r w:rsidR="00E420AA" w:rsidRPr="002A3407">
        <w:rPr>
          <w:lang w:val="nl-BE"/>
        </w:rPr>
        <w:t xml:space="preserve"> </w:t>
      </w:r>
      <w:r w:rsidR="00025D73">
        <w:rPr>
          <w:lang w:val="nl-BE"/>
        </w:rPr>
        <w:t>logischerwijs minder kans (50,7% in plaats van</w:t>
      </w:r>
      <w:r w:rsidR="00BD1C21" w:rsidRPr="002A3407">
        <w:rPr>
          <w:lang w:val="nl-BE"/>
        </w:rPr>
        <w:t xml:space="preserve"> </w:t>
      </w:r>
      <w:r w:rsidR="00E420AA" w:rsidRPr="002A3407">
        <w:rPr>
          <w:rFonts w:cs="Arial"/>
          <w:lang w:val="nl-BE"/>
        </w:rPr>
        <w:t xml:space="preserve">82,4%) om aan </w:t>
      </w:r>
      <w:r w:rsidR="005B7A20">
        <w:rPr>
          <w:rFonts w:cs="Arial"/>
          <w:lang w:val="nl-BE"/>
        </w:rPr>
        <w:t xml:space="preserve">deze school </w:t>
      </w:r>
      <w:r w:rsidR="00E420AA" w:rsidRPr="002A3407">
        <w:rPr>
          <w:rFonts w:cs="Arial"/>
          <w:lang w:val="nl-BE"/>
        </w:rPr>
        <w:t>toegewezen te worden</w:t>
      </w:r>
      <w:r w:rsidR="005B7A20">
        <w:rPr>
          <w:rFonts w:cs="Arial"/>
          <w:lang w:val="nl-BE"/>
        </w:rPr>
        <w:t xml:space="preserve"> (</w:t>
      </w:r>
      <w:r>
        <w:rPr>
          <w:rFonts w:cs="Arial"/>
          <w:lang w:val="nl-BE"/>
        </w:rPr>
        <w:t>tabel 8</w:t>
      </w:r>
      <w:r w:rsidR="005B7A20">
        <w:rPr>
          <w:rFonts w:cs="Arial"/>
          <w:lang w:val="nl-BE"/>
        </w:rPr>
        <w:t>)</w:t>
      </w:r>
      <w:r w:rsidR="00E420AA" w:rsidRPr="002A3407">
        <w:rPr>
          <w:rFonts w:cs="Arial"/>
          <w:lang w:val="nl-BE"/>
        </w:rPr>
        <w:t xml:space="preserve">. De kansen voor </w:t>
      </w:r>
      <w:r w:rsidR="00BD1C21" w:rsidRPr="002A3407">
        <w:rPr>
          <w:rFonts w:cs="Arial"/>
          <w:lang w:val="nl-BE"/>
        </w:rPr>
        <w:t xml:space="preserve">toewijzingen aan </w:t>
      </w:r>
      <w:r w:rsidR="00E420AA" w:rsidRPr="002A3407">
        <w:rPr>
          <w:rFonts w:cs="Arial"/>
          <w:lang w:val="nl-BE"/>
        </w:rPr>
        <w:t>scholen van lagere voorkeur zijn echter hoger. Het percentage niet toegewezen kinderen is significant hoger</w:t>
      </w:r>
      <w:r w:rsidR="005B7A20">
        <w:rPr>
          <w:rFonts w:cs="Arial"/>
          <w:lang w:val="nl-BE"/>
        </w:rPr>
        <w:t xml:space="preserve">. Wanneer men dit nader </w:t>
      </w:r>
      <w:r w:rsidR="00E420AA" w:rsidRPr="002A3407">
        <w:rPr>
          <w:rFonts w:cs="Arial"/>
          <w:lang w:val="nl-BE"/>
        </w:rPr>
        <w:t xml:space="preserve">bekijkt, ontdekt men dat 9 op 10 kinderen die niet toegewezen zijn en een populaire school als eerste keuze hadden, slechts één school hadden opgegeven, </w:t>
      </w:r>
      <w:r w:rsidR="005B7A20">
        <w:rPr>
          <w:rFonts w:cs="Arial"/>
          <w:lang w:val="nl-BE"/>
        </w:rPr>
        <w:t>wat</w:t>
      </w:r>
      <w:r w:rsidR="00E420AA" w:rsidRPr="002A3407">
        <w:rPr>
          <w:rFonts w:cs="Arial"/>
          <w:lang w:val="nl-BE"/>
        </w:rPr>
        <w:t xml:space="preserve"> een logisch gevolg</w:t>
      </w:r>
      <w:r w:rsidR="005B7A20">
        <w:rPr>
          <w:rFonts w:cs="Arial"/>
          <w:lang w:val="nl-BE"/>
        </w:rPr>
        <w:t xml:space="preserve"> is</w:t>
      </w:r>
      <w:r w:rsidR="00E420AA" w:rsidRPr="002A3407">
        <w:rPr>
          <w:rFonts w:cs="Arial"/>
          <w:lang w:val="nl-BE"/>
        </w:rPr>
        <w:t>.</w:t>
      </w:r>
      <w:r w:rsidR="00E420AA" w:rsidRPr="002A3407">
        <w:rPr>
          <w:rFonts w:eastAsiaTheme="minorEastAsia"/>
          <w:lang w:val="nl-BE"/>
        </w:rPr>
        <w:t xml:space="preserve"> Men bekomt </w:t>
      </w:r>
      <w:r w:rsidR="00777228">
        <w:rPr>
          <w:rFonts w:eastAsiaTheme="minorEastAsia"/>
          <w:lang w:val="nl-BE"/>
        </w:rPr>
        <w:t>met andere woorden</w:t>
      </w:r>
      <w:r w:rsidR="00E420AA" w:rsidRPr="002A3407">
        <w:rPr>
          <w:rFonts w:eastAsiaTheme="minorEastAsia"/>
          <w:lang w:val="nl-BE"/>
        </w:rPr>
        <w:t xml:space="preserve"> niet het fenomeen dat het Boston mechanisme treft: een kind die een school als tweede </w:t>
      </w:r>
      <w:r w:rsidR="00BD1C21" w:rsidRPr="002A3407">
        <w:rPr>
          <w:rFonts w:eastAsiaTheme="minorEastAsia"/>
          <w:lang w:val="nl-BE"/>
        </w:rPr>
        <w:t>keuze</w:t>
      </w:r>
      <w:r w:rsidR="00E420AA" w:rsidRPr="002A3407">
        <w:rPr>
          <w:rFonts w:eastAsiaTheme="minorEastAsia"/>
          <w:lang w:val="nl-BE"/>
        </w:rPr>
        <w:t xml:space="preserve"> heeft opgegeven, heeft niet minder kans op een toewijzing dan een kind die de school als eerste </w:t>
      </w:r>
      <w:r w:rsidR="00BD1C21" w:rsidRPr="002A3407">
        <w:rPr>
          <w:rFonts w:eastAsiaTheme="minorEastAsia"/>
          <w:lang w:val="nl-BE"/>
        </w:rPr>
        <w:t>keuze</w:t>
      </w:r>
      <w:r w:rsidR="00E420AA" w:rsidRPr="002A3407">
        <w:rPr>
          <w:rFonts w:eastAsiaTheme="minorEastAsia"/>
          <w:lang w:val="nl-BE"/>
        </w:rPr>
        <w:t xml:space="preserve"> heeft opgegeven indien de school van eerste voorkeur voor het eerste kind volzet is. Men heeft meer kans om niet toegewezen te worden, maar wanneer men is toegewezen, dan is er 29% kans dat men is toegewezen aan de school van tweede voorkeur (in tegenstelling tot 13% in het normale geval). Hoewel de </w:t>
      </w:r>
      <w:r w:rsidR="00A674AD">
        <w:rPr>
          <w:rFonts w:eastAsiaTheme="minorEastAsia"/>
          <w:lang w:val="nl-BE"/>
        </w:rPr>
        <w:t>doelf</w:t>
      </w:r>
      <w:r w:rsidR="00E420AA" w:rsidRPr="002A3407">
        <w:rPr>
          <w:rFonts w:eastAsiaTheme="minorEastAsia"/>
          <w:lang w:val="nl-BE"/>
        </w:rPr>
        <w:t>unctie de voorkeuren minimaliseert, moeten de prioriteiten (die strikt zijn) immers worden gerespecteerd. Alle voorgaande resultaten omtrent strategieneutraliteit gelden ook voor Lokeren.</w:t>
      </w:r>
    </w:p>
    <w:p w14:paraId="2486902C" w14:textId="54A7D221" w:rsidR="001D0040" w:rsidRPr="002A3407" w:rsidRDefault="001D0040" w:rsidP="00D63827">
      <w:pPr>
        <w:pStyle w:val="Geenafstand"/>
        <w:jc w:val="both"/>
        <w:rPr>
          <w:lang w:val="nl-BE"/>
        </w:rPr>
      </w:pPr>
    </w:p>
    <w:p w14:paraId="368C6C87" w14:textId="77777777" w:rsidR="002A3154" w:rsidRDefault="002A3154">
      <w:r>
        <w:br w:type="page"/>
      </w:r>
    </w:p>
    <w:tbl>
      <w:tblPr>
        <w:tblStyle w:val="Tabel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tblGrid>
      <w:tr w:rsidR="00D65F46" w:rsidRPr="002A3407" w14:paraId="5D9C5542" w14:textId="77777777" w:rsidTr="00E9484A">
        <w:tc>
          <w:tcPr>
            <w:tcW w:w="9180" w:type="dxa"/>
          </w:tcPr>
          <w:tbl>
            <w:tblPr>
              <w:tblStyle w:val="Thesisstyle"/>
              <w:tblW w:w="5000" w:type="pct"/>
              <w:tblLayout w:type="fixed"/>
              <w:tblLook w:val="04A0" w:firstRow="1" w:lastRow="0" w:firstColumn="1" w:lastColumn="0" w:noHBand="0" w:noVBand="1"/>
            </w:tblPr>
            <w:tblGrid>
              <w:gridCol w:w="1844"/>
              <w:gridCol w:w="2269"/>
              <w:gridCol w:w="2551"/>
              <w:gridCol w:w="2300"/>
            </w:tblGrid>
            <w:tr w:rsidR="00E9484A" w:rsidRPr="002A3407" w14:paraId="01931909" w14:textId="77777777" w:rsidTr="00E9484A">
              <w:trPr>
                <w:trHeight w:val="289"/>
              </w:trPr>
              <w:tc>
                <w:tcPr>
                  <w:tcW w:w="1028" w:type="pct"/>
                  <w:noWrap/>
                  <w:hideMark/>
                </w:tcPr>
                <w:p w14:paraId="5955BB9A" w14:textId="507F166E" w:rsidR="00A55160" w:rsidRPr="002A3407" w:rsidRDefault="00A55160" w:rsidP="00935E29">
                  <w:pPr>
                    <w:spacing w:line="240" w:lineRule="auto"/>
                    <w:rPr>
                      <w:rFonts w:cs="Arial"/>
                      <w:b/>
                      <w:szCs w:val="20"/>
                      <w:lang w:val="nl-BE"/>
                    </w:rPr>
                  </w:pPr>
                  <w:r w:rsidRPr="002A3407">
                    <w:rPr>
                      <w:rFonts w:cs="Arial"/>
                      <w:b/>
                      <w:szCs w:val="20"/>
                      <w:lang w:val="nl-BE"/>
                    </w:rPr>
                    <w:lastRenderedPageBreak/>
                    <w:t>Voorkeur voor toegewezen school</w:t>
                  </w:r>
                </w:p>
              </w:tc>
              <w:tc>
                <w:tcPr>
                  <w:tcW w:w="1265" w:type="pct"/>
                  <w:noWrap/>
                  <w:hideMark/>
                </w:tcPr>
                <w:p w14:paraId="490AF80F" w14:textId="77777777" w:rsidR="00A55160" w:rsidRPr="002A3407" w:rsidRDefault="00A55160" w:rsidP="006E6F91">
                  <w:pPr>
                    <w:spacing w:line="240" w:lineRule="auto"/>
                    <w:jc w:val="center"/>
                    <w:rPr>
                      <w:rFonts w:cs="Arial"/>
                      <w:b/>
                      <w:szCs w:val="20"/>
                      <w:lang w:val="nl-BE"/>
                    </w:rPr>
                  </w:pPr>
                  <w:r w:rsidRPr="002A3407">
                    <w:rPr>
                      <w:rFonts w:cs="Arial"/>
                      <w:b/>
                      <w:szCs w:val="20"/>
                      <w:lang w:val="nl-BE"/>
                    </w:rPr>
                    <w:t>% kinderen:</w:t>
                  </w:r>
                </w:p>
                <w:p w14:paraId="44DB2D9E" w14:textId="77777777" w:rsidR="00A55160" w:rsidRPr="002A3407" w:rsidRDefault="00A55160" w:rsidP="006E6F91">
                  <w:pPr>
                    <w:spacing w:line="240" w:lineRule="auto"/>
                    <w:jc w:val="center"/>
                    <w:rPr>
                      <w:rFonts w:cs="Arial"/>
                      <w:b/>
                      <w:szCs w:val="20"/>
                      <w:lang w:val="nl-BE"/>
                    </w:rPr>
                  </w:pPr>
                  <w:r w:rsidRPr="002A3407">
                    <w:rPr>
                      <w:rFonts w:cs="Arial"/>
                      <w:b/>
                      <w:szCs w:val="20"/>
                      <w:lang w:val="nl-BE"/>
                    </w:rPr>
                    <w:t xml:space="preserve">v(k,s) = 1, s </w:t>
                  </w:r>
                  <m:oMath>
                    <m:r>
                      <m:rPr>
                        <m:sty m:val="bi"/>
                      </m:rPr>
                      <w:rPr>
                        <w:rFonts w:ascii="Cambria Math" w:hAnsi="Cambria Math" w:cs="Arial"/>
                        <w:szCs w:val="20"/>
                        <w:lang w:val="nl-BE"/>
                      </w:rPr>
                      <m:t>∈</m:t>
                    </m:r>
                  </m:oMath>
                  <w:r w:rsidRPr="002A3407">
                    <w:rPr>
                      <w:rFonts w:cs="Arial"/>
                      <w:b/>
                      <w:szCs w:val="20"/>
                      <w:lang w:val="nl-BE"/>
                    </w:rPr>
                    <w:t xml:space="preserve"> S</w:t>
                  </w:r>
                  <w:r w:rsidRPr="002A3407">
                    <w:rPr>
                      <w:rFonts w:cs="Arial"/>
                      <w:b/>
                      <w:szCs w:val="20"/>
                      <w:vertAlign w:val="superscript"/>
                      <w:lang w:val="nl-BE"/>
                    </w:rPr>
                    <w:t>populair</w:t>
                  </w:r>
                </w:p>
              </w:tc>
              <w:tc>
                <w:tcPr>
                  <w:tcW w:w="1423" w:type="pct"/>
                </w:tcPr>
                <w:p w14:paraId="2771DBE5" w14:textId="77777777" w:rsidR="00A55160" w:rsidRPr="002A3407" w:rsidRDefault="00A55160" w:rsidP="00DF4403">
                  <w:pPr>
                    <w:spacing w:line="240" w:lineRule="auto"/>
                    <w:jc w:val="center"/>
                    <w:rPr>
                      <w:rFonts w:cs="Arial"/>
                      <w:b/>
                      <w:szCs w:val="20"/>
                      <w:lang w:val="nl-BE"/>
                    </w:rPr>
                  </w:pPr>
                  <w:r w:rsidRPr="002A3407">
                    <w:rPr>
                      <w:rFonts w:cs="Arial"/>
                      <w:b/>
                      <w:szCs w:val="20"/>
                      <w:lang w:val="nl-BE"/>
                    </w:rPr>
                    <w:t>% kinderen:</w:t>
                  </w:r>
                </w:p>
                <w:p w14:paraId="560D9D55" w14:textId="77777777" w:rsidR="00A55160" w:rsidRPr="002A3407" w:rsidRDefault="00A55160" w:rsidP="00E9484A">
                  <w:pPr>
                    <w:spacing w:line="240" w:lineRule="auto"/>
                    <w:jc w:val="center"/>
                    <w:rPr>
                      <w:rFonts w:cs="Arial"/>
                      <w:b/>
                      <w:szCs w:val="20"/>
                      <w:lang w:val="nl-BE"/>
                    </w:rPr>
                  </w:pPr>
                  <w:r w:rsidRPr="002A3407">
                    <w:rPr>
                      <w:rFonts w:cs="Arial"/>
                      <w:b/>
                      <w:szCs w:val="20"/>
                      <w:lang w:val="nl-BE"/>
                    </w:rPr>
                    <w:t xml:space="preserve">v(k,s) = 1, s </w:t>
                  </w:r>
                  <m:oMath>
                    <m:r>
                      <m:rPr>
                        <m:sty m:val="bi"/>
                      </m:rPr>
                      <w:rPr>
                        <w:rFonts w:ascii="Cambria Math" w:hAnsi="Cambria Math" w:cs="Arial"/>
                        <w:szCs w:val="20"/>
                        <w:lang w:val="nl-BE"/>
                      </w:rPr>
                      <m:t>∈</m:t>
                    </m:r>
                  </m:oMath>
                  <w:r w:rsidRPr="002A3407">
                    <w:rPr>
                      <w:rFonts w:cs="Arial"/>
                      <w:b/>
                      <w:szCs w:val="20"/>
                      <w:lang w:val="nl-BE"/>
                    </w:rPr>
                    <w:t xml:space="preserve"> S </w:t>
                  </w:r>
                  <w:r w:rsidRPr="002A3407">
                    <w:rPr>
                      <w:rFonts w:cs="Arial"/>
                      <w:b/>
                      <w:sz w:val="26"/>
                      <w:szCs w:val="26"/>
                      <w:lang w:val="nl-BE"/>
                    </w:rPr>
                    <w:t>\</w:t>
                  </w:r>
                  <w:r w:rsidRPr="002A3407">
                    <w:rPr>
                      <w:rFonts w:cs="Arial"/>
                      <w:b/>
                      <w:szCs w:val="20"/>
                      <w:lang w:val="nl-BE"/>
                    </w:rPr>
                    <w:t>S</w:t>
                  </w:r>
                  <w:r w:rsidRPr="002A3407">
                    <w:rPr>
                      <w:rFonts w:cs="Arial"/>
                      <w:b/>
                      <w:szCs w:val="20"/>
                      <w:vertAlign w:val="superscript"/>
                      <w:lang w:val="nl-BE"/>
                    </w:rPr>
                    <w:t>populair</w:t>
                  </w:r>
                </w:p>
              </w:tc>
              <w:tc>
                <w:tcPr>
                  <w:tcW w:w="1283" w:type="pct"/>
                </w:tcPr>
                <w:p w14:paraId="6359A81C" w14:textId="3ADE8EF6" w:rsidR="00A55160" w:rsidRPr="002A3407" w:rsidRDefault="00A55160" w:rsidP="00DF4403">
                  <w:pPr>
                    <w:spacing w:line="240" w:lineRule="auto"/>
                    <w:jc w:val="center"/>
                    <w:rPr>
                      <w:rFonts w:cs="Arial"/>
                      <w:b/>
                      <w:szCs w:val="20"/>
                      <w:lang w:val="nl-BE"/>
                    </w:rPr>
                  </w:pPr>
                  <w:r w:rsidRPr="002A3407">
                    <w:rPr>
                      <w:rFonts w:cs="Arial"/>
                      <w:b/>
                      <w:szCs w:val="20"/>
                      <w:lang w:val="nl-BE"/>
                    </w:rPr>
                    <w:t>% kinderen:</w:t>
                  </w:r>
                  <w:r w:rsidR="00BC319B">
                    <w:rPr>
                      <w:rFonts w:cs="Arial"/>
                      <w:b/>
                      <w:szCs w:val="20"/>
                      <w:lang w:val="nl-BE"/>
                    </w:rPr>
                    <w:t xml:space="preserve"> </w:t>
                  </w:r>
                  <w:r w:rsidRPr="002A3407">
                    <w:rPr>
                      <w:rFonts w:cs="Arial"/>
                      <w:b/>
                      <w:szCs w:val="20"/>
                      <w:lang w:val="nl-BE"/>
                    </w:rPr>
                    <w:br/>
                    <w:t xml:space="preserve">v(k,s) = 1, s </w:t>
                  </w:r>
                  <m:oMath>
                    <m:r>
                      <m:rPr>
                        <m:sty m:val="bi"/>
                      </m:rPr>
                      <w:rPr>
                        <w:rFonts w:ascii="Cambria Math" w:hAnsi="Cambria Math" w:cs="Arial"/>
                        <w:szCs w:val="20"/>
                        <w:lang w:val="nl-BE"/>
                      </w:rPr>
                      <m:t>∈</m:t>
                    </m:r>
                  </m:oMath>
                  <w:r w:rsidRPr="002A3407">
                    <w:rPr>
                      <w:rFonts w:cs="Arial"/>
                      <w:b/>
                      <w:szCs w:val="20"/>
                      <w:lang w:val="nl-BE"/>
                    </w:rPr>
                    <w:t xml:space="preserve"> S</w:t>
                  </w:r>
                </w:p>
              </w:tc>
            </w:tr>
            <w:tr w:rsidR="00E9484A" w:rsidRPr="002A3407" w14:paraId="40CB9468" w14:textId="77777777" w:rsidTr="00E9484A">
              <w:trPr>
                <w:trHeight w:val="289"/>
              </w:trPr>
              <w:tc>
                <w:tcPr>
                  <w:tcW w:w="1028" w:type="pct"/>
                  <w:noWrap/>
                  <w:hideMark/>
                </w:tcPr>
                <w:p w14:paraId="0334201A" w14:textId="77777777" w:rsidR="00A55160" w:rsidRPr="002A3407" w:rsidRDefault="00A55160" w:rsidP="00935E29">
                  <w:pPr>
                    <w:spacing w:line="240" w:lineRule="auto"/>
                    <w:rPr>
                      <w:rFonts w:cs="Arial"/>
                      <w:b/>
                      <w:szCs w:val="20"/>
                      <w:lang w:val="nl-BE"/>
                    </w:rPr>
                  </w:pPr>
                  <w:r w:rsidRPr="002A3407">
                    <w:rPr>
                      <w:rFonts w:cs="Arial"/>
                      <w:szCs w:val="20"/>
                      <w:lang w:val="nl-BE"/>
                    </w:rPr>
                    <w:t>1</w:t>
                  </w:r>
                </w:p>
              </w:tc>
              <w:tc>
                <w:tcPr>
                  <w:tcW w:w="1265" w:type="pct"/>
                  <w:noWrap/>
                  <w:hideMark/>
                </w:tcPr>
                <w:p w14:paraId="01C030E9" w14:textId="77777777" w:rsidR="00A55160" w:rsidRPr="002A3407" w:rsidRDefault="00A55160" w:rsidP="00D63827">
                  <w:pPr>
                    <w:spacing w:line="240" w:lineRule="auto"/>
                    <w:jc w:val="center"/>
                    <w:rPr>
                      <w:rFonts w:cs="Arial"/>
                      <w:szCs w:val="20"/>
                      <w:lang w:val="nl-BE"/>
                    </w:rPr>
                  </w:pPr>
                  <w:r w:rsidRPr="002A3407">
                    <w:rPr>
                      <w:rFonts w:cs="Arial"/>
                      <w:color w:val="000000"/>
                      <w:szCs w:val="20"/>
                      <w:lang w:val="nl-BE"/>
                    </w:rPr>
                    <w:t>50,7%</w:t>
                  </w:r>
                </w:p>
              </w:tc>
              <w:tc>
                <w:tcPr>
                  <w:tcW w:w="1423" w:type="pct"/>
                </w:tcPr>
                <w:p w14:paraId="452100BE" w14:textId="77777777" w:rsidR="00A55160" w:rsidRPr="002A3407" w:rsidRDefault="003600DB" w:rsidP="00D63827">
                  <w:pPr>
                    <w:spacing w:line="240" w:lineRule="auto"/>
                    <w:jc w:val="center"/>
                    <w:rPr>
                      <w:rFonts w:cs="Arial"/>
                      <w:szCs w:val="20"/>
                      <w:lang w:val="nl-BE"/>
                    </w:rPr>
                  </w:pPr>
                  <w:r w:rsidRPr="002A3407">
                    <w:rPr>
                      <w:rFonts w:cs="Arial"/>
                      <w:szCs w:val="20"/>
                      <w:lang w:val="nl-BE"/>
                    </w:rPr>
                    <w:t>82,4%</w:t>
                  </w:r>
                </w:p>
              </w:tc>
              <w:tc>
                <w:tcPr>
                  <w:tcW w:w="1283" w:type="pct"/>
                </w:tcPr>
                <w:p w14:paraId="1E265D07" w14:textId="77777777" w:rsidR="00A55160" w:rsidRPr="002A3407" w:rsidRDefault="00A55160" w:rsidP="00D63827">
                  <w:pPr>
                    <w:spacing w:line="240" w:lineRule="auto"/>
                    <w:jc w:val="center"/>
                    <w:rPr>
                      <w:rFonts w:cs="Arial"/>
                      <w:szCs w:val="20"/>
                      <w:lang w:val="nl-BE"/>
                    </w:rPr>
                  </w:pPr>
                  <w:r w:rsidRPr="002A3407">
                    <w:rPr>
                      <w:rFonts w:cs="Arial"/>
                      <w:color w:val="000000"/>
                      <w:szCs w:val="20"/>
                      <w:lang w:val="nl-BE"/>
                    </w:rPr>
                    <w:t>78,7%</w:t>
                  </w:r>
                </w:p>
              </w:tc>
            </w:tr>
            <w:tr w:rsidR="00E9484A" w:rsidRPr="002A3407" w14:paraId="3587346A" w14:textId="77777777" w:rsidTr="00E9484A">
              <w:trPr>
                <w:trHeight w:val="289"/>
              </w:trPr>
              <w:tc>
                <w:tcPr>
                  <w:tcW w:w="1028" w:type="pct"/>
                  <w:noWrap/>
                  <w:hideMark/>
                </w:tcPr>
                <w:p w14:paraId="5D0942D4" w14:textId="77777777" w:rsidR="00A55160" w:rsidRPr="002A3407" w:rsidRDefault="00A55160" w:rsidP="00935E29">
                  <w:pPr>
                    <w:spacing w:line="240" w:lineRule="auto"/>
                    <w:rPr>
                      <w:rFonts w:cs="Arial"/>
                      <w:b/>
                      <w:szCs w:val="20"/>
                      <w:lang w:val="nl-BE"/>
                    </w:rPr>
                  </w:pPr>
                  <w:r w:rsidRPr="002A3407">
                    <w:rPr>
                      <w:rFonts w:cs="Arial"/>
                      <w:szCs w:val="20"/>
                      <w:lang w:val="nl-BE"/>
                    </w:rPr>
                    <w:t>2</w:t>
                  </w:r>
                </w:p>
              </w:tc>
              <w:tc>
                <w:tcPr>
                  <w:tcW w:w="1265" w:type="pct"/>
                  <w:noWrap/>
                  <w:hideMark/>
                </w:tcPr>
                <w:p w14:paraId="4755B22E" w14:textId="77777777" w:rsidR="00A55160" w:rsidRPr="002A3407" w:rsidRDefault="00A55160" w:rsidP="00D63827">
                  <w:pPr>
                    <w:spacing w:line="240" w:lineRule="auto"/>
                    <w:jc w:val="center"/>
                    <w:rPr>
                      <w:rFonts w:cs="Arial"/>
                      <w:szCs w:val="20"/>
                      <w:lang w:val="nl-BE"/>
                    </w:rPr>
                  </w:pPr>
                  <w:r w:rsidRPr="002A3407">
                    <w:rPr>
                      <w:rFonts w:cs="Arial"/>
                      <w:color w:val="000000"/>
                      <w:szCs w:val="20"/>
                      <w:lang w:val="nl-BE"/>
                    </w:rPr>
                    <w:t>29,0%</w:t>
                  </w:r>
                </w:p>
              </w:tc>
              <w:tc>
                <w:tcPr>
                  <w:tcW w:w="1423" w:type="pct"/>
                </w:tcPr>
                <w:p w14:paraId="3DA16F85" w14:textId="77777777" w:rsidR="00A55160" w:rsidRPr="002A3407" w:rsidRDefault="003600DB" w:rsidP="00D63827">
                  <w:pPr>
                    <w:spacing w:line="240" w:lineRule="auto"/>
                    <w:jc w:val="center"/>
                    <w:rPr>
                      <w:rFonts w:cs="Arial"/>
                      <w:szCs w:val="20"/>
                      <w:lang w:val="nl-BE"/>
                    </w:rPr>
                  </w:pPr>
                  <w:r w:rsidRPr="002A3407">
                    <w:rPr>
                      <w:rFonts w:cs="Arial"/>
                      <w:szCs w:val="20"/>
                      <w:lang w:val="nl-BE"/>
                    </w:rPr>
                    <w:t>10,3%</w:t>
                  </w:r>
                </w:p>
              </w:tc>
              <w:tc>
                <w:tcPr>
                  <w:tcW w:w="1283" w:type="pct"/>
                </w:tcPr>
                <w:p w14:paraId="75400EDD" w14:textId="77777777" w:rsidR="00A55160" w:rsidRPr="002A3407" w:rsidRDefault="00A55160" w:rsidP="00D63827">
                  <w:pPr>
                    <w:spacing w:line="240" w:lineRule="auto"/>
                    <w:jc w:val="center"/>
                    <w:rPr>
                      <w:rFonts w:cs="Arial"/>
                      <w:szCs w:val="20"/>
                      <w:lang w:val="nl-BE"/>
                    </w:rPr>
                  </w:pPr>
                  <w:r w:rsidRPr="002A3407">
                    <w:rPr>
                      <w:rFonts w:cs="Arial"/>
                      <w:color w:val="000000"/>
                      <w:szCs w:val="20"/>
                      <w:lang w:val="nl-BE"/>
                    </w:rPr>
                    <w:t>12,5%</w:t>
                  </w:r>
                </w:p>
              </w:tc>
            </w:tr>
            <w:tr w:rsidR="00E9484A" w:rsidRPr="002A3407" w14:paraId="64E4C48F" w14:textId="77777777" w:rsidTr="00E9484A">
              <w:trPr>
                <w:trHeight w:val="289"/>
              </w:trPr>
              <w:tc>
                <w:tcPr>
                  <w:tcW w:w="1028" w:type="pct"/>
                  <w:noWrap/>
                  <w:hideMark/>
                </w:tcPr>
                <w:p w14:paraId="1EF2915D" w14:textId="77777777" w:rsidR="00A55160" w:rsidRPr="002A3407" w:rsidRDefault="00A55160" w:rsidP="00935E29">
                  <w:pPr>
                    <w:spacing w:line="240" w:lineRule="auto"/>
                    <w:rPr>
                      <w:rFonts w:cs="Arial"/>
                      <w:b/>
                      <w:szCs w:val="20"/>
                      <w:lang w:val="nl-BE"/>
                    </w:rPr>
                  </w:pPr>
                  <w:r w:rsidRPr="002A3407">
                    <w:rPr>
                      <w:rFonts w:cs="Arial"/>
                      <w:szCs w:val="20"/>
                      <w:lang w:val="nl-BE"/>
                    </w:rPr>
                    <w:t>3</w:t>
                  </w:r>
                </w:p>
              </w:tc>
              <w:tc>
                <w:tcPr>
                  <w:tcW w:w="1265" w:type="pct"/>
                  <w:noWrap/>
                  <w:hideMark/>
                </w:tcPr>
                <w:p w14:paraId="5ABF61DE" w14:textId="77777777" w:rsidR="00A55160" w:rsidRPr="002A3407" w:rsidRDefault="00A55160" w:rsidP="00D63827">
                  <w:pPr>
                    <w:spacing w:line="240" w:lineRule="auto"/>
                    <w:jc w:val="center"/>
                    <w:rPr>
                      <w:rFonts w:cs="Arial"/>
                      <w:szCs w:val="20"/>
                      <w:lang w:val="nl-BE"/>
                    </w:rPr>
                  </w:pPr>
                  <w:r w:rsidRPr="002A3407">
                    <w:rPr>
                      <w:rFonts w:cs="Arial"/>
                      <w:color w:val="000000"/>
                      <w:szCs w:val="20"/>
                      <w:lang w:val="nl-BE"/>
                    </w:rPr>
                    <w:t>7,3%</w:t>
                  </w:r>
                </w:p>
              </w:tc>
              <w:tc>
                <w:tcPr>
                  <w:tcW w:w="1423" w:type="pct"/>
                </w:tcPr>
                <w:p w14:paraId="7B1A6D9E" w14:textId="77777777" w:rsidR="00A55160" w:rsidRPr="002A3407" w:rsidRDefault="003600DB" w:rsidP="00D63827">
                  <w:pPr>
                    <w:spacing w:line="240" w:lineRule="auto"/>
                    <w:jc w:val="center"/>
                    <w:rPr>
                      <w:rFonts w:cs="Arial"/>
                      <w:szCs w:val="20"/>
                      <w:lang w:val="nl-BE"/>
                    </w:rPr>
                  </w:pPr>
                  <w:r w:rsidRPr="002A3407">
                    <w:rPr>
                      <w:rFonts w:cs="Arial"/>
                      <w:szCs w:val="20"/>
                      <w:lang w:val="nl-BE"/>
                    </w:rPr>
                    <w:t>2,6%</w:t>
                  </w:r>
                </w:p>
              </w:tc>
              <w:tc>
                <w:tcPr>
                  <w:tcW w:w="1283" w:type="pct"/>
                </w:tcPr>
                <w:p w14:paraId="3FEC3CC9" w14:textId="77777777" w:rsidR="00A55160" w:rsidRPr="002A3407" w:rsidRDefault="00A55160" w:rsidP="00D63827">
                  <w:pPr>
                    <w:spacing w:line="240" w:lineRule="auto"/>
                    <w:jc w:val="center"/>
                    <w:rPr>
                      <w:rFonts w:cs="Arial"/>
                      <w:szCs w:val="20"/>
                      <w:lang w:val="nl-BE"/>
                    </w:rPr>
                  </w:pPr>
                  <w:r w:rsidRPr="002A3407">
                    <w:rPr>
                      <w:rFonts w:cs="Arial"/>
                      <w:color w:val="000000"/>
                      <w:szCs w:val="20"/>
                      <w:lang w:val="nl-BE"/>
                    </w:rPr>
                    <w:t>3,2%</w:t>
                  </w:r>
                </w:p>
              </w:tc>
            </w:tr>
            <w:tr w:rsidR="00E9484A" w:rsidRPr="002A3407" w14:paraId="4DA6B90D" w14:textId="77777777" w:rsidTr="00E9484A">
              <w:trPr>
                <w:trHeight w:val="289"/>
              </w:trPr>
              <w:tc>
                <w:tcPr>
                  <w:tcW w:w="1028" w:type="pct"/>
                  <w:noWrap/>
                  <w:hideMark/>
                </w:tcPr>
                <w:p w14:paraId="37557E1D" w14:textId="77777777" w:rsidR="00A55160" w:rsidRPr="002A3407" w:rsidRDefault="00A55160" w:rsidP="00935E29">
                  <w:pPr>
                    <w:spacing w:line="240" w:lineRule="auto"/>
                    <w:rPr>
                      <w:rFonts w:cs="Arial"/>
                      <w:b/>
                      <w:szCs w:val="20"/>
                      <w:lang w:val="nl-BE"/>
                    </w:rPr>
                  </w:pPr>
                  <w:r w:rsidRPr="002A3407">
                    <w:rPr>
                      <w:rFonts w:cs="Arial"/>
                      <w:szCs w:val="20"/>
                      <w:lang w:val="nl-BE"/>
                    </w:rPr>
                    <w:t>4</w:t>
                  </w:r>
                </w:p>
              </w:tc>
              <w:tc>
                <w:tcPr>
                  <w:tcW w:w="1265" w:type="pct"/>
                  <w:noWrap/>
                  <w:hideMark/>
                </w:tcPr>
                <w:p w14:paraId="65D3E20B" w14:textId="77777777" w:rsidR="00A55160" w:rsidRPr="002A3407" w:rsidRDefault="00A55160" w:rsidP="00D63827">
                  <w:pPr>
                    <w:spacing w:line="240" w:lineRule="auto"/>
                    <w:jc w:val="center"/>
                    <w:rPr>
                      <w:rFonts w:cs="Arial"/>
                      <w:szCs w:val="20"/>
                      <w:lang w:val="nl-BE"/>
                    </w:rPr>
                  </w:pPr>
                  <w:r w:rsidRPr="002A3407">
                    <w:rPr>
                      <w:rFonts w:cs="Arial"/>
                      <w:color w:val="000000"/>
                      <w:szCs w:val="20"/>
                      <w:lang w:val="nl-BE"/>
                    </w:rPr>
                    <w:t>2,2%</w:t>
                  </w:r>
                </w:p>
              </w:tc>
              <w:tc>
                <w:tcPr>
                  <w:tcW w:w="1423" w:type="pct"/>
                </w:tcPr>
                <w:p w14:paraId="0C93B317" w14:textId="77777777" w:rsidR="00A55160" w:rsidRPr="002A3407" w:rsidRDefault="003600DB" w:rsidP="00D63827">
                  <w:pPr>
                    <w:spacing w:line="240" w:lineRule="auto"/>
                    <w:jc w:val="center"/>
                    <w:rPr>
                      <w:rFonts w:cs="Arial"/>
                      <w:szCs w:val="20"/>
                      <w:lang w:val="nl-BE"/>
                    </w:rPr>
                  </w:pPr>
                  <w:r w:rsidRPr="002A3407">
                    <w:rPr>
                      <w:rFonts w:cs="Arial"/>
                      <w:szCs w:val="20"/>
                      <w:lang w:val="nl-BE"/>
                    </w:rPr>
                    <w:t>0,6%</w:t>
                  </w:r>
                </w:p>
              </w:tc>
              <w:tc>
                <w:tcPr>
                  <w:tcW w:w="1283" w:type="pct"/>
                </w:tcPr>
                <w:p w14:paraId="194A2CD5" w14:textId="77777777" w:rsidR="00A55160" w:rsidRPr="002A3407" w:rsidRDefault="00A55160" w:rsidP="00D63827">
                  <w:pPr>
                    <w:spacing w:line="240" w:lineRule="auto"/>
                    <w:jc w:val="center"/>
                    <w:rPr>
                      <w:rFonts w:cs="Arial"/>
                      <w:szCs w:val="20"/>
                      <w:lang w:val="nl-BE"/>
                    </w:rPr>
                  </w:pPr>
                  <w:r w:rsidRPr="002A3407">
                    <w:rPr>
                      <w:rFonts w:cs="Arial"/>
                      <w:color w:val="000000"/>
                      <w:szCs w:val="20"/>
                      <w:lang w:val="nl-BE"/>
                    </w:rPr>
                    <w:t>0,9%</w:t>
                  </w:r>
                </w:p>
              </w:tc>
            </w:tr>
            <w:tr w:rsidR="00E9484A" w:rsidRPr="002A3407" w14:paraId="6F27790B" w14:textId="77777777" w:rsidTr="00E9484A">
              <w:trPr>
                <w:trHeight w:val="289"/>
              </w:trPr>
              <w:tc>
                <w:tcPr>
                  <w:tcW w:w="1028" w:type="pct"/>
                  <w:noWrap/>
                  <w:hideMark/>
                </w:tcPr>
                <w:p w14:paraId="1016011E" w14:textId="77777777" w:rsidR="00A55160" w:rsidRPr="002A3407" w:rsidRDefault="00A55160" w:rsidP="00935E29">
                  <w:pPr>
                    <w:spacing w:line="240" w:lineRule="auto"/>
                    <w:rPr>
                      <w:rFonts w:cs="Arial"/>
                      <w:b/>
                      <w:szCs w:val="20"/>
                      <w:lang w:val="nl-BE"/>
                    </w:rPr>
                  </w:pPr>
                  <w:r w:rsidRPr="002A3407">
                    <w:rPr>
                      <w:rFonts w:cs="Arial"/>
                      <w:szCs w:val="20"/>
                      <w:lang w:val="nl-BE"/>
                    </w:rPr>
                    <w:t>5</w:t>
                  </w:r>
                </w:p>
              </w:tc>
              <w:tc>
                <w:tcPr>
                  <w:tcW w:w="1265" w:type="pct"/>
                  <w:noWrap/>
                  <w:hideMark/>
                </w:tcPr>
                <w:p w14:paraId="373583C3" w14:textId="77777777" w:rsidR="00A55160" w:rsidRPr="002A3407" w:rsidRDefault="00A55160" w:rsidP="00D63827">
                  <w:pPr>
                    <w:spacing w:line="240" w:lineRule="auto"/>
                    <w:jc w:val="center"/>
                    <w:rPr>
                      <w:rFonts w:cs="Arial"/>
                      <w:szCs w:val="20"/>
                      <w:lang w:val="nl-BE"/>
                    </w:rPr>
                  </w:pPr>
                  <w:r w:rsidRPr="002A3407">
                    <w:rPr>
                      <w:rFonts w:cs="Arial"/>
                      <w:color w:val="000000"/>
                      <w:szCs w:val="20"/>
                      <w:lang w:val="nl-BE"/>
                    </w:rPr>
                    <w:t>0,5%</w:t>
                  </w:r>
                </w:p>
              </w:tc>
              <w:tc>
                <w:tcPr>
                  <w:tcW w:w="1423" w:type="pct"/>
                </w:tcPr>
                <w:p w14:paraId="1B0C9B98" w14:textId="77777777" w:rsidR="00A55160" w:rsidRPr="002A3407" w:rsidRDefault="003600DB" w:rsidP="00D63827">
                  <w:pPr>
                    <w:spacing w:line="240" w:lineRule="auto"/>
                    <w:jc w:val="center"/>
                    <w:rPr>
                      <w:rFonts w:cs="Arial"/>
                      <w:szCs w:val="20"/>
                      <w:lang w:val="nl-BE"/>
                    </w:rPr>
                  </w:pPr>
                  <w:r w:rsidRPr="002A3407">
                    <w:rPr>
                      <w:rFonts w:cs="Arial"/>
                      <w:szCs w:val="20"/>
                      <w:lang w:val="nl-BE"/>
                    </w:rPr>
                    <w:t>0,2%</w:t>
                  </w:r>
                </w:p>
              </w:tc>
              <w:tc>
                <w:tcPr>
                  <w:tcW w:w="1283" w:type="pct"/>
                </w:tcPr>
                <w:p w14:paraId="4DB9E232" w14:textId="77777777" w:rsidR="00A55160" w:rsidRPr="002A3407" w:rsidRDefault="00A55160" w:rsidP="00D63827">
                  <w:pPr>
                    <w:spacing w:line="240" w:lineRule="auto"/>
                    <w:jc w:val="center"/>
                    <w:rPr>
                      <w:rFonts w:cs="Arial"/>
                      <w:szCs w:val="20"/>
                      <w:lang w:val="nl-BE"/>
                    </w:rPr>
                  </w:pPr>
                  <w:r w:rsidRPr="002A3407">
                    <w:rPr>
                      <w:rFonts w:cs="Arial"/>
                      <w:color w:val="000000"/>
                      <w:szCs w:val="20"/>
                      <w:lang w:val="nl-BE"/>
                    </w:rPr>
                    <w:t>0,2%</w:t>
                  </w:r>
                </w:p>
              </w:tc>
            </w:tr>
            <w:tr w:rsidR="00E9484A" w:rsidRPr="002A3407" w14:paraId="0FD3CD24" w14:textId="77777777" w:rsidTr="00E9484A">
              <w:trPr>
                <w:trHeight w:val="289"/>
              </w:trPr>
              <w:tc>
                <w:tcPr>
                  <w:tcW w:w="1028" w:type="pct"/>
                  <w:noWrap/>
                  <w:hideMark/>
                </w:tcPr>
                <w:p w14:paraId="585B95E1" w14:textId="77777777" w:rsidR="00A55160" w:rsidRPr="002A3407" w:rsidRDefault="00A55160" w:rsidP="00935E29">
                  <w:pPr>
                    <w:spacing w:line="240" w:lineRule="auto"/>
                    <w:rPr>
                      <w:rFonts w:cs="Arial"/>
                      <w:b/>
                      <w:szCs w:val="20"/>
                      <w:lang w:val="nl-BE"/>
                    </w:rPr>
                  </w:pPr>
                  <w:r w:rsidRPr="002A3407">
                    <w:rPr>
                      <w:rFonts w:cs="Arial"/>
                      <w:szCs w:val="20"/>
                      <w:lang w:val="nl-BE"/>
                    </w:rPr>
                    <w:t>Niet toegewezen</w:t>
                  </w:r>
                </w:p>
              </w:tc>
              <w:tc>
                <w:tcPr>
                  <w:tcW w:w="1265" w:type="pct"/>
                  <w:noWrap/>
                  <w:hideMark/>
                </w:tcPr>
                <w:p w14:paraId="4C91AE62" w14:textId="77777777" w:rsidR="00A55160" w:rsidRPr="002A3407" w:rsidRDefault="00A55160" w:rsidP="00D63827">
                  <w:pPr>
                    <w:keepNext/>
                    <w:spacing w:line="240" w:lineRule="auto"/>
                    <w:jc w:val="center"/>
                    <w:rPr>
                      <w:rFonts w:cs="Arial"/>
                      <w:szCs w:val="20"/>
                      <w:lang w:val="nl-BE"/>
                    </w:rPr>
                  </w:pPr>
                  <w:r w:rsidRPr="002A3407">
                    <w:rPr>
                      <w:rFonts w:cs="Arial"/>
                      <w:szCs w:val="20"/>
                      <w:lang w:val="nl-BE"/>
                    </w:rPr>
                    <w:t>10,2%</w:t>
                  </w:r>
                </w:p>
              </w:tc>
              <w:tc>
                <w:tcPr>
                  <w:tcW w:w="1423" w:type="pct"/>
                </w:tcPr>
                <w:p w14:paraId="0BDBB0AF" w14:textId="77777777" w:rsidR="00A55160" w:rsidRPr="002A3407" w:rsidRDefault="003600DB" w:rsidP="00D63827">
                  <w:pPr>
                    <w:keepNext/>
                    <w:spacing w:line="240" w:lineRule="auto"/>
                    <w:jc w:val="center"/>
                    <w:rPr>
                      <w:rFonts w:cs="Arial"/>
                      <w:szCs w:val="20"/>
                      <w:lang w:val="nl-BE"/>
                    </w:rPr>
                  </w:pPr>
                  <w:r w:rsidRPr="002A3407">
                    <w:rPr>
                      <w:rFonts w:cs="Arial"/>
                      <w:szCs w:val="20"/>
                      <w:lang w:val="nl-BE"/>
                    </w:rPr>
                    <w:t>3,8%</w:t>
                  </w:r>
                </w:p>
              </w:tc>
              <w:tc>
                <w:tcPr>
                  <w:tcW w:w="1283" w:type="pct"/>
                </w:tcPr>
                <w:p w14:paraId="0615DD34" w14:textId="77777777" w:rsidR="00A55160" w:rsidRPr="002A3407" w:rsidRDefault="00A55160" w:rsidP="00D339A8">
                  <w:pPr>
                    <w:keepNext/>
                    <w:spacing w:line="240" w:lineRule="auto"/>
                    <w:jc w:val="center"/>
                    <w:rPr>
                      <w:rFonts w:cs="Arial"/>
                      <w:szCs w:val="20"/>
                      <w:lang w:val="nl-BE"/>
                    </w:rPr>
                  </w:pPr>
                  <w:r w:rsidRPr="002A3407">
                    <w:rPr>
                      <w:rFonts w:cs="Arial"/>
                      <w:szCs w:val="20"/>
                      <w:lang w:val="nl-BE"/>
                    </w:rPr>
                    <w:t>4,6%</w:t>
                  </w:r>
                </w:p>
              </w:tc>
            </w:tr>
          </w:tbl>
          <w:p w14:paraId="4B7188DD" w14:textId="3C0F8D2F" w:rsidR="00D65F46" w:rsidRPr="002A3407" w:rsidRDefault="00D339A8" w:rsidP="00D339A8">
            <w:pPr>
              <w:pStyle w:val="Bijschrift"/>
              <w:rPr>
                <w:lang w:val="nl-BE"/>
              </w:rPr>
            </w:pPr>
            <w:bookmarkStart w:id="231" w:name="_Toc456609852"/>
            <w:r>
              <w:t xml:space="preserve">Tabel </w:t>
            </w:r>
            <w:r>
              <w:fldChar w:fldCharType="begin"/>
            </w:r>
            <w:r>
              <w:instrText xml:space="preserve"> SEQ Tabel \* ARABIC </w:instrText>
            </w:r>
            <w:r>
              <w:fldChar w:fldCharType="separate"/>
            </w:r>
            <w:r w:rsidR="00195B03">
              <w:rPr>
                <w:noProof/>
              </w:rPr>
              <w:t>8</w:t>
            </w:r>
            <w:r>
              <w:fldChar w:fldCharType="end"/>
            </w:r>
            <w:r>
              <w:t xml:space="preserve">: </w:t>
            </w:r>
            <w:r w:rsidRPr="00356D8D">
              <w:t>Impact van populaire scholen – model 1 (Antwerpen)</w:t>
            </w:r>
            <w:bookmarkEnd w:id="231"/>
          </w:p>
        </w:tc>
      </w:tr>
    </w:tbl>
    <w:p w14:paraId="517FB00C" w14:textId="77777777" w:rsidR="00A11384" w:rsidRPr="002A3407" w:rsidRDefault="00E51754" w:rsidP="003808FB">
      <w:pPr>
        <w:pStyle w:val="Kop5"/>
        <w:numPr>
          <w:ilvl w:val="0"/>
          <w:numId w:val="0"/>
        </w:numPr>
        <w:rPr>
          <w:lang w:val="nl-BE"/>
        </w:rPr>
      </w:pPr>
      <w:r w:rsidRPr="002A3407">
        <w:rPr>
          <w:lang w:val="nl-BE"/>
        </w:rPr>
        <w:t>Socia</w:t>
      </w:r>
      <w:r w:rsidR="002C5587" w:rsidRPr="002A3407">
        <w:rPr>
          <w:lang w:val="nl-BE"/>
        </w:rPr>
        <w:t>le mix</w:t>
      </w:r>
    </w:p>
    <w:p w14:paraId="2A91ABDB" w14:textId="6B35B03F" w:rsidR="00995AEC" w:rsidRPr="002A3407" w:rsidRDefault="00D1425A" w:rsidP="00D1425A">
      <w:pPr>
        <w:jc w:val="both"/>
        <w:rPr>
          <w:lang w:val="nl-BE"/>
        </w:rPr>
      </w:pPr>
      <w:r w:rsidRPr="002A3407">
        <w:rPr>
          <w:lang w:val="nl-BE"/>
        </w:rPr>
        <w:t xml:space="preserve">Aangezien in dit model nog geen verschil werd gemaakt tussen indicator- en niet-indicatorleerlingen, presteert het dan ook niet zo goed op vlak van sociale mix. </w:t>
      </w:r>
      <w:r w:rsidR="006F2CF2" w:rsidRPr="002A3407">
        <w:rPr>
          <w:lang w:val="nl-BE"/>
        </w:rPr>
        <w:t>Het gewogen gemiddelde verschil tussen de werkelijke verhouding</w:t>
      </w:r>
      <w:r w:rsidR="00A10997">
        <w:rPr>
          <w:lang w:val="nl-BE"/>
        </w:rPr>
        <w:t xml:space="preserve"> tussen</w:t>
      </w:r>
      <w:r w:rsidR="006F2CF2" w:rsidRPr="002A3407">
        <w:rPr>
          <w:lang w:val="nl-BE"/>
        </w:rPr>
        <w:t xml:space="preserve"> indica</w:t>
      </w:r>
      <w:r w:rsidR="00A10997">
        <w:rPr>
          <w:lang w:val="nl-BE"/>
        </w:rPr>
        <w:t>tor- en</w:t>
      </w:r>
      <w:r w:rsidR="006F2CF2" w:rsidRPr="002A3407">
        <w:rPr>
          <w:lang w:val="nl-BE"/>
        </w:rPr>
        <w:t xml:space="preserve"> niet-indicatorleerlingen en de opgelegde norm, waarbij de verschillen een gewicht krijgen dat gelijk is aan het aantal toegewe</w:t>
      </w:r>
      <w:r w:rsidR="004B4911" w:rsidRPr="002A3407">
        <w:rPr>
          <w:lang w:val="nl-BE"/>
        </w:rPr>
        <w:t>zen leerlingen, bedraagt 20,6</w:t>
      </w:r>
      <w:r w:rsidR="006F2CF2" w:rsidRPr="002A3407">
        <w:rPr>
          <w:lang w:val="nl-BE"/>
        </w:rPr>
        <w:t xml:space="preserve">%. </w:t>
      </w:r>
      <w:r w:rsidR="00995AEC" w:rsidRPr="002A3407">
        <w:rPr>
          <w:lang w:val="nl-BE"/>
        </w:rPr>
        <w:t>Verder kan men zien dat voor het databestand van Antwerpen, indicatorleerlingen evenveel kans hebben op een school van eerste voorkeur als niet-indicatorleerlingen. Voor Lokeren hebben indicatorleerlingen meer kans (zie bijlage</w:t>
      </w:r>
      <w:r w:rsidR="005B7A20">
        <w:rPr>
          <w:lang w:val="nl-BE"/>
        </w:rPr>
        <w:t xml:space="preserve"> </w:t>
      </w:r>
      <w:r w:rsidR="00245A28">
        <w:rPr>
          <w:lang w:val="nl-BE"/>
        </w:rPr>
        <w:t>7.4.1.5</w:t>
      </w:r>
      <w:r w:rsidR="00995AEC" w:rsidRPr="002A3407">
        <w:rPr>
          <w:lang w:val="nl-BE"/>
        </w:rPr>
        <w:t>)</w:t>
      </w:r>
      <w:r w:rsidR="00CD345A" w:rsidRPr="002A3407">
        <w:rPr>
          <w:lang w:val="nl-BE"/>
        </w:rPr>
        <w:t>, aangezien niet-indicatorleerlingen vaker een populaire school als eerste keuze hebben opgegeven</w:t>
      </w:r>
      <w:r w:rsidR="00995AEC" w:rsidRPr="002A3407">
        <w:rPr>
          <w:lang w:val="nl-BE"/>
        </w:rPr>
        <w:t xml:space="preserve">. </w:t>
      </w:r>
    </w:p>
    <w:p w14:paraId="317AAED3" w14:textId="77777777" w:rsidR="003808FB" w:rsidRPr="002A3407" w:rsidRDefault="003808FB" w:rsidP="003808FB">
      <w:pPr>
        <w:rPr>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D65F46" w:rsidRPr="002A3407" w14:paraId="60F7DC2B" w14:textId="77777777" w:rsidTr="00C57B93">
        <w:tc>
          <w:tcPr>
            <w:tcW w:w="4568" w:type="dxa"/>
          </w:tcPr>
          <w:tbl>
            <w:tblPr>
              <w:tblStyle w:val="Thesisstyle"/>
              <w:tblW w:w="8994" w:type="dxa"/>
              <w:tblLook w:val="04A0" w:firstRow="1" w:lastRow="0" w:firstColumn="1" w:lastColumn="0" w:noHBand="0" w:noVBand="1"/>
            </w:tblPr>
            <w:tblGrid>
              <w:gridCol w:w="4110"/>
              <w:gridCol w:w="2126"/>
              <w:gridCol w:w="2758"/>
            </w:tblGrid>
            <w:tr w:rsidR="006F2CF2" w:rsidRPr="002A3407" w14:paraId="758CFE2E" w14:textId="77777777" w:rsidTr="006F2CF2">
              <w:trPr>
                <w:trHeight w:val="328"/>
              </w:trPr>
              <w:tc>
                <w:tcPr>
                  <w:tcW w:w="2285" w:type="pct"/>
                  <w:noWrap/>
                  <w:hideMark/>
                </w:tcPr>
                <w:p w14:paraId="4A91AC51" w14:textId="77777777" w:rsidR="00D65F46" w:rsidRPr="002A3407" w:rsidRDefault="00D65F46" w:rsidP="00A11384">
                  <w:pPr>
                    <w:spacing w:line="240" w:lineRule="auto"/>
                    <w:rPr>
                      <w:rFonts w:cs="Arial"/>
                      <w:b/>
                      <w:color w:val="000000"/>
                      <w:szCs w:val="20"/>
                      <w:lang w:val="nl-BE"/>
                    </w:rPr>
                  </w:pPr>
                  <w:r w:rsidRPr="002A3407">
                    <w:rPr>
                      <w:rFonts w:cs="Arial"/>
                      <w:b/>
                      <w:color w:val="000000"/>
                      <w:szCs w:val="20"/>
                      <w:lang w:val="nl-BE"/>
                    </w:rPr>
                    <w:t>Voorkeur voor toegewezen school</w:t>
                  </w:r>
                </w:p>
              </w:tc>
              <w:tc>
                <w:tcPr>
                  <w:tcW w:w="1182" w:type="pct"/>
                  <w:noWrap/>
                  <w:hideMark/>
                </w:tcPr>
                <w:p w14:paraId="518C8D32" w14:textId="77777777" w:rsidR="00D65F46" w:rsidRPr="002A3407" w:rsidRDefault="00D65F46" w:rsidP="006F2CF2">
                  <w:pPr>
                    <w:spacing w:line="240" w:lineRule="auto"/>
                    <w:jc w:val="center"/>
                    <w:rPr>
                      <w:rFonts w:cs="Arial"/>
                      <w:b/>
                      <w:color w:val="000000"/>
                      <w:szCs w:val="20"/>
                      <w:lang w:val="nl-BE"/>
                    </w:rPr>
                  </w:pPr>
                  <w:r w:rsidRPr="002A3407">
                    <w:rPr>
                      <w:rFonts w:cs="Arial"/>
                      <w:b/>
                      <w:color w:val="000000"/>
                      <w:szCs w:val="20"/>
                      <w:lang w:val="nl-BE"/>
                    </w:rPr>
                    <w:t>Indicator</w:t>
                  </w:r>
                </w:p>
              </w:tc>
              <w:tc>
                <w:tcPr>
                  <w:tcW w:w="1533" w:type="pct"/>
                  <w:noWrap/>
                  <w:hideMark/>
                </w:tcPr>
                <w:p w14:paraId="181194FA" w14:textId="77777777" w:rsidR="00D65F46" w:rsidRPr="002A3407" w:rsidRDefault="00D65F46" w:rsidP="006F2CF2">
                  <w:pPr>
                    <w:spacing w:line="240" w:lineRule="auto"/>
                    <w:jc w:val="center"/>
                    <w:rPr>
                      <w:rFonts w:cs="Arial"/>
                      <w:b/>
                      <w:color w:val="000000"/>
                      <w:szCs w:val="20"/>
                      <w:lang w:val="nl-BE"/>
                    </w:rPr>
                  </w:pPr>
                  <w:r w:rsidRPr="002A3407">
                    <w:rPr>
                      <w:rFonts w:cs="Arial"/>
                      <w:b/>
                      <w:color w:val="000000"/>
                      <w:szCs w:val="20"/>
                      <w:lang w:val="nl-BE"/>
                    </w:rPr>
                    <w:t>Niet-indicator</w:t>
                  </w:r>
                </w:p>
              </w:tc>
            </w:tr>
            <w:tr w:rsidR="004005E7" w:rsidRPr="002A3407" w14:paraId="35829CC1" w14:textId="77777777" w:rsidTr="00120D40">
              <w:trPr>
                <w:trHeight w:val="328"/>
              </w:trPr>
              <w:tc>
                <w:tcPr>
                  <w:tcW w:w="2285" w:type="pct"/>
                  <w:noWrap/>
                  <w:hideMark/>
                </w:tcPr>
                <w:p w14:paraId="3D000FDD" w14:textId="77777777" w:rsidR="004005E7" w:rsidRPr="002A3407" w:rsidRDefault="004005E7" w:rsidP="00A11384">
                  <w:pPr>
                    <w:spacing w:line="240" w:lineRule="auto"/>
                    <w:rPr>
                      <w:rFonts w:cs="Arial"/>
                      <w:color w:val="000000"/>
                      <w:szCs w:val="20"/>
                      <w:lang w:val="nl-BE"/>
                    </w:rPr>
                  </w:pPr>
                  <w:r w:rsidRPr="002A3407">
                    <w:rPr>
                      <w:rFonts w:cs="Arial"/>
                      <w:color w:val="000000"/>
                      <w:szCs w:val="20"/>
                      <w:lang w:val="nl-BE"/>
                    </w:rPr>
                    <w:t>1</w:t>
                  </w:r>
                </w:p>
              </w:tc>
              <w:tc>
                <w:tcPr>
                  <w:tcW w:w="1182" w:type="pct"/>
                  <w:noWrap/>
                  <w:vAlign w:val="bottom"/>
                  <w:hideMark/>
                </w:tcPr>
                <w:p w14:paraId="466D7384" w14:textId="77777777" w:rsidR="004005E7" w:rsidRPr="002A3407" w:rsidRDefault="00774513" w:rsidP="006F2CF2">
                  <w:pPr>
                    <w:spacing w:line="240" w:lineRule="auto"/>
                    <w:jc w:val="center"/>
                    <w:rPr>
                      <w:rFonts w:cs="Arial"/>
                      <w:color w:val="000000"/>
                      <w:szCs w:val="20"/>
                      <w:lang w:val="nl-BE"/>
                    </w:rPr>
                  </w:pPr>
                  <w:r w:rsidRPr="002A3407">
                    <w:rPr>
                      <w:rFonts w:cs="Arial"/>
                      <w:color w:val="000000"/>
                      <w:szCs w:val="20"/>
                      <w:lang w:val="nl-BE"/>
                    </w:rPr>
                    <w:t>78,8</w:t>
                  </w:r>
                  <w:r w:rsidR="004005E7" w:rsidRPr="002A3407">
                    <w:rPr>
                      <w:rFonts w:cs="Arial"/>
                      <w:color w:val="000000"/>
                      <w:szCs w:val="20"/>
                      <w:lang w:val="nl-BE"/>
                    </w:rPr>
                    <w:t>%</w:t>
                  </w:r>
                </w:p>
              </w:tc>
              <w:tc>
                <w:tcPr>
                  <w:tcW w:w="1533" w:type="pct"/>
                  <w:noWrap/>
                  <w:vAlign w:val="bottom"/>
                  <w:hideMark/>
                </w:tcPr>
                <w:p w14:paraId="6FF56DCF" w14:textId="77777777" w:rsidR="004005E7" w:rsidRPr="002A3407" w:rsidRDefault="00774513" w:rsidP="006F2CF2">
                  <w:pPr>
                    <w:spacing w:line="240" w:lineRule="auto"/>
                    <w:jc w:val="center"/>
                    <w:rPr>
                      <w:rFonts w:cs="Arial"/>
                      <w:color w:val="000000"/>
                      <w:szCs w:val="20"/>
                      <w:lang w:val="nl-BE"/>
                    </w:rPr>
                  </w:pPr>
                  <w:r w:rsidRPr="002A3407">
                    <w:rPr>
                      <w:rFonts w:cs="Arial"/>
                      <w:color w:val="000000"/>
                      <w:szCs w:val="20"/>
                      <w:lang w:val="nl-BE"/>
                    </w:rPr>
                    <w:t>79,7</w:t>
                  </w:r>
                  <w:r w:rsidR="004005E7" w:rsidRPr="002A3407">
                    <w:rPr>
                      <w:rFonts w:cs="Arial"/>
                      <w:color w:val="000000"/>
                      <w:szCs w:val="20"/>
                      <w:lang w:val="nl-BE"/>
                    </w:rPr>
                    <w:t>%</w:t>
                  </w:r>
                </w:p>
              </w:tc>
            </w:tr>
            <w:tr w:rsidR="004005E7" w:rsidRPr="002A3407" w14:paraId="778CDFDF" w14:textId="77777777" w:rsidTr="00120D40">
              <w:trPr>
                <w:trHeight w:val="328"/>
              </w:trPr>
              <w:tc>
                <w:tcPr>
                  <w:tcW w:w="2285" w:type="pct"/>
                  <w:noWrap/>
                  <w:hideMark/>
                </w:tcPr>
                <w:p w14:paraId="6EC46A02" w14:textId="77777777" w:rsidR="004005E7" w:rsidRPr="002A3407" w:rsidRDefault="004005E7" w:rsidP="00A11384">
                  <w:pPr>
                    <w:spacing w:line="240" w:lineRule="auto"/>
                    <w:rPr>
                      <w:rFonts w:cs="Arial"/>
                      <w:color w:val="000000"/>
                      <w:szCs w:val="20"/>
                      <w:lang w:val="nl-BE"/>
                    </w:rPr>
                  </w:pPr>
                  <w:r w:rsidRPr="002A3407">
                    <w:rPr>
                      <w:rFonts w:cs="Arial"/>
                      <w:color w:val="000000"/>
                      <w:szCs w:val="20"/>
                      <w:lang w:val="nl-BE"/>
                    </w:rPr>
                    <w:t>2</w:t>
                  </w:r>
                </w:p>
              </w:tc>
              <w:tc>
                <w:tcPr>
                  <w:tcW w:w="1182" w:type="pct"/>
                  <w:noWrap/>
                  <w:vAlign w:val="bottom"/>
                  <w:hideMark/>
                </w:tcPr>
                <w:p w14:paraId="0023BD06" w14:textId="77777777" w:rsidR="004005E7" w:rsidRPr="002A3407" w:rsidRDefault="00774513" w:rsidP="006F2CF2">
                  <w:pPr>
                    <w:spacing w:line="240" w:lineRule="auto"/>
                    <w:jc w:val="center"/>
                    <w:rPr>
                      <w:rFonts w:cs="Arial"/>
                      <w:color w:val="000000"/>
                      <w:szCs w:val="20"/>
                      <w:lang w:val="nl-BE"/>
                    </w:rPr>
                  </w:pPr>
                  <w:r w:rsidRPr="002A3407">
                    <w:rPr>
                      <w:rFonts w:cs="Arial"/>
                      <w:color w:val="000000"/>
                      <w:szCs w:val="20"/>
                      <w:lang w:val="nl-BE"/>
                    </w:rPr>
                    <w:t>12,5</w:t>
                  </w:r>
                  <w:r w:rsidR="004005E7" w:rsidRPr="002A3407">
                    <w:rPr>
                      <w:rFonts w:cs="Arial"/>
                      <w:color w:val="000000"/>
                      <w:szCs w:val="20"/>
                      <w:lang w:val="nl-BE"/>
                    </w:rPr>
                    <w:t>%</w:t>
                  </w:r>
                </w:p>
              </w:tc>
              <w:tc>
                <w:tcPr>
                  <w:tcW w:w="1533" w:type="pct"/>
                  <w:noWrap/>
                  <w:vAlign w:val="bottom"/>
                  <w:hideMark/>
                </w:tcPr>
                <w:p w14:paraId="7617510A" w14:textId="77777777" w:rsidR="004005E7" w:rsidRPr="002A3407" w:rsidRDefault="00774513" w:rsidP="006F2CF2">
                  <w:pPr>
                    <w:spacing w:line="240" w:lineRule="auto"/>
                    <w:jc w:val="center"/>
                    <w:rPr>
                      <w:rFonts w:cs="Arial"/>
                      <w:color w:val="000000"/>
                      <w:szCs w:val="20"/>
                      <w:lang w:val="nl-BE"/>
                    </w:rPr>
                  </w:pPr>
                  <w:r w:rsidRPr="002A3407">
                    <w:rPr>
                      <w:rFonts w:cs="Arial"/>
                      <w:color w:val="000000"/>
                      <w:szCs w:val="20"/>
                      <w:lang w:val="nl-BE"/>
                    </w:rPr>
                    <w:t>11,7</w:t>
                  </w:r>
                  <w:r w:rsidR="004005E7" w:rsidRPr="002A3407">
                    <w:rPr>
                      <w:rFonts w:cs="Arial"/>
                      <w:color w:val="000000"/>
                      <w:szCs w:val="20"/>
                      <w:lang w:val="nl-BE"/>
                    </w:rPr>
                    <w:t>%</w:t>
                  </w:r>
                </w:p>
              </w:tc>
            </w:tr>
            <w:tr w:rsidR="004005E7" w:rsidRPr="002A3407" w14:paraId="703FA943" w14:textId="77777777" w:rsidTr="00120D40">
              <w:trPr>
                <w:trHeight w:val="328"/>
              </w:trPr>
              <w:tc>
                <w:tcPr>
                  <w:tcW w:w="2285" w:type="pct"/>
                  <w:noWrap/>
                  <w:hideMark/>
                </w:tcPr>
                <w:p w14:paraId="7275642C" w14:textId="77777777" w:rsidR="004005E7" w:rsidRPr="002A3407" w:rsidRDefault="004005E7" w:rsidP="00A11384">
                  <w:pPr>
                    <w:spacing w:line="240" w:lineRule="auto"/>
                    <w:rPr>
                      <w:rFonts w:cs="Arial"/>
                      <w:color w:val="000000"/>
                      <w:szCs w:val="20"/>
                      <w:lang w:val="nl-BE"/>
                    </w:rPr>
                  </w:pPr>
                  <w:r w:rsidRPr="002A3407">
                    <w:rPr>
                      <w:rFonts w:cs="Arial"/>
                      <w:color w:val="000000"/>
                      <w:szCs w:val="20"/>
                      <w:lang w:val="nl-BE"/>
                    </w:rPr>
                    <w:t>3</w:t>
                  </w:r>
                </w:p>
              </w:tc>
              <w:tc>
                <w:tcPr>
                  <w:tcW w:w="1182" w:type="pct"/>
                  <w:noWrap/>
                  <w:vAlign w:val="bottom"/>
                  <w:hideMark/>
                </w:tcPr>
                <w:p w14:paraId="1C90D70F" w14:textId="77777777" w:rsidR="004005E7" w:rsidRPr="002A3407" w:rsidRDefault="00774513" w:rsidP="006F2CF2">
                  <w:pPr>
                    <w:spacing w:line="240" w:lineRule="auto"/>
                    <w:jc w:val="center"/>
                    <w:rPr>
                      <w:rFonts w:cs="Arial"/>
                      <w:color w:val="000000"/>
                      <w:szCs w:val="20"/>
                      <w:lang w:val="nl-BE"/>
                    </w:rPr>
                  </w:pPr>
                  <w:r w:rsidRPr="002A3407">
                    <w:rPr>
                      <w:rFonts w:cs="Arial"/>
                      <w:color w:val="000000"/>
                      <w:szCs w:val="20"/>
                      <w:lang w:val="nl-BE"/>
                    </w:rPr>
                    <w:t>3,0</w:t>
                  </w:r>
                  <w:r w:rsidR="004005E7" w:rsidRPr="002A3407">
                    <w:rPr>
                      <w:rFonts w:cs="Arial"/>
                      <w:color w:val="000000"/>
                      <w:szCs w:val="20"/>
                      <w:lang w:val="nl-BE"/>
                    </w:rPr>
                    <w:t>%</w:t>
                  </w:r>
                </w:p>
              </w:tc>
              <w:tc>
                <w:tcPr>
                  <w:tcW w:w="1533" w:type="pct"/>
                  <w:noWrap/>
                  <w:vAlign w:val="bottom"/>
                  <w:hideMark/>
                </w:tcPr>
                <w:p w14:paraId="7B9723A7" w14:textId="77777777" w:rsidR="004005E7" w:rsidRPr="002A3407" w:rsidRDefault="00774513" w:rsidP="006F2CF2">
                  <w:pPr>
                    <w:spacing w:line="240" w:lineRule="auto"/>
                    <w:jc w:val="center"/>
                    <w:rPr>
                      <w:rFonts w:cs="Arial"/>
                      <w:color w:val="000000"/>
                      <w:szCs w:val="20"/>
                      <w:lang w:val="nl-BE"/>
                    </w:rPr>
                  </w:pPr>
                  <w:r w:rsidRPr="002A3407">
                    <w:rPr>
                      <w:rFonts w:cs="Arial"/>
                      <w:color w:val="000000"/>
                      <w:szCs w:val="20"/>
                      <w:lang w:val="nl-BE"/>
                    </w:rPr>
                    <w:t>3,1</w:t>
                  </w:r>
                  <w:r w:rsidR="004005E7" w:rsidRPr="002A3407">
                    <w:rPr>
                      <w:rFonts w:cs="Arial"/>
                      <w:color w:val="000000"/>
                      <w:szCs w:val="20"/>
                      <w:lang w:val="nl-BE"/>
                    </w:rPr>
                    <w:t>%</w:t>
                  </w:r>
                </w:p>
              </w:tc>
            </w:tr>
            <w:tr w:rsidR="004005E7" w:rsidRPr="002A3407" w14:paraId="4CA21A2C" w14:textId="77777777" w:rsidTr="00120D40">
              <w:trPr>
                <w:trHeight w:val="328"/>
              </w:trPr>
              <w:tc>
                <w:tcPr>
                  <w:tcW w:w="2285" w:type="pct"/>
                  <w:noWrap/>
                  <w:hideMark/>
                </w:tcPr>
                <w:p w14:paraId="554D693F" w14:textId="77777777" w:rsidR="004005E7" w:rsidRPr="002A3407" w:rsidRDefault="004005E7" w:rsidP="00A11384">
                  <w:pPr>
                    <w:spacing w:line="240" w:lineRule="auto"/>
                    <w:rPr>
                      <w:rFonts w:cs="Arial"/>
                      <w:color w:val="000000"/>
                      <w:szCs w:val="20"/>
                      <w:lang w:val="nl-BE"/>
                    </w:rPr>
                  </w:pPr>
                  <w:r w:rsidRPr="002A3407">
                    <w:rPr>
                      <w:rFonts w:cs="Arial"/>
                      <w:color w:val="000000"/>
                      <w:szCs w:val="20"/>
                      <w:lang w:val="nl-BE"/>
                    </w:rPr>
                    <w:t>4</w:t>
                  </w:r>
                </w:p>
              </w:tc>
              <w:tc>
                <w:tcPr>
                  <w:tcW w:w="1182" w:type="pct"/>
                  <w:noWrap/>
                  <w:vAlign w:val="bottom"/>
                  <w:hideMark/>
                </w:tcPr>
                <w:p w14:paraId="15CB841C" w14:textId="77777777" w:rsidR="004005E7" w:rsidRPr="002A3407" w:rsidRDefault="00774513" w:rsidP="006F2CF2">
                  <w:pPr>
                    <w:spacing w:line="240" w:lineRule="auto"/>
                    <w:jc w:val="center"/>
                    <w:rPr>
                      <w:rFonts w:cs="Arial"/>
                      <w:color w:val="000000"/>
                      <w:szCs w:val="20"/>
                      <w:lang w:val="nl-BE"/>
                    </w:rPr>
                  </w:pPr>
                  <w:r w:rsidRPr="002A3407">
                    <w:rPr>
                      <w:rFonts w:cs="Arial"/>
                      <w:color w:val="000000"/>
                      <w:szCs w:val="20"/>
                      <w:lang w:val="nl-BE"/>
                    </w:rPr>
                    <w:t>0,7</w:t>
                  </w:r>
                  <w:r w:rsidR="004005E7" w:rsidRPr="002A3407">
                    <w:rPr>
                      <w:rFonts w:cs="Arial"/>
                      <w:color w:val="000000"/>
                      <w:szCs w:val="20"/>
                      <w:lang w:val="nl-BE"/>
                    </w:rPr>
                    <w:t>%</w:t>
                  </w:r>
                </w:p>
              </w:tc>
              <w:tc>
                <w:tcPr>
                  <w:tcW w:w="1533" w:type="pct"/>
                  <w:noWrap/>
                  <w:vAlign w:val="bottom"/>
                  <w:hideMark/>
                </w:tcPr>
                <w:p w14:paraId="3B97E111" w14:textId="77777777" w:rsidR="004005E7" w:rsidRPr="002A3407" w:rsidRDefault="00774513" w:rsidP="006F2CF2">
                  <w:pPr>
                    <w:spacing w:line="240" w:lineRule="auto"/>
                    <w:jc w:val="center"/>
                    <w:rPr>
                      <w:rFonts w:cs="Arial"/>
                      <w:color w:val="000000"/>
                      <w:szCs w:val="20"/>
                      <w:lang w:val="nl-BE"/>
                    </w:rPr>
                  </w:pPr>
                  <w:r w:rsidRPr="002A3407">
                    <w:rPr>
                      <w:rFonts w:cs="Arial"/>
                      <w:color w:val="000000"/>
                      <w:szCs w:val="20"/>
                      <w:lang w:val="nl-BE"/>
                    </w:rPr>
                    <w:t>0,6</w:t>
                  </w:r>
                  <w:r w:rsidR="004005E7" w:rsidRPr="002A3407">
                    <w:rPr>
                      <w:rFonts w:cs="Arial"/>
                      <w:color w:val="000000"/>
                      <w:szCs w:val="20"/>
                      <w:lang w:val="nl-BE"/>
                    </w:rPr>
                    <w:t>%</w:t>
                  </w:r>
                </w:p>
              </w:tc>
            </w:tr>
            <w:tr w:rsidR="004005E7" w:rsidRPr="002A3407" w14:paraId="2126526D" w14:textId="77777777" w:rsidTr="00120D40">
              <w:trPr>
                <w:trHeight w:val="328"/>
              </w:trPr>
              <w:tc>
                <w:tcPr>
                  <w:tcW w:w="2285" w:type="pct"/>
                  <w:noWrap/>
                  <w:hideMark/>
                </w:tcPr>
                <w:p w14:paraId="01D2F164" w14:textId="77777777" w:rsidR="004005E7" w:rsidRPr="002A3407" w:rsidRDefault="004005E7" w:rsidP="00A11384">
                  <w:pPr>
                    <w:spacing w:line="240" w:lineRule="auto"/>
                    <w:rPr>
                      <w:rFonts w:cs="Arial"/>
                      <w:color w:val="000000"/>
                      <w:szCs w:val="20"/>
                      <w:lang w:val="nl-BE"/>
                    </w:rPr>
                  </w:pPr>
                  <w:r w:rsidRPr="002A3407">
                    <w:rPr>
                      <w:rFonts w:cs="Arial"/>
                      <w:color w:val="000000"/>
                      <w:szCs w:val="20"/>
                      <w:lang w:val="nl-BE"/>
                    </w:rPr>
                    <w:t>5</w:t>
                  </w:r>
                </w:p>
              </w:tc>
              <w:tc>
                <w:tcPr>
                  <w:tcW w:w="1182" w:type="pct"/>
                  <w:noWrap/>
                  <w:vAlign w:val="bottom"/>
                  <w:hideMark/>
                </w:tcPr>
                <w:p w14:paraId="14832FEB" w14:textId="77777777" w:rsidR="004005E7" w:rsidRPr="002A3407" w:rsidRDefault="00774513" w:rsidP="006F2CF2">
                  <w:pPr>
                    <w:spacing w:line="240" w:lineRule="auto"/>
                    <w:jc w:val="center"/>
                    <w:rPr>
                      <w:rFonts w:cs="Arial"/>
                      <w:color w:val="000000"/>
                      <w:szCs w:val="20"/>
                      <w:lang w:val="nl-BE"/>
                    </w:rPr>
                  </w:pPr>
                  <w:r w:rsidRPr="002A3407">
                    <w:rPr>
                      <w:rFonts w:cs="Arial"/>
                      <w:color w:val="000000"/>
                      <w:szCs w:val="20"/>
                      <w:lang w:val="nl-BE"/>
                    </w:rPr>
                    <w:t>0,3</w:t>
                  </w:r>
                  <w:r w:rsidR="004005E7" w:rsidRPr="002A3407">
                    <w:rPr>
                      <w:rFonts w:cs="Arial"/>
                      <w:color w:val="000000"/>
                      <w:szCs w:val="20"/>
                      <w:lang w:val="nl-BE"/>
                    </w:rPr>
                    <w:t>%</w:t>
                  </w:r>
                </w:p>
              </w:tc>
              <w:tc>
                <w:tcPr>
                  <w:tcW w:w="1533" w:type="pct"/>
                  <w:noWrap/>
                  <w:vAlign w:val="bottom"/>
                  <w:hideMark/>
                </w:tcPr>
                <w:p w14:paraId="07D212C2" w14:textId="77777777" w:rsidR="004005E7" w:rsidRPr="002A3407" w:rsidRDefault="004005E7" w:rsidP="006F2CF2">
                  <w:pPr>
                    <w:spacing w:line="240" w:lineRule="auto"/>
                    <w:jc w:val="center"/>
                    <w:rPr>
                      <w:rFonts w:cs="Arial"/>
                      <w:color w:val="000000"/>
                      <w:szCs w:val="20"/>
                      <w:lang w:val="nl-BE"/>
                    </w:rPr>
                  </w:pPr>
                  <w:r w:rsidRPr="002A3407">
                    <w:rPr>
                      <w:rFonts w:cs="Arial"/>
                      <w:color w:val="000000"/>
                      <w:szCs w:val="20"/>
                      <w:lang w:val="nl-BE"/>
                    </w:rPr>
                    <w:t>0,2%</w:t>
                  </w:r>
                </w:p>
              </w:tc>
            </w:tr>
            <w:tr w:rsidR="004005E7" w:rsidRPr="002A3407" w14:paraId="4E028414" w14:textId="77777777" w:rsidTr="00120D40">
              <w:trPr>
                <w:trHeight w:val="328"/>
              </w:trPr>
              <w:tc>
                <w:tcPr>
                  <w:tcW w:w="2285" w:type="pct"/>
                  <w:noWrap/>
                  <w:hideMark/>
                </w:tcPr>
                <w:p w14:paraId="5634F10B" w14:textId="77777777" w:rsidR="004005E7" w:rsidRPr="002A3407" w:rsidRDefault="004005E7" w:rsidP="00A11384">
                  <w:pPr>
                    <w:spacing w:line="240" w:lineRule="auto"/>
                    <w:rPr>
                      <w:rFonts w:cs="Arial"/>
                      <w:color w:val="000000"/>
                      <w:szCs w:val="20"/>
                      <w:lang w:val="nl-BE"/>
                    </w:rPr>
                  </w:pPr>
                  <w:r w:rsidRPr="002A3407">
                    <w:rPr>
                      <w:rFonts w:cs="Arial"/>
                      <w:color w:val="000000"/>
                      <w:szCs w:val="20"/>
                      <w:lang w:val="nl-BE"/>
                    </w:rPr>
                    <w:t>Niet toegewezen</w:t>
                  </w:r>
                </w:p>
              </w:tc>
              <w:tc>
                <w:tcPr>
                  <w:tcW w:w="1182" w:type="pct"/>
                  <w:noWrap/>
                  <w:vAlign w:val="bottom"/>
                  <w:hideMark/>
                </w:tcPr>
                <w:p w14:paraId="48101DD8" w14:textId="77777777" w:rsidR="004005E7" w:rsidRPr="002A3407" w:rsidRDefault="004005E7" w:rsidP="006F2CF2">
                  <w:pPr>
                    <w:spacing w:line="240" w:lineRule="auto"/>
                    <w:jc w:val="center"/>
                    <w:rPr>
                      <w:rFonts w:cs="Arial"/>
                      <w:color w:val="000000"/>
                      <w:szCs w:val="20"/>
                      <w:lang w:val="nl-BE"/>
                    </w:rPr>
                  </w:pPr>
                  <w:r w:rsidRPr="002A3407">
                    <w:rPr>
                      <w:rFonts w:cs="Arial"/>
                      <w:color w:val="000000"/>
                      <w:szCs w:val="20"/>
                      <w:lang w:val="nl-BE"/>
                    </w:rPr>
                    <w:t>4,4%</w:t>
                  </w:r>
                </w:p>
              </w:tc>
              <w:tc>
                <w:tcPr>
                  <w:tcW w:w="1533" w:type="pct"/>
                  <w:noWrap/>
                  <w:hideMark/>
                </w:tcPr>
                <w:p w14:paraId="2D55C20F" w14:textId="77777777" w:rsidR="004005E7" w:rsidRPr="002A3407" w:rsidRDefault="00774513" w:rsidP="006F2CF2">
                  <w:pPr>
                    <w:keepNext/>
                    <w:spacing w:line="240" w:lineRule="auto"/>
                    <w:jc w:val="center"/>
                    <w:rPr>
                      <w:rFonts w:cs="Arial"/>
                      <w:color w:val="000000"/>
                      <w:szCs w:val="20"/>
                      <w:lang w:val="nl-BE"/>
                    </w:rPr>
                  </w:pPr>
                  <w:r w:rsidRPr="002A3407">
                    <w:rPr>
                      <w:rFonts w:cs="Arial"/>
                      <w:color w:val="000000"/>
                      <w:szCs w:val="20"/>
                      <w:lang w:val="nl-BE"/>
                    </w:rPr>
                    <w:t>4,7</w:t>
                  </w:r>
                  <w:r w:rsidR="004005E7" w:rsidRPr="002A3407">
                    <w:rPr>
                      <w:rFonts w:cs="Arial"/>
                      <w:color w:val="000000"/>
                      <w:szCs w:val="20"/>
                      <w:lang w:val="nl-BE"/>
                    </w:rPr>
                    <w:t>%</w:t>
                  </w:r>
                </w:p>
              </w:tc>
            </w:tr>
          </w:tbl>
          <w:p w14:paraId="5191C9CF" w14:textId="2CA92FC1" w:rsidR="00D65F46" w:rsidRPr="002A3407" w:rsidRDefault="00D65F46" w:rsidP="009A3B34">
            <w:pPr>
              <w:pStyle w:val="Bijschrift"/>
              <w:rPr>
                <w:lang w:val="nl-BE"/>
              </w:rPr>
            </w:pPr>
            <w:bookmarkStart w:id="232" w:name="_Toc311615631"/>
            <w:bookmarkStart w:id="233" w:name="_Toc316654816"/>
            <w:bookmarkStart w:id="234" w:name="_Toc456609853"/>
            <w:r w:rsidRPr="002A3407">
              <w:rPr>
                <w:lang w:val="nl-BE"/>
              </w:rPr>
              <w:t xml:space="preserve">Tabel </w:t>
            </w:r>
            <w:r w:rsidR="002A3154">
              <w:rPr>
                <w:lang w:val="nl-BE"/>
              </w:rPr>
              <w:fldChar w:fldCharType="begin"/>
            </w:r>
            <w:r w:rsidR="002A3154">
              <w:rPr>
                <w:lang w:val="nl-BE"/>
              </w:rPr>
              <w:instrText xml:space="preserve"> SEQ Tabel \* ARABIC </w:instrText>
            </w:r>
            <w:r w:rsidR="002A3154">
              <w:rPr>
                <w:lang w:val="nl-BE"/>
              </w:rPr>
              <w:fldChar w:fldCharType="separate"/>
            </w:r>
            <w:r w:rsidR="00195B03">
              <w:rPr>
                <w:noProof/>
                <w:lang w:val="nl-BE"/>
              </w:rPr>
              <w:t>9</w:t>
            </w:r>
            <w:r w:rsidR="002A3154">
              <w:rPr>
                <w:lang w:val="nl-BE"/>
              </w:rPr>
              <w:fldChar w:fldCharType="end"/>
            </w:r>
            <w:r w:rsidR="006F2CF2" w:rsidRPr="002A3407">
              <w:rPr>
                <w:lang w:val="nl-BE"/>
              </w:rPr>
              <w:t xml:space="preserve">: </w:t>
            </w:r>
            <w:r w:rsidR="009A3B34">
              <w:rPr>
                <w:lang w:val="nl-BE"/>
              </w:rPr>
              <w:t>G</w:t>
            </w:r>
            <w:r w:rsidRPr="002A3407">
              <w:rPr>
                <w:lang w:val="nl-BE"/>
              </w:rPr>
              <w:t xml:space="preserve">elijke kansen </w:t>
            </w:r>
            <w:r w:rsidR="009A3B34">
              <w:rPr>
                <w:lang w:val="nl-BE"/>
              </w:rPr>
              <w:t xml:space="preserve">voor indicator- en niet-indicatorleerlingen – model 1 </w:t>
            </w:r>
            <w:r w:rsidRPr="002A3407">
              <w:rPr>
                <w:lang w:val="nl-BE"/>
              </w:rPr>
              <w:t>(Antwerpen)</w:t>
            </w:r>
            <w:bookmarkEnd w:id="232"/>
            <w:bookmarkEnd w:id="233"/>
            <w:bookmarkEnd w:id="234"/>
          </w:p>
        </w:tc>
      </w:tr>
    </w:tbl>
    <w:p w14:paraId="16668C35" w14:textId="39C88DC3" w:rsidR="0095419F" w:rsidRPr="002A3407" w:rsidRDefault="00777228" w:rsidP="00777228">
      <w:pPr>
        <w:pStyle w:val="Geenafstand"/>
        <w:jc w:val="both"/>
        <w:rPr>
          <w:lang w:val="nl-BE"/>
        </w:rPr>
      </w:pPr>
      <w:r>
        <w:rPr>
          <w:lang w:val="nl-BE"/>
        </w:rPr>
        <w:t>Voor Antwerpen zijn 4,4% van de aangemelde indicatorleerlingen niet toegewezen. Voor nie</w:t>
      </w:r>
      <w:r w:rsidR="005B7A20">
        <w:rPr>
          <w:lang w:val="nl-BE"/>
        </w:rPr>
        <w:t>t-indicatorleerlingen is dit 4,7</w:t>
      </w:r>
      <w:r>
        <w:rPr>
          <w:lang w:val="nl-BE"/>
        </w:rPr>
        <w:t>%, waardoor er geen sprake is van discriminatie.</w:t>
      </w:r>
    </w:p>
    <w:p w14:paraId="771D9A80" w14:textId="042E15D1" w:rsidR="00C1405D" w:rsidRPr="002A3407" w:rsidRDefault="0098132F" w:rsidP="00E16B78">
      <w:pPr>
        <w:pStyle w:val="Kop3"/>
        <w:rPr>
          <w:lang w:val="nl-BE"/>
        </w:rPr>
      </w:pPr>
      <w:bookmarkStart w:id="235" w:name="_Toc456610122"/>
      <w:bookmarkStart w:id="236" w:name="_Toc317192941"/>
      <w:bookmarkStart w:id="237" w:name="_Ref450819424"/>
      <w:bookmarkStart w:id="238" w:name="_Toc417669913"/>
      <w:bookmarkStart w:id="239" w:name="_Toc418781469"/>
      <w:r w:rsidRPr="002A3407">
        <w:rPr>
          <w:lang w:val="nl-BE"/>
        </w:rPr>
        <w:t>Model met positief actiebeleid</w:t>
      </w:r>
      <w:bookmarkEnd w:id="235"/>
      <w:r w:rsidR="009738D6" w:rsidRPr="002A3407">
        <w:rPr>
          <w:lang w:val="nl-BE"/>
        </w:rPr>
        <w:t xml:space="preserve"> </w:t>
      </w:r>
      <w:bookmarkEnd w:id="236"/>
      <w:bookmarkEnd w:id="237"/>
    </w:p>
    <w:p w14:paraId="28B5224C" w14:textId="0901B344" w:rsidR="00B42C38" w:rsidRPr="002A3407" w:rsidRDefault="00B42C38" w:rsidP="0072749F">
      <w:pPr>
        <w:pStyle w:val="Geenafstand"/>
        <w:jc w:val="both"/>
        <w:rPr>
          <w:lang w:val="nl-BE"/>
        </w:rPr>
      </w:pPr>
      <w:r w:rsidRPr="002A3407">
        <w:rPr>
          <w:lang w:val="nl-BE"/>
        </w:rPr>
        <w:t xml:space="preserve">Met het oog op een bevordering van de sociale mix, worden er nu majority en minority reserves ingevoerd. Het resulterende model bevindt zich onder paragraaf </w:t>
      </w:r>
      <w:r w:rsidR="00245A28">
        <w:rPr>
          <w:lang w:val="nl-BE"/>
        </w:rPr>
        <w:t>3.2.3</w:t>
      </w:r>
      <w:r w:rsidR="001808D2">
        <w:rPr>
          <w:lang w:val="nl-BE"/>
        </w:rPr>
        <w:t xml:space="preserve"> </w:t>
      </w:r>
      <w:r w:rsidR="00A10997">
        <w:rPr>
          <w:lang w:val="nl-BE"/>
        </w:rPr>
        <w:t>(model met reserves, model 2</w:t>
      </w:r>
      <w:r w:rsidR="001808D2">
        <w:rPr>
          <w:lang w:val="nl-BE"/>
        </w:rPr>
        <w:t>)</w:t>
      </w:r>
      <w:r w:rsidRPr="002A3407">
        <w:rPr>
          <w:lang w:val="nl-BE"/>
        </w:rPr>
        <w:t>.</w:t>
      </w:r>
    </w:p>
    <w:p w14:paraId="052BF93D" w14:textId="77777777" w:rsidR="00C07069" w:rsidRPr="002A3407" w:rsidRDefault="00DA63FB" w:rsidP="00C07069">
      <w:pPr>
        <w:pStyle w:val="Kop5"/>
        <w:numPr>
          <w:ilvl w:val="0"/>
          <w:numId w:val="0"/>
        </w:numPr>
        <w:ind w:left="1080" w:hanging="1080"/>
        <w:rPr>
          <w:lang w:val="nl-BE"/>
        </w:rPr>
      </w:pPr>
      <w:r w:rsidRPr="002A3407">
        <w:rPr>
          <w:lang w:val="nl-BE"/>
        </w:rPr>
        <w:t>Efficiëntie</w:t>
      </w:r>
    </w:p>
    <w:p w14:paraId="04614EE1" w14:textId="4ECD77F5" w:rsidR="00E518B9" w:rsidRPr="002A3407" w:rsidRDefault="006A0D5C" w:rsidP="00F338F1">
      <w:pPr>
        <w:pStyle w:val="Geenafstand"/>
        <w:jc w:val="both"/>
        <w:rPr>
          <w:lang w:val="nl-BE"/>
        </w:rPr>
      </w:pPr>
      <w:r w:rsidRPr="002A3407">
        <w:rPr>
          <w:lang w:val="nl-BE"/>
        </w:rPr>
        <w:t>De efficiëntie van het model wordt niet sterk aangetast. Het aantal kinderen die mogelijks zouden kunnen ruilen</w:t>
      </w:r>
      <w:r w:rsidR="00E92DA5" w:rsidRPr="002A3407">
        <w:rPr>
          <w:lang w:val="nl-BE"/>
        </w:rPr>
        <w:t xml:space="preserve"> (met </w:t>
      </w:r>
      <m:oMath>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s</m:t>
            </m:r>
          </m:sup>
        </m:sSup>
        <m:r>
          <w:rPr>
            <w:rFonts w:ascii="Cambria Math" w:hAnsi="Cambria Math"/>
            <w:lang w:val="nl-BE"/>
          </w:rPr>
          <m:t xml:space="preserve"> </m:t>
        </m:r>
      </m:oMath>
      <w:r w:rsidR="00BE05F0" w:rsidRPr="002A3407">
        <w:rPr>
          <w:lang w:val="nl-BE"/>
        </w:rPr>
        <w:t>= 3</w:t>
      </w:r>
      <w:r w:rsidR="00E92DA5" w:rsidRPr="002A3407">
        <w:rPr>
          <w:lang w:val="nl-BE"/>
        </w:rPr>
        <w:t>0%</w:t>
      </w:r>
      <w:r w:rsidR="004C343C">
        <w:rPr>
          <w:lang w:val="nl-BE"/>
        </w:rPr>
        <w:t>.</w:t>
      </w:r>
      <m:oMath>
        <m:d>
          <m:dPr>
            <m:begChr m:val="|"/>
            <m:endChr m:val="|"/>
            <m:ctrlPr>
              <w:rPr>
                <w:rFonts w:ascii="Cambria Math" w:hAnsi="Cambria Math"/>
                <w:i/>
                <w:lang w:val="nl-BE"/>
              </w:rPr>
            </m:ctrlPr>
          </m:dPr>
          <m:e>
            <m:r>
              <w:rPr>
                <w:rFonts w:ascii="Cambria Math" w:hAnsi="Cambria Math"/>
                <w:lang w:val="nl-BE"/>
              </w:rPr>
              <m:t>K</m:t>
            </m:r>
          </m:e>
        </m:d>
      </m:oMath>
      <w:r w:rsidR="00E92DA5" w:rsidRPr="002A3407">
        <w:rPr>
          <w:lang w:val="nl-BE"/>
        </w:rPr>
        <w:t>)</w:t>
      </w:r>
      <w:r w:rsidRPr="002A3407">
        <w:rPr>
          <w:lang w:val="nl-BE"/>
        </w:rPr>
        <w:t xml:space="preserve"> is slechts met é</w:t>
      </w:r>
      <w:r w:rsidR="00BE05F0" w:rsidRPr="002A3407">
        <w:rPr>
          <w:lang w:val="nl-BE"/>
        </w:rPr>
        <w:t>én kind gestegen. Wanneer indicatorleerlingen (resp. niet-indicatorleerlingen) onderling kunnen ruilen, dan zijn er</w:t>
      </w:r>
      <w:r w:rsidR="00D41010" w:rsidRPr="002A3407">
        <w:rPr>
          <w:lang w:val="nl-BE"/>
        </w:rPr>
        <w:t xml:space="preserve"> </w:t>
      </w:r>
      <w:r w:rsidR="001D4C52">
        <w:rPr>
          <w:lang w:val="nl-BE"/>
        </w:rPr>
        <w:t>maximaal</w:t>
      </w:r>
      <w:r w:rsidR="005B0139" w:rsidRPr="001D4C52">
        <w:rPr>
          <w:lang w:val="nl-BE"/>
        </w:rPr>
        <w:t xml:space="preserve"> </w:t>
      </w:r>
      <w:r w:rsidR="001D4C52" w:rsidRPr="001D4C52">
        <w:rPr>
          <w:lang w:val="nl-BE"/>
        </w:rPr>
        <w:t>111</w:t>
      </w:r>
      <w:r w:rsidR="00BE05F0" w:rsidRPr="001D4C52">
        <w:rPr>
          <w:lang w:val="nl-BE"/>
        </w:rPr>
        <w:t xml:space="preserve"> in</w:t>
      </w:r>
      <w:r w:rsidR="00BE05F0" w:rsidRPr="002A3407">
        <w:rPr>
          <w:lang w:val="nl-BE"/>
        </w:rPr>
        <w:t>dicatorleerlingen (resp. 83</w:t>
      </w:r>
      <w:r w:rsidR="00D41010" w:rsidRPr="002A3407">
        <w:rPr>
          <w:lang w:val="nl-BE"/>
        </w:rPr>
        <w:t xml:space="preserve"> niet-indicatorleerlingen</w:t>
      </w:r>
      <w:r w:rsidR="00BE05F0" w:rsidRPr="002A3407">
        <w:rPr>
          <w:lang w:val="nl-BE"/>
        </w:rPr>
        <w:t>)</w:t>
      </w:r>
      <w:r w:rsidR="00D41010" w:rsidRPr="002A3407">
        <w:rPr>
          <w:lang w:val="nl-BE"/>
        </w:rPr>
        <w:t xml:space="preserve"> die een school van hogere voorkeur kunnen bemachtigen. B</w:t>
      </w:r>
      <w:r w:rsidR="0002272B" w:rsidRPr="002A3407">
        <w:rPr>
          <w:lang w:val="nl-BE"/>
        </w:rPr>
        <w:t xml:space="preserve">ovendien </w:t>
      </w:r>
      <w:r w:rsidR="00A10997">
        <w:rPr>
          <w:lang w:val="nl-BE"/>
        </w:rPr>
        <w:t xml:space="preserve">is er vastgesteld </w:t>
      </w:r>
      <w:r w:rsidR="00A10997">
        <w:rPr>
          <w:lang w:val="nl-BE"/>
        </w:rPr>
        <w:lastRenderedPageBreak/>
        <w:t>dat model 2, stochastisch gezien, in zeer lichte mate gedomineerd</w:t>
      </w:r>
      <w:r w:rsidRPr="002A3407">
        <w:rPr>
          <w:lang w:val="nl-BE"/>
        </w:rPr>
        <w:t xml:space="preserve"> </w:t>
      </w:r>
      <w:r w:rsidR="00A10997">
        <w:rPr>
          <w:lang w:val="nl-BE"/>
        </w:rPr>
        <w:t>wordt door model 1</w:t>
      </w:r>
      <w:r w:rsidRPr="002A3407">
        <w:rPr>
          <w:lang w:val="nl-BE"/>
        </w:rPr>
        <w:t xml:space="preserve"> (</w:t>
      </w:r>
      <w:r w:rsidR="0051465F" w:rsidRPr="002A3407">
        <w:rPr>
          <w:lang w:val="nl-BE"/>
        </w:rPr>
        <w:t>voor elke integer i</w:t>
      </w:r>
      <w:r w:rsidRPr="002A3407">
        <w:rPr>
          <w:lang w:val="nl-BE"/>
        </w:rPr>
        <w:t>:</w:t>
      </w:r>
      <w:r w:rsidR="00FC7D27" w:rsidRPr="002A3407">
        <w:rPr>
          <w:lang w:val="nl-BE"/>
        </w:rPr>
        <w:t xml:space="preserve"> </w:t>
      </w:r>
      <m:oMath>
        <m:nary>
          <m:naryPr>
            <m:chr m:val="∑"/>
            <m:limLoc m:val="undOvr"/>
            <m:ctrlPr>
              <w:rPr>
                <w:rFonts w:ascii="Cambria Math" w:hAnsi="Cambria Math"/>
                <w:lang w:val="nl-BE"/>
              </w:rPr>
            </m:ctrlPr>
          </m:naryPr>
          <m:sub>
            <m:r>
              <w:rPr>
                <w:rFonts w:ascii="Cambria Math" w:hAnsi="Cambria Math"/>
                <w:lang w:val="nl-BE"/>
              </w:rPr>
              <m:t>j</m:t>
            </m:r>
            <m:r>
              <m:rPr>
                <m:sty m:val="p"/>
              </m:rPr>
              <w:rPr>
                <w:rFonts w:ascii="Cambria Math" w:hAnsi="Cambria Math"/>
                <w:lang w:val="nl-BE"/>
              </w:rPr>
              <m:t>=1</m:t>
            </m:r>
          </m:sub>
          <m:sup>
            <m:r>
              <w:rPr>
                <w:rFonts w:ascii="Cambria Math" w:hAnsi="Cambria Math"/>
                <w:lang w:val="nl-BE"/>
              </w:rPr>
              <m:t>i</m:t>
            </m:r>
          </m:sup>
          <m:e>
            <m:sSup>
              <m:sSupPr>
                <m:ctrlPr>
                  <w:rPr>
                    <w:rFonts w:ascii="Cambria Math" w:hAnsi="Cambria Math"/>
                    <w:bCs/>
                    <w:lang w:val="nl-BE"/>
                  </w:rPr>
                </m:ctrlPr>
              </m:sSupPr>
              <m:e>
                <m:r>
                  <w:rPr>
                    <w:rFonts w:ascii="Cambria Math" w:hAnsi="Cambria Math"/>
                    <w:lang w:val="nl-BE"/>
                  </w:rPr>
                  <m:t>R</m:t>
                </m:r>
                <m:ctrlPr>
                  <w:rPr>
                    <w:rFonts w:ascii="Cambria Math" w:hAnsi="Cambria Math"/>
                    <w:lang w:val="nl-BE"/>
                  </w:rPr>
                </m:ctrlPr>
              </m:e>
              <m:sup>
                <m:r>
                  <w:rPr>
                    <w:rFonts w:ascii="Cambria Math" w:hAnsi="Cambria Math"/>
                    <w:lang w:val="nl-BE"/>
                  </w:rPr>
                  <m:t>model</m:t>
                </m:r>
                <m:r>
                  <m:rPr>
                    <m:sty m:val="p"/>
                  </m:rPr>
                  <w:rPr>
                    <w:rFonts w:ascii="Cambria Math" w:hAnsi="Cambria Math"/>
                    <w:lang w:val="nl-BE"/>
                  </w:rPr>
                  <m:t xml:space="preserve"> 1</m:t>
                </m:r>
              </m:sup>
            </m:sSup>
            <m:r>
              <m:rPr>
                <m:sty m:val="p"/>
              </m:rPr>
              <w:rPr>
                <w:rFonts w:ascii="Cambria Math" w:hAnsi="Cambria Math"/>
                <w:lang w:val="nl-BE"/>
              </w:rPr>
              <m:t>(</m:t>
            </m:r>
            <m:r>
              <w:rPr>
                <w:rFonts w:ascii="Cambria Math" w:hAnsi="Cambria Math"/>
                <w:lang w:val="nl-BE"/>
              </w:rPr>
              <m:t>j</m:t>
            </m:r>
            <m:r>
              <m:rPr>
                <m:sty m:val="p"/>
              </m:rPr>
              <w:rPr>
                <w:rFonts w:ascii="Cambria Math" w:hAnsi="Cambria Math"/>
                <w:lang w:val="nl-BE"/>
              </w:rPr>
              <m:t>)</m:t>
            </m:r>
          </m:e>
        </m:nary>
        <m:r>
          <m:rPr>
            <m:sty m:val="p"/>
          </m:rPr>
          <w:rPr>
            <w:rFonts w:ascii="Cambria Math" w:hAnsi="Cambria Math"/>
            <w:lang w:val="nl-BE"/>
          </w:rPr>
          <m:t>≥</m:t>
        </m:r>
        <m:nary>
          <m:naryPr>
            <m:chr m:val="∑"/>
            <m:limLoc m:val="undOvr"/>
            <m:ctrlPr>
              <w:rPr>
                <w:rFonts w:ascii="Cambria Math" w:hAnsi="Cambria Math"/>
                <w:lang w:val="nl-BE"/>
              </w:rPr>
            </m:ctrlPr>
          </m:naryPr>
          <m:sub>
            <m:r>
              <w:rPr>
                <w:rFonts w:ascii="Cambria Math" w:hAnsi="Cambria Math"/>
                <w:lang w:val="nl-BE"/>
              </w:rPr>
              <m:t>j</m:t>
            </m:r>
            <m:r>
              <m:rPr>
                <m:sty m:val="p"/>
              </m:rPr>
              <w:rPr>
                <w:rFonts w:ascii="Cambria Math" w:hAnsi="Cambria Math"/>
                <w:lang w:val="nl-BE"/>
              </w:rPr>
              <m:t>=1</m:t>
            </m:r>
          </m:sub>
          <m:sup>
            <m:r>
              <w:rPr>
                <w:rFonts w:ascii="Cambria Math" w:hAnsi="Cambria Math"/>
                <w:lang w:val="nl-BE"/>
              </w:rPr>
              <m:t>i</m:t>
            </m:r>
          </m:sup>
          <m:e>
            <m:sSup>
              <m:sSupPr>
                <m:ctrlPr>
                  <w:rPr>
                    <w:rFonts w:ascii="Cambria Math" w:hAnsi="Cambria Math"/>
                    <w:bCs/>
                    <w:lang w:val="nl-BE"/>
                  </w:rPr>
                </m:ctrlPr>
              </m:sSupPr>
              <m:e>
                <m:r>
                  <w:rPr>
                    <w:rFonts w:ascii="Cambria Math" w:hAnsi="Cambria Math"/>
                    <w:lang w:val="nl-BE"/>
                  </w:rPr>
                  <m:t>R</m:t>
                </m:r>
                <m:ctrlPr>
                  <w:rPr>
                    <w:rFonts w:ascii="Cambria Math" w:hAnsi="Cambria Math"/>
                    <w:lang w:val="nl-BE"/>
                  </w:rPr>
                </m:ctrlPr>
              </m:e>
              <m:sup>
                <m:r>
                  <w:rPr>
                    <w:rFonts w:ascii="Cambria Math" w:hAnsi="Cambria Math"/>
                    <w:lang w:val="nl-BE"/>
                  </w:rPr>
                  <m:t>model</m:t>
                </m:r>
                <m:r>
                  <m:rPr>
                    <m:sty m:val="p"/>
                  </m:rPr>
                  <w:rPr>
                    <w:rFonts w:ascii="Cambria Math" w:hAnsi="Cambria Math"/>
                    <w:lang w:val="nl-BE"/>
                  </w:rPr>
                  <m:t xml:space="preserve"> 2</m:t>
                </m:r>
              </m:sup>
            </m:sSup>
            <m:r>
              <m:rPr>
                <m:sty m:val="p"/>
              </m:rPr>
              <w:rPr>
                <w:rFonts w:ascii="Cambria Math" w:hAnsi="Cambria Math"/>
                <w:lang w:val="nl-BE"/>
              </w:rPr>
              <m:t>(</m:t>
            </m:r>
            <m:r>
              <w:rPr>
                <w:rFonts w:ascii="Cambria Math" w:hAnsi="Cambria Math"/>
                <w:lang w:val="nl-BE"/>
              </w:rPr>
              <m:t>j</m:t>
            </m:r>
            <m:r>
              <m:rPr>
                <m:sty m:val="p"/>
              </m:rPr>
              <w:rPr>
                <w:rFonts w:ascii="Cambria Math" w:hAnsi="Cambria Math"/>
                <w:lang w:val="nl-BE"/>
              </w:rPr>
              <m:t>)</m:t>
            </m:r>
          </m:e>
        </m:nary>
      </m:oMath>
      <w:r w:rsidR="002A0CB3" w:rsidRPr="002A3407">
        <w:rPr>
          <w:lang w:val="nl-BE"/>
        </w:rPr>
        <w:t>).</w:t>
      </w:r>
      <w:r w:rsidR="00A10997">
        <w:rPr>
          <w:lang w:val="nl-BE"/>
        </w:rPr>
        <w:t xml:space="preserve"> Dit verschil is echter verwaarloosbaar. </w:t>
      </w:r>
      <w:r w:rsidR="001468A0" w:rsidRPr="002A3407">
        <w:rPr>
          <w:lang w:val="nl-BE"/>
        </w:rPr>
        <w:t xml:space="preserve">Men kan niet zeggen dat één van de modellen </w:t>
      </w:r>
      <w:r w:rsidR="00432C59" w:rsidRPr="002A3407">
        <w:rPr>
          <w:lang w:val="nl-BE"/>
        </w:rPr>
        <w:t xml:space="preserve">Pareto dominant </w:t>
      </w:r>
      <w:r w:rsidR="001468A0" w:rsidRPr="002A3407">
        <w:rPr>
          <w:lang w:val="nl-BE"/>
        </w:rPr>
        <w:t xml:space="preserve">is aangezien er kinderen zijn die </w:t>
      </w:r>
      <w:r w:rsidR="008725A7" w:rsidRPr="002A3407">
        <w:rPr>
          <w:lang w:val="nl-BE"/>
        </w:rPr>
        <w:t>voordeel ondervinden (gemiddeld</w:t>
      </w:r>
      <w:r w:rsidR="001468A0" w:rsidRPr="002A3407">
        <w:rPr>
          <w:lang w:val="nl-BE"/>
        </w:rPr>
        <w:t xml:space="preserve"> 298 kinderen</w:t>
      </w:r>
      <w:r w:rsidR="00804621" w:rsidRPr="002A3407">
        <w:rPr>
          <w:lang w:val="nl-BE"/>
        </w:rPr>
        <w:t xml:space="preserve"> voor Antwerpen</w:t>
      </w:r>
      <w:r w:rsidR="001468A0" w:rsidRPr="002A3407">
        <w:rPr>
          <w:lang w:val="nl-BE"/>
        </w:rPr>
        <w:t>) als kinderen zijn die nadeel ondervinden bij het positief actiebeleid (gemiddeld 295 kinderen</w:t>
      </w:r>
      <w:r w:rsidR="00804621" w:rsidRPr="002A3407">
        <w:rPr>
          <w:lang w:val="nl-BE"/>
        </w:rPr>
        <w:t xml:space="preserve"> voor Antwerpen</w:t>
      </w:r>
      <w:r w:rsidR="001468A0" w:rsidRPr="002A3407">
        <w:rPr>
          <w:lang w:val="nl-BE"/>
        </w:rPr>
        <w:t>).</w:t>
      </w:r>
      <w:r w:rsidR="00F338F1">
        <w:rPr>
          <w:lang w:val="nl-BE"/>
        </w:rPr>
        <w:t xml:space="preserve"> He</w:t>
      </w:r>
      <w:r w:rsidR="00E518B9" w:rsidRPr="002A3407">
        <w:rPr>
          <w:lang w:val="nl-BE"/>
        </w:rPr>
        <w:t xml:space="preserve">t aantal </w:t>
      </w:r>
      <w:r w:rsidR="002A0CB3" w:rsidRPr="002A3407">
        <w:rPr>
          <w:lang w:val="nl-BE"/>
        </w:rPr>
        <w:t>geweigerde</w:t>
      </w:r>
      <w:r w:rsidR="00E518B9" w:rsidRPr="002A3407">
        <w:rPr>
          <w:lang w:val="nl-BE"/>
        </w:rPr>
        <w:t xml:space="preserve"> kinderen blijft ongeveer hetzelfde als in model 1 (gemiddeld </w:t>
      </w:r>
      <w:r w:rsidR="002A0CB3" w:rsidRPr="002A3407">
        <w:rPr>
          <w:lang w:val="nl-BE"/>
        </w:rPr>
        <w:t>194</w:t>
      </w:r>
      <w:r w:rsidR="000F4C0B" w:rsidRPr="002A3407">
        <w:rPr>
          <w:lang w:val="nl-BE"/>
        </w:rPr>
        <w:t xml:space="preserve"> </w:t>
      </w:r>
      <w:r w:rsidR="002A0CB3" w:rsidRPr="002A3407">
        <w:rPr>
          <w:lang w:val="nl-BE"/>
        </w:rPr>
        <w:t>geweigerde</w:t>
      </w:r>
      <w:r w:rsidR="00E518B9" w:rsidRPr="002A3407">
        <w:rPr>
          <w:lang w:val="nl-BE"/>
        </w:rPr>
        <w:t xml:space="preserve"> kinderen)</w:t>
      </w:r>
      <w:r w:rsidR="0015234C" w:rsidRPr="002A3407">
        <w:rPr>
          <w:lang w:val="nl-BE"/>
        </w:rPr>
        <w:t>.</w:t>
      </w:r>
    </w:p>
    <w:p w14:paraId="241BD23A" w14:textId="77777777" w:rsidR="0015234C" w:rsidRPr="002A3407" w:rsidRDefault="0015234C" w:rsidP="0015234C">
      <w:pPr>
        <w:pStyle w:val="Geenafstand"/>
        <w:rPr>
          <w:rFonts w:eastAsia="Times New Roman"/>
          <w:szCs w:val="24"/>
          <w:lang w:val="nl-BE"/>
        </w:rPr>
      </w:pPr>
    </w:p>
    <w:p w14:paraId="03F2EB42" w14:textId="78995B11" w:rsidR="00B54A28" w:rsidRPr="002A3407" w:rsidRDefault="0015234C" w:rsidP="00DF2813">
      <w:pPr>
        <w:pStyle w:val="Geenafstand"/>
        <w:jc w:val="both"/>
        <w:rPr>
          <w:rFonts w:eastAsia="Times New Roman"/>
          <w:szCs w:val="24"/>
          <w:lang w:val="nl-BE"/>
        </w:rPr>
      </w:pPr>
      <w:r w:rsidRPr="002A3407">
        <w:rPr>
          <w:rFonts w:eastAsia="Times New Roman"/>
          <w:szCs w:val="24"/>
          <w:lang w:val="nl-BE"/>
        </w:rPr>
        <w:t xml:space="preserve">Het grote nadeel </w:t>
      </w:r>
      <w:r w:rsidR="005B7A20">
        <w:rPr>
          <w:rFonts w:eastAsia="Times New Roman"/>
          <w:szCs w:val="24"/>
          <w:lang w:val="nl-BE"/>
        </w:rPr>
        <w:t>van</w:t>
      </w:r>
      <w:r w:rsidRPr="002A3407">
        <w:rPr>
          <w:rFonts w:eastAsia="Times New Roman"/>
          <w:szCs w:val="24"/>
          <w:lang w:val="nl-BE"/>
        </w:rPr>
        <w:t xml:space="preserve"> het DA algoritme met minority reserves is dat </w:t>
      </w:r>
      <w:r w:rsidR="00876F5A" w:rsidRPr="002A3407">
        <w:rPr>
          <w:rFonts w:eastAsia="Times New Roman"/>
          <w:szCs w:val="24"/>
          <w:lang w:val="nl-BE"/>
        </w:rPr>
        <w:t xml:space="preserve">de efficiëntieresultaten voor meerderheidsstudenten ernstig geschaad </w:t>
      </w:r>
      <w:r w:rsidR="00533B1B" w:rsidRPr="002A3407">
        <w:rPr>
          <w:rFonts w:eastAsia="Times New Roman"/>
          <w:szCs w:val="24"/>
          <w:lang w:val="nl-BE"/>
        </w:rPr>
        <w:t xml:space="preserve">kunnen </w:t>
      </w:r>
      <w:r w:rsidR="00876F5A" w:rsidRPr="002A3407">
        <w:rPr>
          <w:rFonts w:eastAsia="Times New Roman"/>
          <w:szCs w:val="24"/>
          <w:lang w:val="nl-BE"/>
        </w:rPr>
        <w:t xml:space="preserve">worden. Indien men enkel minority reserves zou invoeren voor indicatorleerlingen, dan </w:t>
      </w:r>
      <w:r w:rsidR="005B7A20">
        <w:rPr>
          <w:rFonts w:eastAsia="Times New Roman"/>
          <w:szCs w:val="24"/>
          <w:lang w:val="nl-BE"/>
        </w:rPr>
        <w:t>is d</w:t>
      </w:r>
      <w:r w:rsidR="00533B1B" w:rsidRPr="002A3407">
        <w:rPr>
          <w:rFonts w:eastAsia="Times New Roman"/>
          <w:szCs w:val="24"/>
          <w:lang w:val="nl-BE"/>
        </w:rPr>
        <w:t xml:space="preserve">e distributie van indicatorleerlingen </w:t>
      </w:r>
      <w:r w:rsidR="005B7A20">
        <w:rPr>
          <w:rFonts w:eastAsia="Times New Roman"/>
          <w:szCs w:val="24"/>
          <w:lang w:val="nl-BE"/>
        </w:rPr>
        <w:t xml:space="preserve">stochastisch dominant ten opzichte van </w:t>
      </w:r>
      <w:r w:rsidR="00533B1B" w:rsidRPr="002A3407">
        <w:rPr>
          <w:rFonts w:eastAsia="Times New Roman"/>
          <w:szCs w:val="24"/>
          <w:lang w:val="nl-BE"/>
        </w:rPr>
        <w:t xml:space="preserve">de distributie van niet-indicatorleerlingen. Het DA algoritme met beide reserves zorgt ervoor dat het gewenste aantal indicatorleerlingen is behaald, zonder de niet-indicatorleerlingen te </w:t>
      </w:r>
      <w:r w:rsidR="00D41010" w:rsidRPr="002A3407">
        <w:rPr>
          <w:rFonts w:eastAsia="Times New Roman"/>
          <w:szCs w:val="24"/>
          <w:lang w:val="nl-BE"/>
        </w:rPr>
        <w:t>benadelen</w:t>
      </w:r>
      <w:r w:rsidR="00B54A28" w:rsidRPr="002A3407">
        <w:rPr>
          <w:rFonts w:eastAsia="Times New Roman"/>
          <w:szCs w:val="24"/>
          <w:lang w:val="nl-BE"/>
        </w:rPr>
        <w:t xml:space="preserve"> en geniet derhalve de voorkeur. </w:t>
      </w:r>
    </w:p>
    <w:p w14:paraId="30BDC13D" w14:textId="77777777" w:rsidR="00DA63FB" w:rsidRPr="002A3407" w:rsidRDefault="00DA63FB" w:rsidP="00E303BF">
      <w:pPr>
        <w:pStyle w:val="Kop5"/>
        <w:numPr>
          <w:ilvl w:val="0"/>
          <w:numId w:val="0"/>
        </w:numPr>
        <w:rPr>
          <w:lang w:val="nl-BE"/>
        </w:rPr>
      </w:pPr>
      <w:r w:rsidRPr="002A3407">
        <w:rPr>
          <w:lang w:val="nl-BE"/>
        </w:rPr>
        <w:t>Stabiliteit</w:t>
      </w:r>
    </w:p>
    <w:p w14:paraId="7AAB17B3" w14:textId="43E0FA6D" w:rsidR="006362F3" w:rsidRPr="002A3407" w:rsidRDefault="00260D7F" w:rsidP="00890085">
      <w:pPr>
        <w:jc w:val="both"/>
        <w:rPr>
          <w:lang w:val="nl-BE"/>
        </w:rPr>
      </w:pPr>
      <w:r w:rsidRPr="002A3407">
        <w:rPr>
          <w:lang w:val="nl-BE"/>
        </w:rPr>
        <w:t xml:space="preserve">Het model is stabiel m.b.t. de reserves, maar wanneer de stabiliteit </w:t>
      </w:r>
      <w:r w:rsidR="004C262E" w:rsidRPr="002A3407">
        <w:rPr>
          <w:lang w:val="nl-BE"/>
        </w:rPr>
        <w:t>wordt nagegaan</w:t>
      </w:r>
      <w:r w:rsidRPr="002A3407">
        <w:rPr>
          <w:lang w:val="nl-BE"/>
        </w:rPr>
        <w:t xml:space="preserve"> die geen rekening houdt met sociale mix, dan zijn </w:t>
      </w:r>
      <w:r w:rsidR="003A7770" w:rsidRPr="002A3407">
        <w:rPr>
          <w:lang w:val="nl-BE"/>
        </w:rPr>
        <w:t xml:space="preserve">er gemiddeld </w:t>
      </w:r>
      <w:r w:rsidR="006362F3" w:rsidRPr="002A3407">
        <w:rPr>
          <w:lang w:val="nl-BE"/>
        </w:rPr>
        <w:t>623</w:t>
      </w:r>
      <w:r w:rsidR="007353CD" w:rsidRPr="002A3407">
        <w:rPr>
          <w:lang w:val="nl-BE"/>
        </w:rPr>
        <w:t xml:space="preserve"> blokkeri</w:t>
      </w:r>
      <w:r w:rsidR="0009240E" w:rsidRPr="002A3407">
        <w:rPr>
          <w:lang w:val="nl-BE"/>
        </w:rPr>
        <w:t>ngsparen voor Antwerpen</w:t>
      </w:r>
      <w:r w:rsidR="00DA7296" w:rsidRPr="002A3407">
        <w:rPr>
          <w:lang w:val="nl-BE"/>
        </w:rPr>
        <w:t xml:space="preserve"> waarbij 511 kinderen niet toegewezen werden op een school van hogere voorkeur door de invoer van de reserves</w:t>
      </w:r>
      <w:r w:rsidR="003A7770" w:rsidRPr="002A3407">
        <w:rPr>
          <w:lang w:val="nl-BE"/>
        </w:rPr>
        <w:t>.</w:t>
      </w:r>
      <w:r w:rsidR="00B54A28" w:rsidRPr="002A3407">
        <w:rPr>
          <w:lang w:val="nl-BE"/>
        </w:rPr>
        <w:t xml:space="preserve"> </w:t>
      </w:r>
      <w:r w:rsidR="006362F3" w:rsidRPr="002A3407">
        <w:rPr>
          <w:lang w:val="nl-BE"/>
        </w:rPr>
        <w:t>De</w:t>
      </w:r>
      <w:r w:rsidR="00402D5D" w:rsidRPr="002A3407">
        <w:rPr>
          <w:lang w:val="nl-BE"/>
        </w:rPr>
        <w:t xml:space="preserve"> sociale onrechtvaardigheid </w:t>
      </w:r>
      <w:r w:rsidR="006362F3" w:rsidRPr="002A3407">
        <w:rPr>
          <w:lang w:val="nl-BE"/>
        </w:rPr>
        <w:t xml:space="preserve">is </w:t>
      </w:r>
      <w:r w:rsidR="00730BB7" w:rsidRPr="002A3407">
        <w:rPr>
          <w:lang w:val="nl-BE"/>
        </w:rPr>
        <w:t>significant</w:t>
      </w:r>
      <w:r w:rsidR="006362F3" w:rsidRPr="002A3407">
        <w:rPr>
          <w:lang w:val="nl-BE"/>
        </w:rPr>
        <w:t xml:space="preserve"> gestegen ten opzichte </w:t>
      </w:r>
      <w:r w:rsidR="00C90AB7" w:rsidRPr="002A3407">
        <w:rPr>
          <w:lang w:val="nl-BE"/>
        </w:rPr>
        <w:t>van model 1 (0,35 &gt; 0,33).</w:t>
      </w:r>
    </w:p>
    <w:p w14:paraId="10B9265E" w14:textId="77777777" w:rsidR="00C4102E" w:rsidRDefault="00495AB5" w:rsidP="00C4102E">
      <w:pPr>
        <w:pStyle w:val="Kop5"/>
        <w:numPr>
          <w:ilvl w:val="0"/>
          <w:numId w:val="0"/>
        </w:numPr>
        <w:ind w:left="1080" w:hanging="1080"/>
        <w:rPr>
          <w:lang w:val="nl-BE"/>
        </w:rPr>
      </w:pPr>
      <w:r w:rsidRPr="002A3407">
        <w:rPr>
          <w:lang w:val="nl-BE"/>
        </w:rPr>
        <w:t>Strategieneutraliteit</w:t>
      </w:r>
    </w:p>
    <w:p w14:paraId="0356E419" w14:textId="024EB38B" w:rsidR="00594DE6" w:rsidRDefault="00594DE6" w:rsidP="00323C22">
      <w:pPr>
        <w:rPr>
          <w:lang w:val="nl-BE"/>
        </w:rPr>
      </w:pPr>
      <w:r w:rsidRPr="002A3407">
        <w:rPr>
          <w:lang w:val="nl-BE"/>
        </w:rPr>
        <w:t xml:space="preserve">De invoering van </w:t>
      </w:r>
      <w:r>
        <w:rPr>
          <w:lang w:val="nl-BE"/>
        </w:rPr>
        <w:t xml:space="preserve">minority en majority </w:t>
      </w:r>
      <w:r w:rsidRPr="002A3407">
        <w:rPr>
          <w:lang w:val="nl-BE"/>
        </w:rPr>
        <w:t>reserves heeft geen impact op de strategieneutraliteit van het model. De bovenstaande opmerkingen gelden nog steeds.</w:t>
      </w:r>
    </w:p>
    <w:p w14:paraId="204A9E1C" w14:textId="77777777" w:rsidR="00594DE6" w:rsidRDefault="00594DE6" w:rsidP="00323C22">
      <w:pPr>
        <w:rPr>
          <w:lang w:val="nl-BE"/>
        </w:rPr>
      </w:pPr>
    </w:p>
    <w:p w14:paraId="7B6962AF" w14:textId="3BE91323" w:rsidR="005C7A41" w:rsidRDefault="00323C22" w:rsidP="005C7A41">
      <w:pPr>
        <w:jc w:val="both"/>
        <w:rPr>
          <w:i/>
          <w:lang w:val="nl-BE"/>
        </w:rPr>
      </w:pPr>
      <w:r>
        <w:rPr>
          <w:i/>
          <w:lang w:val="nl-BE"/>
        </w:rPr>
        <w:t xml:space="preserve">Stelling: </w:t>
      </w:r>
      <w:r w:rsidR="005C7A41" w:rsidRPr="005C7A41">
        <w:rPr>
          <w:lang w:val="nl-BE"/>
        </w:rPr>
        <w:t>Een</w:t>
      </w:r>
      <w:r w:rsidR="00594DE6" w:rsidRPr="005C7A41">
        <w:rPr>
          <w:lang w:val="nl-BE"/>
        </w:rPr>
        <w:t xml:space="preserve"> </w:t>
      </w:r>
      <w:r w:rsidR="000B3768" w:rsidRPr="005C7A41">
        <w:rPr>
          <w:lang w:val="nl-BE"/>
        </w:rPr>
        <w:t>IP model</w:t>
      </w:r>
      <w:r w:rsidR="005C7A41" w:rsidRPr="005C7A41">
        <w:rPr>
          <w:lang w:val="nl-BE"/>
        </w:rPr>
        <w:t xml:space="preserve"> </w:t>
      </w:r>
      <w:r w:rsidR="00777228">
        <w:rPr>
          <w:lang w:val="nl-BE"/>
        </w:rPr>
        <w:t>dat steeds een</w:t>
      </w:r>
      <w:r w:rsidR="005C7A41">
        <w:rPr>
          <w:lang w:val="nl-BE"/>
        </w:rPr>
        <w:t xml:space="preserve"> oplossing </w:t>
      </w:r>
      <w:r w:rsidR="00777228">
        <w:rPr>
          <w:lang w:val="nl-BE"/>
        </w:rPr>
        <w:t xml:space="preserve">produceert dat </w:t>
      </w:r>
      <w:r w:rsidR="005C7A41">
        <w:rPr>
          <w:lang w:val="nl-BE"/>
        </w:rPr>
        <w:t>gelijk is aan de</w:t>
      </w:r>
      <w:r w:rsidR="005C7A41" w:rsidRPr="005C7A41">
        <w:rPr>
          <w:lang w:val="nl-BE"/>
        </w:rPr>
        <w:t xml:space="preserve"> meest effici</w:t>
      </w:r>
      <w:r w:rsidR="005C7A41">
        <w:rPr>
          <w:lang w:val="nl-BE"/>
        </w:rPr>
        <w:t>ënt</w:t>
      </w:r>
      <w:r w:rsidR="005C7A41" w:rsidRPr="005C7A41">
        <w:rPr>
          <w:lang w:val="nl-BE"/>
        </w:rPr>
        <w:t>e matching van alle matchings die stabiel zijn m.b.t. minority en majority reserves en met strikte prioriteiten is strategieneutraal.</w:t>
      </w:r>
    </w:p>
    <w:p w14:paraId="2F408CC1" w14:textId="77777777" w:rsidR="00594DE6" w:rsidRDefault="00594DE6" w:rsidP="00901D01">
      <w:pPr>
        <w:jc w:val="both"/>
        <w:rPr>
          <w:i/>
          <w:lang w:val="nl-BE"/>
        </w:rPr>
      </w:pPr>
    </w:p>
    <w:p w14:paraId="21E3028A" w14:textId="155E30C8" w:rsidR="00901D01" w:rsidRPr="002A3407" w:rsidRDefault="00594DE6" w:rsidP="00901D01">
      <w:pPr>
        <w:jc w:val="both"/>
        <w:rPr>
          <w:lang w:val="nl-BE"/>
        </w:rPr>
      </w:pPr>
      <w:r>
        <w:rPr>
          <w:i/>
          <w:lang w:val="nl-BE"/>
        </w:rPr>
        <w:t>Bewijs:</w:t>
      </w:r>
      <w:r w:rsidR="005561CD">
        <w:rPr>
          <w:lang w:val="nl-BE"/>
        </w:rPr>
        <w:t xml:space="preserve"> </w:t>
      </w:r>
      <w:r w:rsidR="00323C22">
        <w:rPr>
          <w:lang w:val="nl-BE"/>
        </w:rPr>
        <w:t>S</w:t>
      </w:r>
      <w:r w:rsidR="00901D01" w:rsidRPr="002A3407">
        <w:rPr>
          <w:lang w:val="nl-BE"/>
        </w:rPr>
        <w:t xml:space="preserve">plits elke school s met een capaciteit q(s), </w:t>
      </w:r>
      <w:r w:rsidR="00777228">
        <w:rPr>
          <w:lang w:val="nl-BE"/>
        </w:rPr>
        <w:t>minderheids</w:t>
      </w:r>
      <w:r w:rsidR="00901D01" w:rsidRPr="002A3407">
        <w:rPr>
          <w:lang w:val="nl-BE"/>
        </w:rPr>
        <w:t>reserve r</w:t>
      </w:r>
      <w:r w:rsidR="00901D01" w:rsidRPr="002A3407">
        <w:rPr>
          <w:vertAlign w:val="superscript"/>
          <w:lang w:val="nl-BE"/>
        </w:rPr>
        <w:t>m</w:t>
      </w:r>
      <w:r w:rsidR="00901D01" w:rsidRPr="002A3407">
        <w:rPr>
          <w:lang w:val="nl-BE"/>
        </w:rPr>
        <w:t xml:space="preserve">(s), </w:t>
      </w:r>
      <w:r w:rsidR="00777228">
        <w:rPr>
          <w:lang w:val="nl-BE"/>
        </w:rPr>
        <w:t>meerderheids</w:t>
      </w:r>
      <w:r w:rsidR="00901D01" w:rsidRPr="002A3407">
        <w:rPr>
          <w:lang w:val="nl-BE"/>
        </w:rPr>
        <w:t>reserve r</w:t>
      </w:r>
      <w:r w:rsidR="00901D01" w:rsidRPr="002A3407">
        <w:rPr>
          <w:vertAlign w:val="superscript"/>
          <w:lang w:val="nl-BE"/>
        </w:rPr>
        <w:t>M</w:t>
      </w:r>
      <w:r w:rsidR="00C4720F" w:rsidRPr="002A3407">
        <w:rPr>
          <w:lang w:val="nl-BE"/>
        </w:rPr>
        <w:t>(s) en</w:t>
      </w:r>
      <w:r w:rsidR="00901D01" w:rsidRPr="002A3407">
        <w:rPr>
          <w:lang w:val="nl-BE"/>
        </w:rPr>
        <w:t xml:space="preserve"> met preferentie </w:t>
      </w:r>
      <m:oMath>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oMath>
      <w:r w:rsidR="00901D01" w:rsidRPr="002A3407">
        <w:rPr>
          <w:lang w:val="nl-BE"/>
        </w:rPr>
        <w:t xml:space="preserve"> in twee scholen:</w:t>
      </w:r>
    </w:p>
    <w:p w14:paraId="1CE529C6" w14:textId="2A4DC637" w:rsidR="00901D01" w:rsidRPr="002A3407" w:rsidRDefault="00901D01" w:rsidP="00C34813">
      <w:pPr>
        <w:pStyle w:val="Lijstalinea"/>
        <w:numPr>
          <w:ilvl w:val="0"/>
          <w:numId w:val="22"/>
        </w:numPr>
        <w:jc w:val="both"/>
        <w:rPr>
          <w:lang w:val="nl-BE"/>
        </w:rPr>
      </w:pPr>
      <w:r w:rsidRPr="002A3407">
        <w:rPr>
          <w:lang w:val="nl-BE"/>
        </w:rPr>
        <w:t>s</w:t>
      </w:r>
      <w:r w:rsidRPr="00770E48">
        <w:rPr>
          <w:vertAlign w:val="superscript"/>
          <w:lang w:val="nl-BE"/>
        </w:rPr>
        <w:t>1</w:t>
      </w:r>
      <w:r w:rsidR="00BC319B">
        <w:rPr>
          <w:vertAlign w:val="subscript"/>
          <w:lang w:val="nl-BE"/>
        </w:rPr>
        <w:t xml:space="preserve"> </w:t>
      </w:r>
      <w:r w:rsidRPr="002A3407">
        <w:rPr>
          <w:lang w:val="nl-BE"/>
        </w:rPr>
        <w:t>met een capaciteit van r</w:t>
      </w:r>
      <w:r w:rsidRPr="002A3407">
        <w:rPr>
          <w:vertAlign w:val="superscript"/>
          <w:lang w:val="nl-BE"/>
        </w:rPr>
        <w:t>m</w:t>
      </w:r>
      <w:r w:rsidRPr="002A3407">
        <w:rPr>
          <w:lang w:val="nl-BE"/>
        </w:rPr>
        <w:t>(s) en preferenties</w:t>
      </w:r>
      <m:oMath>
        <m:r>
          <w:rPr>
            <w:rFonts w:ascii="Cambria Math" w:hAnsi="Cambria Math"/>
            <w:lang w:val="nl-BE"/>
          </w:rPr>
          <m:t xml:space="preserve">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m:t>
            </m:r>
          </m:sup>
        </m:sSubSup>
      </m:oMath>
      <w:r w:rsidRPr="002A3407">
        <w:rPr>
          <w:lang w:val="nl-BE"/>
        </w:rPr>
        <w:t xml:space="preserve"> </w:t>
      </w:r>
    </w:p>
    <w:p w14:paraId="1E8048E7" w14:textId="6FAEF8C3" w:rsidR="00901D01" w:rsidRPr="002A3407" w:rsidRDefault="00901D01" w:rsidP="00C34813">
      <w:pPr>
        <w:pStyle w:val="Lijstalinea"/>
        <w:numPr>
          <w:ilvl w:val="0"/>
          <w:numId w:val="22"/>
        </w:numPr>
        <w:jc w:val="both"/>
        <w:rPr>
          <w:lang w:val="nl-BE"/>
        </w:rPr>
      </w:pPr>
      <w:r w:rsidRPr="002A3407">
        <w:rPr>
          <w:lang w:val="nl-BE"/>
        </w:rPr>
        <w:t>s</w:t>
      </w:r>
      <w:r w:rsidRPr="00770E48">
        <w:rPr>
          <w:vertAlign w:val="superscript"/>
          <w:lang w:val="nl-BE"/>
        </w:rPr>
        <w:t>2</w:t>
      </w:r>
      <w:r w:rsidR="00BC319B">
        <w:rPr>
          <w:vertAlign w:val="subscript"/>
          <w:lang w:val="nl-BE"/>
        </w:rPr>
        <w:t xml:space="preserve"> </w:t>
      </w:r>
      <w:r w:rsidRPr="002A3407">
        <w:rPr>
          <w:lang w:val="nl-BE"/>
        </w:rPr>
        <w:t>met een capaciteit van r</w:t>
      </w:r>
      <w:r w:rsidRPr="002A3407">
        <w:rPr>
          <w:vertAlign w:val="superscript"/>
          <w:lang w:val="nl-BE"/>
        </w:rPr>
        <w:t>M</w:t>
      </w:r>
      <w:r w:rsidRPr="002A3407">
        <w:rPr>
          <w:lang w:val="nl-BE"/>
        </w:rPr>
        <w:t xml:space="preserve">(s) en preferenties </w:t>
      </w:r>
      <m:oMath>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m:t>
            </m:r>
          </m:sup>
        </m:sSubSup>
      </m:oMath>
      <w:r w:rsidRPr="002A3407">
        <w:rPr>
          <w:lang w:val="nl-BE"/>
        </w:rPr>
        <w:t xml:space="preserve"> </w:t>
      </w:r>
    </w:p>
    <w:p w14:paraId="3A7993B2" w14:textId="77777777" w:rsidR="00901D01" w:rsidRPr="002A3407" w:rsidRDefault="00901D01" w:rsidP="00901D01">
      <w:pPr>
        <w:jc w:val="both"/>
        <w:rPr>
          <w:lang w:val="nl-BE"/>
        </w:rPr>
      </w:pPr>
      <w:r w:rsidRPr="002A3407">
        <w:rPr>
          <w:lang w:val="nl-BE"/>
        </w:rPr>
        <w:t>waarbij:</w:t>
      </w:r>
    </w:p>
    <w:p w14:paraId="6523DBF8" w14:textId="6A664995" w:rsidR="00901D01" w:rsidRPr="002A3407" w:rsidRDefault="00901D01" w:rsidP="00901D01">
      <w:pPr>
        <w:jc w:val="both"/>
        <w:rPr>
          <w:lang w:val="nl-BE"/>
        </w:rPr>
      </w:pPr>
      <m:oMath>
        <m:r>
          <w:rPr>
            <w:rFonts w:ascii="Cambria Math" w:hAnsi="Cambria Math"/>
            <w:lang w:val="nl-BE"/>
          </w:rPr>
          <m:t xml:space="preserve">k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m:t>
            </m:r>
          </m:sup>
        </m:sSubSup>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xml:space="preserve"> ↔ </m:t>
        </m:r>
        <m:d>
          <m:dPr>
            <m:begChr m:val="{"/>
            <m:endChr m:val=""/>
            <m:ctrlPr>
              <w:rPr>
                <w:rFonts w:ascii="Cambria Math" w:hAnsi="Cambria Math"/>
                <w:i/>
                <w:lang w:val="nl-BE"/>
              </w:rPr>
            </m:ctrlPr>
          </m:dPr>
          <m:e>
            <m:eqArr>
              <m:eqArrPr>
                <m:ctrlPr>
                  <w:rPr>
                    <w:rFonts w:ascii="Cambria Math" w:hAnsi="Cambria Math"/>
                    <w:i/>
                    <w:lang w:val="nl-BE"/>
                  </w:rPr>
                </m:ctrlPr>
              </m:eqArrPr>
              <m:e>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 xml:space="preserve"> en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
                <m:r>
                  <w:rPr>
                    <w:rFonts w:ascii="Cambria Math" w:hAnsi="Cambria Math"/>
                    <w:lang w:val="nl-BE"/>
                  </w:rPr>
                  <m:t>k,</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 xml:space="preserve"> en k </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sSup>
                  <m:sSupPr>
                    <m:ctrlPr>
                      <w:rPr>
                        <w:rFonts w:ascii="Cambria Math" w:hAnsi="Cambria Math"/>
                        <w:lang w:val="nl-BE"/>
                      </w:rPr>
                    </m:ctrlPr>
                  </m:sSupPr>
                  <m:e>
                    <m:r>
                      <m:rPr>
                        <m:sty m:val="p"/>
                      </m:rPr>
                      <w:rPr>
                        <w:rFonts w:ascii="Cambria Math" w:hAnsi="Cambria Math"/>
                        <w:lang w:val="nl-BE"/>
                      </w:rPr>
                      <m:t>k</m:t>
                    </m:r>
                  </m:e>
                  <m:sup>
                    <m:r>
                      <m:rPr>
                        <m:sty m:val="p"/>
                      </m:rPr>
                      <w:rPr>
                        <w:rFonts w:ascii="Cambria Math" w:hAnsi="Cambria Math"/>
                        <w:lang w:val="nl-BE"/>
                      </w:rPr>
                      <m:t>'</m:t>
                    </m:r>
                  </m:sup>
                </m:sSup>
              </m:e>
              <m:e>
                <m:r>
                  <w:rPr>
                    <w:rFonts w:ascii="Cambria Math" w:hAnsi="Cambria Math"/>
                    <w:lang w:val="nl-BE"/>
                  </w:rPr>
                  <m:t>k,</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 xml:space="preserve"> en k</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sSup>
                  <m:sSupPr>
                    <m:ctrlPr>
                      <w:rPr>
                        <w:rFonts w:ascii="Cambria Math" w:hAnsi="Cambria Math"/>
                        <w:lang w:val="nl-BE"/>
                      </w:rPr>
                    </m:ctrlPr>
                  </m:sSupPr>
                  <m:e>
                    <m:r>
                      <m:rPr>
                        <m:sty m:val="p"/>
                      </m:rPr>
                      <w:rPr>
                        <w:rFonts w:ascii="Cambria Math" w:hAnsi="Cambria Math"/>
                        <w:lang w:val="nl-BE"/>
                      </w:rPr>
                      <m:t>k</m:t>
                    </m:r>
                  </m:e>
                  <m:sup>
                    <m:r>
                      <m:rPr>
                        <m:sty m:val="p"/>
                      </m:rPr>
                      <w:rPr>
                        <w:rFonts w:ascii="Cambria Math" w:hAnsi="Cambria Math"/>
                        <w:lang w:val="nl-BE"/>
                      </w:rPr>
                      <m:t>'</m:t>
                    </m:r>
                  </m:sup>
                </m:sSup>
              </m:e>
            </m:eqArr>
          </m:e>
        </m:d>
      </m:oMath>
      <w:r w:rsidR="00BC319B">
        <w:rPr>
          <w:lang w:val="nl-BE"/>
        </w:rPr>
        <w:t xml:space="preserve">               </w:t>
      </w:r>
      <w:r w:rsidRPr="002A3407">
        <w:rPr>
          <w:lang w:val="nl-BE"/>
        </w:rPr>
        <w:t xml:space="preserve"> </w:t>
      </w:r>
      <m:oMath>
        <m:r>
          <w:rPr>
            <w:rFonts w:ascii="Cambria Math" w:hAnsi="Cambria Math"/>
            <w:lang w:val="nl-BE"/>
          </w:rPr>
          <m:t xml:space="preserve">k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m:t>
            </m:r>
          </m:sup>
        </m:sSubSup>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xml:space="preserve"> ↔ </m:t>
        </m:r>
        <m:d>
          <m:dPr>
            <m:begChr m:val="{"/>
            <m:endChr m:val=""/>
            <m:ctrlPr>
              <w:rPr>
                <w:rFonts w:ascii="Cambria Math" w:hAnsi="Cambria Math"/>
                <w:i/>
                <w:lang w:val="nl-BE"/>
              </w:rPr>
            </m:ctrlPr>
          </m:dPr>
          <m:e>
            <m:eqArr>
              <m:eqArrPr>
                <m:ctrlPr>
                  <w:rPr>
                    <w:rFonts w:ascii="Cambria Math" w:hAnsi="Cambria Math"/>
                    <w:i/>
                    <w:lang w:val="nl-BE"/>
                  </w:rPr>
                </m:ctrlPr>
              </m:eqArrPr>
              <m:e>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 xml:space="preserve"> en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
                <m:r>
                  <w:rPr>
                    <w:rFonts w:ascii="Cambria Math" w:hAnsi="Cambria Math"/>
                    <w:lang w:val="nl-BE"/>
                  </w:rPr>
                  <m:t>k,</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 xml:space="preserve"> en k </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sSup>
                  <m:sSupPr>
                    <m:ctrlPr>
                      <w:rPr>
                        <w:rFonts w:ascii="Cambria Math" w:hAnsi="Cambria Math"/>
                        <w:lang w:val="nl-BE"/>
                      </w:rPr>
                    </m:ctrlPr>
                  </m:sSupPr>
                  <m:e>
                    <m:r>
                      <m:rPr>
                        <m:sty m:val="p"/>
                      </m:rPr>
                      <w:rPr>
                        <w:rFonts w:ascii="Cambria Math" w:hAnsi="Cambria Math"/>
                        <w:lang w:val="nl-BE"/>
                      </w:rPr>
                      <m:t>k</m:t>
                    </m:r>
                  </m:e>
                  <m:sup>
                    <m:r>
                      <m:rPr>
                        <m:sty m:val="p"/>
                      </m:rPr>
                      <w:rPr>
                        <w:rFonts w:ascii="Cambria Math" w:hAnsi="Cambria Math"/>
                        <w:lang w:val="nl-BE"/>
                      </w:rPr>
                      <m:t>'</m:t>
                    </m:r>
                  </m:sup>
                </m:sSup>
              </m:e>
              <m:e>
                <m:r>
                  <w:rPr>
                    <w:rFonts w:ascii="Cambria Math" w:hAnsi="Cambria Math"/>
                    <w:lang w:val="nl-BE"/>
                  </w:rPr>
                  <m:t>k,</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 xml:space="preserve"> en k </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sSup>
                  <m:sSupPr>
                    <m:ctrlPr>
                      <w:rPr>
                        <w:rFonts w:ascii="Cambria Math" w:hAnsi="Cambria Math"/>
                        <w:lang w:val="nl-BE"/>
                      </w:rPr>
                    </m:ctrlPr>
                  </m:sSupPr>
                  <m:e>
                    <m:r>
                      <m:rPr>
                        <m:sty m:val="p"/>
                      </m:rPr>
                      <w:rPr>
                        <w:rFonts w:ascii="Cambria Math" w:hAnsi="Cambria Math"/>
                        <w:lang w:val="nl-BE"/>
                      </w:rPr>
                      <m:t>k</m:t>
                    </m:r>
                  </m:e>
                  <m:sup>
                    <m:r>
                      <m:rPr>
                        <m:sty m:val="p"/>
                      </m:rPr>
                      <w:rPr>
                        <w:rFonts w:ascii="Cambria Math" w:hAnsi="Cambria Math"/>
                        <w:lang w:val="nl-BE"/>
                      </w:rPr>
                      <m:t>'</m:t>
                    </m:r>
                  </m:sup>
                </m:sSup>
              </m:e>
            </m:eqArr>
          </m:e>
        </m:d>
      </m:oMath>
    </w:p>
    <w:p w14:paraId="0D385C63" w14:textId="77777777" w:rsidR="00770E48" w:rsidRDefault="00770E48" w:rsidP="00901D01">
      <w:pPr>
        <w:jc w:val="both"/>
        <w:rPr>
          <w:lang w:val="nl-BE"/>
        </w:rPr>
      </w:pPr>
    </w:p>
    <w:p w14:paraId="5A474A1D" w14:textId="32EB7120" w:rsidR="00770E48" w:rsidRDefault="00770E48" w:rsidP="00901D01">
      <w:pPr>
        <w:jc w:val="both"/>
        <w:rPr>
          <w:lang w:val="nl-BE"/>
        </w:rPr>
      </w:pPr>
      <w:r>
        <w:rPr>
          <w:lang w:val="nl-BE"/>
        </w:rPr>
        <w:t>Elke leerling behoudt de relatieve rangs</w:t>
      </w:r>
      <w:r w:rsidR="00D878A9">
        <w:rPr>
          <w:lang w:val="nl-BE"/>
        </w:rPr>
        <w:t>chikking</w:t>
      </w:r>
      <w:r>
        <w:rPr>
          <w:lang w:val="nl-BE"/>
        </w:rPr>
        <w:t xml:space="preserve"> van de scholen, maar prefereert s</w:t>
      </w:r>
      <w:r w:rsidRPr="00770E48">
        <w:rPr>
          <w:vertAlign w:val="superscript"/>
          <w:lang w:val="nl-BE"/>
        </w:rPr>
        <w:t>1</w:t>
      </w:r>
      <w:r>
        <w:rPr>
          <w:lang w:val="nl-BE"/>
        </w:rPr>
        <w:t xml:space="preserve"> boven s wanneer hij/zij een indicatorleerling is en prefereert s</w:t>
      </w:r>
      <w:r w:rsidRPr="00770E48">
        <w:rPr>
          <w:vertAlign w:val="superscript"/>
          <w:lang w:val="nl-BE"/>
        </w:rPr>
        <w:t>2</w:t>
      </w:r>
      <w:r>
        <w:rPr>
          <w:lang w:val="nl-BE"/>
        </w:rPr>
        <w:t xml:space="preserve"> wanneer hij/zij een niet-indicatorleerling is. Bijvoorbeeld voor indicatorleerling k geldt dan: als </w:t>
      </w:r>
      <m:oMath>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 xml:space="preserve">1 </m:t>
            </m:r>
          </m:sub>
        </m:sSub>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k</m:t>
            </m:r>
          </m:sub>
        </m:sSub>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2</m:t>
            </m:r>
          </m:sub>
        </m:sSub>
        <m:r>
          <w:rPr>
            <w:rFonts w:ascii="Cambria Math" w:hAnsi="Cambria Math"/>
            <w:lang w:val="nl-BE"/>
          </w:rPr>
          <m:t>,</m:t>
        </m:r>
      </m:oMath>
      <w:r>
        <w:rPr>
          <w:lang w:val="nl-BE"/>
        </w:rPr>
        <w:t xml:space="preserve"> dan </w:t>
      </w:r>
      <m:oMath>
        <m:sSubSup>
          <m:sSubSupPr>
            <m:ctrlPr>
              <w:rPr>
                <w:rFonts w:ascii="Cambria Math" w:hAnsi="Cambria Math"/>
                <w:i/>
                <w:lang w:val="nl-BE"/>
              </w:rPr>
            </m:ctrlPr>
          </m:sSubSupPr>
          <m:e>
            <m:r>
              <w:rPr>
                <w:rFonts w:ascii="Cambria Math" w:hAnsi="Cambria Math"/>
                <w:lang w:val="nl-BE"/>
              </w:rPr>
              <m:t>s</m:t>
            </m:r>
          </m:e>
          <m:sub>
            <m:r>
              <w:rPr>
                <w:rFonts w:ascii="Cambria Math" w:hAnsi="Cambria Math"/>
                <w:lang w:val="nl-BE"/>
              </w:rPr>
              <m:t>1</m:t>
            </m:r>
          </m:sub>
          <m:sup>
            <m:r>
              <w:rPr>
                <w:rFonts w:ascii="Cambria Math" w:hAnsi="Cambria Math"/>
                <w:lang w:val="nl-BE"/>
              </w:rPr>
              <m:t>1</m:t>
            </m:r>
          </m:sup>
        </m:sSubSup>
        <m:r>
          <w:rPr>
            <w:rFonts w:ascii="Cambria Math" w:hAnsi="Cambria Math"/>
            <w:lang w:val="nl-BE"/>
          </w:rPr>
          <m:t xml:space="preserve">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k</m:t>
            </m:r>
          </m:sub>
          <m:sup>
            <m:r>
              <w:rPr>
                <w:rFonts w:ascii="Cambria Math" w:hAnsi="Cambria Math"/>
                <w:lang w:val="nl-BE"/>
              </w:rPr>
              <m:t>'</m:t>
            </m:r>
          </m:sup>
        </m:sSubSup>
        <m:r>
          <w:rPr>
            <w:rFonts w:ascii="Cambria Math" w:hAnsi="Cambria Math"/>
            <w:lang w:val="nl-BE"/>
          </w:rPr>
          <m:t xml:space="preserve"> </m:t>
        </m:r>
        <m:sSubSup>
          <m:sSubSupPr>
            <m:ctrlPr>
              <w:rPr>
                <w:rFonts w:ascii="Cambria Math" w:hAnsi="Cambria Math"/>
                <w:i/>
                <w:lang w:val="nl-BE"/>
              </w:rPr>
            </m:ctrlPr>
          </m:sSubSupPr>
          <m:e>
            <m:r>
              <w:rPr>
                <w:rFonts w:ascii="Cambria Math" w:hAnsi="Cambria Math"/>
                <w:lang w:val="nl-BE"/>
              </w:rPr>
              <m:t>s</m:t>
            </m:r>
          </m:e>
          <m:sub>
            <m:r>
              <w:rPr>
                <w:rFonts w:ascii="Cambria Math" w:hAnsi="Cambria Math"/>
                <w:lang w:val="nl-BE"/>
              </w:rPr>
              <m:t>1</m:t>
            </m:r>
          </m:sub>
          <m:sup>
            <m:r>
              <w:rPr>
                <w:rFonts w:ascii="Cambria Math" w:hAnsi="Cambria Math"/>
                <w:lang w:val="nl-BE"/>
              </w:rPr>
              <m:t>2</m:t>
            </m:r>
          </m:sup>
        </m:sSubSup>
        <m:r>
          <w:rPr>
            <w:rFonts w:ascii="Cambria Math" w:hAnsi="Cambria Math"/>
            <w:lang w:val="nl-BE"/>
          </w:rPr>
          <m:t xml:space="preserve">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k</m:t>
            </m:r>
          </m:sub>
          <m:sup>
            <m:r>
              <w:rPr>
                <w:rFonts w:ascii="Cambria Math" w:hAnsi="Cambria Math"/>
                <w:lang w:val="nl-BE"/>
              </w:rPr>
              <m:t>'</m:t>
            </m:r>
          </m:sup>
        </m:sSubSup>
        <m:r>
          <w:rPr>
            <w:rFonts w:ascii="Cambria Math" w:hAnsi="Cambria Math"/>
            <w:lang w:val="nl-BE"/>
          </w:rPr>
          <m:t xml:space="preserve"> </m:t>
        </m:r>
        <m:sSubSup>
          <m:sSubSupPr>
            <m:ctrlPr>
              <w:rPr>
                <w:rFonts w:ascii="Cambria Math" w:hAnsi="Cambria Math"/>
                <w:i/>
                <w:lang w:val="nl-BE"/>
              </w:rPr>
            </m:ctrlPr>
          </m:sSubSupPr>
          <m:e>
            <m:r>
              <w:rPr>
                <w:rFonts w:ascii="Cambria Math" w:hAnsi="Cambria Math"/>
                <w:lang w:val="nl-BE"/>
              </w:rPr>
              <m:t>s</m:t>
            </m:r>
          </m:e>
          <m:sub>
            <m:r>
              <w:rPr>
                <w:rFonts w:ascii="Cambria Math" w:hAnsi="Cambria Math"/>
                <w:lang w:val="nl-BE"/>
              </w:rPr>
              <m:t>2</m:t>
            </m:r>
          </m:sub>
          <m:sup>
            <m:r>
              <w:rPr>
                <w:rFonts w:ascii="Cambria Math" w:hAnsi="Cambria Math"/>
                <w:lang w:val="nl-BE"/>
              </w:rPr>
              <m:t>1</m:t>
            </m:r>
          </m:sup>
        </m:sSubSup>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k</m:t>
            </m:r>
          </m:sub>
          <m:sup>
            <m:r>
              <w:rPr>
                <w:rFonts w:ascii="Cambria Math" w:hAnsi="Cambria Math"/>
                <w:lang w:val="nl-BE"/>
              </w:rPr>
              <m:t>'</m:t>
            </m:r>
          </m:sup>
        </m:sSubSup>
        <m:r>
          <w:rPr>
            <w:rFonts w:ascii="Cambria Math" w:hAnsi="Cambria Math"/>
            <w:lang w:val="nl-BE"/>
          </w:rPr>
          <m:t xml:space="preserve"> </m:t>
        </m:r>
        <m:sSubSup>
          <m:sSubSupPr>
            <m:ctrlPr>
              <w:rPr>
                <w:rFonts w:ascii="Cambria Math" w:hAnsi="Cambria Math"/>
                <w:i/>
                <w:lang w:val="nl-BE"/>
              </w:rPr>
            </m:ctrlPr>
          </m:sSubSupPr>
          <m:e>
            <m:r>
              <w:rPr>
                <w:rFonts w:ascii="Cambria Math" w:hAnsi="Cambria Math"/>
                <w:lang w:val="nl-BE"/>
              </w:rPr>
              <m:t>s</m:t>
            </m:r>
          </m:e>
          <m:sub>
            <m:r>
              <w:rPr>
                <w:rFonts w:ascii="Cambria Math" w:hAnsi="Cambria Math"/>
                <w:lang w:val="nl-BE"/>
              </w:rPr>
              <m:t>2</m:t>
            </m:r>
          </m:sub>
          <m:sup>
            <m:r>
              <w:rPr>
                <w:rFonts w:ascii="Cambria Math" w:hAnsi="Cambria Math"/>
                <w:lang w:val="nl-BE"/>
              </w:rPr>
              <m:t>2</m:t>
            </m:r>
          </m:sup>
        </m:sSubSup>
      </m:oMath>
      <w:r w:rsidR="00E6316B">
        <w:rPr>
          <w:lang w:val="nl-BE"/>
        </w:rPr>
        <w:t>.</w:t>
      </w:r>
    </w:p>
    <w:p w14:paraId="314479BF" w14:textId="3D743E31" w:rsidR="00901D01" w:rsidRDefault="00901D01" w:rsidP="00901D01">
      <w:pPr>
        <w:jc w:val="both"/>
        <w:rPr>
          <w:lang w:val="nl-BE"/>
        </w:rPr>
      </w:pPr>
      <w:r w:rsidRPr="002A3407">
        <w:rPr>
          <w:lang w:val="nl-BE"/>
        </w:rPr>
        <w:lastRenderedPageBreak/>
        <w:t>Men noemt het orginele probleem M</w:t>
      </w:r>
      <w:r w:rsidRPr="002A3407">
        <w:rPr>
          <w:vertAlign w:val="superscript"/>
          <w:lang w:val="nl-BE"/>
        </w:rPr>
        <w:t>1</w:t>
      </w:r>
      <w:r w:rsidRPr="002A3407">
        <w:rPr>
          <w:lang w:val="nl-BE"/>
        </w:rPr>
        <w:t xml:space="preserve"> en het nieuwe probleem M</w:t>
      </w:r>
      <w:r w:rsidRPr="002A3407">
        <w:rPr>
          <w:vertAlign w:val="superscript"/>
          <w:lang w:val="nl-BE"/>
        </w:rPr>
        <w:t>2</w:t>
      </w:r>
      <w:r w:rsidRPr="002A3407">
        <w:rPr>
          <w:lang w:val="nl-BE"/>
        </w:rPr>
        <w:t>.</w:t>
      </w:r>
      <w:r w:rsidR="00BC319B">
        <w:rPr>
          <w:lang w:val="nl-BE"/>
        </w:rPr>
        <w:t xml:space="preserve"> </w:t>
      </w:r>
      <w:r w:rsidRPr="002A3407">
        <w:rPr>
          <w:lang w:val="nl-BE"/>
        </w:rPr>
        <w:t>Elke matching in M</w:t>
      </w:r>
      <w:r w:rsidRPr="002A3407">
        <w:rPr>
          <w:vertAlign w:val="superscript"/>
          <w:lang w:val="nl-BE"/>
        </w:rPr>
        <w:t>2</w:t>
      </w:r>
      <w:r w:rsidRPr="002A3407">
        <w:rPr>
          <w:lang w:val="nl-BE"/>
        </w:rPr>
        <w:t xml:space="preserve"> kan worden </w:t>
      </w:r>
      <w:r w:rsidR="00DB1D97" w:rsidRPr="002A3407">
        <w:rPr>
          <w:lang w:val="nl-BE"/>
        </w:rPr>
        <w:t>getransformeerd</w:t>
      </w:r>
      <w:r w:rsidRPr="002A3407">
        <w:rPr>
          <w:lang w:val="nl-BE"/>
        </w:rPr>
        <w:t xml:space="preserve"> naar een matching in M</w:t>
      </w:r>
      <w:r w:rsidRPr="002A3407">
        <w:rPr>
          <w:vertAlign w:val="superscript"/>
          <w:lang w:val="nl-BE"/>
        </w:rPr>
        <w:t>1</w:t>
      </w:r>
      <w:r w:rsidRPr="002A3407">
        <w:rPr>
          <w:lang w:val="nl-BE"/>
        </w:rPr>
        <w:t xml:space="preserve"> op een eenvoudige manier: alle kinderen die gematcht zijn met s</w:t>
      </w:r>
      <w:r w:rsidRPr="00770E48">
        <w:rPr>
          <w:vertAlign w:val="superscript"/>
          <w:lang w:val="nl-BE"/>
        </w:rPr>
        <w:t>1</w:t>
      </w:r>
      <w:r w:rsidRPr="002A3407">
        <w:rPr>
          <w:lang w:val="nl-BE"/>
        </w:rPr>
        <w:t xml:space="preserve"> en s</w:t>
      </w:r>
      <w:r w:rsidRPr="00770E48">
        <w:rPr>
          <w:vertAlign w:val="superscript"/>
          <w:lang w:val="nl-BE"/>
        </w:rPr>
        <w:t>2</w:t>
      </w:r>
      <w:r w:rsidRPr="002A3407">
        <w:rPr>
          <w:lang w:val="nl-BE"/>
        </w:rPr>
        <w:t xml:space="preserve"> in M</w:t>
      </w:r>
      <w:r w:rsidRPr="002A3407">
        <w:rPr>
          <w:vertAlign w:val="superscript"/>
          <w:lang w:val="nl-BE"/>
        </w:rPr>
        <w:t>2</w:t>
      </w:r>
      <w:r w:rsidRPr="002A3407">
        <w:rPr>
          <w:lang w:val="nl-BE"/>
        </w:rPr>
        <w:t xml:space="preserve"> </w:t>
      </w:r>
      <w:r w:rsidR="00C4720F" w:rsidRPr="002A3407">
        <w:rPr>
          <w:lang w:val="nl-BE"/>
        </w:rPr>
        <w:t>worden</w:t>
      </w:r>
      <w:r w:rsidRPr="002A3407">
        <w:rPr>
          <w:lang w:val="nl-BE"/>
        </w:rPr>
        <w:t xml:space="preserve"> gematcht met s in M</w:t>
      </w:r>
      <w:r w:rsidRPr="002A3407">
        <w:rPr>
          <w:vertAlign w:val="superscript"/>
          <w:lang w:val="nl-BE"/>
        </w:rPr>
        <w:t>1</w:t>
      </w:r>
      <w:r w:rsidRPr="002A3407">
        <w:rPr>
          <w:lang w:val="nl-BE"/>
        </w:rPr>
        <w:t xml:space="preserve">. Neem een matching </w:t>
      </w:r>
      <m:oMath>
        <m:r>
          <w:rPr>
            <w:rFonts w:ascii="Cambria Math" w:hAnsi="Cambria Math"/>
            <w:lang w:val="nl-BE"/>
          </w:rPr>
          <m:t>μ</m:t>
        </m:r>
      </m:oMath>
      <w:r w:rsidRPr="002A3407">
        <w:rPr>
          <w:lang w:val="nl-BE"/>
        </w:rPr>
        <w:t xml:space="preserve"> in M</w:t>
      </w:r>
      <w:r w:rsidRPr="002A3407">
        <w:rPr>
          <w:vertAlign w:val="superscript"/>
          <w:lang w:val="nl-BE"/>
        </w:rPr>
        <w:t>1</w:t>
      </w:r>
      <w:r w:rsidRPr="002A3407">
        <w:rPr>
          <w:lang w:val="nl-BE"/>
        </w:rPr>
        <w:t xml:space="preserve">. </w:t>
      </w:r>
      <w:r w:rsidR="00DB1D97">
        <w:rPr>
          <w:lang w:val="nl-BE"/>
        </w:rPr>
        <w:t>D</w:t>
      </w:r>
      <w:r w:rsidRPr="002A3407">
        <w:rPr>
          <w:lang w:val="nl-BE"/>
        </w:rPr>
        <w:t xml:space="preserve">eze matching </w:t>
      </w:r>
      <w:r w:rsidR="00DB1D97">
        <w:rPr>
          <w:lang w:val="nl-BE"/>
        </w:rPr>
        <w:t>kan transformeerd worden</w:t>
      </w:r>
      <w:r w:rsidRPr="002A3407">
        <w:rPr>
          <w:lang w:val="nl-BE"/>
        </w:rPr>
        <w:t xml:space="preserve"> naar een matching in M</w:t>
      </w:r>
      <w:r w:rsidRPr="002A3407">
        <w:rPr>
          <w:vertAlign w:val="superscript"/>
          <w:lang w:val="nl-BE"/>
        </w:rPr>
        <w:t>2</w:t>
      </w:r>
      <w:r w:rsidRPr="002A3407">
        <w:rPr>
          <w:lang w:val="nl-BE"/>
        </w:rPr>
        <w:t xml:space="preserve"> als volgt. Als </w:t>
      </w:r>
      <m:oMath>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r>
          <w:rPr>
            <w:rFonts w:ascii="Cambria Math" w:hAnsi="Cambria Math"/>
            <w:lang w:val="nl-BE"/>
          </w:rPr>
          <m:t>(s)</m:t>
        </m:r>
      </m:oMath>
      <w:r w:rsidRPr="002A3407">
        <w:rPr>
          <w:lang w:val="nl-BE"/>
        </w:rPr>
        <w:t>, dan is s</w:t>
      </w:r>
      <w:r w:rsidRPr="00E6316B">
        <w:rPr>
          <w:vertAlign w:val="superscript"/>
          <w:lang w:val="nl-BE"/>
        </w:rPr>
        <w:t>1</w:t>
      </w:r>
      <w:r w:rsidR="00266BB7">
        <w:rPr>
          <w:lang w:val="nl-BE"/>
        </w:rPr>
        <w:t xml:space="preserve"> gematcht met alle hoogst gerang</w:t>
      </w:r>
      <w:r w:rsidRPr="002A3407">
        <w:rPr>
          <w:lang w:val="nl-BE"/>
        </w:rPr>
        <w:t xml:space="preserve">schikte indicatorleerlingen in </w:t>
      </w:r>
      <m:oMath>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oMath>
      <w:r w:rsidRPr="002A3407">
        <w:rPr>
          <w:lang w:val="nl-BE"/>
        </w:rPr>
        <w:t xml:space="preserve"> met betrekking tot </w:t>
      </w:r>
      <m:oMath>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oMath>
      <w:r w:rsidRPr="002A3407">
        <w:rPr>
          <w:lang w:val="nl-BE"/>
        </w:rPr>
        <w:t xml:space="preserve"> en de rest van de kinderen</w:t>
      </w:r>
      <w:r w:rsidR="00181776" w:rsidRPr="002A3407">
        <w:rPr>
          <w:lang w:val="nl-BE"/>
        </w:rPr>
        <w:t xml:space="preserve"> (alle niet-indicatorleerlingen in </w:t>
      </w:r>
      <m:oMath>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oMath>
      <w:r w:rsidR="00181776" w:rsidRPr="002A3407">
        <w:rPr>
          <w:lang w:val="nl-BE"/>
        </w:rPr>
        <w:t xml:space="preserve"> en</w:t>
      </w:r>
      <w:r w:rsidR="00C4720F" w:rsidRPr="002A3407">
        <w:rPr>
          <w:lang w:val="nl-BE"/>
        </w:rPr>
        <w:t xml:space="preserve"> eventueel</w:t>
      </w:r>
      <w:r w:rsidR="005B7A20">
        <w:rPr>
          <w:lang w:val="nl-BE"/>
        </w:rPr>
        <w:t xml:space="preserve"> de slechtst gerang</w:t>
      </w:r>
      <w:r w:rsidR="00181776" w:rsidRPr="002A3407">
        <w:rPr>
          <w:lang w:val="nl-BE"/>
        </w:rPr>
        <w:t>schikte indicatorleerlingen in</w:t>
      </w:r>
      <w:r w:rsidR="00BC319B">
        <w:rPr>
          <w:lang w:val="nl-BE"/>
        </w:rPr>
        <w:t xml:space="preserve"> </w:t>
      </w:r>
      <m:oMath>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oMath>
      <w:r w:rsidR="00181776" w:rsidRPr="002A3407">
        <w:rPr>
          <w:lang w:val="nl-BE"/>
        </w:rPr>
        <w:t xml:space="preserve"> met betrekking tot </w:t>
      </w:r>
      <m:oMath>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oMath>
      <w:r w:rsidR="00181776" w:rsidRPr="002A3407">
        <w:rPr>
          <w:lang w:val="nl-BE"/>
        </w:rPr>
        <w:t>)</w:t>
      </w:r>
      <w:r w:rsidRPr="002A3407">
        <w:rPr>
          <w:lang w:val="nl-BE"/>
        </w:rPr>
        <w:t xml:space="preserve"> zijn gematcht met s</w:t>
      </w:r>
      <w:r w:rsidRPr="00770E48">
        <w:rPr>
          <w:vertAlign w:val="superscript"/>
          <w:lang w:val="nl-BE"/>
        </w:rPr>
        <w:t>2</w:t>
      </w:r>
      <w:r w:rsidR="00181776" w:rsidRPr="002A3407">
        <w:rPr>
          <w:lang w:val="nl-BE"/>
        </w:rPr>
        <w:t xml:space="preserve"> tot de capaciteit van s</w:t>
      </w:r>
      <w:r w:rsidR="00181776" w:rsidRPr="00770E48">
        <w:rPr>
          <w:vertAlign w:val="superscript"/>
          <w:lang w:val="nl-BE"/>
        </w:rPr>
        <w:t>2</w:t>
      </w:r>
      <w:r w:rsidR="00181776" w:rsidRPr="002A3407">
        <w:rPr>
          <w:lang w:val="nl-BE"/>
        </w:rPr>
        <w:t xml:space="preserve"> bereikt is of tot alle kinderen uitgeput zijn</w:t>
      </w:r>
      <w:r w:rsidRPr="002A3407">
        <w:rPr>
          <w:lang w:val="nl-BE"/>
        </w:rPr>
        <w:t xml:space="preserve">. Indien </w:t>
      </w:r>
      <m:oMath>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d>
        <m:r>
          <w:rPr>
            <w:rFonts w:ascii="Cambria Math" w:hAnsi="Cambria Math"/>
            <w:lang w:val="nl-BE"/>
          </w:rPr>
          <m:t>&lt;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r>
          <w:rPr>
            <w:rFonts w:ascii="Cambria Math" w:hAnsi="Cambria Math"/>
            <w:lang w:val="nl-BE"/>
          </w:rPr>
          <m:t>(s)</m:t>
        </m:r>
      </m:oMath>
      <w:r w:rsidRPr="002A3407">
        <w:rPr>
          <w:lang w:val="nl-BE"/>
        </w:rPr>
        <w:t xml:space="preserve">, dan zijn alle indicatorleerlingen in </w:t>
      </w:r>
      <m:oMath>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oMath>
      <w:r w:rsidRPr="002A3407">
        <w:rPr>
          <w:lang w:val="nl-BE"/>
        </w:rPr>
        <w:t xml:space="preserve"> </w:t>
      </w:r>
      <w:r w:rsidR="00181776" w:rsidRPr="002A3407">
        <w:rPr>
          <w:lang w:val="nl-BE"/>
        </w:rPr>
        <w:t>gematcht met s</w:t>
      </w:r>
      <w:r w:rsidR="00181776" w:rsidRPr="00770E48">
        <w:rPr>
          <w:vertAlign w:val="superscript"/>
          <w:lang w:val="nl-BE"/>
        </w:rPr>
        <w:t>1</w:t>
      </w:r>
      <w:r w:rsidR="00D878A9">
        <w:rPr>
          <w:lang w:val="nl-BE"/>
        </w:rPr>
        <w:t xml:space="preserve"> en,</w:t>
      </w:r>
      <w:r w:rsidR="00181776" w:rsidRPr="002A3407">
        <w:rPr>
          <w:lang w:val="nl-BE"/>
        </w:rPr>
        <w:t xml:space="preserve"> indien </w:t>
      </w:r>
      <m:oMath>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d>
        <m:r>
          <w:rPr>
            <w:rFonts w:ascii="Cambria Math" w:hAnsi="Cambria Math"/>
            <w:lang w:val="nl-BE"/>
          </w:rPr>
          <m:t>&gt;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d>
          <m:dPr>
            <m:ctrlPr>
              <w:rPr>
                <w:rFonts w:ascii="Cambria Math" w:hAnsi="Cambria Math"/>
                <w:i/>
                <w:lang w:val="nl-BE"/>
              </w:rPr>
            </m:ctrlPr>
          </m:dPr>
          <m:e>
            <m:r>
              <w:rPr>
                <w:rFonts w:ascii="Cambria Math" w:hAnsi="Cambria Math"/>
                <w:lang w:val="nl-BE"/>
              </w:rPr>
              <m:t>s</m:t>
            </m:r>
          </m:e>
        </m:d>
      </m:oMath>
      <w:r w:rsidR="00D878A9">
        <w:rPr>
          <w:lang w:val="nl-BE"/>
        </w:rPr>
        <w:t xml:space="preserve">, </w:t>
      </w:r>
      <w:r w:rsidR="00181776" w:rsidRPr="002A3407">
        <w:rPr>
          <w:lang w:val="nl-BE"/>
        </w:rPr>
        <w:t>ook</w:t>
      </w:r>
      <w:r w:rsidRPr="002A3407">
        <w:rPr>
          <w:lang w:val="nl-BE"/>
        </w:rPr>
        <w:t xml:space="preserve"> de </w:t>
      </w:r>
      <w:r w:rsidR="005B7A20">
        <w:rPr>
          <w:lang w:val="nl-BE"/>
        </w:rPr>
        <w:t>slechtst gerang</w:t>
      </w:r>
      <w:r w:rsidR="00C4720F" w:rsidRPr="002A3407">
        <w:rPr>
          <w:lang w:val="nl-BE"/>
        </w:rPr>
        <w:t>schikte</w:t>
      </w:r>
      <w:r w:rsidRPr="002A3407">
        <w:rPr>
          <w:lang w:val="nl-BE"/>
        </w:rPr>
        <w:t xml:space="preserve"> niet-indicatorleerlingen in</w:t>
      </w:r>
      <w:r w:rsidR="00BC319B">
        <w:rPr>
          <w:lang w:val="nl-BE"/>
        </w:rPr>
        <w:t xml:space="preserve"> </w:t>
      </w:r>
      <m:oMath>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oMath>
      <w:r w:rsidRPr="002A3407">
        <w:rPr>
          <w:lang w:val="nl-BE"/>
        </w:rPr>
        <w:t xml:space="preserve"> met betrekking tot </w:t>
      </w:r>
      <m:oMath>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oMath>
      <w:r w:rsidRPr="002A3407">
        <w:rPr>
          <w:lang w:val="nl-BE"/>
        </w:rPr>
        <w:t xml:space="preserve"> tot de capaciteit van s</w:t>
      </w:r>
      <w:r w:rsidR="00181776" w:rsidRPr="00770E48">
        <w:rPr>
          <w:vertAlign w:val="superscript"/>
          <w:lang w:val="nl-BE"/>
        </w:rPr>
        <w:t>1</w:t>
      </w:r>
      <w:r w:rsidRPr="002A3407">
        <w:rPr>
          <w:lang w:val="nl-BE"/>
        </w:rPr>
        <w:t xml:space="preserve"> bereikt is of tot alle kinderen uitgeput zijn, en de rest van de kinderen in</w:t>
      </w:r>
      <w:r w:rsidR="00BC319B">
        <w:rPr>
          <w:lang w:val="nl-BE"/>
        </w:rPr>
        <w:t xml:space="preserve"> </w:t>
      </w:r>
      <m:oMath>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oMath>
      <w:r w:rsidRPr="002A3407">
        <w:rPr>
          <w:lang w:val="nl-BE"/>
        </w:rPr>
        <w:t xml:space="preserve"> zijn gematcht met s</w:t>
      </w:r>
      <w:r w:rsidRPr="00770E48">
        <w:rPr>
          <w:vertAlign w:val="superscript"/>
          <w:lang w:val="nl-BE"/>
        </w:rPr>
        <w:t>2</w:t>
      </w:r>
      <w:r w:rsidRPr="002A3407">
        <w:rPr>
          <w:lang w:val="nl-BE"/>
        </w:rPr>
        <w:t>. Het omgekeerde geldt voor alle toegewezen niet-indicatorleerlingen</w:t>
      </w:r>
      <m:oMath>
        <m:r>
          <w:rPr>
            <w:rFonts w:ascii="Cambria Math" w:hAnsi="Cambria Math"/>
            <w:lang w:val="nl-BE"/>
          </w:rPr>
          <m:t xml:space="preserve"> </m:t>
        </m:r>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d>
      </m:oMath>
      <w:r w:rsidRPr="002A3407">
        <w:rPr>
          <w:lang w:val="nl-BE"/>
        </w:rPr>
        <w:t xml:space="preserve"> en </w:t>
      </w:r>
      <m:oMath>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r>
          <w:rPr>
            <w:rFonts w:ascii="Cambria Math" w:hAnsi="Cambria Math"/>
            <w:lang w:val="nl-BE"/>
          </w:rPr>
          <m:t>(s)</m:t>
        </m:r>
      </m:oMath>
      <w:r w:rsidRPr="002A3407">
        <w:rPr>
          <w:lang w:val="nl-BE"/>
        </w:rPr>
        <w:t xml:space="preserve">. Veronderstel een matching </w:t>
      </w:r>
      <m:oMath>
        <m:r>
          <w:rPr>
            <w:rFonts w:ascii="Cambria Math" w:hAnsi="Cambria Math"/>
            <w:lang w:val="nl-BE"/>
          </w:rPr>
          <m:t>μ</m:t>
        </m:r>
      </m:oMath>
      <w:r w:rsidRPr="002A3407">
        <w:rPr>
          <w:lang w:val="nl-BE"/>
        </w:rPr>
        <w:t xml:space="preserve"> in M</w:t>
      </w:r>
      <w:r w:rsidRPr="002A3407">
        <w:rPr>
          <w:vertAlign w:val="superscript"/>
          <w:lang w:val="nl-BE"/>
        </w:rPr>
        <w:t>1</w:t>
      </w:r>
      <w:r w:rsidRPr="002A3407">
        <w:rPr>
          <w:lang w:val="nl-BE"/>
        </w:rPr>
        <w:t xml:space="preserve"> en een matching </w:t>
      </w:r>
      <m:oMath>
        <m:sSup>
          <m:sSupPr>
            <m:ctrlPr>
              <w:rPr>
                <w:rFonts w:ascii="Cambria Math" w:hAnsi="Cambria Math"/>
                <w:i/>
                <w:lang w:val="nl-BE"/>
              </w:rPr>
            </m:ctrlPr>
          </m:sSupPr>
          <m:e>
            <m:r>
              <w:rPr>
                <w:rFonts w:ascii="Cambria Math" w:hAnsi="Cambria Math"/>
                <w:lang w:val="nl-BE"/>
              </w:rPr>
              <m:t>μ</m:t>
            </m:r>
          </m:e>
          <m:sup>
            <m:r>
              <w:rPr>
                <w:rFonts w:ascii="Cambria Math" w:hAnsi="Cambria Math"/>
                <w:lang w:val="nl-BE"/>
              </w:rPr>
              <m:t>2</m:t>
            </m:r>
          </m:sup>
        </m:sSup>
      </m:oMath>
      <w:r w:rsidRPr="002A3407">
        <w:rPr>
          <w:lang w:val="nl-BE"/>
        </w:rPr>
        <w:t xml:space="preserve"> in M</w:t>
      </w:r>
      <w:r w:rsidRPr="002A3407">
        <w:rPr>
          <w:vertAlign w:val="superscript"/>
          <w:lang w:val="nl-BE"/>
        </w:rPr>
        <w:t>2</w:t>
      </w:r>
      <w:r w:rsidRPr="002A3407">
        <w:rPr>
          <w:lang w:val="nl-BE"/>
        </w:rPr>
        <w:t xml:space="preserve"> dat </w:t>
      </w:r>
      <w:r w:rsidR="005B7A20">
        <w:rPr>
          <w:lang w:val="nl-BE"/>
        </w:rPr>
        <w:t xml:space="preserve">met elkaar </w:t>
      </w:r>
      <w:r w:rsidRPr="002A3407">
        <w:rPr>
          <w:lang w:val="nl-BE"/>
        </w:rPr>
        <w:t xml:space="preserve">overeenkomt door de voorgaande transformatie. Door de constructie is </w:t>
      </w:r>
      <m:oMath>
        <m:r>
          <w:rPr>
            <w:rFonts w:ascii="Cambria Math" w:hAnsi="Cambria Math"/>
            <w:lang w:val="nl-BE"/>
          </w:rPr>
          <m:t>μ</m:t>
        </m:r>
      </m:oMath>
      <w:r w:rsidRPr="002A3407">
        <w:rPr>
          <w:lang w:val="nl-BE"/>
        </w:rPr>
        <w:t xml:space="preserve"> in M</w:t>
      </w:r>
      <w:r w:rsidRPr="002A3407">
        <w:rPr>
          <w:vertAlign w:val="superscript"/>
          <w:lang w:val="nl-BE"/>
        </w:rPr>
        <w:t>1</w:t>
      </w:r>
      <w:r w:rsidRPr="002A3407">
        <w:rPr>
          <w:lang w:val="nl-BE"/>
        </w:rPr>
        <w:t xml:space="preserve"> stabiel als en slechts als </w:t>
      </w:r>
      <m:oMath>
        <m:sSup>
          <m:sSupPr>
            <m:ctrlPr>
              <w:rPr>
                <w:rFonts w:ascii="Cambria Math" w:hAnsi="Cambria Math"/>
                <w:i/>
                <w:lang w:val="nl-BE"/>
              </w:rPr>
            </m:ctrlPr>
          </m:sSupPr>
          <m:e>
            <m:r>
              <w:rPr>
                <w:rFonts w:ascii="Cambria Math" w:hAnsi="Cambria Math"/>
                <w:lang w:val="nl-BE"/>
              </w:rPr>
              <m:t>μ</m:t>
            </m:r>
          </m:e>
          <m:sup>
            <m:r>
              <w:rPr>
                <w:rFonts w:ascii="Cambria Math" w:hAnsi="Cambria Math"/>
                <w:lang w:val="nl-BE"/>
              </w:rPr>
              <m:t>2</m:t>
            </m:r>
          </m:sup>
        </m:sSup>
      </m:oMath>
      <w:r w:rsidRPr="002A3407">
        <w:rPr>
          <w:lang w:val="nl-BE"/>
        </w:rPr>
        <w:t xml:space="preserve"> stabiel is in M</w:t>
      </w:r>
      <w:r w:rsidRPr="002A3407">
        <w:rPr>
          <w:vertAlign w:val="superscript"/>
          <w:lang w:val="nl-BE"/>
        </w:rPr>
        <w:t>2</w:t>
      </w:r>
      <w:r w:rsidRPr="002A3407">
        <w:rPr>
          <w:lang w:val="nl-BE"/>
        </w:rPr>
        <w:t>. Daarom produceert model 2 dezelfde uitkomsten als model 1 (d.i. het student-proposing deferred acceptance algoritme) in M</w:t>
      </w:r>
      <w:r w:rsidRPr="002A3407">
        <w:rPr>
          <w:vertAlign w:val="superscript"/>
          <w:lang w:val="nl-BE"/>
        </w:rPr>
        <w:t>2</w:t>
      </w:r>
      <w:r w:rsidRPr="002A3407">
        <w:rPr>
          <w:lang w:val="nl-BE"/>
        </w:rPr>
        <w:t xml:space="preserve">. Veronderstel </w:t>
      </w:r>
      <w:r w:rsidR="00E62F85" w:rsidRPr="002A3407">
        <w:rPr>
          <w:lang w:val="nl-BE"/>
        </w:rPr>
        <w:t>als</w:t>
      </w:r>
      <w:r w:rsidRPr="002A3407">
        <w:rPr>
          <w:lang w:val="nl-BE"/>
        </w:rPr>
        <w:t xml:space="preserve"> contradictie dat er een probleem M</w:t>
      </w:r>
      <w:r w:rsidRPr="002A3407">
        <w:rPr>
          <w:vertAlign w:val="superscript"/>
          <w:lang w:val="nl-BE"/>
        </w:rPr>
        <w:t>1</w:t>
      </w:r>
      <w:r w:rsidRPr="002A3407">
        <w:rPr>
          <w:lang w:val="nl-BE"/>
        </w:rPr>
        <w:t xml:space="preserve"> bestaat waarvoor een set van kinderen </w:t>
      </w:r>
      <m:oMath>
        <m:acc>
          <m:accPr>
            <m:ctrlPr>
              <w:rPr>
                <w:rFonts w:ascii="Cambria Math" w:hAnsi="Cambria Math"/>
                <w:i/>
                <w:lang w:val="nl-BE"/>
              </w:rPr>
            </m:ctrlPr>
          </m:accPr>
          <m:e>
            <m:r>
              <w:rPr>
                <w:rFonts w:ascii="Cambria Math" w:hAnsi="Cambria Math"/>
                <w:lang w:val="nl-BE"/>
              </w:rPr>
              <m:t>K</m:t>
            </m:r>
          </m:e>
        </m:acc>
      </m:oMath>
      <w:r w:rsidRPr="002A3407">
        <w:rPr>
          <w:lang w:val="nl-BE"/>
        </w:rPr>
        <w:t xml:space="preserve"> </w:t>
      </w:r>
      <w:r w:rsidR="008E7020" w:rsidRPr="002A3407">
        <w:rPr>
          <w:lang w:val="nl-BE"/>
        </w:rPr>
        <w:t xml:space="preserve">niet waarheidsgetrouw hun voorkeuren opgeven </w:t>
      </w:r>
      <w:r w:rsidRPr="002A3407">
        <w:rPr>
          <w:lang w:val="nl-BE"/>
        </w:rPr>
        <w:t>om betere uitkomsten te bekomen. Als men kijkt naar het corresponderende probleem M</w:t>
      </w:r>
      <w:r w:rsidRPr="002A3407">
        <w:rPr>
          <w:vertAlign w:val="superscript"/>
          <w:lang w:val="nl-BE"/>
        </w:rPr>
        <w:t>2</w:t>
      </w:r>
      <w:r w:rsidRPr="002A3407">
        <w:rPr>
          <w:lang w:val="nl-BE"/>
        </w:rPr>
        <w:t xml:space="preserve">, dan kan </w:t>
      </w:r>
      <m:oMath>
        <m:acc>
          <m:accPr>
            <m:ctrlPr>
              <w:rPr>
                <w:rFonts w:ascii="Cambria Math" w:hAnsi="Cambria Math"/>
                <w:i/>
                <w:lang w:val="nl-BE"/>
              </w:rPr>
            </m:ctrlPr>
          </m:accPr>
          <m:e>
            <m:r>
              <w:rPr>
                <w:rFonts w:ascii="Cambria Math" w:hAnsi="Cambria Math"/>
                <w:lang w:val="nl-BE"/>
              </w:rPr>
              <m:t>K</m:t>
            </m:r>
          </m:e>
        </m:acc>
      </m:oMath>
      <w:r w:rsidRPr="002A3407">
        <w:rPr>
          <w:lang w:val="nl-BE"/>
        </w:rPr>
        <w:t xml:space="preserve"> </w:t>
      </w:r>
      <w:r w:rsidR="008E7020" w:rsidRPr="002A3407">
        <w:rPr>
          <w:lang w:val="nl-BE"/>
        </w:rPr>
        <w:t xml:space="preserve">eveneens niet waarheidsgetrouw handelen met de intentie </w:t>
      </w:r>
      <w:r w:rsidRPr="002A3407">
        <w:rPr>
          <w:lang w:val="nl-BE"/>
        </w:rPr>
        <w:t xml:space="preserve">betere uitkomsten te bekomen. Dit is een contradictie aangezien het student-proposing deferred acceptance algoritme </w:t>
      </w:r>
      <w:r w:rsidR="00166E4B" w:rsidRPr="002A3407">
        <w:rPr>
          <w:lang w:val="nl-BE"/>
        </w:rPr>
        <w:t>strategieneutraal is</w:t>
      </w:r>
      <w:r w:rsidRPr="002A3407">
        <w:rPr>
          <w:lang w:val="nl-BE"/>
        </w:rPr>
        <w:t xml:space="preserve"> </w:t>
      </w:r>
      <w:r w:rsidR="00166E4B" w:rsidRPr="002A3407">
        <w:rPr>
          <w:lang w:val="nl-BE"/>
        </w:rPr>
        <w:t>(</w:t>
      </w:r>
      <w:r w:rsidR="00041885" w:rsidRPr="002A3407">
        <w:rPr>
          <w:lang w:val="nl-BE"/>
        </w:rPr>
        <w:fldChar w:fldCharType="begin" w:fldLock="1"/>
      </w:r>
      <w:r w:rsidR="00166E4B" w:rsidRPr="002A3407">
        <w:rPr>
          <w:lang w:val="nl-BE"/>
        </w:rPr>
        <w:instrText>ADDIN CSL_CITATION { "citationItems" : [ { "id" : "ITEM-1", "itemData" : { "author" : [ { "dropping-particle" : "", "family" : "Dubins", "given" : "L.E.", "non-dropping-particle" : "", "parse-names" : false, "suffix" : "" }, { "dropping-particle" : "", "family" : "Freedman", "given" : "D.A.", "non-dropping-particle" : "", "parse-names" : false, "suffix" : "" } ], "container-title" : "The American Mathematical Monthly", "id" : "ITEM-1", "issue" : "7", "issued" : { "date-parts" : [ [ "1981" ] ] }, "page" : "485-494", "title" : "Machiavelli and the Gale-Shapley Algorithm", "type" : "article-journal", "volume" : "88" }, "uris" : [ "http://www.mendeley.com/documents/?uuid=e9000045-69ad-4934-901b-513ed461ac4b" ] } ], "mendeley" : { "formattedCitation" : "(Dubins &amp; Freedman, 1981)", "manualFormatting" : "Dubins &amp; Freedman, 1981)", "plainTextFormattedCitation" : "(Dubins &amp; Freedman, 1981)", "previouslyFormattedCitation" : "(Dubins &amp; Freedman, 1981)" }, "properties" : { "noteIndex" : 0 }, "schema" : "https://github.com/citation-style-language/schema/raw/master/csl-citation.json" }</w:instrText>
      </w:r>
      <w:r w:rsidR="00041885" w:rsidRPr="002A3407">
        <w:rPr>
          <w:lang w:val="nl-BE"/>
        </w:rPr>
        <w:fldChar w:fldCharType="separate"/>
      </w:r>
      <w:r w:rsidR="00166E4B" w:rsidRPr="002A3407">
        <w:rPr>
          <w:noProof/>
          <w:lang w:val="nl-BE"/>
        </w:rPr>
        <w:t xml:space="preserve">Dubins &amp; Freedman, </w:t>
      </w:r>
      <w:r w:rsidR="00041885" w:rsidRPr="002A3407">
        <w:rPr>
          <w:noProof/>
          <w:lang w:val="nl-BE"/>
        </w:rPr>
        <w:t>1981)</w:t>
      </w:r>
      <w:r w:rsidR="00041885" w:rsidRPr="002A3407">
        <w:rPr>
          <w:lang w:val="nl-BE"/>
        </w:rPr>
        <w:fldChar w:fldCharType="end"/>
      </w:r>
      <w:r w:rsidR="00041885" w:rsidRPr="002A3407">
        <w:rPr>
          <w:lang w:val="nl-BE"/>
        </w:rPr>
        <w:t>.</w:t>
      </w:r>
    </w:p>
    <w:p w14:paraId="54574958" w14:textId="77777777" w:rsidR="00594DE6" w:rsidRDefault="00594DE6" w:rsidP="00901D01">
      <w:pPr>
        <w:jc w:val="both"/>
        <w:rPr>
          <w:lang w:val="nl-BE"/>
        </w:rPr>
      </w:pPr>
    </w:p>
    <w:p w14:paraId="33A5879E" w14:textId="32CBE27D" w:rsidR="00594DE6" w:rsidRPr="002A3407" w:rsidRDefault="00594DE6" w:rsidP="00901D01">
      <w:pPr>
        <w:jc w:val="both"/>
        <w:rPr>
          <w:lang w:val="nl-BE"/>
        </w:rPr>
      </w:pPr>
      <w:r w:rsidRPr="002A3407">
        <w:rPr>
          <w:lang w:val="nl-BE"/>
        </w:rPr>
        <w:t xml:space="preserve">Het bewijs voor deze stelling is gebaseerd op het bewijs voor strategieneutraliteit voor DA met minority reserves </w:t>
      </w:r>
      <w:r w:rsidRPr="002A3407">
        <w:rPr>
          <w:lang w:val="nl-BE"/>
        </w:rPr>
        <w:fldChar w:fldCharType="begin" w:fldLock="1"/>
      </w:r>
      <w:r w:rsidR="00245A28">
        <w:rPr>
          <w:lang w:val="nl-BE"/>
        </w:rPr>
        <w:instrText>ADDIN CSL_CITATION { "citationItems" : [ { "id" : "ITEM-1", "itemData" : { "DOI" : "10.3982/TE1135", "ISSN" : "19336837", "abstract" : "The prevalent affirmative action policy in school choice limits the number of admitted majority students to give minority students higher chances to attend their desired schools. There have been numerous efforts to reconcile affirmative action policies with celebrated matching mechanisms such as the deferred acceptance and top trading cycles algorithms. Nevertheless, it is theoretically shown that under these algorithms, the policy based on majority quotas may be detrimental to minorities. Using simulations, we find that this is a more common phenomenon rather than a peculiarity. To circumvent the inefficiency caused by majority quotas, we offer a different interpretation of the affirmative action policies based on minority reserves. With minority reserves, schools give higher priority to minority students up to the point that the minorities fill the reserves. We compare the welfare effects of these policies. The deferred acceptance algorithm with minority reserves Pareto dominates the one with majority quotas. Our simulations, which allow for correlations between student preferences and school priorities, indicate that minorities are, on average, better off with minority reserves while adverse effects on majorities are mitigated.", "author" : [ { "dropping-particle" : "", "family" : "Hafalir", "given" : "Isa E.", "non-dropping-particle" : "", "parse-names" : false, "suffix" : "" }, { "dropping-particle" : "", "family" : "Yenmez", "given" : "M. Bumin", "non-dropping-particle" : "", "parse-names" : false, "suffix" : "" }, { "dropping-particle" : "", "family" : "Yildirim", "given" : "Muhammed a.", "non-dropping-particle" : "", "parse-names" : false, "suffix" : "" } ], "container-title" : "Theoretical Economics", "id" : "ITEM-1", "issue" : "2", "issued" : { "date-parts" : [ [ "2013" ] ] }, "page" : "325-363", "title" : "Effective affirmative action in school choice", "type" : "article-journal", "volume" : "8" }, "uris" : [ "http://www.mendeley.com/documents/?uuid=6c6d7a52-0cb7-4777-852f-2d967c344391" ] } ], "mendeley" : { "formattedCitation" : "(Hafalir e.a., 2013)", "manualFormatting" : "(Hafalir et al., 2013)", "plainTextFormattedCitation" : "(Hafalir e.a., 2013)", "previouslyFormattedCitation" : "(Hafalir e.a., 2013)" }, "properties" : { "noteIndex" : 0 }, "schema" : "https://github.com/citation-style-language/schema/raw/master/csl-citation.json" }</w:instrText>
      </w:r>
      <w:r w:rsidRPr="002A3407">
        <w:rPr>
          <w:lang w:val="nl-BE"/>
        </w:rPr>
        <w:fldChar w:fldCharType="separate"/>
      </w:r>
      <w:r w:rsidR="00245A28" w:rsidRPr="00245A28">
        <w:rPr>
          <w:noProof/>
          <w:lang w:val="nl-BE"/>
        </w:rPr>
        <w:t>(Hafalir e</w:t>
      </w:r>
      <w:r w:rsidR="00245A28">
        <w:rPr>
          <w:noProof/>
          <w:lang w:val="nl-BE"/>
        </w:rPr>
        <w:t>t al.</w:t>
      </w:r>
      <w:r w:rsidR="00245A28" w:rsidRPr="00245A28">
        <w:rPr>
          <w:noProof/>
          <w:lang w:val="nl-BE"/>
        </w:rPr>
        <w:t>, 2013)</w:t>
      </w:r>
      <w:r w:rsidRPr="002A3407">
        <w:rPr>
          <w:lang w:val="nl-BE"/>
        </w:rPr>
        <w:fldChar w:fldCharType="end"/>
      </w:r>
      <w:r>
        <w:rPr>
          <w:lang w:val="nl-BE"/>
        </w:rPr>
        <w:t>.</w:t>
      </w:r>
    </w:p>
    <w:p w14:paraId="1884B96C" w14:textId="77777777" w:rsidR="00EF6A26" w:rsidRPr="002A3407" w:rsidRDefault="00EF6A26" w:rsidP="003C7234">
      <w:pPr>
        <w:pStyle w:val="Kop5"/>
        <w:numPr>
          <w:ilvl w:val="0"/>
          <w:numId w:val="0"/>
        </w:numPr>
        <w:rPr>
          <w:lang w:val="nl-BE"/>
        </w:rPr>
      </w:pPr>
      <w:r w:rsidRPr="002A3407">
        <w:rPr>
          <w:lang w:val="nl-BE"/>
        </w:rPr>
        <w:t>Sociale mix</w:t>
      </w:r>
    </w:p>
    <w:p w14:paraId="36CA293F" w14:textId="5E6C726D" w:rsidR="00012CC2" w:rsidRPr="002A3407" w:rsidRDefault="00F84EF8" w:rsidP="00012CC2">
      <w:pPr>
        <w:jc w:val="both"/>
        <w:rPr>
          <w:lang w:val="nl-BE"/>
        </w:rPr>
      </w:pPr>
      <w:r w:rsidRPr="002A3407">
        <w:rPr>
          <w:lang w:val="nl-BE"/>
        </w:rPr>
        <w:t xml:space="preserve">Ten gevolge van de invoer van de minority en majority reserves is de sociale mix verhoogd. </w:t>
      </w:r>
      <w:r w:rsidR="00BB3002" w:rsidRPr="002A3407">
        <w:rPr>
          <w:lang w:val="nl-BE"/>
        </w:rPr>
        <w:t>De gewogen gemidd</w:t>
      </w:r>
      <w:r w:rsidR="00E529C8" w:rsidRPr="002A3407">
        <w:rPr>
          <w:lang w:val="nl-BE"/>
        </w:rPr>
        <w:t>elde afwijking is gedaald van 20,6</w:t>
      </w:r>
      <w:r w:rsidR="003F5D93" w:rsidRPr="002A3407">
        <w:rPr>
          <w:lang w:val="nl-BE"/>
        </w:rPr>
        <w:t>% naar 13,4</w:t>
      </w:r>
      <w:r w:rsidR="00BB3002" w:rsidRPr="002A3407">
        <w:rPr>
          <w:lang w:val="nl-BE"/>
        </w:rPr>
        <w:t xml:space="preserve">%. </w:t>
      </w:r>
      <w:r w:rsidR="00236F18" w:rsidRPr="002A3407">
        <w:rPr>
          <w:lang w:val="nl-BE"/>
        </w:rPr>
        <w:t xml:space="preserve">Gemiddeld hebben 133 scholen een betere sociale mix behaald (nl. gemiddeld 10% beter). </w:t>
      </w:r>
      <w:r w:rsidR="0002272B" w:rsidRPr="002A3407">
        <w:rPr>
          <w:lang w:val="nl-BE"/>
        </w:rPr>
        <w:t xml:space="preserve">Wanneer </w:t>
      </w:r>
      <w:r w:rsidRPr="002A3407">
        <w:rPr>
          <w:lang w:val="nl-BE"/>
        </w:rPr>
        <w:t xml:space="preserve">er enkel reserves voor indicatorleerlingen (resp. niet-indicatorleerlingen) worden toegepast, </w:t>
      </w:r>
      <w:r w:rsidR="0002272B" w:rsidRPr="002A3407">
        <w:rPr>
          <w:lang w:val="nl-BE"/>
        </w:rPr>
        <w:t xml:space="preserve">dan </w:t>
      </w:r>
      <w:r w:rsidR="00DB1D97">
        <w:rPr>
          <w:lang w:val="nl-BE"/>
        </w:rPr>
        <w:t>wordt er</w:t>
      </w:r>
      <w:r w:rsidR="0002272B" w:rsidRPr="002A3407">
        <w:rPr>
          <w:lang w:val="nl-BE"/>
        </w:rPr>
        <w:t xml:space="preserve"> een sociale mix van </w:t>
      </w:r>
      <w:r w:rsidR="00DF2813" w:rsidRPr="002A3407">
        <w:rPr>
          <w:lang w:val="nl-BE"/>
        </w:rPr>
        <w:t>16,9</w:t>
      </w:r>
      <w:r w:rsidR="0002272B" w:rsidRPr="002A3407">
        <w:rPr>
          <w:lang w:val="nl-BE"/>
        </w:rPr>
        <w:t>% (resp.</w:t>
      </w:r>
      <w:r w:rsidR="00877A6D" w:rsidRPr="002A3407">
        <w:rPr>
          <w:lang w:val="nl-BE"/>
        </w:rPr>
        <w:t>19,0</w:t>
      </w:r>
      <w:r w:rsidR="0002272B" w:rsidRPr="002A3407">
        <w:rPr>
          <w:lang w:val="nl-BE"/>
        </w:rPr>
        <w:t>%)</w:t>
      </w:r>
      <w:r w:rsidR="00DB1D97">
        <w:rPr>
          <w:lang w:val="nl-BE"/>
        </w:rPr>
        <w:t xml:space="preserve"> bekomen</w:t>
      </w:r>
      <w:r w:rsidR="0002272B" w:rsidRPr="002A3407">
        <w:rPr>
          <w:lang w:val="nl-BE"/>
        </w:rPr>
        <w:t>.</w:t>
      </w:r>
    </w:p>
    <w:p w14:paraId="049D1488" w14:textId="77777777" w:rsidR="00BB3002" w:rsidRPr="002A3407" w:rsidRDefault="00BB3002" w:rsidP="00012CC2">
      <w:pPr>
        <w:jc w:val="both"/>
        <w:rPr>
          <w:lang w:val="nl-BE"/>
        </w:rPr>
      </w:pPr>
    </w:p>
    <w:p w14:paraId="19295331" w14:textId="75CB4787" w:rsidR="001C77E5" w:rsidRPr="002A3407" w:rsidRDefault="00A51FD8" w:rsidP="001C77E5">
      <w:pPr>
        <w:jc w:val="both"/>
        <w:rPr>
          <w:lang w:val="nl-BE"/>
        </w:rPr>
      </w:pPr>
      <w:r w:rsidRPr="002A3407">
        <w:rPr>
          <w:lang w:val="nl-BE"/>
        </w:rPr>
        <w:t>De sociale mix is verbeterd terwijl de kansen voor een school van bepaalde voorkeur ongeveer gelijk blijven naargelang men indicator of niet-indicatorleerling is</w:t>
      </w:r>
      <w:r w:rsidR="005561CD">
        <w:rPr>
          <w:lang w:val="nl-BE"/>
        </w:rPr>
        <w:t xml:space="preserve"> (zie </w:t>
      </w:r>
      <w:r w:rsidR="00245A28">
        <w:rPr>
          <w:lang w:val="nl-BE"/>
        </w:rPr>
        <w:t>tabel 10</w:t>
      </w:r>
      <w:r w:rsidR="005561CD">
        <w:rPr>
          <w:lang w:val="nl-BE"/>
        </w:rPr>
        <w:t>)</w:t>
      </w:r>
      <w:r w:rsidRPr="002A3407">
        <w:rPr>
          <w:lang w:val="nl-BE"/>
        </w:rPr>
        <w:t>.</w:t>
      </w:r>
      <w:r w:rsidR="00C22ECB" w:rsidRPr="002A3407">
        <w:rPr>
          <w:lang w:val="nl-BE"/>
        </w:rPr>
        <w:t xml:space="preserve"> Indicatorleerlingen in Lokeren hebben echter wel significant me</w:t>
      </w:r>
      <w:r w:rsidR="00445D1A" w:rsidRPr="002A3407">
        <w:rPr>
          <w:lang w:val="nl-BE"/>
        </w:rPr>
        <w:t>er kans om toegewezen te worden. De reden hiervoor is dat</w:t>
      </w:r>
      <w:r w:rsidR="005B0139" w:rsidRPr="002A3407">
        <w:rPr>
          <w:lang w:val="nl-BE"/>
        </w:rPr>
        <w:t xml:space="preserve"> </w:t>
      </w:r>
      <w:r w:rsidR="001C77E5" w:rsidRPr="002A3407">
        <w:rPr>
          <w:lang w:val="nl-BE"/>
        </w:rPr>
        <w:t>Lokeren relatief veel plaatsen voorbehoudt voor indicatorleerlingen terwijl het aantal indicatorleerlingen redelijk beperkt is.</w:t>
      </w:r>
    </w:p>
    <w:p w14:paraId="1BA0C0A2" w14:textId="77777777" w:rsidR="001C77E5" w:rsidRPr="002A3407" w:rsidRDefault="001C77E5" w:rsidP="001C77E5">
      <w:pPr>
        <w:jc w:val="both"/>
        <w:rPr>
          <w:color w:val="FF0000"/>
          <w:lang w:val="nl-BE"/>
        </w:rPr>
      </w:pPr>
    </w:p>
    <w:tbl>
      <w:tblPr>
        <w:tblStyle w:val="Thesisstyle"/>
        <w:tblW w:w="5000" w:type="pct"/>
        <w:tblLook w:val="04A0" w:firstRow="1" w:lastRow="0" w:firstColumn="1" w:lastColumn="0" w:noHBand="0" w:noVBand="1"/>
      </w:tblPr>
      <w:tblGrid>
        <w:gridCol w:w="5668"/>
        <w:gridCol w:w="1731"/>
        <w:gridCol w:w="2456"/>
      </w:tblGrid>
      <w:tr w:rsidR="001C77E5" w:rsidRPr="002A3407" w14:paraId="74555613" w14:textId="77777777" w:rsidTr="001C77E5">
        <w:tc>
          <w:tcPr>
            <w:tcW w:w="2875" w:type="pct"/>
          </w:tcPr>
          <w:p w14:paraId="010AB89C" w14:textId="77777777" w:rsidR="001C77E5" w:rsidRPr="002A3407" w:rsidRDefault="001C77E5" w:rsidP="001C77E5">
            <w:pPr>
              <w:jc w:val="both"/>
              <w:rPr>
                <w:color w:val="FF0000"/>
                <w:lang w:val="nl-BE"/>
              </w:rPr>
            </w:pPr>
            <w:r w:rsidRPr="002A3407">
              <w:rPr>
                <w:rFonts w:cs="Arial"/>
                <w:b/>
                <w:color w:val="000000"/>
                <w:szCs w:val="20"/>
                <w:lang w:val="nl-BE"/>
              </w:rPr>
              <w:t>Voorkeur voor toegewezen school</w:t>
            </w:r>
          </w:p>
        </w:tc>
        <w:tc>
          <w:tcPr>
            <w:tcW w:w="878" w:type="pct"/>
          </w:tcPr>
          <w:p w14:paraId="1358DD2A" w14:textId="77777777" w:rsidR="001C77E5" w:rsidRPr="002A3407" w:rsidRDefault="001C77E5" w:rsidP="00594DE6">
            <w:pPr>
              <w:jc w:val="center"/>
              <w:rPr>
                <w:color w:val="FF0000"/>
                <w:lang w:val="nl-BE"/>
              </w:rPr>
            </w:pPr>
            <w:r w:rsidRPr="002A3407">
              <w:rPr>
                <w:rFonts w:cs="Arial"/>
                <w:b/>
                <w:color w:val="000000"/>
                <w:szCs w:val="20"/>
                <w:lang w:val="nl-BE"/>
              </w:rPr>
              <w:t>Indicator</w:t>
            </w:r>
          </w:p>
        </w:tc>
        <w:tc>
          <w:tcPr>
            <w:tcW w:w="1246" w:type="pct"/>
          </w:tcPr>
          <w:p w14:paraId="53295958" w14:textId="77777777" w:rsidR="001C77E5" w:rsidRPr="002A3407" w:rsidRDefault="001C77E5" w:rsidP="00594DE6">
            <w:pPr>
              <w:jc w:val="center"/>
              <w:rPr>
                <w:color w:val="FF0000"/>
                <w:lang w:val="nl-BE"/>
              </w:rPr>
            </w:pPr>
            <w:r w:rsidRPr="002A3407">
              <w:rPr>
                <w:rFonts w:cs="Arial"/>
                <w:b/>
                <w:color w:val="000000"/>
                <w:szCs w:val="20"/>
                <w:lang w:val="nl-BE"/>
              </w:rPr>
              <w:t>Niet-indicator</w:t>
            </w:r>
          </w:p>
        </w:tc>
      </w:tr>
      <w:tr w:rsidR="001C77E5" w:rsidRPr="002A3407" w14:paraId="5A00244E" w14:textId="77777777" w:rsidTr="001C77E5">
        <w:tc>
          <w:tcPr>
            <w:tcW w:w="2875" w:type="pct"/>
          </w:tcPr>
          <w:p w14:paraId="08D41BFB" w14:textId="77777777" w:rsidR="001C77E5" w:rsidRPr="002A3407" w:rsidRDefault="001C77E5" w:rsidP="001C77E5">
            <w:pPr>
              <w:jc w:val="both"/>
              <w:rPr>
                <w:color w:val="FF0000"/>
                <w:lang w:val="nl-BE"/>
              </w:rPr>
            </w:pPr>
            <w:r w:rsidRPr="002A3407">
              <w:rPr>
                <w:rFonts w:cs="Arial"/>
                <w:color w:val="000000"/>
                <w:szCs w:val="20"/>
                <w:lang w:val="nl-BE"/>
              </w:rPr>
              <w:t>1</w:t>
            </w:r>
          </w:p>
        </w:tc>
        <w:tc>
          <w:tcPr>
            <w:tcW w:w="878" w:type="pct"/>
          </w:tcPr>
          <w:p w14:paraId="4C421013" w14:textId="77777777" w:rsidR="001C77E5" w:rsidRPr="002A3407" w:rsidRDefault="001C77E5" w:rsidP="00594DE6">
            <w:pPr>
              <w:jc w:val="center"/>
              <w:rPr>
                <w:color w:val="FF0000"/>
                <w:lang w:val="nl-BE"/>
              </w:rPr>
            </w:pPr>
            <w:r w:rsidRPr="002A3407">
              <w:rPr>
                <w:rFonts w:cs="Arial"/>
                <w:color w:val="000000"/>
                <w:szCs w:val="20"/>
                <w:lang w:val="nl-BE"/>
              </w:rPr>
              <w:t>77,3%</w:t>
            </w:r>
          </w:p>
        </w:tc>
        <w:tc>
          <w:tcPr>
            <w:tcW w:w="1246" w:type="pct"/>
          </w:tcPr>
          <w:p w14:paraId="1D6F82F8" w14:textId="77777777" w:rsidR="001C77E5" w:rsidRPr="002A3407" w:rsidRDefault="001C77E5" w:rsidP="00594DE6">
            <w:pPr>
              <w:jc w:val="center"/>
              <w:rPr>
                <w:color w:val="FF0000"/>
                <w:lang w:val="nl-BE"/>
              </w:rPr>
            </w:pPr>
            <w:r w:rsidRPr="002A3407">
              <w:rPr>
                <w:rFonts w:cs="Arial"/>
                <w:color w:val="000000"/>
                <w:szCs w:val="20"/>
                <w:lang w:val="nl-BE"/>
              </w:rPr>
              <w:t>80,5%</w:t>
            </w:r>
          </w:p>
        </w:tc>
      </w:tr>
      <w:tr w:rsidR="001C77E5" w:rsidRPr="002A3407" w14:paraId="75F24F9F" w14:textId="77777777" w:rsidTr="001C77E5">
        <w:tc>
          <w:tcPr>
            <w:tcW w:w="2875" w:type="pct"/>
          </w:tcPr>
          <w:p w14:paraId="527DB7BA" w14:textId="77777777" w:rsidR="001C77E5" w:rsidRPr="002A3407" w:rsidRDefault="001C77E5" w:rsidP="001C77E5">
            <w:pPr>
              <w:jc w:val="both"/>
              <w:rPr>
                <w:color w:val="FF0000"/>
                <w:lang w:val="nl-BE"/>
              </w:rPr>
            </w:pPr>
            <w:r w:rsidRPr="002A3407">
              <w:rPr>
                <w:rFonts w:cs="Arial"/>
                <w:color w:val="000000"/>
                <w:szCs w:val="20"/>
                <w:lang w:val="nl-BE"/>
              </w:rPr>
              <w:t>2</w:t>
            </w:r>
          </w:p>
        </w:tc>
        <w:tc>
          <w:tcPr>
            <w:tcW w:w="878" w:type="pct"/>
          </w:tcPr>
          <w:p w14:paraId="3BFE29EC" w14:textId="77777777" w:rsidR="001C77E5" w:rsidRPr="002A3407" w:rsidRDefault="001C77E5" w:rsidP="00594DE6">
            <w:pPr>
              <w:jc w:val="center"/>
              <w:rPr>
                <w:color w:val="FF0000"/>
                <w:lang w:val="nl-BE"/>
              </w:rPr>
            </w:pPr>
            <w:r w:rsidRPr="002A3407">
              <w:rPr>
                <w:rFonts w:cs="Arial"/>
                <w:color w:val="000000"/>
                <w:szCs w:val="20"/>
                <w:lang w:val="nl-BE"/>
              </w:rPr>
              <w:t>12,9%</w:t>
            </w:r>
          </w:p>
        </w:tc>
        <w:tc>
          <w:tcPr>
            <w:tcW w:w="1246" w:type="pct"/>
          </w:tcPr>
          <w:p w14:paraId="209B03ED" w14:textId="77777777" w:rsidR="001C77E5" w:rsidRPr="002A3407" w:rsidRDefault="001C77E5" w:rsidP="00594DE6">
            <w:pPr>
              <w:jc w:val="center"/>
              <w:rPr>
                <w:color w:val="FF0000"/>
                <w:lang w:val="nl-BE"/>
              </w:rPr>
            </w:pPr>
            <w:r w:rsidRPr="002A3407">
              <w:rPr>
                <w:rFonts w:cs="Arial"/>
                <w:color w:val="000000"/>
                <w:szCs w:val="20"/>
                <w:lang w:val="nl-BE"/>
              </w:rPr>
              <w:t>11,7%</w:t>
            </w:r>
          </w:p>
        </w:tc>
      </w:tr>
      <w:tr w:rsidR="001C77E5" w:rsidRPr="002A3407" w14:paraId="297240BF" w14:textId="77777777" w:rsidTr="001C77E5">
        <w:tc>
          <w:tcPr>
            <w:tcW w:w="2875" w:type="pct"/>
          </w:tcPr>
          <w:p w14:paraId="6BE56D43" w14:textId="77777777" w:rsidR="001C77E5" w:rsidRPr="002A3407" w:rsidRDefault="001C77E5" w:rsidP="001C77E5">
            <w:pPr>
              <w:jc w:val="both"/>
              <w:rPr>
                <w:color w:val="FF0000"/>
                <w:lang w:val="nl-BE"/>
              </w:rPr>
            </w:pPr>
            <w:r w:rsidRPr="002A3407">
              <w:rPr>
                <w:rFonts w:cs="Arial"/>
                <w:color w:val="000000"/>
                <w:szCs w:val="20"/>
                <w:lang w:val="nl-BE"/>
              </w:rPr>
              <w:t>3</w:t>
            </w:r>
          </w:p>
        </w:tc>
        <w:tc>
          <w:tcPr>
            <w:tcW w:w="878" w:type="pct"/>
          </w:tcPr>
          <w:p w14:paraId="5B9D8FC2" w14:textId="77777777" w:rsidR="001C77E5" w:rsidRPr="002A3407" w:rsidRDefault="001C77E5" w:rsidP="00594DE6">
            <w:pPr>
              <w:jc w:val="center"/>
              <w:rPr>
                <w:color w:val="FF0000"/>
                <w:lang w:val="nl-BE"/>
              </w:rPr>
            </w:pPr>
            <w:r w:rsidRPr="002A3407">
              <w:rPr>
                <w:rFonts w:cs="Arial"/>
                <w:color w:val="000000"/>
                <w:szCs w:val="20"/>
                <w:lang w:val="nl-BE"/>
              </w:rPr>
              <w:t>3,5%</w:t>
            </w:r>
          </w:p>
        </w:tc>
        <w:tc>
          <w:tcPr>
            <w:tcW w:w="1246" w:type="pct"/>
          </w:tcPr>
          <w:p w14:paraId="46A0FF63" w14:textId="77777777" w:rsidR="001C77E5" w:rsidRPr="002A3407" w:rsidRDefault="001C77E5" w:rsidP="00594DE6">
            <w:pPr>
              <w:jc w:val="center"/>
              <w:rPr>
                <w:color w:val="FF0000"/>
                <w:lang w:val="nl-BE"/>
              </w:rPr>
            </w:pPr>
            <w:r w:rsidRPr="002A3407">
              <w:rPr>
                <w:rFonts w:cs="Arial"/>
                <w:color w:val="000000"/>
                <w:szCs w:val="20"/>
                <w:lang w:val="nl-BE"/>
              </w:rPr>
              <w:t>2,7%</w:t>
            </w:r>
          </w:p>
        </w:tc>
      </w:tr>
      <w:tr w:rsidR="001C77E5" w:rsidRPr="002A3407" w14:paraId="49500AF3" w14:textId="77777777" w:rsidTr="001C77E5">
        <w:tc>
          <w:tcPr>
            <w:tcW w:w="2875" w:type="pct"/>
          </w:tcPr>
          <w:p w14:paraId="1F2AB9AD" w14:textId="77777777" w:rsidR="001C77E5" w:rsidRPr="002A3407" w:rsidRDefault="001C77E5" w:rsidP="001C77E5">
            <w:pPr>
              <w:jc w:val="both"/>
              <w:rPr>
                <w:color w:val="FF0000"/>
                <w:lang w:val="nl-BE"/>
              </w:rPr>
            </w:pPr>
            <w:r w:rsidRPr="002A3407">
              <w:rPr>
                <w:rFonts w:cs="Arial"/>
                <w:color w:val="000000"/>
                <w:szCs w:val="20"/>
                <w:lang w:val="nl-BE"/>
              </w:rPr>
              <w:t>4</w:t>
            </w:r>
          </w:p>
        </w:tc>
        <w:tc>
          <w:tcPr>
            <w:tcW w:w="878" w:type="pct"/>
          </w:tcPr>
          <w:p w14:paraId="4521F6F7" w14:textId="77777777" w:rsidR="001C77E5" w:rsidRPr="002A3407" w:rsidRDefault="001C77E5" w:rsidP="00594DE6">
            <w:pPr>
              <w:jc w:val="center"/>
              <w:rPr>
                <w:color w:val="FF0000"/>
                <w:lang w:val="nl-BE"/>
              </w:rPr>
            </w:pPr>
            <w:r w:rsidRPr="002A3407">
              <w:rPr>
                <w:rFonts w:cs="Arial"/>
                <w:color w:val="000000"/>
                <w:szCs w:val="20"/>
                <w:lang w:val="nl-BE"/>
              </w:rPr>
              <w:t>1,1%</w:t>
            </w:r>
          </w:p>
        </w:tc>
        <w:tc>
          <w:tcPr>
            <w:tcW w:w="1246" w:type="pct"/>
          </w:tcPr>
          <w:p w14:paraId="430C48C2" w14:textId="77777777" w:rsidR="001C77E5" w:rsidRPr="002A3407" w:rsidRDefault="001C77E5" w:rsidP="00594DE6">
            <w:pPr>
              <w:jc w:val="center"/>
              <w:rPr>
                <w:color w:val="FF0000"/>
                <w:lang w:val="nl-BE"/>
              </w:rPr>
            </w:pPr>
            <w:r w:rsidRPr="002A3407">
              <w:rPr>
                <w:rFonts w:cs="Arial"/>
                <w:color w:val="000000"/>
                <w:szCs w:val="20"/>
                <w:lang w:val="nl-BE"/>
              </w:rPr>
              <w:t>0,6%</w:t>
            </w:r>
          </w:p>
        </w:tc>
      </w:tr>
      <w:tr w:rsidR="001C77E5" w:rsidRPr="002A3407" w14:paraId="40F852B4" w14:textId="77777777" w:rsidTr="001C77E5">
        <w:tc>
          <w:tcPr>
            <w:tcW w:w="2875" w:type="pct"/>
          </w:tcPr>
          <w:p w14:paraId="1EC0E944" w14:textId="77777777" w:rsidR="001C77E5" w:rsidRPr="002A3407" w:rsidRDefault="001C77E5" w:rsidP="001C77E5">
            <w:pPr>
              <w:jc w:val="both"/>
              <w:rPr>
                <w:color w:val="FF0000"/>
                <w:lang w:val="nl-BE"/>
              </w:rPr>
            </w:pPr>
            <w:r w:rsidRPr="002A3407">
              <w:rPr>
                <w:rFonts w:cs="Arial"/>
                <w:color w:val="000000"/>
                <w:szCs w:val="20"/>
                <w:lang w:val="nl-BE"/>
              </w:rPr>
              <w:t>5</w:t>
            </w:r>
          </w:p>
        </w:tc>
        <w:tc>
          <w:tcPr>
            <w:tcW w:w="878" w:type="pct"/>
          </w:tcPr>
          <w:p w14:paraId="69C19923" w14:textId="77777777" w:rsidR="001C77E5" w:rsidRPr="002A3407" w:rsidRDefault="001C77E5" w:rsidP="00594DE6">
            <w:pPr>
              <w:jc w:val="center"/>
              <w:rPr>
                <w:color w:val="FF0000"/>
                <w:lang w:val="nl-BE"/>
              </w:rPr>
            </w:pPr>
            <w:r w:rsidRPr="002A3407">
              <w:rPr>
                <w:rFonts w:cs="Arial"/>
                <w:color w:val="000000"/>
                <w:szCs w:val="20"/>
                <w:lang w:val="nl-BE"/>
              </w:rPr>
              <w:t>0,3%</w:t>
            </w:r>
          </w:p>
        </w:tc>
        <w:tc>
          <w:tcPr>
            <w:tcW w:w="1246" w:type="pct"/>
          </w:tcPr>
          <w:p w14:paraId="431CBFD6" w14:textId="77777777" w:rsidR="001C77E5" w:rsidRPr="002A3407" w:rsidRDefault="001C77E5" w:rsidP="00594DE6">
            <w:pPr>
              <w:jc w:val="center"/>
              <w:rPr>
                <w:color w:val="FF0000"/>
                <w:lang w:val="nl-BE"/>
              </w:rPr>
            </w:pPr>
            <w:r w:rsidRPr="002A3407">
              <w:rPr>
                <w:rFonts w:cs="Arial"/>
                <w:color w:val="000000"/>
                <w:szCs w:val="20"/>
                <w:lang w:val="nl-BE"/>
              </w:rPr>
              <w:t>0,2%</w:t>
            </w:r>
          </w:p>
        </w:tc>
      </w:tr>
      <w:tr w:rsidR="001C77E5" w:rsidRPr="002A3407" w14:paraId="1458AEA4" w14:textId="77777777" w:rsidTr="001C77E5">
        <w:tc>
          <w:tcPr>
            <w:tcW w:w="2875" w:type="pct"/>
          </w:tcPr>
          <w:p w14:paraId="118994B1" w14:textId="77777777" w:rsidR="001C77E5" w:rsidRPr="002A3407" w:rsidRDefault="001C77E5" w:rsidP="001C77E5">
            <w:pPr>
              <w:jc w:val="both"/>
              <w:rPr>
                <w:color w:val="FF0000"/>
                <w:lang w:val="nl-BE"/>
              </w:rPr>
            </w:pPr>
            <w:r w:rsidRPr="002A3407">
              <w:rPr>
                <w:rFonts w:cs="Arial"/>
                <w:color w:val="000000"/>
                <w:szCs w:val="20"/>
                <w:lang w:val="nl-BE"/>
              </w:rPr>
              <w:lastRenderedPageBreak/>
              <w:t>Niet toegewezen</w:t>
            </w:r>
          </w:p>
        </w:tc>
        <w:tc>
          <w:tcPr>
            <w:tcW w:w="878" w:type="pct"/>
          </w:tcPr>
          <w:p w14:paraId="661A00D9" w14:textId="77777777" w:rsidR="001C77E5" w:rsidRPr="002A3407" w:rsidRDefault="001C77E5" w:rsidP="00594DE6">
            <w:pPr>
              <w:jc w:val="center"/>
              <w:rPr>
                <w:color w:val="FF0000"/>
                <w:lang w:val="nl-BE"/>
              </w:rPr>
            </w:pPr>
            <w:r w:rsidRPr="002A3407">
              <w:rPr>
                <w:rFonts w:cs="Arial"/>
                <w:szCs w:val="20"/>
                <w:lang w:val="nl-BE"/>
              </w:rPr>
              <w:t>4,7%</w:t>
            </w:r>
          </w:p>
        </w:tc>
        <w:tc>
          <w:tcPr>
            <w:tcW w:w="1246" w:type="pct"/>
          </w:tcPr>
          <w:p w14:paraId="0E9F67AA" w14:textId="77777777" w:rsidR="001C77E5" w:rsidRPr="002A3407" w:rsidRDefault="001C77E5" w:rsidP="001816B0">
            <w:pPr>
              <w:keepNext/>
              <w:jc w:val="center"/>
              <w:rPr>
                <w:color w:val="FF0000"/>
                <w:lang w:val="nl-BE"/>
              </w:rPr>
            </w:pPr>
            <w:r w:rsidRPr="002A3407">
              <w:rPr>
                <w:rFonts w:cs="Arial"/>
                <w:szCs w:val="20"/>
                <w:lang w:val="nl-BE"/>
              </w:rPr>
              <w:t>4,3%</w:t>
            </w:r>
          </w:p>
        </w:tc>
      </w:tr>
    </w:tbl>
    <w:p w14:paraId="293080CD" w14:textId="0559DFF7" w:rsidR="001C77E5" w:rsidRPr="002A3407" w:rsidRDefault="001816B0" w:rsidP="001816B0">
      <w:pPr>
        <w:pStyle w:val="Bijschrift"/>
        <w:rPr>
          <w:color w:val="FF0000"/>
          <w:lang w:val="nl-BE"/>
        </w:rPr>
      </w:pPr>
      <w:bookmarkStart w:id="240" w:name="_Ref450824997"/>
      <w:bookmarkStart w:id="241" w:name="_Toc456609854"/>
      <w:r>
        <w:t xml:space="preserve">Tabel </w:t>
      </w:r>
      <w:r w:rsidR="002A3154">
        <w:fldChar w:fldCharType="begin"/>
      </w:r>
      <w:r w:rsidR="002A3154">
        <w:instrText xml:space="preserve"> SEQ Tabel \* ARABIC </w:instrText>
      </w:r>
      <w:r w:rsidR="002A3154">
        <w:fldChar w:fldCharType="separate"/>
      </w:r>
      <w:r w:rsidR="00195B03">
        <w:rPr>
          <w:noProof/>
        </w:rPr>
        <w:t>10</w:t>
      </w:r>
      <w:r w:rsidR="002A3154">
        <w:fldChar w:fldCharType="end"/>
      </w:r>
      <w:bookmarkEnd w:id="240"/>
      <w:r>
        <w:t>: Gelijke kansen voor indicator- en niet-indicatorleerlingen - model 2 (Antwerpen)</w:t>
      </w:r>
      <w:bookmarkEnd w:id="241"/>
    </w:p>
    <w:p w14:paraId="44CA0D4B" w14:textId="40C719A9" w:rsidR="0011089C" w:rsidRPr="002A3407" w:rsidRDefault="004C39B5" w:rsidP="00083A0D">
      <w:pPr>
        <w:jc w:val="both"/>
        <w:rPr>
          <w:color w:val="FF0000"/>
          <w:lang w:val="nl-BE"/>
        </w:rPr>
      </w:pPr>
      <w:r>
        <w:rPr>
          <w:noProof/>
          <w:lang w:val="en-US"/>
        </w:rPr>
        <mc:AlternateContent>
          <mc:Choice Requires="wps">
            <w:drawing>
              <wp:anchor distT="0" distB="0" distL="114300" distR="114300" simplePos="0" relativeHeight="251658240" behindDoc="0" locked="0" layoutInCell="1" allowOverlap="1" wp14:anchorId="007D05F4" wp14:editId="463A5A9F">
                <wp:simplePos x="0" y="0"/>
                <wp:positionH relativeFrom="margin">
                  <wp:posOffset>878840</wp:posOffset>
                </wp:positionH>
                <wp:positionV relativeFrom="paragraph">
                  <wp:posOffset>6078855</wp:posOffset>
                </wp:positionV>
                <wp:extent cx="4800600" cy="311150"/>
                <wp:effectExtent l="0" t="0" r="0" b="0"/>
                <wp:wrapTopAndBottom/>
                <wp:docPr id="54" name="Text Box 54"/>
                <wp:cNvGraphicFramePr/>
                <a:graphic xmlns:a="http://schemas.openxmlformats.org/drawingml/2006/main">
                  <a:graphicData uri="http://schemas.microsoft.com/office/word/2010/wordprocessingShape">
                    <wps:wsp>
                      <wps:cNvSpPr txBox="1"/>
                      <wps:spPr>
                        <a:xfrm>
                          <a:off x="0" y="0"/>
                          <a:ext cx="4800600" cy="311150"/>
                        </a:xfrm>
                        <a:prstGeom prst="rect">
                          <a:avLst/>
                        </a:prstGeom>
                        <a:solidFill>
                          <a:prstClr val="white"/>
                        </a:solidFill>
                        <a:ln>
                          <a:noFill/>
                        </a:ln>
                        <a:effectLst/>
                      </wps:spPr>
                      <wps:txbx>
                        <w:txbxContent>
                          <w:p w14:paraId="2C04BEF5" w14:textId="728AC611" w:rsidR="00195B03" w:rsidRPr="00F84370" w:rsidRDefault="00195B03" w:rsidP="006F5768">
                            <w:pPr>
                              <w:pStyle w:val="Bijschrift"/>
                              <w:rPr>
                                <w:rFonts w:eastAsia="Times New Roman" w:cs="Times New Roman"/>
                                <w:noProof/>
                                <w:color w:val="FF0000"/>
                                <w:sz w:val="20"/>
                                <w:szCs w:val="24"/>
                              </w:rPr>
                            </w:pPr>
                            <w:bookmarkStart w:id="242" w:name="_Toc451191410"/>
                            <w:bookmarkStart w:id="243" w:name="_Toc456610197"/>
                            <w:r>
                              <w:t xml:space="preserve">Figuur </w:t>
                            </w:r>
                            <w:r>
                              <w:fldChar w:fldCharType="begin"/>
                            </w:r>
                            <w:r>
                              <w:instrText xml:space="preserve"> SEQ Figuur \* ARABIC </w:instrText>
                            </w:r>
                            <w:r>
                              <w:fldChar w:fldCharType="separate"/>
                            </w:r>
                            <w:r>
                              <w:rPr>
                                <w:noProof/>
                              </w:rPr>
                              <w:t>7</w:t>
                            </w:r>
                            <w:r>
                              <w:fldChar w:fldCharType="end"/>
                            </w:r>
                            <w:r>
                              <w:t>: Sensitiviteitsanalyse voor sociale mix - model 2 (Antwerpen)</w:t>
                            </w:r>
                            <w:bookmarkEnd w:id="242"/>
                            <w:bookmarkEnd w:id="2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34" type="#_x0000_t202" style="position:absolute;left:0;text-align:left;margin-left:69.2pt;margin-top:478.65pt;width:378pt;height:24.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" stroked="f">
                <v:textbox inset="0,0,0,0">
                  <w:txbxContent>
                    <w:p w14:paraId="2C04BEF5" w14:textId="728AC611" w:rsidR="00195B03" w:rsidRPr="00F84370" w:rsidRDefault="00195B03" w:rsidP="006F5768">
                      <w:pPr>
                        <w:pStyle w:val="Bijschrift"/>
                        <w:rPr>
                          <w:rFonts w:eastAsia="Times New Roman" w:cs="Times New Roman"/>
                          <w:noProof/>
                          <w:color w:val="FF0000"/>
                          <w:sz w:val="20"/>
                          <w:szCs w:val="24"/>
                        </w:rPr>
                      </w:pPr>
                      <w:bookmarkStart w:id="258" w:name="_Toc451191410"/>
                      <w:bookmarkStart w:id="259" w:name="_Toc456610197"/>
                      <w:r>
                        <w:t xml:space="preserve">Figuur </w:t>
                      </w:r>
                      <w:r>
                        <w:fldChar w:fldCharType="begin"/>
                      </w:r>
                      <w:r>
                        <w:instrText xml:space="preserve"> SEQ Figuur \* ARABIC </w:instrText>
                      </w:r>
                      <w:r>
                        <w:fldChar w:fldCharType="separate"/>
                      </w:r>
                      <w:r>
                        <w:rPr>
                          <w:noProof/>
                        </w:rPr>
                        <w:t>7</w:t>
                      </w:r>
                      <w:r>
                        <w:fldChar w:fldCharType="end"/>
                      </w:r>
                      <w:r>
                        <w:t>: Sensitiviteitsanalyse voor sociale mix - model 2 (Antwerpen)</w:t>
                      </w:r>
                      <w:bookmarkEnd w:id="258"/>
                      <w:bookmarkEnd w:id="259"/>
                    </w:p>
                  </w:txbxContent>
                </v:textbox>
                <w10:wrap type="topAndBottom" anchorx="margin"/>
              </v:shape>
            </w:pict>
          </mc:Fallback>
        </mc:AlternateContent>
      </w:r>
      <w:r w:rsidR="002A3154" w:rsidRPr="002A3407">
        <w:rPr>
          <w:noProof/>
          <w:color w:val="FF0000"/>
          <w:lang w:val="en-US"/>
        </w:rPr>
        <w:drawing>
          <wp:anchor distT="0" distB="0" distL="114300" distR="114300" simplePos="0" relativeHeight="251526144" behindDoc="0" locked="0" layoutInCell="1" allowOverlap="1" wp14:anchorId="4E10E615" wp14:editId="7B88D55F">
            <wp:simplePos x="0" y="0"/>
            <wp:positionH relativeFrom="margin">
              <wp:posOffset>694690</wp:posOffset>
            </wp:positionH>
            <wp:positionV relativeFrom="margin">
              <wp:posOffset>3589655</wp:posOffset>
            </wp:positionV>
            <wp:extent cx="4712335" cy="3112770"/>
            <wp:effectExtent l="0" t="0" r="0" b="0"/>
            <wp:wrapTopAndBottom/>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6A1C35" w:rsidRPr="002A3407">
        <w:rPr>
          <w:lang w:val="nl-BE"/>
        </w:rPr>
        <w:t>I</w:t>
      </w:r>
      <w:r w:rsidR="003C7234" w:rsidRPr="002A3407">
        <w:rPr>
          <w:lang w:val="nl-BE"/>
        </w:rPr>
        <w:t xml:space="preserve">ndien men foute inschattingen maakt over de vereiste sociale mix, dan kan dit gevolgen hebben voor de prestatiemaatstaven. </w:t>
      </w:r>
      <w:r w:rsidR="00D439CD" w:rsidRPr="002A3407">
        <w:rPr>
          <w:lang w:val="nl-BE"/>
        </w:rPr>
        <w:t xml:space="preserve">Een studie van MeldJeAan Antwerpen heeft uitgewezen dat 29% </w:t>
      </w:r>
      <w:r w:rsidR="00D878A9">
        <w:rPr>
          <w:lang w:val="nl-BE"/>
        </w:rPr>
        <w:t xml:space="preserve">van de ouders </w:t>
      </w:r>
      <w:r w:rsidR="00D439CD" w:rsidRPr="002A3407">
        <w:rPr>
          <w:lang w:val="nl-BE"/>
        </w:rPr>
        <w:t>niet tevreden is over de verdeling van beschikbare plaatsen voor indicator- en niet-indicatorleerlingen. Of deze uitspraak gegrond is, kan niet bewezen worden aangezien de verdeling nie</w:t>
      </w:r>
      <w:r w:rsidR="001C77E5" w:rsidRPr="002A3407">
        <w:rPr>
          <w:lang w:val="nl-BE"/>
        </w:rPr>
        <w:t>t exact gekend is. Wel kan men</w:t>
      </w:r>
      <w:r w:rsidR="00D439CD" w:rsidRPr="002A3407">
        <w:rPr>
          <w:lang w:val="nl-BE"/>
        </w:rPr>
        <w:t xml:space="preserve"> kijken in welke mate de</w:t>
      </w:r>
      <w:r w:rsidR="006F5768">
        <w:rPr>
          <w:lang w:val="nl-BE"/>
        </w:rPr>
        <w:t xml:space="preserve"> prestatiemaatstaven beïnvloed </w:t>
      </w:r>
      <w:r w:rsidR="00D439CD" w:rsidRPr="002A3407">
        <w:rPr>
          <w:lang w:val="nl-BE"/>
        </w:rPr>
        <w:t>worden door de verdeling</w:t>
      </w:r>
      <w:r w:rsidR="00245A28">
        <w:rPr>
          <w:lang w:val="nl-BE"/>
        </w:rPr>
        <w:t xml:space="preserve"> (zie figuur 7)</w:t>
      </w:r>
      <w:r w:rsidR="0011089C" w:rsidRPr="002A3407">
        <w:rPr>
          <w:lang w:val="nl-BE"/>
        </w:rPr>
        <w:t>.</w:t>
      </w:r>
      <w:r w:rsidR="006F5768">
        <w:rPr>
          <w:lang w:val="nl-BE"/>
        </w:rPr>
        <w:t xml:space="preserve"> Eerst</w:t>
      </w:r>
      <w:r w:rsidR="005A47A6" w:rsidRPr="002A3407">
        <w:rPr>
          <w:lang w:val="nl-BE"/>
        </w:rPr>
        <w:t xml:space="preserve"> en vooral kan men zien dat de huidige norm voor sociale mix is afgestemd op het werkelijk aantal aangemelde leerlingen, aangezien voor afwijkende normen de beoogde sociale mix moeilijker wordt behaald. Voor Lokeren daarentegen wenst men</w:t>
      </w:r>
      <w:r w:rsidR="00083A0D" w:rsidRPr="002A3407">
        <w:rPr>
          <w:lang w:val="nl-BE"/>
        </w:rPr>
        <w:t>, zoals eerder vermeld,</w:t>
      </w:r>
      <w:r w:rsidR="005A47A6" w:rsidRPr="002A3407">
        <w:rPr>
          <w:lang w:val="nl-BE"/>
        </w:rPr>
        <w:t xml:space="preserve"> een hoger aantal indicatorleerlingen te bereiken in de scholen terwijl het aantal indicatorleerlingen beperkt is (zie bijlage</w:t>
      </w:r>
      <w:r w:rsidR="005B7A20">
        <w:rPr>
          <w:lang w:val="nl-BE"/>
        </w:rPr>
        <w:t xml:space="preserve"> </w:t>
      </w:r>
      <w:r w:rsidR="00245A28">
        <w:rPr>
          <w:lang w:val="nl-BE"/>
        </w:rPr>
        <w:t>7.4.2.3</w:t>
      </w:r>
      <w:r w:rsidR="005A47A6" w:rsidRPr="002A3407">
        <w:rPr>
          <w:lang w:val="nl-BE"/>
        </w:rPr>
        <w:t xml:space="preserve">). </w:t>
      </w:r>
      <w:r w:rsidR="00083A0D" w:rsidRPr="002A3407">
        <w:rPr>
          <w:lang w:val="nl-BE"/>
        </w:rPr>
        <w:t>Verder wordt de stabiliteit in beperkte mate aangetast. De efficiëntiescore is niet significant verschillend voor de verschillende normen, terwijl het aantal kinderen die betrokken zijn in SIC lager is voor een hogere en lagere norm voor sociale mix. Het a</w:t>
      </w:r>
      <w:r w:rsidR="0011089C" w:rsidRPr="002A3407">
        <w:rPr>
          <w:lang w:val="nl-BE"/>
        </w:rPr>
        <w:t xml:space="preserve">antal kinderen die hun eerste en tweede keuze </w:t>
      </w:r>
      <w:r w:rsidR="00910548">
        <w:rPr>
          <w:lang w:val="nl-BE"/>
        </w:rPr>
        <w:t>kregen</w:t>
      </w:r>
      <w:r w:rsidR="0011089C" w:rsidRPr="002A3407">
        <w:rPr>
          <w:lang w:val="nl-BE"/>
        </w:rPr>
        <w:t xml:space="preserve"> is gelijk, maar bij hogere en lagere norm is er een groter aantal kinderen toegewezen aan hun eerste keuze.</w:t>
      </w:r>
      <w:r w:rsidR="00A97AF3" w:rsidRPr="002A3407">
        <w:rPr>
          <w:lang w:val="nl-BE"/>
        </w:rPr>
        <w:t xml:space="preserve"> </w:t>
      </w:r>
    </w:p>
    <w:p w14:paraId="2C6C4F2D" w14:textId="11E95DFB" w:rsidR="00245A28" w:rsidRDefault="00245A28" w:rsidP="00245A28">
      <w:pPr>
        <w:rPr>
          <w:lang w:val="nl-BE"/>
        </w:rPr>
      </w:pPr>
    </w:p>
    <w:p w14:paraId="451DA49E" w14:textId="5F65F44E" w:rsidR="00F1273D" w:rsidRPr="002A3407" w:rsidRDefault="009E4DFB" w:rsidP="00245A28">
      <w:pPr>
        <w:jc w:val="both"/>
        <w:rPr>
          <w:lang w:val="nl-BE"/>
        </w:rPr>
      </w:pPr>
      <w:r w:rsidRPr="002A3407">
        <w:rPr>
          <w:lang w:val="nl-BE"/>
        </w:rPr>
        <w:t xml:space="preserve">Om na te gaan of een verstrenging van de norm effectief meer voorrang verleent aan indicatorleerlingen, </w:t>
      </w:r>
      <w:r w:rsidR="00E6316B">
        <w:rPr>
          <w:lang w:val="nl-BE"/>
        </w:rPr>
        <w:t>werd figuur</w:t>
      </w:r>
      <w:r w:rsidR="00245A28">
        <w:rPr>
          <w:lang w:val="nl-BE"/>
        </w:rPr>
        <w:t xml:space="preserve"> 8</w:t>
      </w:r>
      <w:r w:rsidR="00E6316B">
        <w:rPr>
          <w:lang w:val="nl-BE"/>
        </w:rPr>
        <w:t xml:space="preserve"> </w:t>
      </w:r>
      <w:r w:rsidR="007967F9" w:rsidRPr="002A3407">
        <w:rPr>
          <w:lang w:val="nl-BE"/>
        </w:rPr>
        <w:t>geproduceerd</w:t>
      </w:r>
      <w:r w:rsidRPr="002A3407">
        <w:rPr>
          <w:lang w:val="nl-BE"/>
        </w:rPr>
        <w:t xml:space="preserve">. </w:t>
      </w:r>
      <w:r w:rsidR="004719DE" w:rsidRPr="002A3407">
        <w:rPr>
          <w:lang w:val="nl-BE"/>
        </w:rPr>
        <w:t xml:space="preserve">Wanneer de reserves voor indicatorleerlingen met 30% </w:t>
      </w:r>
      <w:r w:rsidR="00AE02DD" w:rsidRPr="002A3407">
        <w:rPr>
          <w:lang w:val="nl-BE"/>
        </w:rPr>
        <w:t>wordt verhoogd</w:t>
      </w:r>
      <w:r w:rsidR="004719DE" w:rsidRPr="002A3407">
        <w:rPr>
          <w:lang w:val="nl-BE"/>
        </w:rPr>
        <w:t xml:space="preserve">, </w:t>
      </w:r>
      <w:r w:rsidR="00AE02DD" w:rsidRPr="002A3407">
        <w:rPr>
          <w:lang w:val="nl-BE"/>
        </w:rPr>
        <w:t>dan stijgt inderdaad</w:t>
      </w:r>
      <w:r w:rsidR="008A32F9" w:rsidRPr="002A3407">
        <w:rPr>
          <w:lang w:val="nl-BE"/>
        </w:rPr>
        <w:t xml:space="preserve"> het aantal indicatorleerlingen die hun e</w:t>
      </w:r>
      <w:r w:rsidR="00AE02DD" w:rsidRPr="002A3407">
        <w:rPr>
          <w:lang w:val="nl-BE"/>
        </w:rPr>
        <w:t xml:space="preserve">erste keuze krijgen </w:t>
      </w:r>
      <w:r w:rsidR="00445D1A" w:rsidRPr="002A3407">
        <w:rPr>
          <w:lang w:val="nl-BE"/>
        </w:rPr>
        <w:t>met 18</w:t>
      </w:r>
      <w:r w:rsidR="008A32F9" w:rsidRPr="002A3407">
        <w:rPr>
          <w:lang w:val="nl-BE"/>
        </w:rPr>
        <w:t>% terwijl dit voor niet-</w:t>
      </w:r>
      <w:r w:rsidR="00445D1A" w:rsidRPr="002A3407">
        <w:rPr>
          <w:lang w:val="nl-BE"/>
        </w:rPr>
        <w:t>indicatorleerlingen daalt met 17</w:t>
      </w:r>
      <w:r w:rsidR="008A32F9" w:rsidRPr="002A3407">
        <w:rPr>
          <w:lang w:val="nl-BE"/>
        </w:rPr>
        <w:t xml:space="preserve">%. </w:t>
      </w:r>
      <w:r w:rsidR="006B748B" w:rsidRPr="002A3407">
        <w:rPr>
          <w:lang w:val="nl-BE"/>
        </w:rPr>
        <w:t xml:space="preserve">Wanneer het positief actiebeleid strenger wordt en er niet-indicatorleerlingen </w:t>
      </w:r>
      <w:r w:rsidR="005678C4" w:rsidRPr="002A3407">
        <w:rPr>
          <w:lang w:val="nl-BE"/>
        </w:rPr>
        <w:t>benadeeld worden</w:t>
      </w:r>
      <w:r w:rsidR="006B748B" w:rsidRPr="002A3407">
        <w:rPr>
          <w:lang w:val="nl-BE"/>
        </w:rPr>
        <w:t xml:space="preserve"> (</w:t>
      </w:r>
      <w:r w:rsidR="005678C4" w:rsidRPr="002A3407">
        <w:rPr>
          <w:lang w:val="nl-BE"/>
        </w:rPr>
        <w:t>in dit geval</w:t>
      </w:r>
      <w:r w:rsidR="006B748B" w:rsidRPr="002A3407">
        <w:rPr>
          <w:lang w:val="nl-BE"/>
        </w:rPr>
        <w:t xml:space="preserve"> 44</w:t>
      </w:r>
      <w:r w:rsidR="005678C4" w:rsidRPr="002A3407">
        <w:rPr>
          <w:lang w:val="nl-BE"/>
        </w:rPr>
        <w:t xml:space="preserve"> niet-indicatorleerlingen</w:t>
      </w:r>
      <w:r w:rsidR="006B748B" w:rsidRPr="002A3407">
        <w:rPr>
          <w:lang w:val="nl-BE"/>
        </w:rPr>
        <w:t xml:space="preserve">), </w:t>
      </w:r>
      <w:r w:rsidR="005678C4" w:rsidRPr="002A3407">
        <w:rPr>
          <w:lang w:val="nl-BE"/>
        </w:rPr>
        <w:t>dan zijn er minstens evenveel indicatorleerlingen die er beter vanaf komen (in dit geval 193 indicatorleerlingen).</w:t>
      </w:r>
      <w:r w:rsidR="00BC0C27">
        <w:rPr>
          <w:lang w:val="nl-BE"/>
        </w:rPr>
        <w:t xml:space="preserve"> Desondanks is</w:t>
      </w:r>
      <w:r w:rsidR="00BC0C27" w:rsidRPr="002A3407">
        <w:rPr>
          <w:lang w:val="nl-BE"/>
        </w:rPr>
        <w:t xml:space="preserve"> het mechanisme </w:t>
      </w:r>
      <w:r w:rsidR="00BC0C27">
        <w:rPr>
          <w:lang w:val="nl-BE"/>
        </w:rPr>
        <w:t>niet minimaal responsief.</w:t>
      </w:r>
      <w:r w:rsidR="00806FBD" w:rsidRPr="002A3407">
        <w:rPr>
          <w:lang w:val="nl-BE"/>
        </w:rPr>
        <w:t xml:space="preserve"> De situatie dat de reden vormt waarom DA</w:t>
      </w:r>
      <w:r w:rsidR="00806FBD" w:rsidRPr="002A3407">
        <w:rPr>
          <w:vertAlign w:val="superscript"/>
          <w:lang w:val="nl-BE"/>
        </w:rPr>
        <w:t>m</w:t>
      </w:r>
      <w:r w:rsidR="00806FBD" w:rsidRPr="002A3407">
        <w:rPr>
          <w:lang w:val="nl-BE"/>
        </w:rPr>
        <w:t xml:space="preserve"> verkeerdelijk responsief </w:t>
      </w:r>
      <w:r w:rsidR="00806FBD" w:rsidRPr="002A3407">
        <w:rPr>
          <w:lang w:val="nl-BE"/>
        </w:rPr>
        <w:lastRenderedPageBreak/>
        <w:t xml:space="preserve">is, kan immers </w:t>
      </w:r>
      <w:r w:rsidR="00BC0C27">
        <w:rPr>
          <w:lang w:val="nl-BE"/>
        </w:rPr>
        <w:t>ook</w:t>
      </w:r>
      <w:r w:rsidR="00806FBD" w:rsidRPr="002A3407">
        <w:rPr>
          <w:lang w:val="nl-BE"/>
        </w:rPr>
        <w:t xml:space="preserve"> voorkomen in </w:t>
      </w:r>
      <w:r w:rsidR="00AE02DD" w:rsidRPr="002A3407">
        <w:rPr>
          <w:lang w:val="nl-BE"/>
        </w:rPr>
        <w:t>dit model</w:t>
      </w:r>
      <w:r w:rsidR="00806FBD" w:rsidRPr="002A3407">
        <w:rPr>
          <w:lang w:val="nl-BE"/>
        </w:rPr>
        <w:t xml:space="preserve">: een </w:t>
      </w:r>
      <w:r w:rsidR="0097516D" w:rsidRPr="002A3407">
        <w:rPr>
          <w:lang w:val="nl-BE"/>
        </w:rPr>
        <w:t>indicatorleerling</w:t>
      </w:r>
      <w:r w:rsidR="00806FBD" w:rsidRPr="002A3407">
        <w:rPr>
          <w:lang w:val="nl-BE"/>
        </w:rPr>
        <w:t xml:space="preserve"> die een lagere prioriteit heeft dan een </w:t>
      </w:r>
      <w:r w:rsidR="0097516D" w:rsidRPr="002A3407">
        <w:rPr>
          <w:lang w:val="nl-BE"/>
        </w:rPr>
        <w:t>niet-indicatorleerling</w:t>
      </w:r>
      <w:r w:rsidR="00806FBD" w:rsidRPr="002A3407">
        <w:rPr>
          <w:lang w:val="nl-BE"/>
        </w:rPr>
        <w:t xml:space="preserve"> op die</w:t>
      </w:r>
      <w:r w:rsidR="00BA033E" w:rsidRPr="002A3407">
        <w:rPr>
          <w:lang w:val="nl-BE"/>
        </w:rPr>
        <w:t xml:space="preserve"> school kan er voor zorgen dat diezelfde </w:t>
      </w:r>
      <w:r w:rsidR="0097516D" w:rsidRPr="002A3407">
        <w:rPr>
          <w:lang w:val="nl-BE"/>
        </w:rPr>
        <w:t>niet-indicatorleerling</w:t>
      </w:r>
      <w:r w:rsidR="00BA033E" w:rsidRPr="002A3407">
        <w:rPr>
          <w:lang w:val="nl-BE"/>
        </w:rPr>
        <w:t xml:space="preserve"> wordt geweigerd.</w:t>
      </w:r>
      <w:r w:rsidR="00F1273D">
        <w:rPr>
          <w:lang w:val="nl-BE"/>
        </w:rPr>
        <w:t xml:space="preserve"> </w:t>
      </w:r>
    </w:p>
    <w:p w14:paraId="595F7B57" w14:textId="1E56B943" w:rsidR="00910548" w:rsidRDefault="00910548"/>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805"/>
        <w:gridCol w:w="4925"/>
      </w:tblGrid>
      <w:tr w:rsidR="002B13B3" w:rsidRPr="002A3407" w14:paraId="2BC7C48A" w14:textId="77777777" w:rsidTr="008C577B">
        <w:tc>
          <w:tcPr>
            <w:tcW w:w="9072" w:type="dxa"/>
            <w:gridSpan w:val="2"/>
          </w:tcPr>
          <w:p w14:paraId="32E58FBB" w14:textId="4593FD0B" w:rsidR="002B13B3" w:rsidRPr="002A3407" w:rsidRDefault="002B13B3" w:rsidP="002B13B3">
            <w:pPr>
              <w:pStyle w:val="Geenafstand"/>
              <w:jc w:val="center"/>
              <w:rPr>
                <w:b/>
                <w:lang w:val="nl-BE"/>
              </w:rPr>
            </w:pPr>
            <w:r w:rsidRPr="00910548">
              <w:rPr>
                <w:b/>
                <w:sz w:val="22"/>
                <w:lang w:val="nl-BE"/>
              </w:rPr>
              <w:t>Verstrenging van de sociale norm</w:t>
            </w:r>
          </w:p>
        </w:tc>
      </w:tr>
      <w:tr w:rsidR="00D04C8B" w:rsidRPr="002A3407" w14:paraId="5C4D82F1" w14:textId="77777777" w:rsidTr="008C577B">
        <w:tc>
          <w:tcPr>
            <w:tcW w:w="4480" w:type="dxa"/>
          </w:tcPr>
          <w:p w14:paraId="29CBA02D" w14:textId="47FE0E8D" w:rsidR="002B13B3" w:rsidRPr="002A3407" w:rsidRDefault="007E2BA8" w:rsidP="005B6007">
            <w:pPr>
              <w:pStyle w:val="Geenafstand"/>
              <w:rPr>
                <w:lang w:val="nl-BE"/>
              </w:rPr>
            </w:pPr>
            <w:r w:rsidRPr="002A3407">
              <w:rPr>
                <w:noProof/>
                <w:lang w:val="en-US"/>
              </w:rPr>
              <mc:AlternateContent>
                <mc:Choice Requires="wps">
                  <w:drawing>
                    <wp:anchor distT="45720" distB="45720" distL="114300" distR="114300" simplePos="0" relativeHeight="251556864" behindDoc="0" locked="0" layoutInCell="1" allowOverlap="1" wp14:anchorId="2F20032A" wp14:editId="3D7C1377">
                      <wp:simplePos x="0" y="0"/>
                      <wp:positionH relativeFrom="column">
                        <wp:posOffset>1689100</wp:posOffset>
                      </wp:positionH>
                      <wp:positionV relativeFrom="paragraph">
                        <wp:posOffset>1099185</wp:posOffset>
                      </wp:positionV>
                      <wp:extent cx="552450" cy="36703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67030"/>
                              </a:xfrm>
                              <a:prstGeom prst="rect">
                                <a:avLst/>
                              </a:prstGeom>
                              <a:noFill/>
                              <a:ln w="9525">
                                <a:noFill/>
                                <a:miter lim="800000"/>
                                <a:headEnd/>
                                <a:tailEnd/>
                              </a:ln>
                            </wps:spPr>
                            <wps:txbx>
                              <w:txbxContent>
                                <w:p w14:paraId="1CC06B42" w14:textId="77777777" w:rsidR="00195B03" w:rsidRPr="009E4DFB" w:rsidRDefault="00195B03" w:rsidP="00C93E6B">
                                  <w:pPr>
                                    <w:rPr>
                                      <w:b/>
                                      <w:color w:val="9BBB59" w:themeColor="accent3"/>
                                      <w:sz w:val="18"/>
                                      <w:lang w:val="en-US"/>
                                    </w:rPr>
                                  </w:pPr>
                                  <w:r>
                                    <w:rPr>
                                      <w:b/>
                                      <w:color w:val="9BBB59" w:themeColor="accent3"/>
                                      <w:sz w:val="18"/>
                                    </w:rPr>
                                    <w:t>-51</w:t>
                                  </w:r>
                                  <w:r w:rsidRPr="009E4DFB">
                                    <w:rPr>
                                      <w:b/>
                                      <w:color w:val="9BBB59" w:themeColor="accent3"/>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20032A" id="_x0000_s1035" type="#_x0000_t202" style="position:absolute;margin-left:133pt;margin-top:86.55pt;width:43.5pt;height:28.9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" filled="f" stroked="f">
                      <v:textbox>
                        <w:txbxContent>
                          <w:p w14:paraId="1CC06B42" w14:textId="77777777" w:rsidR="006C51C7" w:rsidRPr="009E4DFB" w:rsidRDefault="006C51C7" w:rsidP="00C93E6B">
                            <w:pPr>
                              <w:rPr>
                                <w:b/>
                                <w:color w:val="9BBB59" w:themeColor="accent3"/>
                                <w:sz w:val="18"/>
                                <w:lang w:val="en-US"/>
                              </w:rPr>
                            </w:pPr>
                            <w:r>
                              <w:rPr>
                                <w:b/>
                                <w:color w:val="9BBB59" w:themeColor="accent3"/>
                                <w:sz w:val="18"/>
                              </w:rPr>
                              <w:t>-51</w:t>
                            </w:r>
                            <w:r w:rsidRPr="009E4DFB">
                              <w:rPr>
                                <w:b/>
                                <w:color w:val="9BBB59" w:themeColor="accent3"/>
                                <w:sz w:val="18"/>
                              </w:rPr>
                              <w:t>%</w:t>
                            </w:r>
                          </w:p>
                        </w:txbxContent>
                      </v:textbox>
                    </v:shape>
                  </w:pict>
                </mc:Fallback>
              </mc:AlternateContent>
            </w:r>
            <w:r w:rsidRPr="002A3407">
              <w:rPr>
                <w:noProof/>
                <w:lang w:val="en-US"/>
              </w:rPr>
              <mc:AlternateContent>
                <mc:Choice Requires="wps">
                  <w:drawing>
                    <wp:anchor distT="0" distB="0" distL="114300" distR="114300" simplePos="0" relativeHeight="251467776" behindDoc="0" locked="0" layoutInCell="1" allowOverlap="1" wp14:anchorId="7A26259D" wp14:editId="5C039E76">
                      <wp:simplePos x="0" y="0"/>
                      <wp:positionH relativeFrom="column">
                        <wp:posOffset>1767205</wp:posOffset>
                      </wp:positionH>
                      <wp:positionV relativeFrom="paragraph">
                        <wp:posOffset>1326515</wp:posOffset>
                      </wp:positionV>
                      <wp:extent cx="114300" cy="104775"/>
                      <wp:effectExtent l="38100" t="38100" r="114300" b="85725"/>
                      <wp:wrapNone/>
                      <wp:docPr id="29" name="Curved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104775"/>
                              </a:xfrm>
                              <a:prstGeom prst="curvedConnector3">
                                <a:avLst>
                                  <a:gd name="adj1" fmla="val 133296"/>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27E2D1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9" o:spid="_x0000_s1026" type="#_x0000_t38" style="position:absolute;margin-left:139.15pt;margin-top:104.45pt;width:9pt;height:8.2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" adj="28792" strokecolor="#9bbb59 [3206]" strokeweight="2pt">
                      <v:stroke endarrow="block"/>
                      <v:shadow on="t" color="black" opacity="24903f" origin=",.5" offset="0,.55556mm"/>
                      <o:lock v:ext="edit" shapetype="f"/>
                    </v:shape>
                  </w:pict>
                </mc:Fallback>
              </mc:AlternateContent>
            </w:r>
            <w:r w:rsidRPr="002A3407">
              <w:rPr>
                <w:noProof/>
                <w:lang w:val="en-US"/>
              </w:rPr>
              <mc:AlternateContent>
                <mc:Choice Requires="wps">
                  <w:drawing>
                    <wp:anchor distT="0" distB="0" distL="114300" distR="114300" simplePos="0" relativeHeight="251452416" behindDoc="0" locked="0" layoutInCell="1" allowOverlap="1" wp14:anchorId="247E038E" wp14:editId="11E2F3BB">
                      <wp:simplePos x="0" y="0"/>
                      <wp:positionH relativeFrom="column">
                        <wp:posOffset>1531620</wp:posOffset>
                      </wp:positionH>
                      <wp:positionV relativeFrom="paragraph">
                        <wp:posOffset>1259205</wp:posOffset>
                      </wp:positionV>
                      <wp:extent cx="180975" cy="123825"/>
                      <wp:effectExtent l="57150" t="57150" r="66675" b="85725"/>
                      <wp:wrapNone/>
                      <wp:docPr id="28" name="Curved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0975" cy="123825"/>
                              </a:xfrm>
                              <a:prstGeom prst="curvedConnector3">
                                <a:avLst>
                                  <a:gd name="adj1" fmla="val 10397"/>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312D30" id="Curved Connector 28" o:spid="_x0000_s1026" type="#_x0000_t38" style="position:absolute;margin-left:120.6pt;margin-top:99.15pt;width:14.25pt;height:9.75pt;flip:x y;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" adj="2246" strokecolor="#4f81bd [3204]" strokeweight="2pt">
                      <v:stroke endarrow="block"/>
                      <v:shadow on="t" color="black" opacity="24903f" origin=",.5" offset="0,.55556mm"/>
                      <o:lock v:ext="edit" shapetype="f"/>
                    </v:shape>
                  </w:pict>
                </mc:Fallback>
              </mc:AlternateContent>
            </w:r>
            <w:r w:rsidRPr="002A3407">
              <w:rPr>
                <w:noProof/>
                <w:lang w:val="en-US"/>
              </w:rPr>
              <mc:AlternateContent>
                <mc:Choice Requires="wps">
                  <w:drawing>
                    <wp:anchor distT="45720" distB="45720" distL="114300" distR="114300" simplePos="0" relativeHeight="251549696" behindDoc="0" locked="0" layoutInCell="1" allowOverlap="1" wp14:anchorId="115B1A75" wp14:editId="4AACFEC3">
                      <wp:simplePos x="0" y="0"/>
                      <wp:positionH relativeFrom="column">
                        <wp:posOffset>1276350</wp:posOffset>
                      </wp:positionH>
                      <wp:positionV relativeFrom="paragraph">
                        <wp:posOffset>1035685</wp:posOffset>
                      </wp:positionV>
                      <wp:extent cx="552450" cy="36703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67030"/>
                              </a:xfrm>
                              <a:prstGeom prst="rect">
                                <a:avLst/>
                              </a:prstGeom>
                              <a:noFill/>
                              <a:ln w="9525">
                                <a:noFill/>
                                <a:miter lim="800000"/>
                                <a:headEnd/>
                                <a:tailEnd/>
                              </a:ln>
                            </wps:spPr>
                            <wps:txbx>
                              <w:txbxContent>
                                <w:p w14:paraId="4393B487" w14:textId="77777777" w:rsidR="00195B03" w:rsidRPr="00C93E6B" w:rsidRDefault="00195B03" w:rsidP="00C93E6B">
                                  <w:pPr>
                                    <w:rPr>
                                      <w:b/>
                                      <w:color w:val="4F81BD" w:themeColor="accent1"/>
                                      <w:sz w:val="18"/>
                                      <w:lang w:val="en-US"/>
                                    </w:rPr>
                                  </w:pPr>
                                  <w:r>
                                    <w:rPr>
                                      <w:b/>
                                      <w:color w:val="4F81BD" w:themeColor="accent1"/>
                                      <w:sz w:val="18"/>
                                    </w:rPr>
                                    <w:t>+19</w:t>
                                  </w:r>
                                  <w:r w:rsidRPr="00C93E6B">
                                    <w:rPr>
                                      <w:b/>
                                      <w:color w:val="4F81BD" w:themeColor="accent1"/>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5B1A75" id="_x0000_s1036" type="#_x0000_t202" style="position:absolute;margin-left:100.5pt;margin-top:81.55pt;width:43.5pt;height:28.9pt;z-index:25154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" filled="f" stroked="f">
                      <v:textbox>
                        <w:txbxContent>
                          <w:p w14:paraId="4393B487" w14:textId="77777777" w:rsidR="006C51C7" w:rsidRPr="00C93E6B" w:rsidRDefault="006C51C7" w:rsidP="00C93E6B">
                            <w:pPr>
                              <w:rPr>
                                <w:b/>
                                <w:color w:val="4F81BD" w:themeColor="accent1"/>
                                <w:sz w:val="18"/>
                                <w:lang w:val="en-US"/>
                              </w:rPr>
                            </w:pPr>
                            <w:r>
                              <w:rPr>
                                <w:b/>
                                <w:color w:val="4F81BD" w:themeColor="accent1"/>
                                <w:sz w:val="18"/>
                              </w:rPr>
                              <w:t>+19</w:t>
                            </w:r>
                            <w:r w:rsidRPr="00C93E6B">
                              <w:rPr>
                                <w:b/>
                                <w:color w:val="4F81BD" w:themeColor="accent1"/>
                                <w:sz w:val="18"/>
                              </w:rPr>
                              <w:t>%</w:t>
                            </w:r>
                          </w:p>
                        </w:txbxContent>
                      </v:textbox>
                    </v:shape>
                  </w:pict>
                </mc:Fallback>
              </mc:AlternateContent>
            </w:r>
            <w:r w:rsidRPr="002A3407">
              <w:rPr>
                <w:noProof/>
                <w:lang w:val="en-US"/>
              </w:rPr>
              <mc:AlternateContent>
                <mc:Choice Requires="wps">
                  <w:drawing>
                    <wp:anchor distT="0" distB="0" distL="114300" distR="114300" simplePos="0" relativeHeight="251421696" behindDoc="0" locked="0" layoutInCell="1" allowOverlap="1" wp14:anchorId="6F12B2FF" wp14:editId="69B650A9">
                      <wp:simplePos x="0" y="0"/>
                      <wp:positionH relativeFrom="column">
                        <wp:posOffset>817245</wp:posOffset>
                      </wp:positionH>
                      <wp:positionV relativeFrom="paragraph">
                        <wp:posOffset>579120</wp:posOffset>
                      </wp:positionV>
                      <wp:extent cx="104775" cy="142875"/>
                      <wp:effectExtent l="76200" t="38100" r="66675" b="85725"/>
                      <wp:wrapNone/>
                      <wp:docPr id="22" name="Curved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2875"/>
                              </a:xfrm>
                              <a:prstGeom prst="curvedConnector3">
                                <a:avLst>
                                  <a:gd name="adj1" fmla="val 8641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8FC579" id="Curved Connector 22" o:spid="_x0000_s1026" type="#_x0000_t38" style="position:absolute;margin-left:64.35pt;margin-top:45.6pt;width:8.25pt;height:11.25pt;flip:x;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" adj="18665" strokecolor="#4f81bd [3204]" strokeweight="2pt">
                      <v:stroke endarrow="block"/>
                      <v:shadow on="t" color="black" opacity="24903f" origin=",.5" offset="0,.55556mm"/>
                      <o:lock v:ext="edit" shapetype="f"/>
                    </v:shape>
                  </w:pict>
                </mc:Fallback>
              </mc:AlternateContent>
            </w:r>
            <w:r w:rsidRPr="002A3407">
              <w:rPr>
                <w:noProof/>
                <w:lang w:val="en-US"/>
              </w:rPr>
              <mc:AlternateContent>
                <mc:Choice Requires="wps">
                  <w:drawing>
                    <wp:anchor distT="45720" distB="45720" distL="114300" distR="114300" simplePos="0" relativeHeight="251491328" behindDoc="0" locked="0" layoutInCell="1" allowOverlap="1" wp14:anchorId="3B69DF31" wp14:editId="12414AB9">
                      <wp:simplePos x="0" y="0"/>
                      <wp:positionH relativeFrom="column">
                        <wp:posOffset>494030</wp:posOffset>
                      </wp:positionH>
                      <wp:positionV relativeFrom="paragraph">
                        <wp:posOffset>402590</wp:posOffset>
                      </wp:positionV>
                      <wp:extent cx="552450" cy="3670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67030"/>
                              </a:xfrm>
                              <a:prstGeom prst="rect">
                                <a:avLst/>
                              </a:prstGeom>
                              <a:noFill/>
                              <a:ln w="9525">
                                <a:noFill/>
                                <a:miter lim="800000"/>
                                <a:headEnd/>
                                <a:tailEnd/>
                              </a:ln>
                            </wps:spPr>
                            <wps:txbx>
                              <w:txbxContent>
                                <w:p w14:paraId="476E979C" w14:textId="77777777" w:rsidR="00195B03" w:rsidRPr="00C93E6B" w:rsidRDefault="00195B03">
                                  <w:pPr>
                                    <w:rPr>
                                      <w:b/>
                                      <w:color w:val="4F81BD" w:themeColor="accent1"/>
                                      <w:sz w:val="18"/>
                                      <w:lang w:val="en-US"/>
                                    </w:rPr>
                                  </w:pPr>
                                  <w:r>
                                    <w:rPr>
                                      <w:b/>
                                      <w:color w:val="4F81BD" w:themeColor="accent1"/>
                                      <w:sz w:val="18"/>
                                    </w:rPr>
                                    <w:t>-10</w:t>
                                  </w:r>
                                  <w:r w:rsidRPr="00C93E6B">
                                    <w:rPr>
                                      <w:b/>
                                      <w:color w:val="4F81BD" w:themeColor="accent1"/>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69DF31" id="_x0000_s1037" type="#_x0000_t202" style="position:absolute;margin-left:38.9pt;margin-top:31.7pt;width:43.5pt;height:28.9pt;z-index:25149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" filled="f" stroked="f">
                      <v:textbox>
                        <w:txbxContent>
                          <w:p w14:paraId="476E979C" w14:textId="77777777" w:rsidR="006C51C7" w:rsidRPr="00C93E6B" w:rsidRDefault="006C51C7">
                            <w:pPr>
                              <w:rPr>
                                <w:b/>
                                <w:color w:val="4F81BD" w:themeColor="accent1"/>
                                <w:sz w:val="18"/>
                                <w:lang w:val="en-US"/>
                              </w:rPr>
                            </w:pPr>
                            <w:r>
                              <w:rPr>
                                <w:b/>
                                <w:color w:val="4F81BD" w:themeColor="accent1"/>
                                <w:sz w:val="18"/>
                              </w:rPr>
                              <w:t>-10</w:t>
                            </w:r>
                            <w:r w:rsidRPr="00C93E6B">
                              <w:rPr>
                                <w:b/>
                                <w:color w:val="4F81BD" w:themeColor="accent1"/>
                                <w:sz w:val="18"/>
                              </w:rPr>
                              <w:t>%</w:t>
                            </w:r>
                          </w:p>
                        </w:txbxContent>
                      </v:textbox>
                    </v:shape>
                  </w:pict>
                </mc:Fallback>
              </mc:AlternateContent>
            </w:r>
            <w:r w:rsidRPr="002A3407">
              <w:rPr>
                <w:noProof/>
                <w:color w:val="9BBB59" w:themeColor="accent3"/>
                <w:lang w:val="en-US"/>
              </w:rPr>
              <mc:AlternateContent>
                <mc:Choice Requires="wps">
                  <w:drawing>
                    <wp:anchor distT="0" distB="0" distL="114300" distR="114300" simplePos="0" relativeHeight="251428864" behindDoc="0" locked="0" layoutInCell="1" allowOverlap="1" wp14:anchorId="67A42CB2" wp14:editId="6DDC6130">
                      <wp:simplePos x="0" y="0"/>
                      <wp:positionH relativeFrom="column">
                        <wp:posOffset>1012825</wp:posOffset>
                      </wp:positionH>
                      <wp:positionV relativeFrom="paragraph">
                        <wp:posOffset>424815</wp:posOffset>
                      </wp:positionV>
                      <wp:extent cx="161925" cy="142875"/>
                      <wp:effectExtent l="57150" t="57150" r="28575" b="85725"/>
                      <wp:wrapNone/>
                      <wp:docPr id="23" name="Curved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1925" cy="142875"/>
                              </a:xfrm>
                              <a:prstGeom prst="curvedConnector3">
                                <a:avLst>
                                  <a:gd name="adj1" fmla="val -187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159A49" id="Curved Connector 23" o:spid="_x0000_s1026" type="#_x0000_t38" style="position:absolute;margin-left:79.75pt;margin-top:33.45pt;width:12.75pt;height:11.25pt;flip:y;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" adj="-404" strokecolor="#9bbb59 [3206]" strokeweight="2pt">
                      <v:stroke endarrow="block"/>
                      <v:shadow on="t" color="black" opacity="24903f" origin=",.5" offset="0,.55556mm"/>
                      <o:lock v:ext="edit" shapetype="f"/>
                    </v:shape>
                  </w:pict>
                </mc:Fallback>
              </mc:AlternateContent>
            </w:r>
            <w:r w:rsidRPr="002A3407">
              <w:rPr>
                <w:noProof/>
                <w:lang w:val="en-US"/>
              </w:rPr>
              <mc:AlternateContent>
                <mc:Choice Requires="wps">
                  <w:drawing>
                    <wp:anchor distT="45720" distB="45720" distL="114300" distR="114300" simplePos="0" relativeHeight="251498496" behindDoc="0" locked="0" layoutInCell="1" allowOverlap="1" wp14:anchorId="205396F6" wp14:editId="3A89614E">
                      <wp:simplePos x="0" y="0"/>
                      <wp:positionH relativeFrom="column">
                        <wp:posOffset>869950</wp:posOffset>
                      </wp:positionH>
                      <wp:positionV relativeFrom="paragraph">
                        <wp:posOffset>212725</wp:posOffset>
                      </wp:positionV>
                      <wp:extent cx="552450" cy="36703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67030"/>
                              </a:xfrm>
                              <a:prstGeom prst="rect">
                                <a:avLst/>
                              </a:prstGeom>
                              <a:noFill/>
                              <a:ln w="9525">
                                <a:noFill/>
                                <a:miter lim="800000"/>
                                <a:headEnd/>
                                <a:tailEnd/>
                              </a:ln>
                            </wps:spPr>
                            <wps:txbx>
                              <w:txbxContent>
                                <w:p w14:paraId="39AE515C" w14:textId="77777777" w:rsidR="00195B03" w:rsidRPr="009E4DFB" w:rsidRDefault="00195B03" w:rsidP="00C93E6B">
                                  <w:pPr>
                                    <w:rPr>
                                      <w:b/>
                                      <w:color w:val="9BBB59" w:themeColor="accent3"/>
                                      <w:sz w:val="18"/>
                                      <w:lang w:val="en-US"/>
                                    </w:rPr>
                                  </w:pPr>
                                  <w:r>
                                    <w:rPr>
                                      <w:b/>
                                      <w:color w:val="9BBB59" w:themeColor="accent3"/>
                                      <w:sz w:val="18"/>
                                    </w:rPr>
                                    <w:t>+18</w:t>
                                  </w:r>
                                  <w:r w:rsidRPr="009E4DFB">
                                    <w:rPr>
                                      <w:b/>
                                      <w:color w:val="9BBB59" w:themeColor="accent3"/>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5396F6" id="_x0000_s1038" type="#_x0000_t202" style="position:absolute;margin-left:68.5pt;margin-top:16.75pt;width:43.5pt;height:28.9pt;z-index:25149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" filled="f" stroked="f">
                      <v:textbox>
                        <w:txbxContent>
                          <w:p w14:paraId="39AE515C" w14:textId="77777777" w:rsidR="006C51C7" w:rsidRPr="009E4DFB" w:rsidRDefault="006C51C7" w:rsidP="00C93E6B">
                            <w:pPr>
                              <w:rPr>
                                <w:b/>
                                <w:color w:val="9BBB59" w:themeColor="accent3"/>
                                <w:sz w:val="18"/>
                                <w:lang w:val="en-US"/>
                              </w:rPr>
                            </w:pPr>
                            <w:r>
                              <w:rPr>
                                <w:b/>
                                <w:color w:val="9BBB59" w:themeColor="accent3"/>
                                <w:sz w:val="18"/>
                              </w:rPr>
                              <w:t>+18</w:t>
                            </w:r>
                            <w:r w:rsidRPr="009E4DFB">
                              <w:rPr>
                                <w:b/>
                                <w:color w:val="9BBB59" w:themeColor="accent3"/>
                                <w:sz w:val="18"/>
                              </w:rPr>
                              <w:t>%</w:t>
                            </w:r>
                          </w:p>
                        </w:txbxContent>
                      </v:textbox>
                    </v:shape>
                  </w:pict>
                </mc:Fallback>
              </mc:AlternateContent>
            </w:r>
            <w:r w:rsidR="00D04C8B" w:rsidRPr="002A3407">
              <w:rPr>
                <w:noProof/>
                <w:lang w:val="en-US"/>
              </w:rPr>
              <w:drawing>
                <wp:inline distT="0" distB="0" distL="0" distR="0" wp14:anchorId="41D31D3B" wp14:editId="4BFBB199">
                  <wp:extent cx="2962275" cy="2321169"/>
                  <wp:effectExtent l="0" t="0" r="0" b="317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592" w:type="dxa"/>
          </w:tcPr>
          <w:p w14:paraId="03CCA11D" w14:textId="6F9271A8" w:rsidR="002B13B3" w:rsidRPr="002A3407" w:rsidRDefault="007E2BA8" w:rsidP="003E6996">
            <w:pPr>
              <w:pStyle w:val="Geenafstand"/>
              <w:keepNext/>
              <w:rPr>
                <w:lang w:val="nl-BE"/>
              </w:rPr>
            </w:pPr>
            <w:r w:rsidRPr="002A3407">
              <w:rPr>
                <w:noProof/>
                <w:lang w:val="en-US"/>
              </w:rPr>
              <mc:AlternateContent>
                <mc:Choice Requires="wps">
                  <w:drawing>
                    <wp:anchor distT="45720" distB="45720" distL="114300" distR="114300" simplePos="0" relativeHeight="251581440" behindDoc="0" locked="0" layoutInCell="1" allowOverlap="1" wp14:anchorId="56781779" wp14:editId="55D4BEF9">
                      <wp:simplePos x="0" y="0"/>
                      <wp:positionH relativeFrom="column">
                        <wp:posOffset>688340</wp:posOffset>
                      </wp:positionH>
                      <wp:positionV relativeFrom="paragraph">
                        <wp:posOffset>40640</wp:posOffset>
                      </wp:positionV>
                      <wp:extent cx="2301875" cy="257175"/>
                      <wp:effectExtent l="0" t="0" r="635"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57175"/>
                              </a:xfrm>
                              <a:prstGeom prst="rect">
                                <a:avLst/>
                              </a:prstGeom>
                              <a:solidFill>
                                <a:srgbClr val="FFFFFF"/>
                              </a:solidFill>
                              <a:ln w="9525">
                                <a:noFill/>
                                <a:miter lim="800000"/>
                                <a:headEnd/>
                                <a:tailEnd/>
                              </a:ln>
                            </wps:spPr>
                            <wps:txbx>
                              <w:txbxContent>
                                <w:p w14:paraId="538C6168" w14:textId="77777777" w:rsidR="00195B03" w:rsidRPr="00910548" w:rsidRDefault="00195B03">
                                  <w:pPr>
                                    <w:rPr>
                                      <w:b/>
                                      <w:szCs w:val="20"/>
                                      <w:lang w:val="en-US"/>
                                    </w:rPr>
                                  </w:pPr>
                                  <w:r w:rsidRPr="00910548">
                                    <w:rPr>
                                      <w:b/>
                                      <w:szCs w:val="20"/>
                                    </w:rPr>
                                    <w:t>B) Impact voor niet-indicatorlln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56781779" id="_x0000_s1039" type="#_x0000_t202" style="position:absolute;margin-left:54.2pt;margin-top:3.2pt;width:181.25pt;height:20.25pt;z-index:2515814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" stroked="f">
                      <v:textbox>
                        <w:txbxContent>
                          <w:p w14:paraId="538C6168" w14:textId="77777777" w:rsidR="006C51C7" w:rsidRPr="00910548" w:rsidRDefault="006C51C7">
                            <w:pPr>
                              <w:rPr>
                                <w:b/>
                                <w:szCs w:val="20"/>
                                <w:lang w:val="en-US"/>
                              </w:rPr>
                            </w:pPr>
                            <w:r w:rsidRPr="00910548">
                              <w:rPr>
                                <w:b/>
                                <w:szCs w:val="20"/>
                              </w:rPr>
                              <w:t>B) Impact voor niet-</w:t>
                            </w:r>
                            <w:proofErr w:type="spellStart"/>
                            <w:r w:rsidRPr="00910548">
                              <w:rPr>
                                <w:b/>
                                <w:szCs w:val="20"/>
                              </w:rPr>
                              <w:t>indicatorlln</w:t>
                            </w:r>
                            <w:proofErr w:type="spellEnd"/>
                          </w:p>
                        </w:txbxContent>
                      </v:textbox>
                    </v:shape>
                  </w:pict>
                </mc:Fallback>
              </mc:AlternateContent>
            </w:r>
            <w:r w:rsidRPr="002A3407">
              <w:rPr>
                <w:noProof/>
                <w:lang w:val="en-US"/>
              </w:rPr>
              <mc:AlternateContent>
                <mc:Choice Requires="wps">
                  <w:drawing>
                    <wp:anchor distT="45720" distB="45720" distL="114300" distR="114300" simplePos="0" relativeHeight="251542528" behindDoc="0" locked="0" layoutInCell="1" allowOverlap="1" wp14:anchorId="58296CC0" wp14:editId="5DAF2A9A">
                      <wp:simplePos x="0" y="0"/>
                      <wp:positionH relativeFrom="column">
                        <wp:posOffset>1114425</wp:posOffset>
                      </wp:positionH>
                      <wp:positionV relativeFrom="paragraph">
                        <wp:posOffset>546735</wp:posOffset>
                      </wp:positionV>
                      <wp:extent cx="552450" cy="36703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67030"/>
                              </a:xfrm>
                              <a:prstGeom prst="rect">
                                <a:avLst/>
                              </a:prstGeom>
                              <a:noFill/>
                              <a:ln w="9525">
                                <a:noFill/>
                                <a:miter lim="800000"/>
                                <a:headEnd/>
                                <a:tailEnd/>
                              </a:ln>
                            </wps:spPr>
                            <wps:txbx>
                              <w:txbxContent>
                                <w:p w14:paraId="49D09589" w14:textId="77777777" w:rsidR="00195B03" w:rsidRPr="004719DE" w:rsidRDefault="00195B03" w:rsidP="00C93E6B">
                                  <w:pPr>
                                    <w:rPr>
                                      <w:b/>
                                      <w:color w:val="9BBB59" w:themeColor="accent3"/>
                                      <w:sz w:val="18"/>
                                      <w:lang w:val="en-US"/>
                                    </w:rPr>
                                  </w:pPr>
                                  <w:r>
                                    <w:rPr>
                                      <w:b/>
                                      <w:color w:val="9BBB59" w:themeColor="accent3"/>
                                      <w:sz w:val="18"/>
                                    </w:rPr>
                                    <w:t>-17</w:t>
                                  </w:r>
                                  <w:r w:rsidRPr="004719DE">
                                    <w:rPr>
                                      <w:b/>
                                      <w:color w:val="9BBB59" w:themeColor="accent3"/>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296CC0" id="_x0000_s1040" type="#_x0000_t202" style="position:absolute;margin-left:87.75pt;margin-top:43.05pt;width:43.5pt;height:28.9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" filled="f" stroked="f">
                      <v:textbox>
                        <w:txbxContent>
                          <w:p w14:paraId="49D09589" w14:textId="77777777" w:rsidR="006C51C7" w:rsidRPr="004719DE" w:rsidRDefault="006C51C7" w:rsidP="00C93E6B">
                            <w:pPr>
                              <w:rPr>
                                <w:b/>
                                <w:color w:val="9BBB59" w:themeColor="accent3"/>
                                <w:sz w:val="18"/>
                                <w:lang w:val="en-US"/>
                              </w:rPr>
                            </w:pPr>
                            <w:r>
                              <w:rPr>
                                <w:b/>
                                <w:color w:val="9BBB59" w:themeColor="accent3"/>
                                <w:sz w:val="18"/>
                              </w:rPr>
                              <w:t>-17</w:t>
                            </w:r>
                            <w:r w:rsidRPr="004719DE">
                              <w:rPr>
                                <w:b/>
                                <w:color w:val="9BBB59" w:themeColor="accent3"/>
                                <w:sz w:val="18"/>
                              </w:rPr>
                              <w:t>%</w:t>
                            </w:r>
                          </w:p>
                        </w:txbxContent>
                      </v:textbox>
                    </v:shape>
                  </w:pict>
                </mc:Fallback>
              </mc:AlternateContent>
            </w:r>
            <w:r w:rsidRPr="002A3407">
              <w:rPr>
                <w:noProof/>
                <w:lang w:val="en-US"/>
              </w:rPr>
              <mc:AlternateContent>
                <mc:Choice Requires="wps">
                  <w:drawing>
                    <wp:anchor distT="0" distB="0" distL="114300" distR="114300" simplePos="0" relativeHeight="251484160" behindDoc="0" locked="0" layoutInCell="1" allowOverlap="1" wp14:anchorId="483DDBE3" wp14:editId="24022F1D">
                      <wp:simplePos x="0" y="0"/>
                      <wp:positionH relativeFrom="column">
                        <wp:posOffset>1138555</wp:posOffset>
                      </wp:positionH>
                      <wp:positionV relativeFrom="paragraph">
                        <wp:posOffset>741680</wp:posOffset>
                      </wp:positionV>
                      <wp:extent cx="95250" cy="152400"/>
                      <wp:effectExtent l="38100" t="38100" r="95250" b="95250"/>
                      <wp:wrapNone/>
                      <wp:docPr id="31" name="Curved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152400"/>
                              </a:xfrm>
                              <a:prstGeom prst="curvedConnector3">
                                <a:avLst>
                                  <a:gd name="adj1" fmla="val 79962"/>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32741B" id="Curved Connector 31" o:spid="_x0000_s1026" type="#_x0000_t38" style="position:absolute;margin-left:89.65pt;margin-top:58.4pt;width:7.5pt;height:12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" adj="17272" strokecolor="#9bbb59 [3206]" strokeweight="2pt">
                      <v:stroke endarrow="block"/>
                      <v:shadow on="t" color="black" opacity="24903f" origin=",.5" offset="0,.55556mm"/>
                      <o:lock v:ext="edit" shapetype="f"/>
                    </v:shape>
                  </w:pict>
                </mc:Fallback>
              </mc:AlternateContent>
            </w:r>
            <w:r w:rsidRPr="002A3407">
              <w:rPr>
                <w:noProof/>
                <w:lang w:val="en-US"/>
              </w:rPr>
              <mc:AlternateContent>
                <mc:Choice Requires="wps">
                  <w:drawing>
                    <wp:anchor distT="0" distB="0" distL="114300" distR="114300" simplePos="0" relativeHeight="251475968" behindDoc="0" locked="0" layoutInCell="1" allowOverlap="1" wp14:anchorId="08298104" wp14:editId="02D624DC">
                      <wp:simplePos x="0" y="0"/>
                      <wp:positionH relativeFrom="column">
                        <wp:posOffset>859790</wp:posOffset>
                      </wp:positionH>
                      <wp:positionV relativeFrom="paragraph">
                        <wp:posOffset>544830</wp:posOffset>
                      </wp:positionV>
                      <wp:extent cx="180975" cy="180975"/>
                      <wp:effectExtent l="57150" t="57150" r="66675" b="85725"/>
                      <wp:wrapNone/>
                      <wp:docPr id="30" name="Curved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0975" cy="180975"/>
                              </a:xfrm>
                              <a:prstGeom prst="curvedConnector3">
                                <a:avLst>
                                  <a:gd name="adj1" fmla="val 6629"/>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5045D0" id="Curved Connector 30" o:spid="_x0000_s1026" type="#_x0000_t38" style="position:absolute;margin-left:67.7pt;margin-top:42.9pt;width:14.25pt;height:14.25pt;flip:x y;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" adj="1432" strokecolor="#4f81bd [3204]" strokeweight="2pt">
                      <v:stroke endarrow="block"/>
                      <v:shadow on="t" color="black" opacity="24903f" origin=",.5" offset="0,.55556mm"/>
                      <o:lock v:ext="edit" shapetype="f"/>
                    </v:shape>
                  </w:pict>
                </mc:Fallback>
              </mc:AlternateContent>
            </w:r>
            <w:r w:rsidRPr="002A3407">
              <w:rPr>
                <w:noProof/>
                <w:lang w:val="en-US"/>
              </w:rPr>
              <mc:AlternateContent>
                <mc:Choice Requires="wps">
                  <w:drawing>
                    <wp:anchor distT="45720" distB="45720" distL="114300" distR="114300" simplePos="0" relativeHeight="251534336" behindDoc="0" locked="0" layoutInCell="1" allowOverlap="1" wp14:anchorId="3B4718FF" wp14:editId="6C50BDAC">
                      <wp:simplePos x="0" y="0"/>
                      <wp:positionH relativeFrom="column">
                        <wp:posOffset>628650</wp:posOffset>
                      </wp:positionH>
                      <wp:positionV relativeFrom="paragraph">
                        <wp:posOffset>274955</wp:posOffset>
                      </wp:positionV>
                      <wp:extent cx="552450" cy="36703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67030"/>
                              </a:xfrm>
                              <a:prstGeom prst="rect">
                                <a:avLst/>
                              </a:prstGeom>
                              <a:noFill/>
                              <a:ln w="9525">
                                <a:noFill/>
                                <a:miter lim="800000"/>
                                <a:headEnd/>
                                <a:tailEnd/>
                              </a:ln>
                            </wps:spPr>
                            <wps:txbx>
                              <w:txbxContent>
                                <w:p w14:paraId="090BA55D" w14:textId="77777777" w:rsidR="00195B03" w:rsidRPr="00C93E6B" w:rsidRDefault="00195B03" w:rsidP="00C93E6B">
                                  <w:pPr>
                                    <w:rPr>
                                      <w:b/>
                                      <w:color w:val="4F81BD" w:themeColor="accent1"/>
                                      <w:sz w:val="18"/>
                                      <w:lang w:val="en-US"/>
                                    </w:rPr>
                                  </w:pPr>
                                  <w:r>
                                    <w:rPr>
                                      <w:b/>
                                      <w:color w:val="4F81BD" w:themeColor="accent1"/>
                                      <w:sz w:val="18"/>
                                    </w:rPr>
                                    <w:t>+20</w:t>
                                  </w:r>
                                  <w:r w:rsidRPr="00C93E6B">
                                    <w:rPr>
                                      <w:b/>
                                      <w:color w:val="4F81BD" w:themeColor="accent1"/>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4718FF" id="_x0000_s1041" type="#_x0000_t202" style="position:absolute;margin-left:49.5pt;margin-top:21.65pt;width:43.5pt;height:28.9pt;z-index:25153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" filled="f" stroked="f">
                      <v:textbox>
                        <w:txbxContent>
                          <w:p w14:paraId="090BA55D" w14:textId="77777777" w:rsidR="006C51C7" w:rsidRPr="00C93E6B" w:rsidRDefault="006C51C7" w:rsidP="00C93E6B">
                            <w:pPr>
                              <w:rPr>
                                <w:b/>
                                <w:color w:val="4F81BD" w:themeColor="accent1"/>
                                <w:sz w:val="18"/>
                                <w:lang w:val="en-US"/>
                              </w:rPr>
                            </w:pPr>
                            <w:r>
                              <w:rPr>
                                <w:b/>
                                <w:color w:val="4F81BD" w:themeColor="accent1"/>
                                <w:sz w:val="18"/>
                              </w:rPr>
                              <w:t>+20</w:t>
                            </w:r>
                            <w:r w:rsidRPr="00C93E6B">
                              <w:rPr>
                                <w:b/>
                                <w:color w:val="4F81BD" w:themeColor="accent1"/>
                                <w:sz w:val="18"/>
                              </w:rPr>
                              <w:t>%</w:t>
                            </w:r>
                          </w:p>
                        </w:txbxContent>
                      </v:textbox>
                    </v:shape>
                  </w:pict>
                </mc:Fallback>
              </mc:AlternateContent>
            </w:r>
            <w:r w:rsidRPr="002A3407">
              <w:rPr>
                <w:noProof/>
                <w:lang w:val="en-US"/>
              </w:rPr>
              <mc:AlternateContent>
                <mc:Choice Requires="wps">
                  <w:drawing>
                    <wp:anchor distT="45720" distB="45720" distL="114300" distR="114300" simplePos="0" relativeHeight="251573248" behindDoc="0" locked="0" layoutInCell="1" allowOverlap="1" wp14:anchorId="3196BE5D" wp14:editId="708960B3">
                      <wp:simplePos x="0" y="0"/>
                      <wp:positionH relativeFrom="column">
                        <wp:posOffset>1688465</wp:posOffset>
                      </wp:positionH>
                      <wp:positionV relativeFrom="paragraph">
                        <wp:posOffset>1066800</wp:posOffset>
                      </wp:positionV>
                      <wp:extent cx="552450" cy="30480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04800"/>
                              </a:xfrm>
                              <a:prstGeom prst="rect">
                                <a:avLst/>
                              </a:prstGeom>
                              <a:noFill/>
                              <a:ln w="9525">
                                <a:noFill/>
                                <a:miter lim="800000"/>
                                <a:headEnd/>
                                <a:tailEnd/>
                              </a:ln>
                            </wps:spPr>
                            <wps:txbx>
                              <w:txbxContent>
                                <w:p w14:paraId="36FF9399" w14:textId="77777777" w:rsidR="00195B03" w:rsidRPr="004719DE" w:rsidRDefault="00195B03" w:rsidP="00C93E6B">
                                  <w:pPr>
                                    <w:rPr>
                                      <w:b/>
                                      <w:color w:val="9BBB59" w:themeColor="accent3"/>
                                      <w:sz w:val="18"/>
                                    </w:rPr>
                                  </w:pPr>
                                  <w:r>
                                    <w:rPr>
                                      <w:b/>
                                      <w:color w:val="9BBB59" w:themeColor="accent3"/>
                                      <w:sz w:val="18"/>
                                    </w:rPr>
                                    <w:t>+3</w:t>
                                  </w:r>
                                  <w:r w:rsidRPr="004719DE">
                                    <w:rPr>
                                      <w:b/>
                                      <w:color w:val="9BBB59" w:themeColor="accent3"/>
                                      <w:sz w:val="1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96BE5D" id="_x0000_s1042" type="#_x0000_t202" style="position:absolute;margin-left:132.95pt;margin-top:84pt;width:43.5pt;height:24pt;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" filled="f" stroked="f">
                      <v:textbox>
                        <w:txbxContent>
                          <w:p w14:paraId="36FF9399" w14:textId="77777777" w:rsidR="006C51C7" w:rsidRPr="004719DE" w:rsidRDefault="006C51C7" w:rsidP="00C93E6B">
                            <w:pPr>
                              <w:rPr>
                                <w:b/>
                                <w:color w:val="9BBB59" w:themeColor="accent3"/>
                                <w:sz w:val="18"/>
                              </w:rPr>
                            </w:pPr>
                            <w:r>
                              <w:rPr>
                                <w:b/>
                                <w:color w:val="9BBB59" w:themeColor="accent3"/>
                                <w:sz w:val="18"/>
                              </w:rPr>
                              <w:t>+3</w:t>
                            </w:r>
                            <w:r w:rsidRPr="004719DE">
                              <w:rPr>
                                <w:b/>
                                <w:color w:val="9BBB59" w:themeColor="accent3"/>
                                <w:sz w:val="18"/>
                              </w:rPr>
                              <w:t>6%</w:t>
                            </w:r>
                          </w:p>
                        </w:txbxContent>
                      </v:textbox>
                    </v:shape>
                  </w:pict>
                </mc:Fallback>
              </mc:AlternateContent>
            </w:r>
            <w:r w:rsidRPr="002A3407">
              <w:rPr>
                <w:noProof/>
                <w:color w:val="9BBB59" w:themeColor="accent3"/>
                <w:lang w:val="en-US"/>
              </w:rPr>
              <mc:AlternateContent>
                <mc:Choice Requires="wps">
                  <w:drawing>
                    <wp:anchor distT="0" distB="0" distL="114300" distR="114300" simplePos="0" relativeHeight="251445248" behindDoc="0" locked="0" layoutInCell="1" allowOverlap="1" wp14:anchorId="7F11B373" wp14:editId="614FB57A">
                      <wp:simplePos x="0" y="0"/>
                      <wp:positionH relativeFrom="column">
                        <wp:posOffset>1802765</wp:posOffset>
                      </wp:positionH>
                      <wp:positionV relativeFrom="paragraph">
                        <wp:posOffset>1297940</wp:posOffset>
                      </wp:positionV>
                      <wp:extent cx="161925" cy="85725"/>
                      <wp:effectExtent l="57150" t="57150" r="28575" b="85725"/>
                      <wp:wrapNone/>
                      <wp:docPr id="27" name="Curved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1925" cy="85725"/>
                              </a:xfrm>
                              <a:prstGeom prst="curvedConnector3">
                                <a:avLst>
                                  <a:gd name="adj1" fmla="val -187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0E1576" id="Curved Connector 27" o:spid="_x0000_s1026" type="#_x0000_t38" style="position:absolute;margin-left:141.95pt;margin-top:102.2pt;width:12.75pt;height:6.75pt;flip:y;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" adj="-404" strokecolor="#9bbb59 [3206]" strokeweight="2pt">
                      <v:stroke endarrow="block"/>
                      <v:shadow on="t" color="black" opacity="24903f" origin=",.5" offset="0,.55556mm"/>
                      <o:lock v:ext="edit" shapetype="f"/>
                    </v:shape>
                  </w:pict>
                </mc:Fallback>
              </mc:AlternateContent>
            </w:r>
            <w:r w:rsidRPr="002A3407">
              <w:rPr>
                <w:noProof/>
                <w:lang w:val="en-US"/>
              </w:rPr>
              <mc:AlternateContent>
                <mc:Choice Requires="wps">
                  <w:drawing>
                    <wp:anchor distT="0" distB="0" distL="114300" distR="114300" simplePos="0" relativeHeight="251437056" behindDoc="0" locked="0" layoutInCell="1" allowOverlap="1" wp14:anchorId="651E2F6C" wp14:editId="49F1EC4D">
                      <wp:simplePos x="0" y="0"/>
                      <wp:positionH relativeFrom="column">
                        <wp:posOffset>1605280</wp:posOffset>
                      </wp:positionH>
                      <wp:positionV relativeFrom="paragraph">
                        <wp:posOffset>1360170</wp:posOffset>
                      </wp:positionV>
                      <wp:extent cx="114300" cy="133350"/>
                      <wp:effectExtent l="76200" t="38100" r="57150" b="95250"/>
                      <wp:wrapNone/>
                      <wp:docPr id="25" name="Curved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 cy="133350"/>
                              </a:xfrm>
                              <a:prstGeom prst="curvedConnector3">
                                <a:avLst>
                                  <a:gd name="adj1" fmla="val 88605"/>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22D87B" id="Curved Connector 25" o:spid="_x0000_s1026" type="#_x0000_t38" style="position:absolute;margin-left:126.4pt;margin-top:107.1pt;width:9pt;height:10.5pt;flip:x;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" adj="19139" strokecolor="#4f81bd [3204]" strokeweight="2pt">
                      <v:stroke endarrow="block"/>
                      <v:shadow on="t" color="black" opacity="24903f" origin=",.5" offset="0,.55556mm"/>
                      <o:lock v:ext="edit" shapetype="f"/>
                    </v:shape>
                  </w:pict>
                </mc:Fallback>
              </mc:AlternateContent>
            </w:r>
            <w:r w:rsidRPr="002A3407">
              <w:rPr>
                <w:noProof/>
                <w:lang w:val="en-US"/>
              </w:rPr>
              <mc:AlternateContent>
                <mc:Choice Requires="wps">
                  <w:drawing>
                    <wp:anchor distT="45720" distB="45720" distL="114300" distR="114300" simplePos="0" relativeHeight="251565056" behindDoc="0" locked="0" layoutInCell="1" allowOverlap="1" wp14:anchorId="520E2AC2" wp14:editId="61031DC9">
                      <wp:simplePos x="0" y="0"/>
                      <wp:positionH relativeFrom="column">
                        <wp:posOffset>1314450</wp:posOffset>
                      </wp:positionH>
                      <wp:positionV relativeFrom="paragraph">
                        <wp:posOffset>1203960</wp:posOffset>
                      </wp:positionV>
                      <wp:extent cx="552450" cy="36703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67030"/>
                              </a:xfrm>
                              <a:prstGeom prst="rect">
                                <a:avLst/>
                              </a:prstGeom>
                              <a:noFill/>
                              <a:ln w="9525">
                                <a:noFill/>
                                <a:miter lim="800000"/>
                                <a:headEnd/>
                                <a:tailEnd/>
                              </a:ln>
                            </wps:spPr>
                            <wps:txbx>
                              <w:txbxContent>
                                <w:p w14:paraId="4FFA8C60" w14:textId="77777777" w:rsidR="00195B03" w:rsidRPr="00C93E6B" w:rsidRDefault="00195B03" w:rsidP="00C93E6B">
                                  <w:pPr>
                                    <w:rPr>
                                      <w:b/>
                                      <w:color w:val="4F81BD" w:themeColor="accent1"/>
                                      <w:sz w:val="18"/>
                                      <w:lang w:val="en-US"/>
                                    </w:rPr>
                                  </w:pPr>
                                  <w:r>
                                    <w:rPr>
                                      <w:b/>
                                      <w:color w:val="4F81BD" w:themeColor="accent1"/>
                                      <w:sz w:val="18"/>
                                    </w:rPr>
                                    <w:t>-82</w:t>
                                  </w:r>
                                  <w:r w:rsidRPr="00C93E6B">
                                    <w:rPr>
                                      <w:b/>
                                      <w:color w:val="4F81BD" w:themeColor="accent1"/>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0E2AC2" id="_x0000_s1043" type="#_x0000_t202" style="position:absolute;margin-left:103.5pt;margin-top:94.8pt;width:43.5pt;height:28.9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" filled="f" stroked="f">
                      <v:textbox>
                        <w:txbxContent>
                          <w:p w14:paraId="4FFA8C60" w14:textId="77777777" w:rsidR="006C51C7" w:rsidRPr="00C93E6B" w:rsidRDefault="006C51C7" w:rsidP="00C93E6B">
                            <w:pPr>
                              <w:rPr>
                                <w:b/>
                                <w:color w:val="4F81BD" w:themeColor="accent1"/>
                                <w:sz w:val="18"/>
                                <w:lang w:val="en-US"/>
                              </w:rPr>
                            </w:pPr>
                            <w:r>
                              <w:rPr>
                                <w:b/>
                                <w:color w:val="4F81BD" w:themeColor="accent1"/>
                                <w:sz w:val="18"/>
                              </w:rPr>
                              <w:t>-82</w:t>
                            </w:r>
                            <w:r w:rsidRPr="00C93E6B">
                              <w:rPr>
                                <w:b/>
                                <w:color w:val="4F81BD" w:themeColor="accent1"/>
                                <w:sz w:val="18"/>
                              </w:rPr>
                              <w:t>%</w:t>
                            </w:r>
                          </w:p>
                        </w:txbxContent>
                      </v:textbox>
                    </v:shape>
                  </w:pict>
                </mc:Fallback>
              </mc:AlternateContent>
            </w:r>
            <w:r w:rsidR="00D04C8B" w:rsidRPr="002A3407">
              <w:rPr>
                <w:noProof/>
                <w:lang w:val="en-US"/>
              </w:rPr>
              <w:drawing>
                <wp:inline distT="0" distB="0" distL="0" distR="0" wp14:anchorId="048B3D3B" wp14:editId="5B922C38">
                  <wp:extent cx="3038475" cy="2351314"/>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1D849480" w14:textId="13BBCC60" w:rsidR="003E6996" w:rsidRDefault="003E6996">
      <w:pPr>
        <w:pStyle w:val="Bijschrift"/>
      </w:pPr>
      <w:bookmarkStart w:id="244" w:name="_Toc456610198"/>
      <w:bookmarkStart w:id="245" w:name="_Ref450892463"/>
      <w:r>
        <w:t xml:space="preserve">Figuur </w:t>
      </w:r>
      <w:r>
        <w:fldChar w:fldCharType="begin"/>
      </w:r>
      <w:r>
        <w:instrText xml:space="preserve"> SEQ Figuur \* ARABIC </w:instrText>
      </w:r>
      <w:r>
        <w:fldChar w:fldCharType="separate"/>
      </w:r>
      <w:r w:rsidR="00195B03">
        <w:rPr>
          <w:noProof/>
        </w:rPr>
        <w:t>8</w:t>
      </w:r>
      <w:r>
        <w:fldChar w:fldCharType="end"/>
      </w:r>
      <w:r>
        <w:t xml:space="preserve">: </w:t>
      </w:r>
      <w:r w:rsidRPr="00771D69">
        <w:t>Impact van verstrenging en verzwakking van positief actiebeleid – model 2 (Antwerpen)</w:t>
      </w:r>
      <w:bookmarkEnd w:id="244"/>
    </w:p>
    <w:p w14:paraId="70D1D615" w14:textId="58D50414" w:rsidR="00A91A3D" w:rsidRDefault="00E26F6F" w:rsidP="00A91A3D">
      <w:pPr>
        <w:pStyle w:val="Kop2"/>
        <w:numPr>
          <w:ilvl w:val="1"/>
          <w:numId w:val="1"/>
        </w:numPr>
        <w:rPr>
          <w:lang w:val="nl-BE"/>
        </w:rPr>
      </w:pPr>
      <w:bookmarkStart w:id="246" w:name="_Toc456610123"/>
      <w:r>
        <w:rPr>
          <w:lang w:val="nl-BE"/>
        </w:rPr>
        <w:t>Ordeningscriteria</w:t>
      </w:r>
      <w:bookmarkEnd w:id="245"/>
      <w:bookmarkEnd w:id="246"/>
    </w:p>
    <w:p w14:paraId="162420C2" w14:textId="34D3D364" w:rsidR="00D85C09" w:rsidRPr="00D85C09" w:rsidRDefault="005170AD" w:rsidP="005170AD">
      <w:pPr>
        <w:jc w:val="both"/>
        <w:rPr>
          <w:lang w:val="nl-BE"/>
        </w:rPr>
      </w:pPr>
      <w:r>
        <w:rPr>
          <w:lang w:val="nl-BE"/>
        </w:rPr>
        <w:t>Een belangrijke beslissing die gepaard</w:t>
      </w:r>
      <w:r w:rsidR="00D878A9">
        <w:rPr>
          <w:lang w:val="nl-BE"/>
        </w:rPr>
        <w:t xml:space="preserve"> gaat met de overgang van het ‘f</w:t>
      </w:r>
      <w:r>
        <w:rPr>
          <w:lang w:val="nl-BE"/>
        </w:rPr>
        <w:t xml:space="preserve">irst come, first served’ principe naar een centraal aanmeldingssysteem, is de beslissing welk ordeningscriterium er zal worden gehanteerd. Wanneer loting als ordeningscriterium wordt gebruikt, kan er gekozen worden tussen multiple tie breakers en single tie breakers (paragraaf </w:t>
      </w:r>
      <w:r w:rsidR="00245A28">
        <w:rPr>
          <w:lang w:val="nl-BE"/>
        </w:rPr>
        <w:t>4.3.1</w:t>
      </w:r>
      <w:r>
        <w:rPr>
          <w:lang w:val="nl-BE"/>
        </w:rPr>
        <w:t>). Nadien kan de vraag gesteld worden of loting een grote invl</w:t>
      </w:r>
      <w:r w:rsidR="00E6316B">
        <w:rPr>
          <w:lang w:val="nl-BE"/>
        </w:rPr>
        <w:t xml:space="preserve">oed heeft op de toewijzingen en </w:t>
      </w:r>
      <w:r>
        <w:rPr>
          <w:lang w:val="nl-BE"/>
        </w:rPr>
        <w:t xml:space="preserve">of bepaalde simulaties beter zijn dan andere in termen van de prestatiemaatstaven (paragraaf </w:t>
      </w:r>
      <w:r w:rsidR="00245A28">
        <w:rPr>
          <w:lang w:val="nl-BE"/>
        </w:rPr>
        <w:t>4.3.2</w:t>
      </w:r>
      <w:r>
        <w:rPr>
          <w:lang w:val="nl-BE"/>
        </w:rPr>
        <w:t xml:space="preserve">). Tenslotte kan er ook gekozen worden voor afstand als ordeningscriterium of voor beide ordeningscriteria (paragraaf </w:t>
      </w:r>
      <w:r w:rsidR="00245A28">
        <w:rPr>
          <w:lang w:val="nl-BE"/>
        </w:rPr>
        <w:t>4.3.3</w:t>
      </w:r>
      <w:r>
        <w:rPr>
          <w:lang w:val="nl-BE"/>
        </w:rPr>
        <w:t>).</w:t>
      </w:r>
    </w:p>
    <w:p w14:paraId="3D0EE03C" w14:textId="2747DA0A" w:rsidR="00A3742A" w:rsidRPr="00CC20C2" w:rsidRDefault="00D878A9" w:rsidP="00A3742A">
      <w:pPr>
        <w:pStyle w:val="Kop3"/>
        <w:rPr>
          <w:lang w:val="en-US"/>
        </w:rPr>
      </w:pPr>
      <w:bookmarkStart w:id="247" w:name="_Toc317192945"/>
      <w:bookmarkStart w:id="248" w:name="_Ref447996371"/>
      <w:bookmarkStart w:id="249" w:name="_Ref450895248"/>
      <w:bookmarkStart w:id="250" w:name="_Ref450895268"/>
      <w:bookmarkStart w:id="251" w:name="_Toc456610124"/>
      <w:bookmarkStart w:id="252" w:name="_Toc317192944"/>
      <w:bookmarkStart w:id="253" w:name="_Ref316202318"/>
      <w:r>
        <w:rPr>
          <w:lang w:val="en-US"/>
        </w:rPr>
        <w:t>Multiple versus</w:t>
      </w:r>
      <w:r w:rsidR="00A3742A" w:rsidRPr="00CC20C2">
        <w:rPr>
          <w:lang w:val="en-US"/>
        </w:rPr>
        <w:t xml:space="preserve"> single tie breaker</w:t>
      </w:r>
      <w:bookmarkEnd w:id="247"/>
      <w:bookmarkEnd w:id="248"/>
      <w:bookmarkEnd w:id="249"/>
      <w:bookmarkEnd w:id="250"/>
      <w:bookmarkEnd w:id="251"/>
    </w:p>
    <w:p w14:paraId="55A309BE" w14:textId="6DB09AD0" w:rsidR="00D93585" w:rsidRDefault="00A3742A" w:rsidP="00A3742A">
      <w:pPr>
        <w:pStyle w:val="Geenafstand"/>
        <w:jc w:val="both"/>
        <w:rPr>
          <w:lang w:val="nl-BE"/>
        </w:rPr>
      </w:pPr>
      <w:r w:rsidRPr="002A3407">
        <w:rPr>
          <w:lang w:val="nl-BE"/>
        </w:rPr>
        <w:t xml:space="preserve">Tot </w:t>
      </w:r>
      <w:r w:rsidR="00A5587E" w:rsidRPr="002A3407">
        <w:rPr>
          <w:lang w:val="nl-BE"/>
        </w:rPr>
        <w:t>dusver</w:t>
      </w:r>
      <w:r w:rsidRPr="002A3407">
        <w:rPr>
          <w:lang w:val="nl-BE"/>
        </w:rPr>
        <w:t xml:space="preserve"> </w:t>
      </w:r>
      <w:r w:rsidR="007967F9" w:rsidRPr="002A3407">
        <w:rPr>
          <w:lang w:val="nl-BE"/>
        </w:rPr>
        <w:t>werd er</w:t>
      </w:r>
      <w:r w:rsidRPr="002A3407">
        <w:rPr>
          <w:lang w:val="nl-BE"/>
        </w:rPr>
        <w:t xml:space="preserve"> steeds gewerkt met multiple tie breakers (MTB), m.a.w. elk kind krijgt een ander </w:t>
      </w:r>
      <w:r w:rsidR="00A5587E" w:rsidRPr="002A3407">
        <w:rPr>
          <w:lang w:val="nl-BE"/>
        </w:rPr>
        <w:t>loting</w:t>
      </w:r>
      <w:r w:rsidRPr="002A3407">
        <w:rPr>
          <w:lang w:val="nl-BE"/>
        </w:rPr>
        <w:t xml:space="preserve">nummer voor elke school. Een tweede optie is het hanteren van single tie breakers (STB): elk kind krijgt slechts één </w:t>
      </w:r>
      <w:r w:rsidR="00A5587E" w:rsidRPr="002A3407">
        <w:rPr>
          <w:lang w:val="nl-BE"/>
        </w:rPr>
        <w:t>loting</w:t>
      </w:r>
      <w:r w:rsidRPr="002A3407">
        <w:rPr>
          <w:lang w:val="nl-BE"/>
        </w:rPr>
        <w:t xml:space="preserve">nummer toegewezen. </w:t>
      </w:r>
      <w:r w:rsidR="00D93585">
        <w:rPr>
          <w:lang w:val="nl-BE"/>
        </w:rPr>
        <w:t xml:space="preserve">Dit betekent dat de parameter r(k,s) niet langer meer afhankelijk is van het kind én de school, maar enkel van het kind, waardoor de parameter verandert naar r(k). </w:t>
      </w:r>
      <w:r w:rsidRPr="002A3407">
        <w:rPr>
          <w:lang w:val="nl-BE"/>
        </w:rPr>
        <w:t xml:space="preserve">Onderzoek heeft aangetoond dat STB beter is in het geven van topkeuzes aan meerdere kinderen, terwijl MTB beter is in het geven van rechtvaardige uitkomsten aan alle kinderen (Pathak, 2009). </w:t>
      </w:r>
    </w:p>
    <w:p w14:paraId="75EF4B8E" w14:textId="77777777" w:rsidR="000A34BD" w:rsidRPr="002A3407" w:rsidRDefault="004E79DC" w:rsidP="00445D1A">
      <w:pPr>
        <w:pStyle w:val="Kop5"/>
        <w:numPr>
          <w:ilvl w:val="0"/>
          <w:numId w:val="0"/>
        </w:numPr>
        <w:ind w:left="1080" w:hanging="1080"/>
        <w:rPr>
          <w:lang w:val="nl-BE"/>
        </w:rPr>
      </w:pPr>
      <w:r w:rsidRPr="002A3407">
        <w:rPr>
          <w:lang w:val="nl-BE"/>
        </w:rPr>
        <w:t>Efficiëntie</w:t>
      </w:r>
    </w:p>
    <w:p w14:paraId="78327F84" w14:textId="1DCBB904" w:rsidR="00E52A05" w:rsidRDefault="00D93585" w:rsidP="00A3742A">
      <w:pPr>
        <w:pStyle w:val="Geenafstand"/>
        <w:jc w:val="both"/>
        <w:rPr>
          <w:lang w:val="nl-BE"/>
        </w:rPr>
      </w:pPr>
      <w:r>
        <w:rPr>
          <w:lang w:val="nl-BE"/>
        </w:rPr>
        <w:t>Tab</w:t>
      </w:r>
      <w:r w:rsidR="00D94521">
        <w:rPr>
          <w:lang w:val="nl-BE"/>
        </w:rPr>
        <w:t>el</w:t>
      </w:r>
      <w:r w:rsidR="00A828D3">
        <w:rPr>
          <w:lang w:val="nl-BE"/>
        </w:rPr>
        <w:t>len</w:t>
      </w:r>
      <w:r w:rsidR="00D94521">
        <w:rPr>
          <w:lang w:val="nl-BE"/>
        </w:rPr>
        <w:t xml:space="preserve"> 11 en</w:t>
      </w:r>
      <w:r>
        <w:rPr>
          <w:lang w:val="nl-BE"/>
        </w:rPr>
        <w:t xml:space="preserve"> 12 </w:t>
      </w:r>
      <w:r w:rsidRPr="002A3407">
        <w:rPr>
          <w:lang w:val="nl-BE"/>
        </w:rPr>
        <w:t>tonen de</w:t>
      </w:r>
      <w:r w:rsidR="0098766E">
        <w:rPr>
          <w:lang w:val="nl-BE"/>
        </w:rPr>
        <w:t xml:space="preserve"> cumulatieve</w:t>
      </w:r>
      <w:r w:rsidR="00D94521">
        <w:rPr>
          <w:lang w:val="nl-BE"/>
        </w:rPr>
        <w:t xml:space="preserve"> rangverdelingen voor respectievelijk model 1 en model 2</w:t>
      </w:r>
      <w:r>
        <w:rPr>
          <w:lang w:val="nl-BE"/>
        </w:rPr>
        <w:t xml:space="preserve">. </w:t>
      </w:r>
      <w:r w:rsidR="00A3742A" w:rsidRPr="002A3407">
        <w:rPr>
          <w:lang w:val="nl-BE"/>
        </w:rPr>
        <w:t xml:space="preserve">Het bestaande onderzoek wordt bevestigd </w:t>
      </w:r>
      <w:r w:rsidR="009B5E39" w:rsidRPr="002A3407">
        <w:rPr>
          <w:lang w:val="nl-BE"/>
        </w:rPr>
        <w:t>vermits</w:t>
      </w:r>
      <w:r w:rsidR="00A3742A" w:rsidRPr="002A3407">
        <w:rPr>
          <w:lang w:val="nl-BE"/>
        </w:rPr>
        <w:t xml:space="preserve"> het percentage toegewezen kinderen aan hun eerste voorkeur significant hoger i</w:t>
      </w:r>
      <w:r w:rsidR="007E261B" w:rsidRPr="002A3407">
        <w:rPr>
          <w:lang w:val="nl-BE"/>
        </w:rPr>
        <w:t>s onder STB (model 1: 84,9% &gt; 78,7</w:t>
      </w:r>
      <w:r w:rsidR="00A3742A" w:rsidRPr="002A3407">
        <w:rPr>
          <w:lang w:val="nl-BE"/>
        </w:rPr>
        <w:t>% ; model 2: 82</w:t>
      </w:r>
      <w:r w:rsidR="007E261B" w:rsidRPr="002A3407">
        <w:rPr>
          <w:lang w:val="nl-BE"/>
        </w:rPr>
        <w:t>,3% &gt; 78,6</w:t>
      </w:r>
      <w:r w:rsidR="00A3742A" w:rsidRPr="002A3407">
        <w:rPr>
          <w:lang w:val="nl-BE"/>
        </w:rPr>
        <w:t>%) .</w:t>
      </w:r>
      <w:r w:rsidR="00634443" w:rsidRPr="002A3407">
        <w:rPr>
          <w:lang w:val="nl-BE"/>
        </w:rPr>
        <w:t xml:space="preserve"> In alle simulaties plaatst STB meer</w:t>
      </w:r>
      <w:r w:rsidR="00A828D3">
        <w:rPr>
          <w:lang w:val="nl-BE"/>
        </w:rPr>
        <w:t xml:space="preserve"> of een gelijk aantal</w:t>
      </w:r>
      <w:r w:rsidR="00634443" w:rsidRPr="002A3407">
        <w:rPr>
          <w:lang w:val="nl-BE"/>
        </w:rPr>
        <w:t xml:space="preserve"> leerlingen op de eerste voorkeur dan MTB.</w:t>
      </w:r>
      <w:r w:rsidR="000A34BD" w:rsidRPr="002A3407">
        <w:rPr>
          <w:lang w:val="nl-BE"/>
        </w:rPr>
        <w:t xml:space="preserve"> MTB doet het daarentegen altijd </w:t>
      </w:r>
      <w:r w:rsidR="00A828D3">
        <w:rPr>
          <w:lang w:val="nl-BE"/>
        </w:rPr>
        <w:t xml:space="preserve">even goed of </w:t>
      </w:r>
      <w:r w:rsidR="000A34BD" w:rsidRPr="002A3407">
        <w:rPr>
          <w:lang w:val="nl-BE"/>
        </w:rPr>
        <w:t xml:space="preserve">beter dan STB in termen van toewijzingen aan de top 3 scholen. </w:t>
      </w:r>
      <w:r w:rsidR="00A43EFE" w:rsidRPr="002A3407">
        <w:rPr>
          <w:lang w:val="nl-BE"/>
        </w:rPr>
        <w:t xml:space="preserve">MTB </w:t>
      </w:r>
      <w:r w:rsidR="00A43EFE" w:rsidRPr="002A3407">
        <w:rPr>
          <w:lang w:val="nl-BE"/>
        </w:rPr>
        <w:lastRenderedPageBreak/>
        <w:t xml:space="preserve">voorkomt dat leerlingen die een slecht lotingnummer krijgen, toegewezen worden aan een school die laag op de </w:t>
      </w:r>
      <w:r w:rsidR="001E0502">
        <w:rPr>
          <w:lang w:val="nl-BE"/>
        </w:rPr>
        <w:t>voorkeurslijst</w:t>
      </w:r>
      <w:r w:rsidR="00A43EFE" w:rsidRPr="002A3407">
        <w:rPr>
          <w:lang w:val="nl-BE"/>
        </w:rPr>
        <w:t xml:space="preserve"> komt, maar dit gaat ten koste van het aantal leerlingen dat op de</w:t>
      </w:r>
      <w:r w:rsidR="00A5587E" w:rsidRPr="002A3407">
        <w:rPr>
          <w:lang w:val="nl-BE"/>
        </w:rPr>
        <w:t xml:space="preserve"> school van</w:t>
      </w:r>
      <w:r w:rsidR="00A43EFE" w:rsidRPr="002A3407">
        <w:rPr>
          <w:lang w:val="nl-BE"/>
        </w:rPr>
        <w:t xml:space="preserve"> eerste voorkeur komt. </w:t>
      </w:r>
      <w:r w:rsidR="00A3742A" w:rsidRPr="002A3407">
        <w:rPr>
          <w:lang w:val="nl-BE"/>
        </w:rPr>
        <w:t xml:space="preserve">STB </w:t>
      </w:r>
      <w:r w:rsidR="00910548">
        <w:rPr>
          <w:lang w:val="nl-BE"/>
        </w:rPr>
        <w:t>is echter niet stochastisch dominant ten opzichte van</w:t>
      </w:r>
      <w:r w:rsidR="00A3742A" w:rsidRPr="002A3407">
        <w:rPr>
          <w:lang w:val="nl-BE"/>
        </w:rPr>
        <w:t xml:space="preserve"> MTB</w:t>
      </w:r>
      <w:r w:rsidR="002E0201" w:rsidRPr="002A3407">
        <w:rPr>
          <w:lang w:val="nl-BE"/>
        </w:rPr>
        <w:t xml:space="preserve">. </w:t>
      </w:r>
      <w:r w:rsidR="00A3742A" w:rsidRPr="002A3407">
        <w:rPr>
          <w:lang w:val="nl-BE"/>
        </w:rPr>
        <w:t xml:space="preserve">Een opmerkelijke vaststelling is dat het aantal </w:t>
      </w:r>
      <w:r w:rsidR="00310BA5" w:rsidRPr="002A3407">
        <w:rPr>
          <w:lang w:val="nl-BE"/>
        </w:rPr>
        <w:t xml:space="preserve">kinderen betrokken in </w:t>
      </w:r>
      <w:r w:rsidR="00A3742A" w:rsidRPr="002A3407">
        <w:rPr>
          <w:lang w:val="nl-BE"/>
        </w:rPr>
        <w:t>SIC in model 1 gelijk is aan nul</w:t>
      </w:r>
      <w:r w:rsidR="00D94521">
        <w:rPr>
          <w:lang w:val="nl-BE"/>
        </w:rPr>
        <w:t xml:space="preserve"> (zie tabel 13)</w:t>
      </w:r>
      <w:r w:rsidR="00A3742A" w:rsidRPr="002A3407">
        <w:rPr>
          <w:lang w:val="nl-BE"/>
        </w:rPr>
        <w:t>. Het aantal</w:t>
      </w:r>
      <w:r w:rsidR="00310BA5" w:rsidRPr="002A3407">
        <w:rPr>
          <w:lang w:val="nl-BE"/>
        </w:rPr>
        <w:t xml:space="preserve"> kinderen betrokken in</w:t>
      </w:r>
      <w:r w:rsidR="00A3742A" w:rsidRPr="002A3407">
        <w:rPr>
          <w:lang w:val="nl-BE"/>
        </w:rPr>
        <w:t xml:space="preserve"> SIC in model 2 is ook significant gedaald. </w:t>
      </w:r>
      <w:r w:rsidR="009B5E39" w:rsidRPr="002A3407">
        <w:rPr>
          <w:lang w:val="nl-BE"/>
        </w:rPr>
        <w:t xml:space="preserve">Het gebruik van multiple tie breakers kan immers resulteren in inefficiënties door het feit dat een student verschillende lotingnummers krijgt voor verschillende scholen. </w:t>
      </w:r>
      <w:r w:rsidR="00A3742A" w:rsidRPr="002A3407">
        <w:rPr>
          <w:lang w:val="nl-BE"/>
        </w:rPr>
        <w:t>De observatie waarbij onder STB geen SIC voorkomen, kan worden verklaard door het feit dat DA-STB gelijk is aan het ‘Ra</w:t>
      </w:r>
      <w:r w:rsidR="00310BA5" w:rsidRPr="002A3407">
        <w:rPr>
          <w:lang w:val="nl-BE"/>
        </w:rPr>
        <w:t>ndom Serial</w:t>
      </w:r>
      <w:r w:rsidR="00887D61" w:rsidRPr="002A3407">
        <w:rPr>
          <w:lang w:val="nl-BE"/>
        </w:rPr>
        <w:t xml:space="preserve"> </w:t>
      </w:r>
      <w:r w:rsidR="009B5E39" w:rsidRPr="002A3407">
        <w:rPr>
          <w:lang w:val="nl-BE"/>
        </w:rPr>
        <w:t xml:space="preserve">Dictatorship’ </w:t>
      </w:r>
      <w:r w:rsidR="009B5E39" w:rsidRPr="002A3407">
        <w:rPr>
          <w:lang w:val="nl-BE"/>
        </w:rPr>
        <w:fldChar w:fldCharType="begin" w:fldLock="1"/>
      </w:r>
      <w:r w:rsidR="00EB3AA6" w:rsidRPr="002A3407">
        <w:rPr>
          <w:lang w:val="nl-BE"/>
        </w:rPr>
        <w:instrText>ADDIN CSL_CITATION { "citationItems" : [ { "id" : "ITEM-1", "itemData" : { "abstract" : "School districts that adopt the deferred acceptance (DA) mechanism to assign stu-dents to schools face a tradeoff between fairness and efficiency when deciding how to break ties among students. We analyze a model with randomly generated preferences for students and compare two common tie-breaking rules: single tie-breaking (STB), in which all schools share a common lottery, and a multiple tie-breaking (MTB), in which each school uses a separate lottery. We study three measures: the stochastic domi-nance of rank distributions, the number of pairs of students that will Pareto improve by exchanging their assignments, and the variance of rank distributions. We identify the balance between supply and demand as the determining factor in this comparison. When there is a shortage of seats, we show that the rank distribution under STB (almost) stochastically dominates the rank distribution under MTB and that the variance of this distribution is smaller under STB. In addition, MTB creates many Pareto improving pairs. When there is a surplus of seats, we show that neither of these random assignments stochastically dominates the other, the variance of the rank distribution is smaller under MTB, and MTB generates few Pareto improving pairs. Our findings suggest that \" popular \" schools should use a common lottery to break ties.", "author" : [ { "dropping-particle" : "", "family" : "Ashlagi", "given" : "Itai", "non-dropping-particle" : "", "parse-names" : false, "suffix" : "" }, { "dropping-particle" : "", "family" : "Nikzad", "given" : "Afshin", "non-dropping-particle" : "", "parse-names" : false, "suffix" : "" } ], "id" : "ITEM-1", "issued" : { "date-parts" : [ [ "2016" ] ] }, "title" : "What matters in school choice tie-breaking? How competition guides design", "type" : "report" }, "uris" : [ "http://www.mendeley.com/documents/?uuid=8344f086-6538-306b-aec7-f5e10595f9a8" ] } ], "mendeley" : { "formattedCitation" : "(Ashlagi &amp; Nikzad, 2016)", "plainTextFormattedCitation" : "(Ashlagi &amp; Nikzad, 2016)", "previouslyFormattedCitation" : "(Ashlagi &amp; Nikzad, 2016)" }, "properties" : { "noteIndex" : 0 }, "schema" : "https://github.com/citation-style-language/schema/raw/master/csl-citation.json" }</w:instrText>
      </w:r>
      <w:r w:rsidR="009B5E39" w:rsidRPr="002A3407">
        <w:rPr>
          <w:lang w:val="nl-BE"/>
        </w:rPr>
        <w:fldChar w:fldCharType="separate"/>
      </w:r>
      <w:r w:rsidR="009B5E39" w:rsidRPr="002A3407">
        <w:rPr>
          <w:noProof/>
          <w:lang w:val="nl-BE"/>
        </w:rPr>
        <w:t>(Ashlagi &amp; Nikzad, 2016)</w:t>
      </w:r>
      <w:r w:rsidR="009B5E39" w:rsidRPr="002A3407">
        <w:rPr>
          <w:lang w:val="nl-BE"/>
        </w:rPr>
        <w:fldChar w:fldCharType="end"/>
      </w:r>
      <w:r w:rsidR="00310BA5" w:rsidRPr="002A3407">
        <w:rPr>
          <w:lang w:val="nl-BE"/>
        </w:rPr>
        <w:t>.</w:t>
      </w:r>
      <w:r w:rsidR="00D94521">
        <w:rPr>
          <w:lang w:val="nl-BE"/>
        </w:rPr>
        <w:t xml:space="preserve"> Zoals vermeld in de literatuurstudie is het RSD algoritme Pareto efficiënt en komen er bijgevolg geen SIC voor.</w:t>
      </w:r>
    </w:p>
    <w:p w14:paraId="0C533C6C" w14:textId="77777777" w:rsidR="00D93585" w:rsidRDefault="00D93585" w:rsidP="00A3742A">
      <w:pPr>
        <w:pStyle w:val="Geenafstand"/>
        <w:jc w:val="both"/>
        <w:rPr>
          <w:lang w:val="nl-BE"/>
        </w:rPr>
      </w:pPr>
    </w:p>
    <w:tbl>
      <w:tblPr>
        <w:tblStyle w:val="Thesisstyle"/>
        <w:tblW w:w="0" w:type="auto"/>
        <w:tblLook w:val="04A0" w:firstRow="1" w:lastRow="0" w:firstColumn="1" w:lastColumn="0" w:noHBand="0" w:noVBand="1"/>
      </w:tblPr>
      <w:tblGrid>
        <w:gridCol w:w="3542"/>
        <w:gridCol w:w="1385"/>
        <w:gridCol w:w="1385"/>
        <w:gridCol w:w="1379"/>
        <w:gridCol w:w="1381"/>
      </w:tblGrid>
      <w:tr w:rsidR="00D93585" w:rsidRPr="002A3407" w14:paraId="1655B2DA" w14:textId="77777777" w:rsidTr="00D93585">
        <w:trPr>
          <w:trHeight w:val="389"/>
        </w:trPr>
        <w:tc>
          <w:tcPr>
            <w:tcW w:w="3542" w:type="dxa"/>
            <w:tcBorders>
              <w:top w:val="nil"/>
              <w:bottom w:val="single" w:sz="4" w:space="0" w:color="auto"/>
            </w:tcBorders>
          </w:tcPr>
          <w:p w14:paraId="6485750B" w14:textId="77777777" w:rsidR="00D93585" w:rsidRPr="002A3407" w:rsidRDefault="00D93585" w:rsidP="00CC242F">
            <w:pPr>
              <w:pStyle w:val="Geenafstand"/>
              <w:jc w:val="both"/>
              <w:rPr>
                <w:rFonts w:cs="Arial"/>
                <w:b/>
                <w:lang w:val="nl-BE"/>
              </w:rPr>
            </w:pPr>
            <w:r w:rsidRPr="002A3407">
              <w:rPr>
                <w:rFonts w:cs="Arial"/>
                <w:b/>
                <w:lang w:val="nl-BE"/>
              </w:rPr>
              <w:t>Voorkeur voor toegewezen school</w:t>
            </w:r>
          </w:p>
        </w:tc>
        <w:tc>
          <w:tcPr>
            <w:tcW w:w="1385" w:type="dxa"/>
            <w:tcBorders>
              <w:top w:val="nil"/>
              <w:bottom w:val="single" w:sz="4" w:space="0" w:color="auto"/>
            </w:tcBorders>
          </w:tcPr>
          <w:p w14:paraId="6EE80B53" w14:textId="77777777" w:rsidR="00D93585" w:rsidRPr="002A3407" w:rsidRDefault="00D93585" w:rsidP="00CC242F">
            <w:pPr>
              <w:pStyle w:val="Geenafstand"/>
              <w:jc w:val="center"/>
              <w:rPr>
                <w:rFonts w:cs="Arial"/>
                <w:b/>
                <w:lang w:val="nl-BE"/>
              </w:rPr>
            </w:pPr>
            <w:r w:rsidRPr="002A3407">
              <w:rPr>
                <w:rFonts w:cs="Arial"/>
                <w:b/>
                <w:lang w:val="nl-BE"/>
              </w:rPr>
              <w:t>MTB</w:t>
            </w:r>
          </w:p>
        </w:tc>
        <w:tc>
          <w:tcPr>
            <w:tcW w:w="1385" w:type="dxa"/>
            <w:tcBorders>
              <w:top w:val="nil"/>
              <w:bottom w:val="single" w:sz="4" w:space="0" w:color="auto"/>
            </w:tcBorders>
          </w:tcPr>
          <w:p w14:paraId="5707514F" w14:textId="77777777" w:rsidR="00D93585" w:rsidRPr="002A3407" w:rsidRDefault="00D93585" w:rsidP="00CC242F">
            <w:pPr>
              <w:pStyle w:val="Geenafstand"/>
              <w:jc w:val="center"/>
              <w:rPr>
                <w:rFonts w:cs="Arial"/>
                <w:b/>
                <w:lang w:val="nl-BE"/>
              </w:rPr>
            </w:pPr>
            <w:r w:rsidRPr="002A3407">
              <w:rPr>
                <w:rFonts w:cs="Arial"/>
                <w:b/>
                <w:lang w:val="nl-BE"/>
              </w:rPr>
              <w:t>STB</w:t>
            </w:r>
          </w:p>
        </w:tc>
        <w:tc>
          <w:tcPr>
            <w:tcW w:w="1379" w:type="dxa"/>
            <w:tcBorders>
              <w:top w:val="nil"/>
              <w:bottom w:val="single" w:sz="4" w:space="0" w:color="auto"/>
            </w:tcBorders>
          </w:tcPr>
          <w:p w14:paraId="4EC71BBD" w14:textId="77777777" w:rsidR="00D93585" w:rsidRPr="002A3407" w:rsidRDefault="00D93585" w:rsidP="00CC242F">
            <w:pPr>
              <w:pStyle w:val="Geenafstand"/>
              <w:jc w:val="center"/>
              <w:rPr>
                <w:rFonts w:cs="Arial"/>
                <w:b/>
                <w:lang w:val="nl-BE"/>
              </w:rPr>
            </w:pPr>
            <w:r w:rsidRPr="002A3407">
              <w:rPr>
                <w:rFonts w:cs="Arial"/>
                <w:b/>
                <w:lang w:val="nl-BE"/>
              </w:rPr>
              <w:t xml:space="preserve">MTB </w:t>
            </w:r>
            <m:oMath>
              <m:r>
                <w:rPr>
                  <w:rFonts w:ascii="Cambria Math" w:hAnsi="Cambria Math" w:cs="Arial"/>
                  <w:lang w:val="nl-BE"/>
                </w:rPr>
                <m:t>≥</m:t>
              </m:r>
              <m:r>
                <m:rPr>
                  <m:sty m:val="bi"/>
                </m:rPr>
                <w:rPr>
                  <w:rFonts w:ascii="Cambria Math" w:hAnsi="Cambria Math" w:cs="Arial"/>
                  <w:lang w:val="nl-BE"/>
                </w:rPr>
                <m:t xml:space="preserve"> </m:t>
              </m:r>
            </m:oMath>
            <w:r w:rsidRPr="002A3407">
              <w:rPr>
                <w:rFonts w:cs="Arial"/>
                <w:b/>
                <w:lang w:val="nl-BE"/>
              </w:rPr>
              <w:t>STB</w:t>
            </w:r>
          </w:p>
        </w:tc>
        <w:tc>
          <w:tcPr>
            <w:tcW w:w="1381" w:type="dxa"/>
            <w:tcBorders>
              <w:top w:val="nil"/>
              <w:bottom w:val="single" w:sz="4" w:space="0" w:color="auto"/>
            </w:tcBorders>
          </w:tcPr>
          <w:p w14:paraId="47800BE9" w14:textId="77777777" w:rsidR="00D93585" w:rsidRPr="002A3407" w:rsidRDefault="00D93585" w:rsidP="00CC242F">
            <w:pPr>
              <w:pStyle w:val="Geenafstand"/>
              <w:jc w:val="center"/>
              <w:rPr>
                <w:rFonts w:cs="Arial"/>
                <w:b/>
                <w:lang w:val="nl-BE"/>
              </w:rPr>
            </w:pPr>
            <w:r w:rsidRPr="002A3407">
              <w:rPr>
                <w:rFonts w:cs="Arial"/>
                <w:b/>
                <w:lang w:val="nl-BE"/>
              </w:rPr>
              <w:t>M</w:t>
            </w:r>
            <w:r>
              <w:rPr>
                <w:rFonts w:cs="Arial"/>
                <w:b/>
                <w:lang w:val="nl-BE"/>
              </w:rPr>
              <w:t xml:space="preserve">TB </w:t>
            </w:r>
            <m:oMath>
              <m:r>
                <m:rPr>
                  <m:sty m:val="bi"/>
                </m:rPr>
                <w:rPr>
                  <w:rFonts w:ascii="Cambria Math" w:hAnsi="Cambria Math" w:cs="Arial"/>
                  <w:lang w:val="nl-BE"/>
                </w:rPr>
                <m:t>≤</m:t>
              </m:r>
            </m:oMath>
            <w:r w:rsidRPr="002A3407">
              <w:rPr>
                <w:rFonts w:cs="Arial"/>
                <w:b/>
                <w:lang w:val="nl-BE"/>
              </w:rPr>
              <w:t xml:space="preserve"> STB</w:t>
            </w:r>
          </w:p>
        </w:tc>
      </w:tr>
      <w:tr w:rsidR="00D93585" w:rsidRPr="002A3407" w14:paraId="2FC18D58" w14:textId="77777777" w:rsidTr="00D93585">
        <w:trPr>
          <w:trHeight w:val="389"/>
        </w:trPr>
        <w:tc>
          <w:tcPr>
            <w:tcW w:w="3542" w:type="dxa"/>
            <w:tcBorders>
              <w:top w:val="single" w:sz="4" w:space="0" w:color="auto"/>
            </w:tcBorders>
          </w:tcPr>
          <w:p w14:paraId="70BB1A6D" w14:textId="77777777" w:rsidR="00D93585" w:rsidRPr="002A3407" w:rsidRDefault="00D93585" w:rsidP="00CC242F">
            <w:pPr>
              <w:pStyle w:val="Geenafstand"/>
              <w:jc w:val="both"/>
              <w:rPr>
                <w:rFonts w:cs="Arial"/>
                <w:lang w:val="nl-BE"/>
              </w:rPr>
            </w:pPr>
            <w:r w:rsidRPr="002A3407">
              <w:rPr>
                <w:rFonts w:cs="Arial"/>
                <w:lang w:val="nl-BE"/>
              </w:rPr>
              <w:t>1</w:t>
            </w:r>
          </w:p>
        </w:tc>
        <w:tc>
          <w:tcPr>
            <w:tcW w:w="1385" w:type="dxa"/>
            <w:tcBorders>
              <w:top w:val="single" w:sz="4" w:space="0" w:color="auto"/>
            </w:tcBorders>
            <w:vAlign w:val="bottom"/>
          </w:tcPr>
          <w:p w14:paraId="54F1C181" w14:textId="77777777" w:rsidR="00D93585" w:rsidRPr="002A3407" w:rsidRDefault="00D93585" w:rsidP="00CC242F">
            <w:pPr>
              <w:pStyle w:val="Geenafstand"/>
              <w:jc w:val="center"/>
              <w:rPr>
                <w:rFonts w:cs="Arial"/>
                <w:lang w:val="nl-BE"/>
              </w:rPr>
            </w:pPr>
            <w:r w:rsidRPr="002A3407">
              <w:rPr>
                <w:rFonts w:cs="Arial"/>
                <w:color w:val="000000"/>
                <w:lang w:val="nl-BE"/>
              </w:rPr>
              <w:t>78,7%</w:t>
            </w:r>
          </w:p>
        </w:tc>
        <w:tc>
          <w:tcPr>
            <w:tcW w:w="1385" w:type="dxa"/>
            <w:tcBorders>
              <w:top w:val="single" w:sz="4" w:space="0" w:color="auto"/>
            </w:tcBorders>
          </w:tcPr>
          <w:p w14:paraId="59996015" w14:textId="77777777" w:rsidR="00D93585" w:rsidRPr="002A3407" w:rsidRDefault="00D93585" w:rsidP="00CC242F">
            <w:pPr>
              <w:pStyle w:val="Geenafstand"/>
              <w:jc w:val="center"/>
              <w:rPr>
                <w:rFonts w:cs="Arial"/>
                <w:lang w:val="nl-BE"/>
              </w:rPr>
            </w:pPr>
            <w:r w:rsidRPr="002A3407">
              <w:rPr>
                <w:rFonts w:cs="Arial"/>
                <w:color w:val="000000"/>
                <w:lang w:val="nl-BE"/>
              </w:rPr>
              <w:t>84,9%</w:t>
            </w:r>
          </w:p>
        </w:tc>
        <w:tc>
          <w:tcPr>
            <w:tcW w:w="1379" w:type="dxa"/>
            <w:tcBorders>
              <w:top w:val="single" w:sz="4" w:space="0" w:color="auto"/>
            </w:tcBorders>
          </w:tcPr>
          <w:p w14:paraId="6C07E6E2" w14:textId="77777777" w:rsidR="00D93585" w:rsidRPr="002A3407" w:rsidRDefault="00D93585" w:rsidP="00CC242F">
            <w:pPr>
              <w:pStyle w:val="Geenafstand"/>
              <w:jc w:val="center"/>
              <w:rPr>
                <w:rFonts w:cs="Arial"/>
                <w:lang w:val="nl-BE"/>
              </w:rPr>
            </w:pPr>
            <w:r w:rsidRPr="002A3407">
              <w:rPr>
                <w:rFonts w:cs="Arial"/>
                <w:lang w:val="nl-BE"/>
              </w:rPr>
              <w:t>0%</w:t>
            </w:r>
          </w:p>
        </w:tc>
        <w:tc>
          <w:tcPr>
            <w:tcW w:w="1381" w:type="dxa"/>
            <w:tcBorders>
              <w:top w:val="single" w:sz="4" w:space="0" w:color="auto"/>
            </w:tcBorders>
          </w:tcPr>
          <w:p w14:paraId="06316377" w14:textId="77777777" w:rsidR="00D93585" w:rsidRPr="002A3407" w:rsidRDefault="00D93585" w:rsidP="00CC242F">
            <w:pPr>
              <w:pStyle w:val="Geenafstand"/>
              <w:jc w:val="center"/>
              <w:rPr>
                <w:rFonts w:cs="Arial"/>
                <w:lang w:val="nl-BE"/>
              </w:rPr>
            </w:pPr>
            <w:r w:rsidRPr="002A3407">
              <w:rPr>
                <w:rFonts w:cs="Arial"/>
                <w:lang w:val="nl-BE"/>
              </w:rPr>
              <w:t>100%</w:t>
            </w:r>
          </w:p>
        </w:tc>
      </w:tr>
      <w:tr w:rsidR="00D93585" w:rsidRPr="002A3407" w14:paraId="23452D09" w14:textId="77777777" w:rsidTr="00D93585">
        <w:trPr>
          <w:trHeight w:val="389"/>
        </w:trPr>
        <w:tc>
          <w:tcPr>
            <w:tcW w:w="3542" w:type="dxa"/>
          </w:tcPr>
          <w:p w14:paraId="2F583CE4" w14:textId="77777777" w:rsidR="00D93585" w:rsidRPr="002A3407" w:rsidRDefault="00D93585" w:rsidP="00CC242F">
            <w:pPr>
              <w:pStyle w:val="Geenafstand"/>
              <w:jc w:val="both"/>
              <w:rPr>
                <w:rFonts w:cs="Arial"/>
                <w:lang w:val="nl-BE"/>
              </w:rPr>
            </w:pPr>
            <w:r w:rsidRPr="002A3407">
              <w:rPr>
                <w:rFonts w:cs="Arial"/>
                <w:lang w:val="nl-BE"/>
              </w:rPr>
              <w:t>Top-3</w:t>
            </w:r>
          </w:p>
        </w:tc>
        <w:tc>
          <w:tcPr>
            <w:tcW w:w="1385" w:type="dxa"/>
            <w:vAlign w:val="bottom"/>
          </w:tcPr>
          <w:p w14:paraId="6724BB16" w14:textId="77777777" w:rsidR="00D93585" w:rsidRPr="002A3407" w:rsidRDefault="00D93585" w:rsidP="00CC242F">
            <w:pPr>
              <w:pStyle w:val="Geenafstand"/>
              <w:jc w:val="center"/>
              <w:rPr>
                <w:rFonts w:cs="Arial"/>
                <w:lang w:val="nl-BE"/>
              </w:rPr>
            </w:pPr>
            <w:r w:rsidRPr="002A3407">
              <w:rPr>
                <w:rFonts w:cs="Arial"/>
                <w:color w:val="000000"/>
                <w:lang w:val="nl-BE"/>
              </w:rPr>
              <w:t>94,4%</w:t>
            </w:r>
          </w:p>
        </w:tc>
        <w:tc>
          <w:tcPr>
            <w:tcW w:w="1385" w:type="dxa"/>
          </w:tcPr>
          <w:p w14:paraId="072A270B" w14:textId="77777777" w:rsidR="00D93585" w:rsidRPr="002A3407" w:rsidRDefault="00D93585" w:rsidP="00CC242F">
            <w:pPr>
              <w:pStyle w:val="Geenafstand"/>
              <w:jc w:val="center"/>
              <w:rPr>
                <w:rFonts w:cs="Arial"/>
                <w:lang w:val="nl-BE"/>
              </w:rPr>
            </w:pPr>
            <w:r w:rsidRPr="002A3407">
              <w:rPr>
                <w:rFonts w:cs="Arial"/>
                <w:color w:val="000000"/>
                <w:lang w:val="nl-BE"/>
              </w:rPr>
              <w:t>93,6%</w:t>
            </w:r>
          </w:p>
        </w:tc>
        <w:tc>
          <w:tcPr>
            <w:tcW w:w="1379" w:type="dxa"/>
          </w:tcPr>
          <w:p w14:paraId="7728819F" w14:textId="77777777" w:rsidR="00D93585" w:rsidRPr="002A3407" w:rsidRDefault="00D93585" w:rsidP="00CC242F">
            <w:pPr>
              <w:pStyle w:val="Geenafstand"/>
              <w:jc w:val="center"/>
              <w:rPr>
                <w:rFonts w:cs="Arial"/>
                <w:lang w:val="nl-BE"/>
              </w:rPr>
            </w:pPr>
            <w:r w:rsidRPr="002A3407">
              <w:rPr>
                <w:rFonts w:cs="Arial"/>
                <w:lang w:val="nl-BE"/>
              </w:rPr>
              <w:t>100%</w:t>
            </w:r>
          </w:p>
        </w:tc>
        <w:tc>
          <w:tcPr>
            <w:tcW w:w="1381" w:type="dxa"/>
          </w:tcPr>
          <w:p w14:paraId="6801AC8B" w14:textId="77777777" w:rsidR="00D93585" w:rsidRPr="002A3407" w:rsidRDefault="00D93585" w:rsidP="00CC242F">
            <w:pPr>
              <w:pStyle w:val="Geenafstand"/>
              <w:jc w:val="center"/>
              <w:rPr>
                <w:rFonts w:cs="Arial"/>
                <w:lang w:val="nl-BE"/>
              </w:rPr>
            </w:pPr>
            <w:r w:rsidRPr="002A3407">
              <w:rPr>
                <w:rFonts w:cs="Arial"/>
                <w:lang w:val="nl-BE"/>
              </w:rPr>
              <w:t>0%</w:t>
            </w:r>
          </w:p>
        </w:tc>
      </w:tr>
      <w:tr w:rsidR="00D93585" w:rsidRPr="002A3407" w14:paraId="2595F014" w14:textId="77777777" w:rsidTr="00D93585">
        <w:trPr>
          <w:trHeight w:val="372"/>
        </w:trPr>
        <w:tc>
          <w:tcPr>
            <w:tcW w:w="3542" w:type="dxa"/>
          </w:tcPr>
          <w:p w14:paraId="2FDD7242" w14:textId="77777777" w:rsidR="00D93585" w:rsidRPr="002A3407" w:rsidRDefault="00D93585" w:rsidP="00CC242F">
            <w:pPr>
              <w:pStyle w:val="Geenafstand"/>
              <w:jc w:val="both"/>
              <w:rPr>
                <w:rFonts w:cs="Arial"/>
                <w:lang w:val="nl-BE"/>
              </w:rPr>
            </w:pPr>
            <w:r w:rsidRPr="002A3407">
              <w:rPr>
                <w:rFonts w:cs="Arial"/>
                <w:lang w:val="nl-BE"/>
              </w:rPr>
              <w:t>Top-5</w:t>
            </w:r>
          </w:p>
        </w:tc>
        <w:tc>
          <w:tcPr>
            <w:tcW w:w="1385" w:type="dxa"/>
            <w:vAlign w:val="bottom"/>
          </w:tcPr>
          <w:p w14:paraId="5D752C76" w14:textId="77777777" w:rsidR="00D93585" w:rsidRPr="002A3407" w:rsidRDefault="00D93585" w:rsidP="00CC242F">
            <w:pPr>
              <w:pStyle w:val="Geenafstand"/>
              <w:jc w:val="center"/>
              <w:rPr>
                <w:rFonts w:cs="Arial"/>
                <w:lang w:val="nl-BE"/>
              </w:rPr>
            </w:pPr>
            <w:r w:rsidRPr="002A3407">
              <w:rPr>
                <w:rFonts w:cs="Arial"/>
                <w:color w:val="000000"/>
                <w:lang w:val="nl-BE"/>
              </w:rPr>
              <w:t>95,4%</w:t>
            </w:r>
          </w:p>
        </w:tc>
        <w:tc>
          <w:tcPr>
            <w:tcW w:w="1385" w:type="dxa"/>
          </w:tcPr>
          <w:p w14:paraId="73378694" w14:textId="77777777" w:rsidR="00D93585" w:rsidRPr="002A3407" w:rsidRDefault="00D93585" w:rsidP="00CC242F">
            <w:pPr>
              <w:pStyle w:val="Geenafstand"/>
              <w:jc w:val="center"/>
              <w:rPr>
                <w:rFonts w:cs="Arial"/>
                <w:lang w:val="nl-BE"/>
              </w:rPr>
            </w:pPr>
            <w:r w:rsidRPr="002A3407">
              <w:rPr>
                <w:rFonts w:cs="Arial"/>
                <w:color w:val="000000"/>
                <w:lang w:val="nl-BE"/>
              </w:rPr>
              <w:t>95,2%</w:t>
            </w:r>
          </w:p>
        </w:tc>
        <w:tc>
          <w:tcPr>
            <w:tcW w:w="1379" w:type="dxa"/>
          </w:tcPr>
          <w:p w14:paraId="3432C232" w14:textId="77777777" w:rsidR="00D93585" w:rsidRPr="002A3407" w:rsidRDefault="00D93585" w:rsidP="00CC242F">
            <w:pPr>
              <w:pStyle w:val="Geenafstand"/>
              <w:jc w:val="center"/>
              <w:rPr>
                <w:rFonts w:cs="Arial"/>
                <w:lang w:val="nl-BE"/>
              </w:rPr>
            </w:pPr>
            <w:r w:rsidRPr="002A3407">
              <w:rPr>
                <w:rFonts w:cs="Arial"/>
                <w:lang w:val="nl-BE"/>
              </w:rPr>
              <w:t>98%</w:t>
            </w:r>
          </w:p>
        </w:tc>
        <w:tc>
          <w:tcPr>
            <w:tcW w:w="1381" w:type="dxa"/>
          </w:tcPr>
          <w:p w14:paraId="1A50B755" w14:textId="77777777" w:rsidR="00D93585" w:rsidRPr="002A3407" w:rsidRDefault="00D93585" w:rsidP="00CC242F">
            <w:pPr>
              <w:pStyle w:val="Geenafstand"/>
              <w:jc w:val="center"/>
              <w:rPr>
                <w:rFonts w:cs="Arial"/>
                <w:lang w:val="nl-BE"/>
              </w:rPr>
            </w:pPr>
            <w:r w:rsidRPr="002A3407">
              <w:rPr>
                <w:rFonts w:cs="Arial"/>
                <w:lang w:val="nl-BE"/>
              </w:rPr>
              <w:t>4%</w:t>
            </w:r>
          </w:p>
        </w:tc>
      </w:tr>
      <w:tr w:rsidR="00D93585" w:rsidRPr="002A3407" w14:paraId="3B133DDD" w14:textId="77777777" w:rsidTr="00D93585">
        <w:trPr>
          <w:trHeight w:val="389"/>
        </w:trPr>
        <w:tc>
          <w:tcPr>
            <w:tcW w:w="3542" w:type="dxa"/>
          </w:tcPr>
          <w:p w14:paraId="0427EB96" w14:textId="77777777" w:rsidR="00D93585" w:rsidRPr="002A3407" w:rsidRDefault="00D93585" w:rsidP="00CC242F">
            <w:pPr>
              <w:pStyle w:val="Geenafstand"/>
              <w:jc w:val="both"/>
              <w:rPr>
                <w:rFonts w:cs="Arial"/>
                <w:lang w:val="nl-BE"/>
              </w:rPr>
            </w:pPr>
            <w:r w:rsidRPr="002A3407">
              <w:rPr>
                <w:rFonts w:cs="Arial"/>
                <w:lang w:val="nl-BE"/>
              </w:rPr>
              <w:t>Niet toegewezen</w:t>
            </w:r>
          </w:p>
        </w:tc>
        <w:tc>
          <w:tcPr>
            <w:tcW w:w="1385" w:type="dxa"/>
            <w:vAlign w:val="bottom"/>
          </w:tcPr>
          <w:p w14:paraId="0A859570" w14:textId="77777777" w:rsidR="00D93585" w:rsidRPr="002A3407" w:rsidRDefault="00D93585" w:rsidP="00CC242F">
            <w:pPr>
              <w:pStyle w:val="Geenafstand"/>
              <w:jc w:val="center"/>
              <w:rPr>
                <w:rFonts w:cs="Arial"/>
                <w:lang w:val="nl-BE"/>
              </w:rPr>
            </w:pPr>
            <w:r w:rsidRPr="002A3407">
              <w:rPr>
                <w:rFonts w:cs="Arial"/>
                <w:color w:val="000000"/>
                <w:lang w:val="nl-BE"/>
              </w:rPr>
              <w:t>4,6%</w:t>
            </w:r>
          </w:p>
        </w:tc>
        <w:tc>
          <w:tcPr>
            <w:tcW w:w="1385" w:type="dxa"/>
          </w:tcPr>
          <w:p w14:paraId="41C2A927" w14:textId="77777777" w:rsidR="00D93585" w:rsidRPr="002A3407" w:rsidRDefault="00D93585" w:rsidP="00CC242F">
            <w:pPr>
              <w:pStyle w:val="Geenafstand"/>
              <w:jc w:val="center"/>
              <w:rPr>
                <w:rFonts w:cs="Arial"/>
                <w:lang w:val="nl-BE"/>
              </w:rPr>
            </w:pPr>
            <w:r w:rsidRPr="002A3407">
              <w:rPr>
                <w:rFonts w:cs="Arial"/>
                <w:lang w:val="nl-BE"/>
              </w:rPr>
              <w:t>4,5%</w:t>
            </w:r>
          </w:p>
        </w:tc>
        <w:tc>
          <w:tcPr>
            <w:tcW w:w="1379" w:type="dxa"/>
          </w:tcPr>
          <w:p w14:paraId="63E0113C" w14:textId="77777777" w:rsidR="00D93585" w:rsidRPr="002A3407" w:rsidRDefault="00D93585" w:rsidP="00CC242F">
            <w:pPr>
              <w:pStyle w:val="Geenafstand"/>
              <w:jc w:val="center"/>
              <w:rPr>
                <w:rFonts w:cs="Arial"/>
                <w:lang w:val="nl-BE"/>
              </w:rPr>
            </w:pPr>
            <w:r w:rsidRPr="002A3407">
              <w:rPr>
                <w:rFonts w:cs="Arial"/>
                <w:lang w:val="nl-BE"/>
              </w:rPr>
              <w:t>57%</w:t>
            </w:r>
          </w:p>
        </w:tc>
        <w:tc>
          <w:tcPr>
            <w:tcW w:w="1381" w:type="dxa"/>
          </w:tcPr>
          <w:p w14:paraId="2602235C" w14:textId="77777777" w:rsidR="00D93585" w:rsidRPr="002A3407" w:rsidRDefault="00D93585" w:rsidP="00CC242F">
            <w:pPr>
              <w:pStyle w:val="Geenafstand"/>
              <w:keepNext/>
              <w:jc w:val="center"/>
              <w:rPr>
                <w:rFonts w:cs="Arial"/>
                <w:lang w:val="nl-BE"/>
              </w:rPr>
            </w:pPr>
            <w:r w:rsidRPr="002A3407">
              <w:rPr>
                <w:rFonts w:cs="Arial"/>
                <w:lang w:val="nl-BE"/>
              </w:rPr>
              <w:t>42%</w:t>
            </w:r>
          </w:p>
        </w:tc>
      </w:tr>
    </w:tbl>
    <w:p w14:paraId="6C391F06" w14:textId="4F84AE6F" w:rsidR="00D93585" w:rsidRDefault="00D93585" w:rsidP="00D93585">
      <w:pPr>
        <w:pStyle w:val="Bijschrift"/>
      </w:pPr>
      <w:bookmarkStart w:id="254" w:name="_Toc456609855"/>
      <w:r>
        <w:t xml:space="preserve">Tabel </w:t>
      </w:r>
      <w:r w:rsidR="002A3154">
        <w:fldChar w:fldCharType="begin"/>
      </w:r>
      <w:r w:rsidR="002A3154">
        <w:instrText xml:space="preserve"> SEQ Tabel \* ARABIC </w:instrText>
      </w:r>
      <w:r w:rsidR="002A3154">
        <w:fldChar w:fldCharType="separate"/>
      </w:r>
      <w:r w:rsidR="00195B03">
        <w:rPr>
          <w:noProof/>
        </w:rPr>
        <w:t>11</w:t>
      </w:r>
      <w:r w:rsidR="002A3154">
        <w:fldChar w:fldCharType="end"/>
      </w:r>
      <w:r w:rsidR="0098766E">
        <w:t>: Cumulatieve r</w:t>
      </w:r>
      <w:r>
        <w:t xml:space="preserve">angverdeling MTB </w:t>
      </w:r>
      <w:r w:rsidR="00193523">
        <w:t>versus</w:t>
      </w:r>
      <w:r>
        <w:t xml:space="preserve"> STB - model 1 (Antwerpen)</w:t>
      </w:r>
      <w:bookmarkEnd w:id="254"/>
    </w:p>
    <w:p w14:paraId="766B95DE" w14:textId="77777777" w:rsidR="00D93585" w:rsidRPr="00D93585" w:rsidRDefault="00D93585" w:rsidP="00D93585"/>
    <w:tbl>
      <w:tblPr>
        <w:tblStyle w:val="Thesisstyle"/>
        <w:tblW w:w="9348" w:type="dxa"/>
        <w:tblLook w:val="04A0" w:firstRow="1" w:lastRow="0" w:firstColumn="1" w:lastColumn="0" w:noHBand="0" w:noVBand="1"/>
      </w:tblPr>
      <w:tblGrid>
        <w:gridCol w:w="3544"/>
        <w:gridCol w:w="1418"/>
        <w:gridCol w:w="1417"/>
        <w:gridCol w:w="1418"/>
        <w:gridCol w:w="1551"/>
      </w:tblGrid>
      <w:tr w:rsidR="00D93585" w:rsidRPr="002A3407" w14:paraId="620BF7AB" w14:textId="77777777" w:rsidTr="00A828D3">
        <w:trPr>
          <w:trHeight w:val="389"/>
        </w:trPr>
        <w:tc>
          <w:tcPr>
            <w:tcW w:w="3544" w:type="dxa"/>
            <w:tcBorders>
              <w:top w:val="nil"/>
              <w:bottom w:val="single" w:sz="4" w:space="0" w:color="auto"/>
            </w:tcBorders>
          </w:tcPr>
          <w:p w14:paraId="0638DB4B" w14:textId="77777777" w:rsidR="00D93585" w:rsidRPr="002A3407" w:rsidRDefault="00D93585" w:rsidP="00CC242F">
            <w:pPr>
              <w:pStyle w:val="Geenafstand"/>
              <w:rPr>
                <w:rFonts w:cs="Arial"/>
                <w:b/>
                <w:lang w:val="nl-BE"/>
              </w:rPr>
            </w:pPr>
            <w:r w:rsidRPr="002A3407">
              <w:rPr>
                <w:rFonts w:cs="Arial"/>
                <w:b/>
                <w:lang w:val="nl-BE"/>
              </w:rPr>
              <w:t>Voorkeur voor toegewezen school</w:t>
            </w:r>
          </w:p>
        </w:tc>
        <w:tc>
          <w:tcPr>
            <w:tcW w:w="1418" w:type="dxa"/>
            <w:tcBorders>
              <w:top w:val="nil"/>
              <w:bottom w:val="single" w:sz="4" w:space="0" w:color="auto"/>
            </w:tcBorders>
          </w:tcPr>
          <w:p w14:paraId="4E417F46" w14:textId="77777777" w:rsidR="00D93585" w:rsidRPr="002A3407" w:rsidRDefault="00D93585" w:rsidP="00CC242F">
            <w:pPr>
              <w:pStyle w:val="Geenafstand"/>
              <w:jc w:val="center"/>
              <w:rPr>
                <w:rFonts w:cs="Arial"/>
                <w:b/>
                <w:lang w:val="nl-BE"/>
              </w:rPr>
            </w:pPr>
            <w:r w:rsidRPr="002A3407">
              <w:rPr>
                <w:rFonts w:cs="Arial"/>
                <w:b/>
                <w:lang w:val="nl-BE"/>
              </w:rPr>
              <w:t>MTB</w:t>
            </w:r>
          </w:p>
        </w:tc>
        <w:tc>
          <w:tcPr>
            <w:tcW w:w="1417" w:type="dxa"/>
            <w:tcBorders>
              <w:top w:val="nil"/>
              <w:bottom w:val="single" w:sz="4" w:space="0" w:color="auto"/>
            </w:tcBorders>
          </w:tcPr>
          <w:p w14:paraId="41BC6EA8" w14:textId="77777777" w:rsidR="00D93585" w:rsidRPr="002A3407" w:rsidRDefault="00D93585" w:rsidP="00CC242F">
            <w:pPr>
              <w:pStyle w:val="Geenafstand"/>
              <w:jc w:val="center"/>
              <w:rPr>
                <w:rFonts w:cs="Arial"/>
                <w:b/>
                <w:lang w:val="nl-BE"/>
              </w:rPr>
            </w:pPr>
            <w:r w:rsidRPr="002A3407">
              <w:rPr>
                <w:rFonts w:cs="Arial"/>
                <w:b/>
                <w:lang w:val="nl-BE"/>
              </w:rPr>
              <w:t>STB</w:t>
            </w:r>
          </w:p>
        </w:tc>
        <w:tc>
          <w:tcPr>
            <w:tcW w:w="1418" w:type="dxa"/>
            <w:tcBorders>
              <w:top w:val="nil"/>
              <w:bottom w:val="single" w:sz="4" w:space="0" w:color="auto"/>
            </w:tcBorders>
          </w:tcPr>
          <w:p w14:paraId="74EDEEC8" w14:textId="77777777" w:rsidR="00D93585" w:rsidRPr="002A3407" w:rsidRDefault="00D93585" w:rsidP="00CC242F">
            <w:pPr>
              <w:pStyle w:val="Geenafstand"/>
              <w:jc w:val="center"/>
              <w:rPr>
                <w:rFonts w:cs="Arial"/>
                <w:b/>
                <w:lang w:val="nl-BE"/>
              </w:rPr>
            </w:pPr>
            <w:r w:rsidRPr="002A3407">
              <w:rPr>
                <w:rFonts w:cs="Arial"/>
                <w:b/>
                <w:lang w:val="nl-BE"/>
              </w:rPr>
              <w:t xml:space="preserve">MTB </w:t>
            </w:r>
            <m:oMath>
              <m:r>
                <w:rPr>
                  <w:rFonts w:ascii="Cambria Math" w:hAnsi="Cambria Math" w:cs="Arial"/>
                  <w:lang w:val="nl-BE"/>
                </w:rPr>
                <m:t>≥</m:t>
              </m:r>
            </m:oMath>
            <w:r w:rsidRPr="002A3407">
              <w:rPr>
                <w:rFonts w:cs="Arial"/>
                <w:b/>
                <w:lang w:val="nl-BE"/>
              </w:rPr>
              <w:t xml:space="preserve"> STB</w:t>
            </w:r>
          </w:p>
        </w:tc>
        <w:tc>
          <w:tcPr>
            <w:tcW w:w="1551" w:type="dxa"/>
            <w:tcBorders>
              <w:top w:val="nil"/>
              <w:bottom w:val="single" w:sz="4" w:space="0" w:color="auto"/>
            </w:tcBorders>
          </w:tcPr>
          <w:p w14:paraId="66EE60FF" w14:textId="77777777" w:rsidR="00D93585" w:rsidRPr="002A3407" w:rsidRDefault="00D93585" w:rsidP="00CC242F">
            <w:pPr>
              <w:pStyle w:val="Geenafstand"/>
              <w:jc w:val="center"/>
              <w:rPr>
                <w:rFonts w:cs="Arial"/>
                <w:b/>
                <w:lang w:val="nl-BE"/>
              </w:rPr>
            </w:pPr>
            <w:r>
              <w:rPr>
                <w:rFonts w:cs="Arial"/>
                <w:b/>
                <w:lang w:val="nl-BE"/>
              </w:rPr>
              <w:t xml:space="preserve">MTB </w:t>
            </w:r>
            <m:oMath>
              <m:r>
                <m:rPr>
                  <m:sty m:val="bi"/>
                </m:rPr>
                <w:rPr>
                  <w:rFonts w:ascii="Cambria Math" w:hAnsi="Cambria Math" w:cs="Arial"/>
                  <w:lang w:val="nl-BE"/>
                </w:rPr>
                <m:t>≤</m:t>
              </m:r>
            </m:oMath>
            <w:r w:rsidRPr="002A3407">
              <w:rPr>
                <w:rFonts w:cs="Arial"/>
                <w:b/>
                <w:lang w:val="nl-BE"/>
              </w:rPr>
              <w:t xml:space="preserve"> STB</w:t>
            </w:r>
          </w:p>
        </w:tc>
      </w:tr>
      <w:tr w:rsidR="00D93585" w:rsidRPr="002A3407" w14:paraId="765A1DFE" w14:textId="77777777" w:rsidTr="00A828D3">
        <w:trPr>
          <w:trHeight w:val="372"/>
        </w:trPr>
        <w:tc>
          <w:tcPr>
            <w:tcW w:w="3544" w:type="dxa"/>
            <w:tcBorders>
              <w:top w:val="single" w:sz="4" w:space="0" w:color="auto"/>
            </w:tcBorders>
          </w:tcPr>
          <w:p w14:paraId="00293D95" w14:textId="77777777" w:rsidR="00D93585" w:rsidRPr="002A3407" w:rsidRDefault="00D93585" w:rsidP="00CC242F">
            <w:pPr>
              <w:pStyle w:val="Geenafstand"/>
              <w:rPr>
                <w:rFonts w:cs="Arial"/>
                <w:lang w:val="nl-BE"/>
              </w:rPr>
            </w:pPr>
            <w:r w:rsidRPr="002A3407">
              <w:rPr>
                <w:rFonts w:cs="Arial"/>
                <w:lang w:val="nl-BE"/>
              </w:rPr>
              <w:t>1</w:t>
            </w:r>
          </w:p>
        </w:tc>
        <w:tc>
          <w:tcPr>
            <w:tcW w:w="1418" w:type="dxa"/>
            <w:tcBorders>
              <w:top w:val="single" w:sz="4" w:space="0" w:color="auto"/>
            </w:tcBorders>
          </w:tcPr>
          <w:p w14:paraId="492C242B" w14:textId="77777777" w:rsidR="00D93585" w:rsidRPr="002A3407" w:rsidRDefault="00D93585" w:rsidP="00CC242F">
            <w:pPr>
              <w:pStyle w:val="Geenafstand"/>
              <w:jc w:val="center"/>
              <w:rPr>
                <w:rFonts w:cs="Arial"/>
                <w:lang w:val="nl-BE"/>
              </w:rPr>
            </w:pPr>
            <w:r w:rsidRPr="002A3407">
              <w:rPr>
                <w:rFonts w:cs="Arial"/>
                <w:color w:val="000000"/>
                <w:lang w:val="nl-BE"/>
              </w:rPr>
              <w:t>78,6%</w:t>
            </w:r>
          </w:p>
        </w:tc>
        <w:tc>
          <w:tcPr>
            <w:tcW w:w="1417" w:type="dxa"/>
            <w:tcBorders>
              <w:top w:val="single" w:sz="4" w:space="0" w:color="auto"/>
            </w:tcBorders>
          </w:tcPr>
          <w:p w14:paraId="3D745173" w14:textId="77777777" w:rsidR="00D93585" w:rsidRPr="002A3407" w:rsidRDefault="00D93585" w:rsidP="00CC242F">
            <w:pPr>
              <w:pStyle w:val="Geenafstand"/>
              <w:jc w:val="center"/>
              <w:rPr>
                <w:rFonts w:cs="Arial"/>
                <w:lang w:val="nl-BE"/>
              </w:rPr>
            </w:pPr>
            <w:r w:rsidRPr="002A3407">
              <w:rPr>
                <w:rFonts w:cs="Arial"/>
                <w:lang w:val="nl-BE"/>
              </w:rPr>
              <w:t>82,3%</w:t>
            </w:r>
          </w:p>
        </w:tc>
        <w:tc>
          <w:tcPr>
            <w:tcW w:w="1418" w:type="dxa"/>
            <w:tcBorders>
              <w:top w:val="single" w:sz="4" w:space="0" w:color="auto"/>
            </w:tcBorders>
          </w:tcPr>
          <w:p w14:paraId="32658A1C" w14:textId="77777777" w:rsidR="00D93585" w:rsidRPr="002A3407" w:rsidRDefault="00D93585" w:rsidP="00CC242F">
            <w:pPr>
              <w:pStyle w:val="Geenafstand"/>
              <w:jc w:val="center"/>
              <w:rPr>
                <w:rFonts w:cs="Arial"/>
                <w:lang w:val="nl-BE"/>
              </w:rPr>
            </w:pPr>
            <w:r w:rsidRPr="002A3407">
              <w:rPr>
                <w:rFonts w:cs="Arial"/>
                <w:lang w:val="nl-BE"/>
              </w:rPr>
              <w:t>0%</w:t>
            </w:r>
          </w:p>
        </w:tc>
        <w:tc>
          <w:tcPr>
            <w:tcW w:w="1551" w:type="dxa"/>
            <w:tcBorders>
              <w:top w:val="single" w:sz="4" w:space="0" w:color="auto"/>
            </w:tcBorders>
          </w:tcPr>
          <w:p w14:paraId="7C702C22" w14:textId="77777777" w:rsidR="00D93585" w:rsidRPr="002A3407" w:rsidRDefault="00D93585" w:rsidP="00CC242F">
            <w:pPr>
              <w:pStyle w:val="Geenafstand"/>
              <w:jc w:val="center"/>
              <w:rPr>
                <w:rFonts w:cs="Arial"/>
                <w:lang w:val="nl-BE"/>
              </w:rPr>
            </w:pPr>
            <w:r w:rsidRPr="002A3407">
              <w:rPr>
                <w:rFonts w:cs="Arial"/>
                <w:lang w:val="nl-BE"/>
              </w:rPr>
              <w:t>98%</w:t>
            </w:r>
          </w:p>
        </w:tc>
      </w:tr>
      <w:tr w:rsidR="00D93585" w:rsidRPr="002A3407" w14:paraId="27A2680E" w14:textId="77777777" w:rsidTr="00A828D3">
        <w:trPr>
          <w:trHeight w:val="389"/>
        </w:trPr>
        <w:tc>
          <w:tcPr>
            <w:tcW w:w="3544" w:type="dxa"/>
          </w:tcPr>
          <w:p w14:paraId="7A3D8D09" w14:textId="77777777" w:rsidR="00D93585" w:rsidRPr="002A3407" w:rsidRDefault="00D93585" w:rsidP="00CC242F">
            <w:pPr>
              <w:pStyle w:val="Geenafstand"/>
              <w:rPr>
                <w:rFonts w:cs="Arial"/>
                <w:lang w:val="nl-BE"/>
              </w:rPr>
            </w:pPr>
            <w:r w:rsidRPr="002A3407">
              <w:rPr>
                <w:rFonts w:cs="Arial"/>
                <w:lang w:val="nl-BE"/>
              </w:rPr>
              <w:t>Top-3</w:t>
            </w:r>
          </w:p>
        </w:tc>
        <w:tc>
          <w:tcPr>
            <w:tcW w:w="1418" w:type="dxa"/>
          </w:tcPr>
          <w:p w14:paraId="26588489" w14:textId="77777777" w:rsidR="00D93585" w:rsidRPr="002A3407" w:rsidRDefault="00D93585" w:rsidP="00CC242F">
            <w:pPr>
              <w:pStyle w:val="Geenafstand"/>
              <w:jc w:val="center"/>
              <w:rPr>
                <w:rFonts w:cs="Arial"/>
                <w:lang w:val="nl-BE"/>
              </w:rPr>
            </w:pPr>
            <w:r w:rsidRPr="002A3407">
              <w:rPr>
                <w:rFonts w:cs="Arial"/>
                <w:color w:val="000000"/>
                <w:lang w:val="nl-BE"/>
              </w:rPr>
              <w:t>94,3%</w:t>
            </w:r>
          </w:p>
        </w:tc>
        <w:tc>
          <w:tcPr>
            <w:tcW w:w="1417" w:type="dxa"/>
          </w:tcPr>
          <w:p w14:paraId="2CE155C3" w14:textId="77777777" w:rsidR="00D93585" w:rsidRPr="002A3407" w:rsidRDefault="00D93585" w:rsidP="00CC242F">
            <w:pPr>
              <w:pStyle w:val="Geenafstand"/>
              <w:jc w:val="center"/>
              <w:rPr>
                <w:rFonts w:cs="Arial"/>
                <w:lang w:val="nl-BE"/>
              </w:rPr>
            </w:pPr>
            <w:r w:rsidRPr="002A3407">
              <w:rPr>
                <w:rFonts w:cs="Arial"/>
                <w:lang w:val="nl-BE"/>
              </w:rPr>
              <w:t>93,7%</w:t>
            </w:r>
          </w:p>
        </w:tc>
        <w:tc>
          <w:tcPr>
            <w:tcW w:w="1418" w:type="dxa"/>
          </w:tcPr>
          <w:p w14:paraId="5BA3D315" w14:textId="77777777" w:rsidR="00D93585" w:rsidRPr="002A3407" w:rsidRDefault="00D93585" w:rsidP="00CC242F">
            <w:pPr>
              <w:pStyle w:val="Geenafstand"/>
              <w:jc w:val="center"/>
              <w:rPr>
                <w:rFonts w:cs="Arial"/>
                <w:lang w:val="nl-BE"/>
              </w:rPr>
            </w:pPr>
            <w:r w:rsidRPr="002A3407">
              <w:rPr>
                <w:rFonts w:cs="Arial"/>
                <w:lang w:val="nl-BE"/>
              </w:rPr>
              <w:t>100%</w:t>
            </w:r>
          </w:p>
        </w:tc>
        <w:tc>
          <w:tcPr>
            <w:tcW w:w="1551" w:type="dxa"/>
          </w:tcPr>
          <w:p w14:paraId="36E5C424" w14:textId="77777777" w:rsidR="00D93585" w:rsidRPr="002A3407" w:rsidRDefault="00D93585" w:rsidP="00CC242F">
            <w:pPr>
              <w:pStyle w:val="Geenafstand"/>
              <w:jc w:val="center"/>
              <w:rPr>
                <w:rFonts w:cs="Arial"/>
                <w:lang w:val="nl-BE"/>
              </w:rPr>
            </w:pPr>
            <w:r w:rsidRPr="002A3407">
              <w:rPr>
                <w:rFonts w:cs="Arial"/>
                <w:lang w:val="nl-BE"/>
              </w:rPr>
              <w:t>0%</w:t>
            </w:r>
          </w:p>
        </w:tc>
      </w:tr>
      <w:tr w:rsidR="00D93585" w:rsidRPr="002A3407" w14:paraId="49655AE0" w14:textId="77777777" w:rsidTr="00A828D3">
        <w:trPr>
          <w:trHeight w:val="389"/>
        </w:trPr>
        <w:tc>
          <w:tcPr>
            <w:tcW w:w="3544" w:type="dxa"/>
          </w:tcPr>
          <w:p w14:paraId="1C7EA5CC" w14:textId="77777777" w:rsidR="00D93585" w:rsidRPr="002A3407" w:rsidRDefault="00D93585" w:rsidP="00CC242F">
            <w:pPr>
              <w:pStyle w:val="Geenafstand"/>
              <w:rPr>
                <w:rFonts w:cs="Arial"/>
                <w:lang w:val="nl-BE"/>
              </w:rPr>
            </w:pPr>
            <w:r w:rsidRPr="002A3407">
              <w:rPr>
                <w:rFonts w:cs="Arial"/>
                <w:lang w:val="nl-BE"/>
              </w:rPr>
              <w:t>Top-5</w:t>
            </w:r>
          </w:p>
        </w:tc>
        <w:tc>
          <w:tcPr>
            <w:tcW w:w="1418" w:type="dxa"/>
          </w:tcPr>
          <w:p w14:paraId="41AB4C3D" w14:textId="77777777" w:rsidR="00D93585" w:rsidRPr="002A3407" w:rsidRDefault="00D93585" w:rsidP="00CC242F">
            <w:pPr>
              <w:pStyle w:val="Geenafstand"/>
              <w:jc w:val="center"/>
              <w:rPr>
                <w:rFonts w:cs="Arial"/>
                <w:lang w:val="nl-BE"/>
              </w:rPr>
            </w:pPr>
            <w:r w:rsidRPr="002A3407">
              <w:rPr>
                <w:rFonts w:cs="Arial"/>
                <w:color w:val="000000"/>
                <w:lang w:val="nl-BE"/>
              </w:rPr>
              <w:t>95,4%</w:t>
            </w:r>
          </w:p>
        </w:tc>
        <w:tc>
          <w:tcPr>
            <w:tcW w:w="1417" w:type="dxa"/>
          </w:tcPr>
          <w:p w14:paraId="6398A4C9" w14:textId="77777777" w:rsidR="00D93585" w:rsidRPr="002A3407" w:rsidRDefault="00D93585" w:rsidP="00CC242F">
            <w:pPr>
              <w:pStyle w:val="Geenafstand"/>
              <w:jc w:val="center"/>
              <w:rPr>
                <w:rFonts w:cs="Arial"/>
                <w:lang w:val="nl-BE"/>
              </w:rPr>
            </w:pPr>
            <w:r w:rsidRPr="002A3407">
              <w:rPr>
                <w:rFonts w:cs="Arial"/>
                <w:lang w:val="nl-BE"/>
              </w:rPr>
              <w:t>95,2%</w:t>
            </w:r>
          </w:p>
        </w:tc>
        <w:tc>
          <w:tcPr>
            <w:tcW w:w="1418" w:type="dxa"/>
          </w:tcPr>
          <w:p w14:paraId="71F6B10C" w14:textId="77777777" w:rsidR="00D93585" w:rsidRPr="002A3407" w:rsidRDefault="00D93585" w:rsidP="00CC242F">
            <w:pPr>
              <w:pStyle w:val="Geenafstand"/>
              <w:jc w:val="center"/>
              <w:rPr>
                <w:rFonts w:cs="Arial"/>
                <w:lang w:val="nl-BE"/>
              </w:rPr>
            </w:pPr>
            <w:r w:rsidRPr="002A3407">
              <w:rPr>
                <w:rFonts w:cs="Arial"/>
                <w:lang w:val="nl-BE"/>
              </w:rPr>
              <w:t>91%</w:t>
            </w:r>
          </w:p>
        </w:tc>
        <w:tc>
          <w:tcPr>
            <w:tcW w:w="1551" w:type="dxa"/>
          </w:tcPr>
          <w:p w14:paraId="1FF30722" w14:textId="77777777" w:rsidR="00D93585" w:rsidRPr="002A3407" w:rsidRDefault="00D93585" w:rsidP="00CC242F">
            <w:pPr>
              <w:pStyle w:val="Geenafstand"/>
              <w:jc w:val="center"/>
              <w:rPr>
                <w:rFonts w:cs="Arial"/>
                <w:lang w:val="nl-BE"/>
              </w:rPr>
            </w:pPr>
            <w:r w:rsidRPr="002A3407">
              <w:rPr>
                <w:rFonts w:cs="Arial"/>
                <w:lang w:val="nl-BE"/>
              </w:rPr>
              <w:t>12%</w:t>
            </w:r>
          </w:p>
        </w:tc>
      </w:tr>
      <w:tr w:rsidR="00D93585" w:rsidRPr="002A3407" w14:paraId="0C561F13" w14:textId="77777777" w:rsidTr="00A828D3">
        <w:trPr>
          <w:trHeight w:val="372"/>
        </w:trPr>
        <w:tc>
          <w:tcPr>
            <w:tcW w:w="3544" w:type="dxa"/>
          </w:tcPr>
          <w:p w14:paraId="505C0DB4" w14:textId="77777777" w:rsidR="00D93585" w:rsidRPr="002A3407" w:rsidRDefault="00D93585" w:rsidP="00CC242F">
            <w:pPr>
              <w:pStyle w:val="Geenafstand"/>
              <w:rPr>
                <w:rFonts w:cs="Arial"/>
                <w:lang w:val="nl-BE"/>
              </w:rPr>
            </w:pPr>
            <w:r w:rsidRPr="002A3407">
              <w:rPr>
                <w:rFonts w:cs="Arial"/>
                <w:lang w:val="nl-BE"/>
              </w:rPr>
              <w:t>Niet toegewezen</w:t>
            </w:r>
          </w:p>
        </w:tc>
        <w:tc>
          <w:tcPr>
            <w:tcW w:w="1418" w:type="dxa"/>
          </w:tcPr>
          <w:p w14:paraId="7686936B" w14:textId="77777777" w:rsidR="00D93585" w:rsidRPr="002A3407" w:rsidRDefault="00D93585" w:rsidP="00CC242F">
            <w:pPr>
              <w:pStyle w:val="Geenafstand"/>
              <w:jc w:val="center"/>
              <w:rPr>
                <w:rFonts w:cs="Arial"/>
                <w:lang w:val="nl-BE"/>
              </w:rPr>
            </w:pPr>
            <w:r w:rsidRPr="002A3407">
              <w:rPr>
                <w:rFonts w:cs="Arial"/>
                <w:color w:val="000000"/>
                <w:lang w:val="nl-BE"/>
              </w:rPr>
              <w:t>4,6%</w:t>
            </w:r>
          </w:p>
        </w:tc>
        <w:tc>
          <w:tcPr>
            <w:tcW w:w="1417" w:type="dxa"/>
          </w:tcPr>
          <w:p w14:paraId="23D278B1" w14:textId="77777777" w:rsidR="00D93585" w:rsidRPr="002A3407" w:rsidRDefault="00D93585" w:rsidP="00CC242F">
            <w:pPr>
              <w:pStyle w:val="Geenafstand"/>
              <w:jc w:val="center"/>
              <w:rPr>
                <w:rFonts w:cs="Arial"/>
                <w:lang w:val="nl-BE"/>
              </w:rPr>
            </w:pPr>
            <w:r w:rsidRPr="002A3407">
              <w:rPr>
                <w:rFonts w:cs="Arial"/>
                <w:lang w:val="nl-BE"/>
              </w:rPr>
              <w:t>4,6%</w:t>
            </w:r>
          </w:p>
        </w:tc>
        <w:tc>
          <w:tcPr>
            <w:tcW w:w="1418" w:type="dxa"/>
          </w:tcPr>
          <w:p w14:paraId="5C6CEBDA" w14:textId="77777777" w:rsidR="00D93585" w:rsidRPr="002A3407" w:rsidRDefault="00D93585" w:rsidP="00CC242F">
            <w:pPr>
              <w:pStyle w:val="Geenafstand"/>
              <w:jc w:val="center"/>
              <w:rPr>
                <w:rFonts w:cs="Arial"/>
                <w:lang w:val="nl-BE"/>
              </w:rPr>
            </w:pPr>
            <w:r w:rsidRPr="002A3407">
              <w:rPr>
                <w:rFonts w:cs="Arial"/>
                <w:lang w:val="nl-BE"/>
              </w:rPr>
              <w:t>52%</w:t>
            </w:r>
          </w:p>
        </w:tc>
        <w:tc>
          <w:tcPr>
            <w:tcW w:w="1551" w:type="dxa"/>
          </w:tcPr>
          <w:p w14:paraId="59A0E3F5" w14:textId="77777777" w:rsidR="00D93585" w:rsidRPr="002A3407" w:rsidRDefault="00D93585" w:rsidP="00CC242F">
            <w:pPr>
              <w:pStyle w:val="Geenafstand"/>
              <w:keepNext/>
              <w:jc w:val="center"/>
              <w:rPr>
                <w:rFonts w:cs="Arial"/>
                <w:lang w:val="nl-BE"/>
              </w:rPr>
            </w:pPr>
            <w:r w:rsidRPr="002A3407">
              <w:rPr>
                <w:rFonts w:cs="Arial"/>
                <w:lang w:val="nl-BE"/>
              </w:rPr>
              <w:t>44%</w:t>
            </w:r>
          </w:p>
        </w:tc>
      </w:tr>
    </w:tbl>
    <w:p w14:paraId="5EF2D30C" w14:textId="7169EBEC" w:rsidR="00D93585" w:rsidRDefault="00D93585" w:rsidP="00D93585">
      <w:pPr>
        <w:pStyle w:val="Bijschrift"/>
      </w:pPr>
      <w:bookmarkStart w:id="255" w:name="_Toc456609856"/>
      <w:r>
        <w:t xml:space="preserve">Tabel </w:t>
      </w:r>
      <w:r w:rsidR="002A3154">
        <w:fldChar w:fldCharType="begin"/>
      </w:r>
      <w:r w:rsidR="002A3154">
        <w:instrText xml:space="preserve"> SEQ Tabel \* ARABIC </w:instrText>
      </w:r>
      <w:r w:rsidR="002A3154">
        <w:fldChar w:fldCharType="separate"/>
      </w:r>
      <w:r w:rsidR="00195B03">
        <w:rPr>
          <w:noProof/>
        </w:rPr>
        <w:t>12</w:t>
      </w:r>
      <w:r w:rsidR="002A3154">
        <w:fldChar w:fldCharType="end"/>
      </w:r>
      <w:r w:rsidR="0098766E">
        <w:t>: Cumulatieve r</w:t>
      </w:r>
      <w:r>
        <w:t xml:space="preserve">angverdeling MTB </w:t>
      </w:r>
      <w:r w:rsidR="00193523">
        <w:t>versus</w:t>
      </w:r>
      <w:r>
        <w:t xml:space="preserve"> STB - model 2 (Antwerpen)</w:t>
      </w:r>
      <w:bookmarkEnd w:id="255"/>
    </w:p>
    <w:p w14:paraId="24976793" w14:textId="77777777" w:rsidR="00D93585" w:rsidRPr="00D93585" w:rsidRDefault="00D93585" w:rsidP="00D93585"/>
    <w:tbl>
      <w:tblPr>
        <w:tblStyle w:val="Thesisstyle"/>
        <w:tblW w:w="5047" w:type="pct"/>
        <w:jc w:val="center"/>
        <w:tblLook w:val="04A0" w:firstRow="1" w:lastRow="0" w:firstColumn="1" w:lastColumn="0" w:noHBand="0" w:noVBand="1"/>
      </w:tblPr>
      <w:tblGrid>
        <w:gridCol w:w="3876"/>
        <w:gridCol w:w="1558"/>
        <w:gridCol w:w="1516"/>
        <w:gridCol w:w="1518"/>
        <w:gridCol w:w="1480"/>
      </w:tblGrid>
      <w:tr w:rsidR="00D93585" w:rsidRPr="002A3407" w14:paraId="295A3899" w14:textId="77777777" w:rsidTr="00CC242F">
        <w:trPr>
          <w:trHeight w:val="769"/>
          <w:jc w:val="center"/>
        </w:trPr>
        <w:tc>
          <w:tcPr>
            <w:tcW w:w="1948" w:type="pct"/>
          </w:tcPr>
          <w:p w14:paraId="5F6D41AD" w14:textId="77777777" w:rsidR="00D93585" w:rsidRPr="002A3407" w:rsidRDefault="00D93585" w:rsidP="00CC242F">
            <w:pPr>
              <w:pStyle w:val="Geenafstand"/>
              <w:jc w:val="both"/>
              <w:rPr>
                <w:lang w:val="nl-BE"/>
              </w:rPr>
            </w:pPr>
          </w:p>
        </w:tc>
        <w:tc>
          <w:tcPr>
            <w:tcW w:w="783" w:type="pct"/>
          </w:tcPr>
          <w:p w14:paraId="7D7D6A6D" w14:textId="77777777" w:rsidR="00D93585" w:rsidRPr="002A3407" w:rsidRDefault="00D93585" w:rsidP="00CC242F">
            <w:pPr>
              <w:pStyle w:val="Geenafstand"/>
              <w:jc w:val="center"/>
              <w:rPr>
                <w:b/>
                <w:lang w:val="nl-BE"/>
              </w:rPr>
            </w:pPr>
            <w:r w:rsidRPr="002A3407">
              <w:rPr>
                <w:b/>
                <w:lang w:val="nl-BE"/>
              </w:rPr>
              <w:t>Model 1 - MTB</w:t>
            </w:r>
          </w:p>
        </w:tc>
        <w:tc>
          <w:tcPr>
            <w:tcW w:w="762" w:type="pct"/>
          </w:tcPr>
          <w:p w14:paraId="4F68DCF8" w14:textId="77777777" w:rsidR="00D93585" w:rsidRPr="002A3407" w:rsidRDefault="00D93585" w:rsidP="00CC242F">
            <w:pPr>
              <w:pStyle w:val="Geenafstand"/>
              <w:jc w:val="center"/>
              <w:rPr>
                <w:b/>
                <w:lang w:val="nl-BE"/>
              </w:rPr>
            </w:pPr>
            <w:r w:rsidRPr="002A3407">
              <w:rPr>
                <w:b/>
                <w:lang w:val="nl-BE"/>
              </w:rPr>
              <w:t>Model 1 - STB</w:t>
            </w:r>
          </w:p>
        </w:tc>
        <w:tc>
          <w:tcPr>
            <w:tcW w:w="763" w:type="pct"/>
          </w:tcPr>
          <w:p w14:paraId="04F1FC3A" w14:textId="77777777" w:rsidR="00D93585" w:rsidRPr="002A3407" w:rsidRDefault="00D93585" w:rsidP="00CC242F">
            <w:pPr>
              <w:pStyle w:val="Geenafstand"/>
              <w:jc w:val="center"/>
              <w:rPr>
                <w:b/>
                <w:lang w:val="nl-BE"/>
              </w:rPr>
            </w:pPr>
            <w:r w:rsidRPr="002A3407">
              <w:rPr>
                <w:b/>
                <w:lang w:val="nl-BE"/>
              </w:rPr>
              <w:t>Model 2 - MTB</w:t>
            </w:r>
          </w:p>
        </w:tc>
        <w:tc>
          <w:tcPr>
            <w:tcW w:w="745" w:type="pct"/>
          </w:tcPr>
          <w:p w14:paraId="5265E049" w14:textId="77777777" w:rsidR="00D93585" w:rsidRPr="002A3407" w:rsidRDefault="00D93585" w:rsidP="00CC242F">
            <w:pPr>
              <w:pStyle w:val="Geenafstand"/>
              <w:jc w:val="center"/>
              <w:rPr>
                <w:b/>
                <w:lang w:val="nl-BE"/>
              </w:rPr>
            </w:pPr>
            <w:r w:rsidRPr="002A3407">
              <w:rPr>
                <w:b/>
                <w:lang w:val="nl-BE"/>
              </w:rPr>
              <w:t>Model 2 - STB</w:t>
            </w:r>
          </w:p>
        </w:tc>
      </w:tr>
      <w:tr w:rsidR="00D93585" w:rsidRPr="002A3407" w14:paraId="233E8894" w14:textId="77777777" w:rsidTr="00CC242F">
        <w:trPr>
          <w:trHeight w:val="441"/>
          <w:jc w:val="center"/>
        </w:trPr>
        <w:tc>
          <w:tcPr>
            <w:tcW w:w="1948" w:type="pct"/>
          </w:tcPr>
          <w:p w14:paraId="053A0487" w14:textId="77777777" w:rsidR="00D93585" w:rsidRPr="002A3407" w:rsidRDefault="00D93585" w:rsidP="00CC242F">
            <w:pPr>
              <w:pStyle w:val="Geenafstand"/>
              <w:jc w:val="both"/>
              <w:rPr>
                <w:lang w:val="nl-BE"/>
              </w:rPr>
            </w:pPr>
            <w:r w:rsidRPr="002A3407">
              <w:rPr>
                <w:lang w:val="nl-BE"/>
              </w:rPr>
              <w:t>Aantal kinderen in SIC</w:t>
            </w:r>
          </w:p>
        </w:tc>
        <w:tc>
          <w:tcPr>
            <w:tcW w:w="783" w:type="pct"/>
          </w:tcPr>
          <w:p w14:paraId="1DCC5256" w14:textId="77777777" w:rsidR="00D93585" w:rsidRPr="002A3407" w:rsidRDefault="00D93585" w:rsidP="00CC242F">
            <w:pPr>
              <w:pStyle w:val="Geenafstand"/>
              <w:jc w:val="center"/>
              <w:rPr>
                <w:lang w:val="nl-BE"/>
              </w:rPr>
            </w:pPr>
            <w:r w:rsidRPr="002A3407">
              <w:rPr>
                <w:lang w:val="nl-BE"/>
              </w:rPr>
              <w:t>17</w:t>
            </w:r>
          </w:p>
        </w:tc>
        <w:tc>
          <w:tcPr>
            <w:tcW w:w="762" w:type="pct"/>
          </w:tcPr>
          <w:p w14:paraId="427F75EC" w14:textId="77777777" w:rsidR="00D93585" w:rsidRPr="002A3407" w:rsidRDefault="00D93585" w:rsidP="00CC242F">
            <w:pPr>
              <w:pStyle w:val="Geenafstand"/>
              <w:jc w:val="center"/>
              <w:rPr>
                <w:lang w:val="nl-BE"/>
              </w:rPr>
            </w:pPr>
            <w:r w:rsidRPr="002A3407">
              <w:rPr>
                <w:lang w:val="nl-BE"/>
              </w:rPr>
              <w:t>0</w:t>
            </w:r>
          </w:p>
        </w:tc>
        <w:tc>
          <w:tcPr>
            <w:tcW w:w="763" w:type="pct"/>
          </w:tcPr>
          <w:p w14:paraId="2EDBBFEB" w14:textId="77777777" w:rsidR="00D93585" w:rsidRPr="002A3407" w:rsidRDefault="00D93585" w:rsidP="00CC242F">
            <w:pPr>
              <w:pStyle w:val="Geenafstand"/>
              <w:jc w:val="center"/>
              <w:rPr>
                <w:lang w:val="nl-BE"/>
              </w:rPr>
            </w:pPr>
            <w:r w:rsidRPr="002A3407">
              <w:rPr>
                <w:lang w:val="nl-BE"/>
              </w:rPr>
              <w:t>18</w:t>
            </w:r>
          </w:p>
        </w:tc>
        <w:tc>
          <w:tcPr>
            <w:tcW w:w="745" w:type="pct"/>
          </w:tcPr>
          <w:p w14:paraId="3F5E6467" w14:textId="77777777" w:rsidR="00D93585" w:rsidRPr="002A3407" w:rsidRDefault="00D93585" w:rsidP="00CC242F">
            <w:pPr>
              <w:pStyle w:val="Geenafstand"/>
              <w:keepNext/>
              <w:jc w:val="center"/>
              <w:rPr>
                <w:lang w:val="nl-BE"/>
              </w:rPr>
            </w:pPr>
            <w:r w:rsidRPr="002A3407">
              <w:rPr>
                <w:lang w:val="nl-BE"/>
              </w:rPr>
              <w:t>16</w:t>
            </w:r>
          </w:p>
        </w:tc>
      </w:tr>
    </w:tbl>
    <w:p w14:paraId="310A6258" w14:textId="3DAD6B85" w:rsidR="00D93585" w:rsidRPr="002A3407" w:rsidRDefault="00D93585" w:rsidP="00D93585">
      <w:pPr>
        <w:pStyle w:val="Bijschrift"/>
        <w:rPr>
          <w:lang w:val="nl-BE"/>
        </w:rPr>
      </w:pPr>
      <w:bookmarkStart w:id="256" w:name="_Toc456609857"/>
      <w:r>
        <w:t xml:space="preserve">Tabel </w:t>
      </w:r>
      <w:r w:rsidR="002A3154">
        <w:fldChar w:fldCharType="begin"/>
      </w:r>
      <w:r w:rsidR="002A3154">
        <w:instrText xml:space="preserve"> SEQ Tabel \* ARABIC </w:instrText>
      </w:r>
      <w:r w:rsidR="002A3154">
        <w:fldChar w:fldCharType="separate"/>
      </w:r>
      <w:r w:rsidR="00195B03">
        <w:rPr>
          <w:noProof/>
        </w:rPr>
        <w:t>13</w:t>
      </w:r>
      <w:r w:rsidR="002A3154">
        <w:fldChar w:fldCharType="end"/>
      </w:r>
      <w:r>
        <w:t xml:space="preserve">: Aantal kinderen in SIC MTB </w:t>
      </w:r>
      <w:r w:rsidR="00193523">
        <w:t>versus</w:t>
      </w:r>
      <w:r>
        <w:t xml:space="preserve"> STB - model 1 &amp; 2 (Antwerpen)</w:t>
      </w:r>
      <w:bookmarkEnd w:id="256"/>
    </w:p>
    <w:p w14:paraId="3D1123E6" w14:textId="1E27EE3E" w:rsidR="004E79DC" w:rsidRPr="002A3407" w:rsidRDefault="004E79DC" w:rsidP="004E79DC">
      <w:pPr>
        <w:pStyle w:val="Geenafstand"/>
        <w:jc w:val="both"/>
        <w:rPr>
          <w:lang w:val="nl-BE"/>
        </w:rPr>
      </w:pPr>
      <w:r w:rsidRPr="002A3407">
        <w:rPr>
          <w:lang w:val="nl-BE"/>
        </w:rPr>
        <w:t>Er zijn ook allerlei hybride vormen te bedenken waardoor de Pareto inefficiëntie van MTB gereduceerd kan</w:t>
      </w:r>
      <w:r w:rsidR="00247AFF">
        <w:rPr>
          <w:lang w:val="nl-BE"/>
        </w:rPr>
        <w:t xml:space="preserve"> worden, bv. door leerlingen de</w:t>
      </w:r>
      <w:r w:rsidRPr="002A3407">
        <w:rPr>
          <w:lang w:val="nl-BE"/>
        </w:rPr>
        <w:t>zelfde lotingsnummer</w:t>
      </w:r>
      <w:r w:rsidR="00A828D3">
        <w:rPr>
          <w:lang w:val="nl-BE"/>
        </w:rPr>
        <w:t>s</w:t>
      </w:r>
      <w:r w:rsidRPr="002A3407">
        <w:rPr>
          <w:lang w:val="nl-BE"/>
        </w:rPr>
        <w:t xml:space="preserve"> te geven voor populaire scholen (hier: scholen waarvoor het aantal leerlingen met eerste voorkeur de capaciteit overtreft). Simulaties tonen aan dat de resulterende allocatie </w:t>
      </w:r>
      <w:r w:rsidR="00E52A05" w:rsidRPr="002A3407">
        <w:rPr>
          <w:lang w:val="nl-BE"/>
        </w:rPr>
        <w:t>tussen die van STB en MTB ligt</w:t>
      </w:r>
      <w:r w:rsidR="00BD23EC">
        <w:rPr>
          <w:lang w:val="nl-BE"/>
        </w:rPr>
        <w:t xml:space="preserve"> voor model 2 (tabel </w:t>
      </w:r>
      <w:r w:rsidR="00615FDC">
        <w:rPr>
          <w:lang w:val="nl-BE"/>
        </w:rPr>
        <w:t>14 en tabel 15</w:t>
      </w:r>
      <w:r w:rsidR="00BD23EC">
        <w:rPr>
          <w:lang w:val="nl-BE"/>
        </w:rPr>
        <w:t>)</w:t>
      </w:r>
      <w:r w:rsidR="00E52A05" w:rsidRPr="002A3407">
        <w:rPr>
          <w:lang w:val="nl-BE"/>
        </w:rPr>
        <w:t>.</w:t>
      </w:r>
    </w:p>
    <w:p w14:paraId="559AFD87" w14:textId="77777777" w:rsidR="004E79DC" w:rsidRPr="002A3407" w:rsidRDefault="004E79DC" w:rsidP="004E79DC">
      <w:pPr>
        <w:pStyle w:val="Geenafstand"/>
        <w:jc w:val="both"/>
        <w:rPr>
          <w:lang w:val="nl-BE"/>
        </w:rPr>
      </w:pPr>
    </w:p>
    <w:p w14:paraId="3D4088D7" w14:textId="77777777" w:rsidR="00910548" w:rsidRDefault="00910548">
      <w:r>
        <w:br w:type="page"/>
      </w:r>
    </w:p>
    <w:tbl>
      <w:tblPr>
        <w:tblStyle w:val="Thesisstyle"/>
        <w:tblW w:w="0" w:type="auto"/>
        <w:jc w:val="center"/>
        <w:tblLook w:val="04A0" w:firstRow="1" w:lastRow="0" w:firstColumn="1" w:lastColumn="0" w:noHBand="0" w:noVBand="1"/>
      </w:tblPr>
      <w:tblGrid>
        <w:gridCol w:w="3672"/>
        <w:gridCol w:w="1417"/>
        <w:gridCol w:w="1417"/>
        <w:gridCol w:w="1417"/>
      </w:tblGrid>
      <w:tr w:rsidR="004E79DC" w:rsidRPr="002A3407" w14:paraId="4FC70113" w14:textId="77777777" w:rsidTr="00A5587E">
        <w:trPr>
          <w:trHeight w:val="386"/>
          <w:jc w:val="center"/>
        </w:trPr>
        <w:tc>
          <w:tcPr>
            <w:tcW w:w="3672" w:type="dxa"/>
            <w:tcBorders>
              <w:top w:val="nil"/>
              <w:bottom w:val="single" w:sz="4" w:space="0" w:color="auto"/>
            </w:tcBorders>
          </w:tcPr>
          <w:p w14:paraId="35FD0F1E" w14:textId="2B858B5F" w:rsidR="004E79DC" w:rsidRPr="002A3407" w:rsidRDefault="004E79DC" w:rsidP="00EC5368">
            <w:pPr>
              <w:pStyle w:val="Geenafstand"/>
              <w:rPr>
                <w:rFonts w:cs="Arial"/>
                <w:b/>
                <w:lang w:val="nl-BE"/>
              </w:rPr>
            </w:pPr>
            <w:r w:rsidRPr="002A3407">
              <w:rPr>
                <w:rFonts w:cs="Arial"/>
                <w:b/>
                <w:lang w:val="nl-BE"/>
              </w:rPr>
              <w:lastRenderedPageBreak/>
              <w:t>Voorkeur voor toegewezen school</w:t>
            </w:r>
          </w:p>
        </w:tc>
        <w:tc>
          <w:tcPr>
            <w:tcW w:w="1417" w:type="dxa"/>
            <w:tcBorders>
              <w:top w:val="nil"/>
              <w:bottom w:val="single" w:sz="4" w:space="0" w:color="auto"/>
            </w:tcBorders>
          </w:tcPr>
          <w:p w14:paraId="4839BB07" w14:textId="77777777" w:rsidR="004E79DC" w:rsidRPr="002A3407" w:rsidRDefault="004E79DC" w:rsidP="00EC5368">
            <w:pPr>
              <w:pStyle w:val="Geenafstand"/>
              <w:jc w:val="center"/>
              <w:rPr>
                <w:rFonts w:cs="Arial"/>
                <w:b/>
                <w:lang w:val="nl-BE"/>
              </w:rPr>
            </w:pPr>
            <w:r w:rsidRPr="002A3407">
              <w:rPr>
                <w:rFonts w:cs="Arial"/>
                <w:b/>
                <w:lang w:val="nl-BE"/>
              </w:rPr>
              <w:t>MTB</w:t>
            </w:r>
          </w:p>
        </w:tc>
        <w:tc>
          <w:tcPr>
            <w:tcW w:w="1417" w:type="dxa"/>
            <w:tcBorders>
              <w:top w:val="nil"/>
              <w:bottom w:val="single" w:sz="4" w:space="0" w:color="auto"/>
            </w:tcBorders>
          </w:tcPr>
          <w:p w14:paraId="69C8E02B" w14:textId="77777777" w:rsidR="004E79DC" w:rsidRPr="002A3407" w:rsidRDefault="004E79DC" w:rsidP="00EC5368">
            <w:pPr>
              <w:pStyle w:val="Geenafstand"/>
              <w:jc w:val="center"/>
              <w:rPr>
                <w:rFonts w:cs="Arial"/>
                <w:b/>
                <w:lang w:val="nl-BE"/>
              </w:rPr>
            </w:pPr>
            <w:r w:rsidRPr="002A3407">
              <w:rPr>
                <w:rFonts w:cs="Arial"/>
                <w:b/>
                <w:lang w:val="nl-BE"/>
              </w:rPr>
              <w:t>Hybride</w:t>
            </w:r>
          </w:p>
        </w:tc>
        <w:tc>
          <w:tcPr>
            <w:tcW w:w="1417" w:type="dxa"/>
            <w:tcBorders>
              <w:top w:val="nil"/>
              <w:bottom w:val="single" w:sz="4" w:space="0" w:color="auto"/>
            </w:tcBorders>
          </w:tcPr>
          <w:p w14:paraId="5A4CCFA6" w14:textId="77777777" w:rsidR="004E79DC" w:rsidRPr="002A3407" w:rsidRDefault="004E79DC" w:rsidP="00EC5368">
            <w:pPr>
              <w:pStyle w:val="Geenafstand"/>
              <w:jc w:val="center"/>
              <w:rPr>
                <w:rFonts w:cs="Arial"/>
                <w:b/>
                <w:lang w:val="nl-BE"/>
              </w:rPr>
            </w:pPr>
            <w:r w:rsidRPr="002A3407">
              <w:rPr>
                <w:rFonts w:cs="Arial"/>
                <w:b/>
                <w:lang w:val="nl-BE"/>
              </w:rPr>
              <w:t>STB</w:t>
            </w:r>
          </w:p>
        </w:tc>
      </w:tr>
      <w:tr w:rsidR="004E79DC" w:rsidRPr="002A3407" w14:paraId="1D143173" w14:textId="77777777" w:rsidTr="00A5587E">
        <w:trPr>
          <w:trHeight w:val="386"/>
          <w:jc w:val="center"/>
        </w:trPr>
        <w:tc>
          <w:tcPr>
            <w:tcW w:w="3672" w:type="dxa"/>
            <w:tcBorders>
              <w:top w:val="single" w:sz="4" w:space="0" w:color="auto"/>
            </w:tcBorders>
          </w:tcPr>
          <w:p w14:paraId="208113B7" w14:textId="77777777" w:rsidR="004E79DC" w:rsidRPr="002A3407" w:rsidRDefault="004E79DC" w:rsidP="00EC5368">
            <w:pPr>
              <w:pStyle w:val="Geenafstand"/>
              <w:rPr>
                <w:rFonts w:cs="Arial"/>
                <w:lang w:val="nl-BE"/>
              </w:rPr>
            </w:pPr>
            <w:r w:rsidRPr="002A3407">
              <w:rPr>
                <w:rFonts w:cs="Arial"/>
                <w:lang w:val="nl-BE"/>
              </w:rPr>
              <w:t>1</w:t>
            </w:r>
          </w:p>
        </w:tc>
        <w:tc>
          <w:tcPr>
            <w:tcW w:w="1417" w:type="dxa"/>
            <w:tcBorders>
              <w:top w:val="single" w:sz="4" w:space="0" w:color="auto"/>
            </w:tcBorders>
          </w:tcPr>
          <w:p w14:paraId="12DE16D8" w14:textId="77777777" w:rsidR="004E79DC" w:rsidRPr="002A3407" w:rsidRDefault="004E79DC" w:rsidP="00A5587E">
            <w:pPr>
              <w:pStyle w:val="Geenafstand"/>
              <w:jc w:val="center"/>
              <w:rPr>
                <w:rFonts w:cs="Arial"/>
                <w:lang w:val="nl-BE"/>
              </w:rPr>
            </w:pPr>
            <w:r w:rsidRPr="002A3407">
              <w:rPr>
                <w:rFonts w:cs="Arial"/>
                <w:color w:val="000000"/>
                <w:lang w:val="nl-BE"/>
              </w:rPr>
              <w:t>78,6%</w:t>
            </w:r>
          </w:p>
        </w:tc>
        <w:tc>
          <w:tcPr>
            <w:tcW w:w="1417" w:type="dxa"/>
            <w:tcBorders>
              <w:top w:val="single" w:sz="4" w:space="0" w:color="auto"/>
            </w:tcBorders>
          </w:tcPr>
          <w:p w14:paraId="6D1F1B42" w14:textId="77777777" w:rsidR="004E79DC" w:rsidRPr="002A3407" w:rsidRDefault="004E79DC" w:rsidP="00A5587E">
            <w:pPr>
              <w:pStyle w:val="Geenafstand"/>
              <w:jc w:val="center"/>
              <w:rPr>
                <w:rFonts w:cs="Arial"/>
                <w:lang w:val="nl-BE"/>
              </w:rPr>
            </w:pPr>
            <w:r w:rsidRPr="002A3407">
              <w:rPr>
                <w:rFonts w:cs="Arial"/>
                <w:lang w:val="nl-BE"/>
              </w:rPr>
              <w:t>79,5%</w:t>
            </w:r>
          </w:p>
        </w:tc>
        <w:tc>
          <w:tcPr>
            <w:tcW w:w="1417" w:type="dxa"/>
            <w:tcBorders>
              <w:top w:val="single" w:sz="4" w:space="0" w:color="auto"/>
            </w:tcBorders>
          </w:tcPr>
          <w:p w14:paraId="5D65950E" w14:textId="77777777" w:rsidR="004E79DC" w:rsidRPr="002A3407" w:rsidRDefault="004E79DC" w:rsidP="00A5587E">
            <w:pPr>
              <w:pStyle w:val="Geenafstand"/>
              <w:jc w:val="center"/>
              <w:rPr>
                <w:rFonts w:cs="Arial"/>
                <w:lang w:val="nl-BE"/>
              </w:rPr>
            </w:pPr>
            <w:r w:rsidRPr="002A3407">
              <w:rPr>
                <w:rFonts w:cs="Arial"/>
                <w:lang w:val="nl-BE"/>
              </w:rPr>
              <w:t>82,3%</w:t>
            </w:r>
          </w:p>
        </w:tc>
      </w:tr>
      <w:tr w:rsidR="004E79DC" w:rsidRPr="002A3407" w14:paraId="2D0D6C8E" w14:textId="77777777" w:rsidTr="00A5587E">
        <w:trPr>
          <w:trHeight w:val="386"/>
          <w:jc w:val="center"/>
        </w:trPr>
        <w:tc>
          <w:tcPr>
            <w:tcW w:w="3672" w:type="dxa"/>
          </w:tcPr>
          <w:p w14:paraId="2AB9C9D1" w14:textId="77777777" w:rsidR="004E79DC" w:rsidRPr="002A3407" w:rsidRDefault="004E79DC" w:rsidP="00EC5368">
            <w:pPr>
              <w:pStyle w:val="Geenafstand"/>
              <w:rPr>
                <w:rFonts w:cs="Arial"/>
                <w:lang w:val="nl-BE"/>
              </w:rPr>
            </w:pPr>
            <w:r w:rsidRPr="002A3407">
              <w:rPr>
                <w:rFonts w:cs="Arial"/>
                <w:lang w:val="nl-BE"/>
              </w:rPr>
              <w:t>Top-3</w:t>
            </w:r>
          </w:p>
        </w:tc>
        <w:tc>
          <w:tcPr>
            <w:tcW w:w="1417" w:type="dxa"/>
          </w:tcPr>
          <w:p w14:paraId="348023E1" w14:textId="77777777" w:rsidR="004E79DC" w:rsidRPr="002A3407" w:rsidRDefault="004E79DC" w:rsidP="00A5587E">
            <w:pPr>
              <w:pStyle w:val="Geenafstand"/>
              <w:jc w:val="center"/>
              <w:rPr>
                <w:rFonts w:cs="Arial"/>
                <w:lang w:val="nl-BE"/>
              </w:rPr>
            </w:pPr>
            <w:r w:rsidRPr="002A3407">
              <w:rPr>
                <w:rFonts w:cs="Arial"/>
                <w:color w:val="000000"/>
                <w:lang w:val="nl-BE"/>
              </w:rPr>
              <w:t>94,3%</w:t>
            </w:r>
          </w:p>
        </w:tc>
        <w:tc>
          <w:tcPr>
            <w:tcW w:w="1417" w:type="dxa"/>
          </w:tcPr>
          <w:p w14:paraId="32ED371F" w14:textId="77777777" w:rsidR="004E79DC" w:rsidRPr="002A3407" w:rsidRDefault="004E79DC" w:rsidP="00A5587E">
            <w:pPr>
              <w:pStyle w:val="Geenafstand"/>
              <w:jc w:val="center"/>
              <w:rPr>
                <w:rFonts w:cs="Arial"/>
                <w:lang w:val="nl-BE"/>
              </w:rPr>
            </w:pPr>
            <w:r w:rsidRPr="002A3407">
              <w:rPr>
                <w:rFonts w:cs="Arial"/>
                <w:lang w:val="nl-BE"/>
              </w:rPr>
              <w:t>94,1%</w:t>
            </w:r>
          </w:p>
        </w:tc>
        <w:tc>
          <w:tcPr>
            <w:tcW w:w="1417" w:type="dxa"/>
          </w:tcPr>
          <w:p w14:paraId="51686592" w14:textId="77777777" w:rsidR="004E79DC" w:rsidRPr="002A3407" w:rsidRDefault="004E79DC" w:rsidP="00A5587E">
            <w:pPr>
              <w:pStyle w:val="Geenafstand"/>
              <w:jc w:val="center"/>
              <w:rPr>
                <w:rFonts w:cs="Arial"/>
                <w:lang w:val="nl-BE"/>
              </w:rPr>
            </w:pPr>
            <w:r w:rsidRPr="002A3407">
              <w:rPr>
                <w:rFonts w:cs="Arial"/>
                <w:lang w:val="nl-BE"/>
              </w:rPr>
              <w:t>93,7%</w:t>
            </w:r>
          </w:p>
        </w:tc>
      </w:tr>
      <w:tr w:rsidR="004E79DC" w:rsidRPr="002A3407" w14:paraId="4A153E3F" w14:textId="77777777" w:rsidTr="00A5587E">
        <w:trPr>
          <w:trHeight w:val="369"/>
          <w:jc w:val="center"/>
        </w:trPr>
        <w:tc>
          <w:tcPr>
            <w:tcW w:w="3672" w:type="dxa"/>
          </w:tcPr>
          <w:p w14:paraId="770A473E" w14:textId="77777777" w:rsidR="004E79DC" w:rsidRPr="002A3407" w:rsidRDefault="004E79DC" w:rsidP="00EC5368">
            <w:pPr>
              <w:pStyle w:val="Geenafstand"/>
              <w:rPr>
                <w:rFonts w:cs="Arial"/>
                <w:lang w:val="nl-BE"/>
              </w:rPr>
            </w:pPr>
            <w:r w:rsidRPr="002A3407">
              <w:rPr>
                <w:rFonts w:cs="Arial"/>
                <w:lang w:val="nl-BE"/>
              </w:rPr>
              <w:t>Top-5</w:t>
            </w:r>
          </w:p>
        </w:tc>
        <w:tc>
          <w:tcPr>
            <w:tcW w:w="1417" w:type="dxa"/>
          </w:tcPr>
          <w:p w14:paraId="605C168C" w14:textId="77777777" w:rsidR="004E79DC" w:rsidRPr="002A3407" w:rsidRDefault="004E79DC" w:rsidP="00A5587E">
            <w:pPr>
              <w:pStyle w:val="Geenafstand"/>
              <w:jc w:val="center"/>
              <w:rPr>
                <w:rFonts w:cs="Arial"/>
                <w:lang w:val="nl-BE"/>
              </w:rPr>
            </w:pPr>
            <w:r w:rsidRPr="002A3407">
              <w:rPr>
                <w:rFonts w:cs="Arial"/>
                <w:color w:val="000000"/>
                <w:lang w:val="nl-BE"/>
              </w:rPr>
              <w:t>95,4%</w:t>
            </w:r>
          </w:p>
        </w:tc>
        <w:tc>
          <w:tcPr>
            <w:tcW w:w="1417" w:type="dxa"/>
          </w:tcPr>
          <w:p w14:paraId="47D9F0F8" w14:textId="77777777" w:rsidR="004E79DC" w:rsidRPr="002A3407" w:rsidRDefault="004E79DC" w:rsidP="00A5587E">
            <w:pPr>
              <w:pStyle w:val="Geenafstand"/>
              <w:jc w:val="center"/>
              <w:rPr>
                <w:rFonts w:cs="Arial"/>
                <w:lang w:val="nl-BE"/>
              </w:rPr>
            </w:pPr>
            <w:r w:rsidRPr="002A3407">
              <w:rPr>
                <w:rFonts w:cs="Arial"/>
                <w:lang w:val="nl-BE"/>
              </w:rPr>
              <w:t>95,3%</w:t>
            </w:r>
          </w:p>
        </w:tc>
        <w:tc>
          <w:tcPr>
            <w:tcW w:w="1417" w:type="dxa"/>
          </w:tcPr>
          <w:p w14:paraId="0EFE3A74" w14:textId="77777777" w:rsidR="004E79DC" w:rsidRPr="002A3407" w:rsidRDefault="004E79DC" w:rsidP="00A5587E">
            <w:pPr>
              <w:pStyle w:val="Geenafstand"/>
              <w:jc w:val="center"/>
              <w:rPr>
                <w:rFonts w:cs="Arial"/>
                <w:lang w:val="nl-BE"/>
              </w:rPr>
            </w:pPr>
            <w:r w:rsidRPr="002A3407">
              <w:rPr>
                <w:rFonts w:cs="Arial"/>
                <w:lang w:val="nl-BE"/>
              </w:rPr>
              <w:t>95,2%</w:t>
            </w:r>
          </w:p>
        </w:tc>
      </w:tr>
      <w:tr w:rsidR="004E79DC" w:rsidRPr="002A3407" w14:paraId="70109805" w14:textId="77777777" w:rsidTr="00A5587E">
        <w:trPr>
          <w:trHeight w:val="386"/>
          <w:jc w:val="center"/>
        </w:trPr>
        <w:tc>
          <w:tcPr>
            <w:tcW w:w="3672" w:type="dxa"/>
          </w:tcPr>
          <w:p w14:paraId="2C01C304" w14:textId="77777777" w:rsidR="004E79DC" w:rsidRPr="002A3407" w:rsidRDefault="00437105" w:rsidP="00EC5368">
            <w:pPr>
              <w:pStyle w:val="Geenafstand"/>
              <w:rPr>
                <w:rFonts w:cs="Arial"/>
                <w:lang w:val="nl-BE"/>
              </w:rPr>
            </w:pPr>
            <w:r w:rsidRPr="002A3407">
              <w:rPr>
                <w:rFonts w:cs="Arial"/>
                <w:lang w:val="nl-BE"/>
              </w:rPr>
              <w:t>Niet toegewezen</w:t>
            </w:r>
          </w:p>
        </w:tc>
        <w:tc>
          <w:tcPr>
            <w:tcW w:w="1417" w:type="dxa"/>
          </w:tcPr>
          <w:p w14:paraId="5AA338E8" w14:textId="77777777" w:rsidR="004E79DC" w:rsidRPr="002A3407" w:rsidRDefault="004E79DC" w:rsidP="00A5587E">
            <w:pPr>
              <w:pStyle w:val="Geenafstand"/>
              <w:jc w:val="center"/>
              <w:rPr>
                <w:rFonts w:cs="Arial"/>
                <w:lang w:val="nl-BE"/>
              </w:rPr>
            </w:pPr>
            <w:r w:rsidRPr="002A3407">
              <w:rPr>
                <w:rFonts w:cs="Arial"/>
                <w:color w:val="000000"/>
                <w:lang w:val="nl-BE"/>
              </w:rPr>
              <w:t>4,6%</w:t>
            </w:r>
          </w:p>
        </w:tc>
        <w:tc>
          <w:tcPr>
            <w:tcW w:w="1417" w:type="dxa"/>
          </w:tcPr>
          <w:p w14:paraId="42CB0EEC" w14:textId="77777777" w:rsidR="004E79DC" w:rsidRPr="002A3407" w:rsidRDefault="004E79DC" w:rsidP="00A5587E">
            <w:pPr>
              <w:pStyle w:val="Geenafstand"/>
              <w:jc w:val="center"/>
              <w:rPr>
                <w:rFonts w:cs="Arial"/>
                <w:lang w:val="nl-BE"/>
              </w:rPr>
            </w:pPr>
            <w:r w:rsidRPr="002A3407">
              <w:rPr>
                <w:rFonts w:cs="Arial"/>
                <w:lang w:val="nl-BE"/>
              </w:rPr>
              <w:t>4,6%</w:t>
            </w:r>
          </w:p>
        </w:tc>
        <w:tc>
          <w:tcPr>
            <w:tcW w:w="1417" w:type="dxa"/>
          </w:tcPr>
          <w:p w14:paraId="03084A21" w14:textId="77777777" w:rsidR="004E79DC" w:rsidRPr="002A3407" w:rsidRDefault="004E79DC" w:rsidP="00D93585">
            <w:pPr>
              <w:pStyle w:val="Geenafstand"/>
              <w:keepNext/>
              <w:jc w:val="center"/>
              <w:rPr>
                <w:rFonts w:cs="Arial"/>
                <w:lang w:val="nl-BE"/>
              </w:rPr>
            </w:pPr>
            <w:r w:rsidRPr="002A3407">
              <w:rPr>
                <w:rFonts w:cs="Arial"/>
                <w:lang w:val="nl-BE"/>
              </w:rPr>
              <w:t>4,6%</w:t>
            </w:r>
          </w:p>
        </w:tc>
      </w:tr>
    </w:tbl>
    <w:p w14:paraId="47A4F553" w14:textId="5495E4B4" w:rsidR="004E79DC" w:rsidRDefault="00D93585" w:rsidP="00D93585">
      <w:pPr>
        <w:pStyle w:val="Bijschrift"/>
      </w:pPr>
      <w:bookmarkStart w:id="257" w:name="_Ref450986634"/>
      <w:bookmarkStart w:id="258" w:name="_Toc456609858"/>
      <w:r>
        <w:t xml:space="preserve">Tabel </w:t>
      </w:r>
      <w:r w:rsidR="002A3154">
        <w:fldChar w:fldCharType="begin"/>
      </w:r>
      <w:r w:rsidR="002A3154">
        <w:instrText xml:space="preserve"> SEQ Tabel \* ARABIC </w:instrText>
      </w:r>
      <w:r w:rsidR="002A3154">
        <w:fldChar w:fldCharType="separate"/>
      </w:r>
      <w:r w:rsidR="00195B03">
        <w:rPr>
          <w:noProof/>
        </w:rPr>
        <w:t>14</w:t>
      </w:r>
      <w:r w:rsidR="002A3154">
        <w:fldChar w:fldCharType="end"/>
      </w:r>
      <w:bookmarkEnd w:id="257"/>
      <w:r>
        <w:t xml:space="preserve">: </w:t>
      </w:r>
      <w:r w:rsidR="00D94521">
        <w:t>Cumulatieve r</w:t>
      </w:r>
      <w:r>
        <w:t>angverdeling bij hybride vorm van STB en MTB - model 2 (Antwerpen)</w:t>
      </w:r>
      <w:bookmarkEnd w:id="258"/>
    </w:p>
    <w:p w14:paraId="7ED77FBA" w14:textId="77777777" w:rsidR="00910548" w:rsidRPr="00910548" w:rsidRDefault="00910548" w:rsidP="00910548"/>
    <w:tbl>
      <w:tblPr>
        <w:tblStyle w:val="Tabelraster"/>
        <w:tblW w:w="0" w:type="auto"/>
        <w:jc w:val="center"/>
        <w:tblLook w:val="04A0" w:firstRow="1" w:lastRow="0" w:firstColumn="1" w:lastColumn="0" w:noHBand="0" w:noVBand="1"/>
      </w:tblPr>
      <w:tblGrid>
        <w:gridCol w:w="2207"/>
        <w:gridCol w:w="705"/>
        <w:gridCol w:w="961"/>
        <w:gridCol w:w="617"/>
      </w:tblGrid>
      <w:tr w:rsidR="004E79DC" w:rsidRPr="002A3407" w14:paraId="74201B48" w14:textId="77777777" w:rsidTr="00A5587E">
        <w:trPr>
          <w:trHeight w:val="418"/>
          <w:jc w:val="center"/>
        </w:trPr>
        <w:tc>
          <w:tcPr>
            <w:tcW w:w="0" w:type="auto"/>
            <w:tcBorders>
              <w:top w:val="nil"/>
              <w:left w:val="nil"/>
              <w:bottom w:val="single" w:sz="4" w:space="0" w:color="auto"/>
            </w:tcBorders>
          </w:tcPr>
          <w:p w14:paraId="1E644526" w14:textId="77777777" w:rsidR="004E79DC" w:rsidRPr="002A3407" w:rsidRDefault="004E79DC" w:rsidP="00EC5368">
            <w:pPr>
              <w:pStyle w:val="Geenafstand"/>
              <w:jc w:val="both"/>
              <w:rPr>
                <w:lang w:val="nl-BE"/>
              </w:rPr>
            </w:pPr>
          </w:p>
        </w:tc>
        <w:tc>
          <w:tcPr>
            <w:tcW w:w="0" w:type="auto"/>
            <w:tcBorders>
              <w:top w:val="nil"/>
              <w:bottom w:val="single" w:sz="4" w:space="0" w:color="auto"/>
            </w:tcBorders>
          </w:tcPr>
          <w:p w14:paraId="07BD8E09" w14:textId="77777777" w:rsidR="004E79DC" w:rsidRPr="002A3407" w:rsidRDefault="004E79DC" w:rsidP="00EC5368">
            <w:pPr>
              <w:pStyle w:val="Geenafstand"/>
              <w:jc w:val="both"/>
              <w:rPr>
                <w:b/>
                <w:lang w:val="nl-BE"/>
              </w:rPr>
            </w:pPr>
            <w:r w:rsidRPr="002A3407">
              <w:rPr>
                <w:b/>
                <w:lang w:val="nl-BE"/>
              </w:rPr>
              <w:t xml:space="preserve"> MTB</w:t>
            </w:r>
          </w:p>
        </w:tc>
        <w:tc>
          <w:tcPr>
            <w:tcW w:w="0" w:type="auto"/>
            <w:tcBorders>
              <w:top w:val="nil"/>
              <w:bottom w:val="single" w:sz="4" w:space="0" w:color="auto"/>
            </w:tcBorders>
          </w:tcPr>
          <w:p w14:paraId="0DFEB0D6" w14:textId="77777777" w:rsidR="004E79DC" w:rsidRPr="002A3407" w:rsidRDefault="004E79DC" w:rsidP="00EC5368">
            <w:pPr>
              <w:pStyle w:val="Geenafstand"/>
              <w:jc w:val="center"/>
              <w:rPr>
                <w:b/>
                <w:lang w:val="nl-BE"/>
              </w:rPr>
            </w:pPr>
            <w:r w:rsidRPr="002A3407">
              <w:rPr>
                <w:b/>
                <w:lang w:val="nl-BE"/>
              </w:rPr>
              <w:t>Hybride</w:t>
            </w:r>
          </w:p>
        </w:tc>
        <w:tc>
          <w:tcPr>
            <w:tcW w:w="0" w:type="auto"/>
            <w:tcBorders>
              <w:top w:val="nil"/>
              <w:bottom w:val="single" w:sz="4" w:space="0" w:color="auto"/>
              <w:right w:val="nil"/>
            </w:tcBorders>
          </w:tcPr>
          <w:p w14:paraId="7ED2B2BE" w14:textId="77777777" w:rsidR="004E79DC" w:rsidRPr="002A3407" w:rsidRDefault="004E79DC" w:rsidP="00EC5368">
            <w:pPr>
              <w:pStyle w:val="Geenafstand"/>
              <w:jc w:val="both"/>
              <w:rPr>
                <w:b/>
                <w:lang w:val="nl-BE"/>
              </w:rPr>
            </w:pPr>
            <w:r w:rsidRPr="002A3407">
              <w:rPr>
                <w:b/>
                <w:lang w:val="nl-BE"/>
              </w:rPr>
              <w:t>STB</w:t>
            </w:r>
          </w:p>
        </w:tc>
      </w:tr>
      <w:tr w:rsidR="004E79DC" w:rsidRPr="002A3407" w14:paraId="33FC9D31" w14:textId="77777777" w:rsidTr="00A5587E">
        <w:trPr>
          <w:trHeight w:val="414"/>
          <w:jc w:val="center"/>
        </w:trPr>
        <w:tc>
          <w:tcPr>
            <w:tcW w:w="0" w:type="auto"/>
            <w:tcBorders>
              <w:left w:val="nil"/>
              <w:bottom w:val="nil"/>
            </w:tcBorders>
            <w:vAlign w:val="center"/>
          </w:tcPr>
          <w:p w14:paraId="0EC38787" w14:textId="77777777" w:rsidR="004E79DC" w:rsidRPr="002A3407" w:rsidRDefault="004E79DC" w:rsidP="00A5587E">
            <w:pPr>
              <w:pStyle w:val="Geenafstand"/>
              <w:rPr>
                <w:lang w:val="nl-BE"/>
              </w:rPr>
            </w:pPr>
            <w:r w:rsidRPr="002A3407">
              <w:rPr>
                <w:lang w:val="nl-BE"/>
              </w:rPr>
              <w:t>Aantal kinderen in SIC</w:t>
            </w:r>
          </w:p>
        </w:tc>
        <w:tc>
          <w:tcPr>
            <w:tcW w:w="0" w:type="auto"/>
            <w:tcBorders>
              <w:bottom w:val="nil"/>
            </w:tcBorders>
            <w:vAlign w:val="center"/>
          </w:tcPr>
          <w:p w14:paraId="7E330EF2" w14:textId="77777777" w:rsidR="004E79DC" w:rsidRPr="002A3407" w:rsidRDefault="004E79DC" w:rsidP="00A5587E">
            <w:pPr>
              <w:pStyle w:val="Geenafstand"/>
              <w:jc w:val="center"/>
              <w:rPr>
                <w:lang w:val="nl-BE"/>
              </w:rPr>
            </w:pPr>
            <w:r w:rsidRPr="002A3407">
              <w:rPr>
                <w:lang w:val="nl-BE"/>
              </w:rPr>
              <w:t>18</w:t>
            </w:r>
          </w:p>
        </w:tc>
        <w:tc>
          <w:tcPr>
            <w:tcW w:w="0" w:type="auto"/>
            <w:tcBorders>
              <w:bottom w:val="nil"/>
            </w:tcBorders>
            <w:vAlign w:val="center"/>
          </w:tcPr>
          <w:p w14:paraId="07D15001" w14:textId="77777777" w:rsidR="004E79DC" w:rsidRPr="002A3407" w:rsidRDefault="00E52A05" w:rsidP="00A5587E">
            <w:pPr>
              <w:pStyle w:val="Geenafstand"/>
              <w:jc w:val="center"/>
              <w:rPr>
                <w:lang w:val="nl-BE"/>
              </w:rPr>
            </w:pPr>
            <w:r w:rsidRPr="002A3407">
              <w:rPr>
                <w:lang w:val="nl-BE"/>
              </w:rPr>
              <w:t>17</w:t>
            </w:r>
          </w:p>
        </w:tc>
        <w:tc>
          <w:tcPr>
            <w:tcW w:w="0" w:type="auto"/>
            <w:tcBorders>
              <w:bottom w:val="nil"/>
              <w:right w:val="nil"/>
            </w:tcBorders>
            <w:vAlign w:val="center"/>
          </w:tcPr>
          <w:p w14:paraId="03F6F409" w14:textId="77777777" w:rsidR="004E79DC" w:rsidRPr="002A3407" w:rsidRDefault="004E79DC" w:rsidP="00D93585">
            <w:pPr>
              <w:pStyle w:val="Geenafstand"/>
              <w:keepNext/>
              <w:jc w:val="center"/>
              <w:rPr>
                <w:lang w:val="nl-BE"/>
              </w:rPr>
            </w:pPr>
            <w:r w:rsidRPr="002A3407">
              <w:rPr>
                <w:lang w:val="nl-BE"/>
              </w:rPr>
              <w:t>16</w:t>
            </w:r>
          </w:p>
        </w:tc>
      </w:tr>
    </w:tbl>
    <w:p w14:paraId="7D2722CF" w14:textId="65A93BDD" w:rsidR="004E79DC" w:rsidRPr="002A3407" w:rsidRDefault="00D93585" w:rsidP="00D93585">
      <w:pPr>
        <w:pStyle w:val="Bijschrift"/>
        <w:rPr>
          <w:lang w:val="nl-BE"/>
        </w:rPr>
      </w:pPr>
      <w:bookmarkStart w:id="259" w:name="_Ref450986635"/>
      <w:bookmarkStart w:id="260" w:name="_Toc456609859"/>
      <w:r>
        <w:t xml:space="preserve">Tabel </w:t>
      </w:r>
      <w:r w:rsidR="002A3154">
        <w:fldChar w:fldCharType="begin"/>
      </w:r>
      <w:r w:rsidR="002A3154">
        <w:instrText xml:space="preserve"> SEQ Tabel \* ARABIC </w:instrText>
      </w:r>
      <w:r w:rsidR="002A3154">
        <w:fldChar w:fldCharType="separate"/>
      </w:r>
      <w:r w:rsidR="00195B03">
        <w:rPr>
          <w:noProof/>
        </w:rPr>
        <w:t>15</w:t>
      </w:r>
      <w:r w:rsidR="002A3154">
        <w:fldChar w:fldCharType="end"/>
      </w:r>
      <w:bookmarkEnd w:id="259"/>
      <w:r>
        <w:t>: Aantal kinderen in SIC bij hybride vorm van STB en MTB - model 2 (Antwerpen)</w:t>
      </w:r>
      <w:bookmarkEnd w:id="260"/>
    </w:p>
    <w:p w14:paraId="059E9F2D" w14:textId="77777777" w:rsidR="00D93585" w:rsidRDefault="004E79DC" w:rsidP="00D93585">
      <w:pPr>
        <w:pStyle w:val="Kop5"/>
        <w:numPr>
          <w:ilvl w:val="0"/>
          <w:numId w:val="0"/>
        </w:numPr>
        <w:ind w:left="1080" w:hanging="1080"/>
        <w:rPr>
          <w:lang w:val="nl-BE"/>
        </w:rPr>
      </w:pPr>
      <w:r w:rsidRPr="002A3407">
        <w:rPr>
          <w:lang w:val="nl-BE"/>
        </w:rPr>
        <w:t>Stabiliteit</w:t>
      </w:r>
    </w:p>
    <w:p w14:paraId="08D1226A" w14:textId="314D44EF" w:rsidR="00E52A05" w:rsidRPr="002A3407" w:rsidRDefault="00A3742A" w:rsidP="00D93585">
      <w:pPr>
        <w:pStyle w:val="Geenafstand"/>
        <w:jc w:val="both"/>
        <w:rPr>
          <w:lang w:val="nl-BE"/>
        </w:rPr>
      </w:pPr>
      <w:r w:rsidRPr="002A3407">
        <w:rPr>
          <w:lang w:val="nl-BE"/>
        </w:rPr>
        <w:t xml:space="preserve">De sociale onrechtvaardigheid is statistisch significant gestegen </w:t>
      </w:r>
      <w:r w:rsidR="00E52A05" w:rsidRPr="002A3407">
        <w:rPr>
          <w:lang w:val="nl-BE"/>
        </w:rPr>
        <w:t xml:space="preserve">van 0,33 naar </w:t>
      </w:r>
      <w:r w:rsidRPr="002A3407">
        <w:rPr>
          <w:lang w:val="nl-BE"/>
        </w:rPr>
        <w:t>0,43 (resp.</w:t>
      </w:r>
      <w:r w:rsidR="00E52A05" w:rsidRPr="002A3407">
        <w:rPr>
          <w:lang w:val="nl-BE"/>
        </w:rPr>
        <w:t xml:space="preserve"> van 0,35 naar</w:t>
      </w:r>
      <w:r w:rsidRPr="002A3407">
        <w:rPr>
          <w:lang w:val="nl-BE"/>
        </w:rPr>
        <w:t xml:space="preserve"> 0,41 in model 2). </w:t>
      </w:r>
      <w:r w:rsidR="00CD642D" w:rsidRPr="002A3407">
        <w:rPr>
          <w:lang w:val="nl-BE"/>
        </w:rPr>
        <w:t xml:space="preserve">Zowel intuïtief als empirisch kan er dus aangetoond worden dat MTB meer rechtvaardig is. </w:t>
      </w:r>
    </w:p>
    <w:p w14:paraId="5A21E053" w14:textId="77777777" w:rsidR="004E79DC" w:rsidRPr="002A3407" w:rsidRDefault="004E79DC" w:rsidP="004E79DC">
      <w:pPr>
        <w:pStyle w:val="Kop5"/>
        <w:numPr>
          <w:ilvl w:val="0"/>
          <w:numId w:val="0"/>
        </w:numPr>
        <w:ind w:left="1080" w:hanging="1080"/>
        <w:rPr>
          <w:lang w:val="nl-BE"/>
        </w:rPr>
      </w:pPr>
      <w:r w:rsidRPr="002A3407">
        <w:rPr>
          <w:lang w:val="nl-BE"/>
        </w:rPr>
        <w:t>Strategieneutraliteit</w:t>
      </w:r>
    </w:p>
    <w:p w14:paraId="48948A98" w14:textId="2745BD9B" w:rsidR="00572A5E" w:rsidRPr="008323D1" w:rsidRDefault="005D53D9" w:rsidP="005D53D9">
      <w:pPr>
        <w:pStyle w:val="Geenafstand"/>
        <w:jc w:val="both"/>
        <w:rPr>
          <w:lang w:val="nl-BE"/>
        </w:rPr>
      </w:pPr>
      <w:r>
        <w:rPr>
          <w:noProof/>
          <w:lang w:val="en-US"/>
        </w:rPr>
        <mc:AlternateContent>
          <mc:Choice Requires="wps">
            <w:drawing>
              <wp:anchor distT="0" distB="0" distL="114300" distR="114300" simplePos="0" relativeHeight="251897856" behindDoc="0" locked="0" layoutInCell="1" allowOverlap="1" wp14:anchorId="3987B701" wp14:editId="5D7B0876">
                <wp:simplePos x="0" y="0"/>
                <wp:positionH relativeFrom="column">
                  <wp:posOffset>0</wp:posOffset>
                </wp:positionH>
                <wp:positionV relativeFrom="paragraph">
                  <wp:posOffset>4751070</wp:posOffset>
                </wp:positionV>
                <wp:extent cx="6038850" cy="400050"/>
                <wp:effectExtent l="0" t="0" r="0" b="0"/>
                <wp:wrapTopAndBottom/>
                <wp:docPr id="10" name="Tekstvak 10"/>
                <wp:cNvGraphicFramePr/>
                <a:graphic xmlns:a="http://schemas.openxmlformats.org/drawingml/2006/main">
                  <a:graphicData uri="http://schemas.microsoft.com/office/word/2010/wordprocessingShape">
                    <wps:wsp>
                      <wps:cNvSpPr txBox="1"/>
                      <wps:spPr>
                        <a:xfrm>
                          <a:off x="0" y="0"/>
                          <a:ext cx="6038850" cy="400050"/>
                        </a:xfrm>
                        <a:prstGeom prst="rect">
                          <a:avLst/>
                        </a:prstGeom>
                        <a:solidFill>
                          <a:prstClr val="white"/>
                        </a:solidFill>
                        <a:ln>
                          <a:noFill/>
                        </a:ln>
                        <a:effectLst/>
                      </wps:spPr>
                      <wps:txbx>
                        <w:txbxContent>
                          <w:p w14:paraId="3FC297C9" w14:textId="50C40FD3" w:rsidR="00195B03" w:rsidRPr="00AB1812" w:rsidRDefault="00195B03" w:rsidP="005D53D9">
                            <w:pPr>
                              <w:pStyle w:val="Bijschrift"/>
                              <w:rPr>
                                <w:rFonts w:eastAsia="HGSMinchoE" w:cs="Times New Roman"/>
                                <w:noProof/>
                                <w:sz w:val="20"/>
                                <w:szCs w:val="20"/>
                              </w:rPr>
                            </w:pPr>
                            <w:bookmarkStart w:id="261" w:name="_Toc456610199"/>
                            <w:r>
                              <w:t xml:space="preserve">Figuur </w:t>
                            </w:r>
                            <w:r>
                              <w:fldChar w:fldCharType="begin"/>
                            </w:r>
                            <w:r>
                              <w:instrText xml:space="preserve"> SEQ Figuur \* ARABIC </w:instrText>
                            </w:r>
                            <w:r>
                              <w:fldChar w:fldCharType="separate"/>
                            </w:r>
                            <w:r>
                              <w:rPr>
                                <w:noProof/>
                              </w:rPr>
                              <w:t>9</w:t>
                            </w:r>
                            <w:r>
                              <w:fldChar w:fldCharType="end"/>
                            </w:r>
                            <w:r>
                              <w:t xml:space="preserve">: </w:t>
                            </w:r>
                            <w:r w:rsidRPr="00E65F1D">
                              <w:t>Impact van populaire school als eerste keuze - model 2 met MTB en STB (Antwerpen)</w:t>
                            </w:r>
                            <w:bookmarkEnd w:id="2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0" o:spid="_x0000_s1044" type="#_x0000_t202" style="position:absolute;left:0;text-align:left;margin-left:0;margin-top:374.1pt;width:475.5pt;height:31.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" stroked="f">
                <v:textbox style="mso-fit-shape-to-text:t" inset="0,0,0,0">
                  <w:txbxContent>
                    <w:p w14:paraId="3FC297C9" w14:textId="50C40FD3" w:rsidR="00195B03" w:rsidRPr="00AB1812" w:rsidRDefault="00195B03" w:rsidP="005D53D9">
                      <w:pPr>
                        <w:pStyle w:val="Bijschrift"/>
                        <w:rPr>
                          <w:rFonts w:eastAsia="HGSMinchoE" w:cs="Times New Roman"/>
                          <w:noProof/>
                          <w:sz w:val="20"/>
                          <w:szCs w:val="20"/>
                        </w:rPr>
                      </w:pPr>
                      <w:bookmarkStart w:id="278" w:name="_Toc456610199"/>
                      <w:r>
                        <w:t xml:space="preserve">Figuur </w:t>
                      </w:r>
                      <w:r>
                        <w:fldChar w:fldCharType="begin"/>
                      </w:r>
                      <w:r>
                        <w:instrText xml:space="preserve"> SEQ Figuur \* ARABIC </w:instrText>
                      </w:r>
                      <w:r>
                        <w:fldChar w:fldCharType="separate"/>
                      </w:r>
                      <w:r>
                        <w:rPr>
                          <w:noProof/>
                        </w:rPr>
                        <w:t>9</w:t>
                      </w:r>
                      <w:r>
                        <w:fldChar w:fldCharType="end"/>
                      </w:r>
                      <w:r>
                        <w:t xml:space="preserve">: </w:t>
                      </w:r>
                      <w:r w:rsidRPr="00E65F1D">
                        <w:t>Impact van populaire school als eerste keuze - model 2 met MTB en STB (Antwerpen)</w:t>
                      </w:r>
                      <w:bookmarkEnd w:id="278"/>
                    </w:p>
                  </w:txbxContent>
                </v:textbox>
                <w10:wrap type="topAndBottom"/>
              </v:shape>
            </w:pict>
          </mc:Fallback>
        </mc:AlternateContent>
      </w:r>
      <w:r w:rsidR="00615FDC">
        <w:rPr>
          <w:noProof/>
          <w:lang w:val="en-US"/>
        </w:rPr>
        <w:drawing>
          <wp:anchor distT="0" distB="0" distL="114300" distR="114300" simplePos="0" relativeHeight="251852800" behindDoc="0" locked="0" layoutInCell="1" allowOverlap="1" wp14:anchorId="538DB052" wp14:editId="64DBA695">
            <wp:simplePos x="0" y="0"/>
            <wp:positionH relativeFrom="margin">
              <wp:posOffset>0</wp:posOffset>
            </wp:positionH>
            <wp:positionV relativeFrom="paragraph">
              <wp:posOffset>1800860</wp:posOffset>
            </wp:positionV>
            <wp:extent cx="6038850" cy="2893060"/>
            <wp:effectExtent l="0" t="0" r="0" b="2540"/>
            <wp:wrapTopAndBottom/>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00E10BCA" w:rsidRPr="008323D1">
        <w:rPr>
          <w:lang w:val="nl-BE"/>
        </w:rPr>
        <w:t>De impact van het aantal opgegeven scholen daalt. Wanneer men één school opgeeft, dan heeft men slechts 7%</w:t>
      </w:r>
      <w:r w:rsidR="002D3254" w:rsidRPr="008323D1">
        <w:rPr>
          <w:lang w:val="nl-BE"/>
        </w:rPr>
        <w:t xml:space="preserve"> (resp. 8% voor model 2)</w:t>
      </w:r>
      <w:r w:rsidR="009B5E39" w:rsidRPr="008323D1">
        <w:rPr>
          <w:lang w:val="nl-BE"/>
        </w:rPr>
        <w:t xml:space="preserve"> </w:t>
      </w:r>
      <w:r w:rsidR="00E10BCA" w:rsidRPr="008323D1">
        <w:rPr>
          <w:lang w:val="nl-BE"/>
        </w:rPr>
        <w:t>meer kans om aan deze school te worden toegewezen dan wanneer</w:t>
      </w:r>
      <w:r w:rsidR="004E79DC" w:rsidRPr="008323D1">
        <w:rPr>
          <w:lang w:val="nl-BE"/>
        </w:rPr>
        <w:t xml:space="preserve"> men tien scholen opgeeft (voor MTB was dit 14%). </w:t>
      </w:r>
      <w:r w:rsidR="00AF46A7" w:rsidRPr="008323D1">
        <w:rPr>
          <w:lang w:val="nl-BE"/>
        </w:rPr>
        <w:t>Dit is te wijten aan het feit dat de kloof tussen het opgeven van populaire versus een niet</w:t>
      </w:r>
      <w:r w:rsidR="00AB152A" w:rsidRPr="008323D1">
        <w:rPr>
          <w:lang w:val="nl-BE"/>
        </w:rPr>
        <w:t>-populair</w:t>
      </w:r>
      <w:r w:rsidR="008323D1" w:rsidRPr="008323D1">
        <w:rPr>
          <w:lang w:val="nl-BE"/>
        </w:rPr>
        <w:t xml:space="preserve">e school kleiner wordt. </w:t>
      </w:r>
      <w:r w:rsidR="00615FDC">
        <w:rPr>
          <w:lang w:val="nl-BE"/>
        </w:rPr>
        <w:t>Figuur 9</w:t>
      </w:r>
      <w:r w:rsidR="00910548">
        <w:rPr>
          <w:lang w:val="nl-BE"/>
        </w:rPr>
        <w:t xml:space="preserve"> toont </w:t>
      </w:r>
      <w:r w:rsidR="00AB152A" w:rsidRPr="008323D1">
        <w:rPr>
          <w:lang w:val="nl-BE"/>
        </w:rPr>
        <w:t>aan dat</w:t>
      </w:r>
      <w:r w:rsidR="00D878A9">
        <w:rPr>
          <w:lang w:val="nl-BE"/>
        </w:rPr>
        <w:t>,</w:t>
      </w:r>
      <w:r w:rsidR="00AF46A7" w:rsidRPr="008323D1">
        <w:rPr>
          <w:lang w:val="nl-BE"/>
        </w:rPr>
        <w:t xml:space="preserve"> terwijl men met MTB 31,7% </w:t>
      </w:r>
      <w:r w:rsidR="00AB152A" w:rsidRPr="008323D1">
        <w:rPr>
          <w:lang w:val="nl-BE"/>
        </w:rPr>
        <w:t xml:space="preserve">meer </w:t>
      </w:r>
      <w:r w:rsidR="00AF46A7" w:rsidRPr="008323D1">
        <w:rPr>
          <w:lang w:val="nl-BE"/>
        </w:rPr>
        <w:t>kans had op de school van eerste voorkeur</w:t>
      </w:r>
      <w:r w:rsidR="00AB152A" w:rsidRPr="008323D1">
        <w:rPr>
          <w:lang w:val="nl-BE"/>
        </w:rPr>
        <w:t xml:space="preserve"> wanneer er niet gekozen wordt voor een populaire school als eerste keuze</w:t>
      </w:r>
      <w:r w:rsidR="00AF46A7" w:rsidRPr="008323D1">
        <w:rPr>
          <w:lang w:val="nl-BE"/>
        </w:rPr>
        <w:t xml:space="preserve">, </w:t>
      </w:r>
      <w:r w:rsidR="008323D1" w:rsidRPr="008323D1">
        <w:rPr>
          <w:lang w:val="nl-BE"/>
        </w:rPr>
        <w:t>men</w:t>
      </w:r>
      <w:r w:rsidR="00AF46A7" w:rsidRPr="008323D1">
        <w:rPr>
          <w:lang w:val="nl-BE"/>
        </w:rPr>
        <w:t xml:space="preserve"> nu 25,6% </w:t>
      </w:r>
      <w:r w:rsidR="008323D1" w:rsidRPr="008323D1">
        <w:rPr>
          <w:lang w:val="nl-BE"/>
        </w:rPr>
        <w:t xml:space="preserve">meer </w:t>
      </w:r>
      <w:r w:rsidR="00AF46A7" w:rsidRPr="008323D1">
        <w:rPr>
          <w:lang w:val="nl-BE"/>
        </w:rPr>
        <w:t>kans</w:t>
      </w:r>
      <w:r w:rsidR="008323D1" w:rsidRPr="008323D1">
        <w:rPr>
          <w:lang w:val="nl-BE"/>
        </w:rPr>
        <w:t xml:space="preserve"> heeft</w:t>
      </w:r>
      <w:r w:rsidR="00AF46A7" w:rsidRPr="008323D1">
        <w:rPr>
          <w:lang w:val="nl-BE"/>
        </w:rPr>
        <w:t>. Het kiezen van een populaire school is gelijkaardig aan een situatie waarbij er een schaarste aan schoolcapaciteit heerst. In</w:t>
      </w:r>
      <w:r w:rsidR="00E52A05" w:rsidRPr="008323D1">
        <w:rPr>
          <w:lang w:val="nl-BE"/>
        </w:rPr>
        <w:t xml:space="preserve"> paragraaf</w:t>
      </w:r>
      <w:r w:rsidR="009B5E39" w:rsidRPr="008323D1">
        <w:rPr>
          <w:lang w:val="nl-BE"/>
        </w:rPr>
        <w:t xml:space="preserve"> </w:t>
      </w:r>
      <w:r w:rsidR="00BC0C27">
        <w:rPr>
          <w:lang w:val="nl-BE"/>
        </w:rPr>
        <w:t xml:space="preserve">4.4 </w:t>
      </w:r>
      <w:r w:rsidR="00D337AA" w:rsidRPr="008323D1">
        <w:rPr>
          <w:lang w:val="nl-BE"/>
        </w:rPr>
        <w:t xml:space="preserve">zal </w:t>
      </w:r>
      <w:r w:rsidR="007B2291">
        <w:rPr>
          <w:lang w:val="nl-BE"/>
        </w:rPr>
        <w:t>er immers besproken worden</w:t>
      </w:r>
      <w:r w:rsidR="00D337AA" w:rsidRPr="008323D1">
        <w:rPr>
          <w:lang w:val="nl-BE"/>
        </w:rPr>
        <w:t xml:space="preserve"> </w:t>
      </w:r>
      <w:r w:rsidR="00AF46A7" w:rsidRPr="008323D1">
        <w:rPr>
          <w:lang w:val="nl-BE"/>
        </w:rPr>
        <w:t>dat in geval van schaarste het model met STB stochastisch domineert.</w:t>
      </w:r>
    </w:p>
    <w:p w14:paraId="11C7CB51" w14:textId="70D33484" w:rsidR="00D5329E" w:rsidRPr="002A3407" w:rsidRDefault="004E79DC" w:rsidP="004E79DC">
      <w:pPr>
        <w:pStyle w:val="Kop5"/>
        <w:numPr>
          <w:ilvl w:val="0"/>
          <w:numId w:val="0"/>
        </w:numPr>
        <w:ind w:left="1080" w:hanging="1080"/>
        <w:rPr>
          <w:lang w:val="nl-BE"/>
        </w:rPr>
      </w:pPr>
      <w:r w:rsidRPr="002A3407">
        <w:rPr>
          <w:lang w:val="nl-BE"/>
        </w:rPr>
        <w:lastRenderedPageBreak/>
        <w:t>Sociale mix</w:t>
      </w:r>
    </w:p>
    <w:p w14:paraId="38CF91DB" w14:textId="2C4F4B1B" w:rsidR="00D337AA" w:rsidRPr="002A3407" w:rsidRDefault="00D5329E" w:rsidP="00AF46A7">
      <w:pPr>
        <w:rPr>
          <w:lang w:val="nl-BE"/>
        </w:rPr>
      </w:pPr>
      <w:r w:rsidRPr="002A3407">
        <w:rPr>
          <w:lang w:val="nl-BE"/>
        </w:rPr>
        <w:t>De manier waarop tie breaking gebeurt, heeft geen impact op de sociale mix.</w:t>
      </w:r>
    </w:p>
    <w:p w14:paraId="0E1B5794" w14:textId="4653653E" w:rsidR="00C2489D" w:rsidRPr="002A3407" w:rsidRDefault="00C2489D" w:rsidP="00A91A3D">
      <w:pPr>
        <w:pStyle w:val="Kop3"/>
        <w:rPr>
          <w:lang w:val="nl-BE"/>
        </w:rPr>
      </w:pPr>
      <w:bookmarkStart w:id="262" w:name="_Ref450895360"/>
      <w:bookmarkStart w:id="263" w:name="_Toc456610125"/>
      <w:r w:rsidRPr="002A3407">
        <w:rPr>
          <w:lang w:val="nl-BE"/>
        </w:rPr>
        <w:t>Impact van loting</w:t>
      </w:r>
      <w:bookmarkEnd w:id="252"/>
      <w:bookmarkEnd w:id="262"/>
      <w:bookmarkEnd w:id="263"/>
    </w:p>
    <w:p w14:paraId="49FB7426" w14:textId="0B584745" w:rsidR="00E23E6B" w:rsidRDefault="00615FDC" w:rsidP="00837051">
      <w:pPr>
        <w:pStyle w:val="Geenafstand"/>
        <w:jc w:val="both"/>
        <w:rPr>
          <w:lang w:val="nl-BE"/>
        </w:rPr>
      </w:pPr>
      <w:r>
        <w:rPr>
          <w:noProof/>
          <w:lang w:val="en-US"/>
        </w:rPr>
        <mc:AlternateContent>
          <mc:Choice Requires="wps">
            <w:drawing>
              <wp:anchor distT="0" distB="0" distL="114300" distR="114300" simplePos="0" relativeHeight="251679744" behindDoc="0" locked="0" layoutInCell="1" allowOverlap="1" wp14:anchorId="5DF902BE" wp14:editId="5273C5DC">
                <wp:simplePos x="0" y="0"/>
                <wp:positionH relativeFrom="margin">
                  <wp:posOffset>847637</wp:posOffset>
                </wp:positionH>
                <wp:positionV relativeFrom="paragraph">
                  <wp:posOffset>4184453</wp:posOffset>
                </wp:positionV>
                <wp:extent cx="4572000" cy="400050"/>
                <wp:effectExtent l="0" t="0" r="0" b="0"/>
                <wp:wrapTopAndBottom/>
                <wp:docPr id="218" name="Text Box 218"/>
                <wp:cNvGraphicFramePr/>
                <a:graphic xmlns:a="http://schemas.openxmlformats.org/drawingml/2006/main">
                  <a:graphicData uri="http://schemas.microsoft.com/office/word/2010/wordprocessingShape">
                    <wps:wsp>
                      <wps:cNvSpPr txBox="1"/>
                      <wps:spPr>
                        <a:xfrm>
                          <a:off x="0" y="0"/>
                          <a:ext cx="4572000" cy="400050"/>
                        </a:xfrm>
                        <a:prstGeom prst="rect">
                          <a:avLst/>
                        </a:prstGeom>
                        <a:solidFill>
                          <a:prstClr val="white"/>
                        </a:solidFill>
                        <a:ln>
                          <a:noFill/>
                        </a:ln>
                        <a:effectLst/>
                      </wps:spPr>
                      <wps:txbx>
                        <w:txbxContent>
                          <w:p w14:paraId="16569EE5" w14:textId="3548F399" w:rsidR="00195B03" w:rsidRPr="006413A3" w:rsidRDefault="00195B03" w:rsidP="00873413">
                            <w:pPr>
                              <w:pStyle w:val="Bijschrift"/>
                              <w:rPr>
                                <w:rFonts w:eastAsia="HGSMinchoE" w:cs="Times New Roman"/>
                                <w:noProof/>
                                <w:sz w:val="20"/>
                                <w:szCs w:val="20"/>
                              </w:rPr>
                            </w:pPr>
                            <w:bookmarkStart w:id="264" w:name="_Ref450894791"/>
                            <w:bookmarkStart w:id="265" w:name="_Toc451191413"/>
                            <w:bookmarkStart w:id="266" w:name="_Toc456610200"/>
                            <w:r>
                              <w:t xml:space="preserve">Figuur </w:t>
                            </w:r>
                            <w:r>
                              <w:fldChar w:fldCharType="begin"/>
                            </w:r>
                            <w:r>
                              <w:instrText xml:space="preserve"> SEQ Figuur \* ARABIC </w:instrText>
                            </w:r>
                            <w:r>
                              <w:fldChar w:fldCharType="separate"/>
                            </w:r>
                            <w:r>
                              <w:rPr>
                                <w:noProof/>
                              </w:rPr>
                              <w:t>10</w:t>
                            </w:r>
                            <w:r>
                              <w:fldChar w:fldCharType="end"/>
                            </w:r>
                            <w:bookmarkEnd w:id="264"/>
                            <w:r>
                              <w:t xml:space="preserve">: </w:t>
                            </w:r>
                            <w:r w:rsidRPr="00AE3FEE">
                              <w:t>Impact van loting op toewijzingen – model 1 &amp; 2 (Antwerpen)</w:t>
                            </w:r>
                            <w:bookmarkEnd w:id="265"/>
                            <w:bookmarkEnd w:id="2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18" o:spid="_x0000_s1045" type="#_x0000_t202" style="position:absolute;left:0;text-align:left;margin-left:66.75pt;margin-top:329.5pt;width:5in;height:3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" stroked="f">
                <v:textbox style="mso-fit-shape-to-text:t" inset="0,0,0,0">
                  <w:txbxContent>
                    <w:p w14:paraId="16569EE5" w14:textId="3548F399" w:rsidR="00195B03" w:rsidRPr="006413A3" w:rsidRDefault="00195B03" w:rsidP="00873413">
                      <w:pPr>
                        <w:pStyle w:val="Bijschrift"/>
                        <w:rPr>
                          <w:rFonts w:eastAsia="HGSMinchoE" w:cs="Times New Roman"/>
                          <w:noProof/>
                          <w:sz w:val="20"/>
                          <w:szCs w:val="20"/>
                        </w:rPr>
                      </w:pPr>
                      <w:bookmarkStart w:id="284" w:name="_Ref450894791"/>
                      <w:bookmarkStart w:id="285" w:name="_Toc451191413"/>
                      <w:bookmarkStart w:id="286" w:name="_Toc456610200"/>
                      <w:r>
                        <w:t xml:space="preserve">Figuur </w:t>
                      </w:r>
                      <w:r>
                        <w:fldChar w:fldCharType="begin"/>
                      </w:r>
                      <w:r>
                        <w:instrText xml:space="preserve"> SEQ Figuur \* ARABIC </w:instrText>
                      </w:r>
                      <w:r>
                        <w:fldChar w:fldCharType="separate"/>
                      </w:r>
                      <w:r>
                        <w:rPr>
                          <w:noProof/>
                        </w:rPr>
                        <w:t>10</w:t>
                      </w:r>
                      <w:r>
                        <w:fldChar w:fldCharType="end"/>
                      </w:r>
                      <w:bookmarkEnd w:id="284"/>
                      <w:r>
                        <w:t xml:space="preserve">: </w:t>
                      </w:r>
                      <w:r w:rsidRPr="00AE3FEE">
                        <w:t>Impact van loting op toewijzingen – model 1 &amp; 2 (Antwerpen)</w:t>
                      </w:r>
                      <w:bookmarkEnd w:id="285"/>
                      <w:bookmarkEnd w:id="286"/>
                    </w:p>
                  </w:txbxContent>
                </v:textbox>
                <w10:wrap type="topAndBottom" anchorx="margin"/>
              </v:shape>
            </w:pict>
          </mc:Fallback>
        </mc:AlternateContent>
      </w:r>
      <w:r>
        <w:rPr>
          <w:noProof/>
          <w:lang w:val="en-US"/>
        </w:rPr>
        <w:drawing>
          <wp:anchor distT="0" distB="0" distL="114300" distR="114300" simplePos="0" relativeHeight="251707392" behindDoc="0" locked="0" layoutInCell="1" allowOverlap="1" wp14:anchorId="60EB8A05" wp14:editId="36785A08">
            <wp:simplePos x="0" y="0"/>
            <wp:positionH relativeFrom="margin">
              <wp:posOffset>732023</wp:posOffset>
            </wp:positionH>
            <wp:positionV relativeFrom="margin">
              <wp:posOffset>2285693</wp:posOffset>
            </wp:positionV>
            <wp:extent cx="4572000" cy="2743200"/>
            <wp:effectExtent l="0" t="0" r="0" b="0"/>
            <wp:wrapTopAndBottom/>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E23E6B" w:rsidRPr="002A3407">
        <w:rPr>
          <w:lang w:val="nl-BE"/>
        </w:rPr>
        <w:t xml:space="preserve">De kans dat een leerling wordt toegewezen aan de school met de grootste waarschijnlijkheid (d.i. de school waaraan de leerling het vaakst is toegewezen overheen alle 400 simulaties), is afhankelijk van de impact van loting. </w:t>
      </w:r>
      <w:r>
        <w:rPr>
          <w:lang w:val="nl-BE"/>
        </w:rPr>
        <w:t>Figuur 10</w:t>
      </w:r>
      <w:r w:rsidR="008323D1">
        <w:rPr>
          <w:lang w:val="nl-BE"/>
        </w:rPr>
        <w:t xml:space="preserve"> </w:t>
      </w:r>
      <w:r w:rsidR="00AB152A">
        <w:rPr>
          <w:lang w:val="nl-BE"/>
        </w:rPr>
        <w:t>toont aan dat d</w:t>
      </w:r>
      <w:r w:rsidR="00E23E6B" w:rsidRPr="002A3407">
        <w:rPr>
          <w:lang w:val="nl-BE"/>
        </w:rPr>
        <w:t>eze impact verzwakt naarmate meer beperkingen worden toegevoegd in het model en in kleinere mate ook wanneer men STB hanteert. D</w:t>
      </w:r>
      <w:r w:rsidR="003B0FE8" w:rsidRPr="002A3407">
        <w:rPr>
          <w:lang w:val="nl-BE"/>
        </w:rPr>
        <w:t>it laatste is opnieuw te wijten aan het feit dat een hoger percentage van kinderen wordt toegewezen aan de school van eerste voorkeur (wat in de meeste gevallen ook de meest waarschijnlijke school is).</w:t>
      </w:r>
    </w:p>
    <w:p w14:paraId="25896418" w14:textId="3435B472" w:rsidR="00615FDC" w:rsidRDefault="00615FDC" w:rsidP="00837051">
      <w:pPr>
        <w:pStyle w:val="Geenafstand"/>
        <w:jc w:val="both"/>
        <w:rPr>
          <w:lang w:val="nl-BE"/>
        </w:rPr>
      </w:pPr>
    </w:p>
    <w:p w14:paraId="762F79D0" w14:textId="13161E38" w:rsidR="00615FDC" w:rsidRDefault="00615FDC" w:rsidP="00837051">
      <w:pPr>
        <w:pStyle w:val="Geenafstand"/>
        <w:jc w:val="both"/>
        <w:rPr>
          <w:lang w:val="nl-BE"/>
        </w:rPr>
      </w:pPr>
      <w:r>
        <w:rPr>
          <w:lang w:val="nl-BE"/>
        </w:rPr>
        <w:t xml:space="preserve">Tabel 16 geeft het gemiddelde, maximum, minimum en variatiecoëfficiënt weer van de verschillende </w:t>
      </w:r>
      <w:r w:rsidRPr="0034380F">
        <w:rPr>
          <w:color w:val="000000" w:themeColor="text1"/>
          <w:lang w:val="nl-BE"/>
        </w:rPr>
        <w:t xml:space="preserve">prestatiemaatstaven van alle simulaties voor model 2 met MTB. De variatiecoëfficiënten tonen aan dat het model vrij robuust is tegen loting </w:t>
      </w:r>
      <w:r>
        <w:rPr>
          <w:lang w:val="nl-BE"/>
        </w:rPr>
        <w:t>in termen van de prestatiemaatstaven</w:t>
      </w:r>
      <w:r w:rsidRPr="002A3407">
        <w:rPr>
          <w:lang w:val="nl-BE"/>
        </w:rPr>
        <w:t>, met uitzondering van het aantal SIC en het aantal kinderen die betrokken zijn in de SIC.</w:t>
      </w:r>
      <w:r>
        <w:rPr>
          <w:lang w:val="nl-BE"/>
        </w:rPr>
        <w:t xml:space="preserve"> De beslissingsmaker kan aan de hand van deze simulaties kiezen voor de simulatie die </w:t>
      </w:r>
      <w:r w:rsidR="002B7FDD">
        <w:rPr>
          <w:lang w:val="nl-BE"/>
        </w:rPr>
        <w:t xml:space="preserve">het </w:t>
      </w:r>
      <w:r>
        <w:rPr>
          <w:lang w:val="nl-BE"/>
        </w:rPr>
        <w:t>beste scoort op een prestatiemaatstaf die hij/zij het meest belangrijk vindt. Wanneer het belangrijk is dat zoveel mogelijk kinderen worden toegewezen, kan er immers worden gekozen voor een simulatie die slechts 172 kinderen weigert in plaats het gemiddeld aantal geweigerde kinderen, namelijk 193 kinderen.</w:t>
      </w:r>
    </w:p>
    <w:p w14:paraId="6A12FD49" w14:textId="494D7B1A" w:rsidR="00837051" w:rsidRPr="002A3407" w:rsidRDefault="00837051" w:rsidP="00837051">
      <w:pPr>
        <w:pStyle w:val="Geenafstand"/>
        <w:jc w:val="both"/>
        <w:rPr>
          <w:lang w:val="nl-BE"/>
        </w:rPr>
      </w:pPr>
    </w:p>
    <w:p w14:paraId="79289921" w14:textId="77777777" w:rsidR="00615FDC" w:rsidRDefault="00615FDC">
      <w:r>
        <w:br w:type="page"/>
      </w:r>
    </w:p>
    <w:tbl>
      <w:tblPr>
        <w:tblStyle w:val="Thesisstyle"/>
        <w:tblW w:w="5000" w:type="pct"/>
        <w:tblLayout w:type="fixed"/>
        <w:tblLook w:val="04A0" w:firstRow="1" w:lastRow="0" w:firstColumn="1" w:lastColumn="0" w:noHBand="0" w:noVBand="1"/>
      </w:tblPr>
      <w:tblGrid>
        <w:gridCol w:w="2462"/>
        <w:gridCol w:w="1545"/>
        <w:gridCol w:w="1076"/>
        <w:gridCol w:w="1082"/>
        <w:gridCol w:w="1382"/>
        <w:gridCol w:w="2308"/>
      </w:tblGrid>
      <w:tr w:rsidR="00837051" w:rsidRPr="002A3407" w14:paraId="62C61A15" w14:textId="77777777" w:rsidTr="00615FDC">
        <w:trPr>
          <w:trHeight w:val="315"/>
        </w:trPr>
        <w:tc>
          <w:tcPr>
            <w:tcW w:w="1249" w:type="pct"/>
            <w:noWrap/>
            <w:hideMark/>
          </w:tcPr>
          <w:p w14:paraId="758BD23A" w14:textId="3E7A695B" w:rsidR="00837051" w:rsidRPr="002A3407" w:rsidRDefault="00837051" w:rsidP="00837051">
            <w:pPr>
              <w:spacing w:line="240" w:lineRule="auto"/>
              <w:rPr>
                <w:rFonts w:cs="Arial"/>
                <w:b/>
                <w:szCs w:val="20"/>
                <w:lang w:val="nl-BE" w:eastAsia="nl-BE"/>
              </w:rPr>
            </w:pPr>
          </w:p>
        </w:tc>
        <w:tc>
          <w:tcPr>
            <w:tcW w:w="784" w:type="pct"/>
            <w:noWrap/>
            <w:hideMark/>
          </w:tcPr>
          <w:p w14:paraId="100CECD1" w14:textId="77777777" w:rsidR="00837051" w:rsidRPr="002A3407" w:rsidRDefault="00837051" w:rsidP="00837051">
            <w:pPr>
              <w:spacing w:line="240" w:lineRule="auto"/>
              <w:jc w:val="center"/>
              <w:rPr>
                <w:rFonts w:cs="Arial"/>
                <w:b/>
                <w:color w:val="000000"/>
                <w:szCs w:val="20"/>
                <w:lang w:val="nl-BE" w:eastAsia="nl-BE"/>
              </w:rPr>
            </w:pPr>
            <w:r w:rsidRPr="002A3407">
              <w:rPr>
                <w:rFonts w:cs="Arial"/>
                <w:b/>
                <w:color w:val="000000"/>
                <w:szCs w:val="20"/>
                <w:lang w:val="nl-BE" w:eastAsia="nl-BE"/>
              </w:rPr>
              <w:t>Gemiddelde</w:t>
            </w:r>
          </w:p>
        </w:tc>
        <w:tc>
          <w:tcPr>
            <w:tcW w:w="546" w:type="pct"/>
            <w:noWrap/>
            <w:hideMark/>
          </w:tcPr>
          <w:p w14:paraId="5AE5B736" w14:textId="77777777" w:rsidR="00837051" w:rsidRPr="002A3407" w:rsidRDefault="00837051" w:rsidP="00837051">
            <w:pPr>
              <w:spacing w:line="240" w:lineRule="auto"/>
              <w:jc w:val="center"/>
              <w:rPr>
                <w:rFonts w:cs="Arial"/>
                <w:b/>
                <w:color w:val="000000"/>
                <w:szCs w:val="20"/>
                <w:lang w:val="nl-BE" w:eastAsia="nl-BE"/>
              </w:rPr>
            </w:pPr>
            <w:r w:rsidRPr="002A3407">
              <w:rPr>
                <w:rFonts w:cs="Arial"/>
                <w:b/>
                <w:color w:val="000000"/>
                <w:szCs w:val="20"/>
                <w:lang w:val="nl-BE" w:eastAsia="nl-BE"/>
              </w:rPr>
              <w:t>Max</w:t>
            </w:r>
          </w:p>
        </w:tc>
        <w:tc>
          <w:tcPr>
            <w:tcW w:w="549" w:type="pct"/>
            <w:noWrap/>
            <w:hideMark/>
          </w:tcPr>
          <w:p w14:paraId="39B26FAE" w14:textId="77777777" w:rsidR="00837051" w:rsidRPr="002A3407" w:rsidRDefault="00837051" w:rsidP="00837051">
            <w:pPr>
              <w:spacing w:line="240" w:lineRule="auto"/>
              <w:jc w:val="center"/>
              <w:rPr>
                <w:rFonts w:cs="Arial"/>
                <w:b/>
                <w:color w:val="000000"/>
                <w:szCs w:val="20"/>
                <w:lang w:val="nl-BE" w:eastAsia="nl-BE"/>
              </w:rPr>
            </w:pPr>
            <w:r w:rsidRPr="002A3407">
              <w:rPr>
                <w:rFonts w:cs="Arial"/>
                <w:b/>
                <w:color w:val="000000"/>
                <w:szCs w:val="20"/>
                <w:lang w:val="nl-BE" w:eastAsia="nl-BE"/>
              </w:rPr>
              <w:t>Min</w:t>
            </w:r>
          </w:p>
        </w:tc>
        <w:tc>
          <w:tcPr>
            <w:tcW w:w="701" w:type="pct"/>
            <w:noWrap/>
            <w:hideMark/>
          </w:tcPr>
          <w:p w14:paraId="0D73309E" w14:textId="77777777" w:rsidR="00837051" w:rsidRPr="002A3407" w:rsidRDefault="00837051" w:rsidP="00837051">
            <w:pPr>
              <w:spacing w:line="240" w:lineRule="auto"/>
              <w:jc w:val="center"/>
              <w:rPr>
                <w:rFonts w:cs="Arial"/>
                <w:b/>
                <w:color w:val="000000"/>
                <w:szCs w:val="20"/>
                <w:lang w:val="nl-BE" w:eastAsia="nl-BE"/>
              </w:rPr>
            </w:pPr>
            <w:r w:rsidRPr="002A3407">
              <w:rPr>
                <w:rFonts w:cs="Arial"/>
                <w:b/>
                <w:color w:val="000000"/>
                <w:szCs w:val="20"/>
                <w:lang w:val="nl-BE" w:eastAsia="nl-BE"/>
              </w:rPr>
              <w:t>Variatie-coëfficiënt</w:t>
            </w:r>
          </w:p>
        </w:tc>
        <w:tc>
          <w:tcPr>
            <w:tcW w:w="1172" w:type="pct"/>
          </w:tcPr>
          <w:p w14:paraId="171CDF0A" w14:textId="77777777" w:rsidR="00837051" w:rsidRPr="002A3407" w:rsidRDefault="00837051" w:rsidP="00837051">
            <w:pPr>
              <w:spacing w:line="240" w:lineRule="auto"/>
              <w:jc w:val="center"/>
              <w:rPr>
                <w:rFonts w:cs="Arial"/>
                <w:b/>
                <w:color w:val="000000"/>
                <w:szCs w:val="20"/>
                <w:lang w:val="nl-BE" w:eastAsia="nl-BE"/>
              </w:rPr>
            </w:pPr>
            <w:r w:rsidRPr="002A3407">
              <w:rPr>
                <w:rFonts w:cs="Arial"/>
                <w:b/>
                <w:color w:val="000000"/>
                <w:szCs w:val="20"/>
                <w:lang w:val="nl-BE" w:eastAsia="nl-BE"/>
              </w:rPr>
              <w:t>95% Betrouwbaarheids-</w:t>
            </w:r>
          </w:p>
          <w:p w14:paraId="49A53A9B" w14:textId="77777777" w:rsidR="00837051" w:rsidRPr="002A3407" w:rsidRDefault="00837051" w:rsidP="00837051">
            <w:pPr>
              <w:spacing w:line="240" w:lineRule="auto"/>
              <w:jc w:val="center"/>
              <w:rPr>
                <w:rFonts w:cs="Arial"/>
                <w:b/>
                <w:color w:val="000000"/>
                <w:szCs w:val="20"/>
                <w:lang w:val="nl-BE" w:eastAsia="nl-BE"/>
              </w:rPr>
            </w:pPr>
            <w:r w:rsidRPr="002A3407">
              <w:rPr>
                <w:rFonts w:cs="Arial"/>
                <w:b/>
                <w:color w:val="000000"/>
                <w:szCs w:val="20"/>
                <w:lang w:val="nl-BE" w:eastAsia="nl-BE"/>
              </w:rPr>
              <w:t>interval</w:t>
            </w:r>
          </w:p>
        </w:tc>
      </w:tr>
      <w:tr w:rsidR="00837051" w:rsidRPr="002A3407" w14:paraId="0E1B47E8" w14:textId="77777777" w:rsidTr="00615FDC">
        <w:trPr>
          <w:trHeight w:val="315"/>
        </w:trPr>
        <w:tc>
          <w:tcPr>
            <w:tcW w:w="1249" w:type="pct"/>
            <w:noWrap/>
            <w:hideMark/>
          </w:tcPr>
          <w:p w14:paraId="64E3864C" w14:textId="77777777" w:rsidR="00837051" w:rsidRPr="002A3407" w:rsidRDefault="00837051" w:rsidP="00837051">
            <w:pPr>
              <w:spacing w:line="240" w:lineRule="auto"/>
              <w:rPr>
                <w:rFonts w:cs="Arial"/>
                <w:b/>
                <w:color w:val="000000"/>
                <w:szCs w:val="20"/>
                <w:lang w:val="nl-BE" w:eastAsia="nl-BE"/>
              </w:rPr>
            </w:pPr>
            <w:r w:rsidRPr="002A3407">
              <w:rPr>
                <w:rFonts w:cs="Arial"/>
                <w:b/>
                <w:color w:val="000000"/>
                <w:szCs w:val="20"/>
                <w:lang w:val="nl-BE" w:eastAsia="nl-BE"/>
              </w:rPr>
              <w:t>Kinderen SIC</w:t>
            </w:r>
          </w:p>
        </w:tc>
        <w:tc>
          <w:tcPr>
            <w:tcW w:w="784" w:type="pct"/>
            <w:noWrap/>
            <w:hideMark/>
          </w:tcPr>
          <w:p w14:paraId="07A3F651"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17</w:t>
            </w:r>
          </w:p>
        </w:tc>
        <w:tc>
          <w:tcPr>
            <w:tcW w:w="546" w:type="pct"/>
            <w:noWrap/>
            <w:hideMark/>
          </w:tcPr>
          <w:p w14:paraId="382D39B3"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41</w:t>
            </w:r>
          </w:p>
        </w:tc>
        <w:tc>
          <w:tcPr>
            <w:tcW w:w="549" w:type="pct"/>
            <w:noWrap/>
            <w:hideMark/>
          </w:tcPr>
          <w:p w14:paraId="3A0B4B50"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4</w:t>
            </w:r>
          </w:p>
        </w:tc>
        <w:tc>
          <w:tcPr>
            <w:tcW w:w="701" w:type="pct"/>
            <w:noWrap/>
            <w:hideMark/>
          </w:tcPr>
          <w:p w14:paraId="5E551A3F"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49%</w:t>
            </w:r>
          </w:p>
        </w:tc>
        <w:tc>
          <w:tcPr>
            <w:tcW w:w="1172" w:type="pct"/>
          </w:tcPr>
          <w:p w14:paraId="01DCC918" w14:textId="77777777" w:rsidR="00837051" w:rsidRPr="002A3407" w:rsidRDefault="00837051" w:rsidP="00837051">
            <w:pPr>
              <w:spacing w:line="240" w:lineRule="auto"/>
              <w:jc w:val="center"/>
              <w:rPr>
                <w:rFonts w:cs="Arial"/>
                <w:color w:val="000000"/>
                <w:szCs w:val="20"/>
                <w:lang w:val="nl-BE" w:eastAsia="nl-BE"/>
              </w:rPr>
            </w:pPr>
            <w:r w:rsidRPr="002A3407">
              <w:rPr>
                <w:rFonts w:cs="Arial"/>
                <w:color w:val="000000"/>
                <w:szCs w:val="20"/>
                <w:lang w:val="nl-BE" w:eastAsia="nl-BE"/>
              </w:rPr>
              <w:t>X</w:t>
            </w:r>
          </w:p>
        </w:tc>
      </w:tr>
      <w:tr w:rsidR="00837051" w:rsidRPr="002A3407" w14:paraId="0246BE53" w14:textId="77777777" w:rsidTr="00615FDC">
        <w:trPr>
          <w:trHeight w:val="315"/>
        </w:trPr>
        <w:tc>
          <w:tcPr>
            <w:tcW w:w="1249" w:type="pct"/>
            <w:noWrap/>
            <w:hideMark/>
          </w:tcPr>
          <w:p w14:paraId="47A24CE0" w14:textId="77777777" w:rsidR="00837051" w:rsidRPr="002A3407" w:rsidRDefault="00837051" w:rsidP="00837051">
            <w:pPr>
              <w:spacing w:line="240" w:lineRule="auto"/>
              <w:rPr>
                <w:rFonts w:cs="Arial"/>
                <w:b/>
                <w:color w:val="000000"/>
                <w:szCs w:val="20"/>
                <w:lang w:val="nl-BE" w:eastAsia="nl-BE"/>
              </w:rPr>
            </w:pPr>
            <w:r w:rsidRPr="002A3407">
              <w:rPr>
                <w:rFonts w:cs="Arial"/>
                <w:b/>
                <w:color w:val="000000"/>
                <w:szCs w:val="20"/>
                <w:lang w:val="nl-BE" w:eastAsia="nl-BE"/>
              </w:rPr>
              <w:t>SIC</w:t>
            </w:r>
          </w:p>
        </w:tc>
        <w:tc>
          <w:tcPr>
            <w:tcW w:w="784" w:type="pct"/>
            <w:noWrap/>
            <w:hideMark/>
          </w:tcPr>
          <w:p w14:paraId="386C03B1"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14</w:t>
            </w:r>
          </w:p>
        </w:tc>
        <w:tc>
          <w:tcPr>
            <w:tcW w:w="546" w:type="pct"/>
            <w:noWrap/>
            <w:hideMark/>
          </w:tcPr>
          <w:p w14:paraId="22D680BC"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91</w:t>
            </w:r>
          </w:p>
        </w:tc>
        <w:tc>
          <w:tcPr>
            <w:tcW w:w="549" w:type="pct"/>
            <w:noWrap/>
            <w:hideMark/>
          </w:tcPr>
          <w:p w14:paraId="1A156133"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2</w:t>
            </w:r>
          </w:p>
        </w:tc>
        <w:tc>
          <w:tcPr>
            <w:tcW w:w="701" w:type="pct"/>
            <w:noWrap/>
            <w:hideMark/>
          </w:tcPr>
          <w:p w14:paraId="413E9E25"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125%</w:t>
            </w:r>
          </w:p>
        </w:tc>
        <w:tc>
          <w:tcPr>
            <w:tcW w:w="1172" w:type="pct"/>
          </w:tcPr>
          <w:p w14:paraId="1A45C943" w14:textId="77777777" w:rsidR="00837051" w:rsidRPr="002A3407" w:rsidRDefault="00837051" w:rsidP="00837051">
            <w:pPr>
              <w:spacing w:line="240" w:lineRule="auto"/>
              <w:jc w:val="center"/>
              <w:rPr>
                <w:rFonts w:cs="Arial"/>
                <w:color w:val="000000"/>
                <w:szCs w:val="20"/>
                <w:lang w:val="nl-BE" w:eastAsia="nl-BE"/>
              </w:rPr>
            </w:pPr>
          </w:p>
        </w:tc>
      </w:tr>
      <w:tr w:rsidR="00837051" w:rsidRPr="002A3407" w14:paraId="1FDEB6A7" w14:textId="77777777" w:rsidTr="00615FDC">
        <w:trPr>
          <w:trHeight w:val="315"/>
        </w:trPr>
        <w:tc>
          <w:tcPr>
            <w:tcW w:w="1249" w:type="pct"/>
            <w:noWrap/>
            <w:hideMark/>
          </w:tcPr>
          <w:p w14:paraId="6F00255B" w14:textId="77777777" w:rsidR="00837051" w:rsidRPr="002A3407" w:rsidRDefault="00837051" w:rsidP="00837051">
            <w:pPr>
              <w:spacing w:line="240" w:lineRule="auto"/>
              <w:rPr>
                <w:rFonts w:cs="Arial"/>
                <w:b/>
                <w:color w:val="000000"/>
                <w:szCs w:val="20"/>
                <w:lang w:val="nl-BE" w:eastAsia="nl-BE"/>
              </w:rPr>
            </w:pPr>
            <w:r w:rsidRPr="002A3407">
              <w:rPr>
                <w:rFonts w:cs="Arial"/>
                <w:b/>
                <w:color w:val="000000"/>
                <w:szCs w:val="20"/>
                <w:lang w:val="nl-BE" w:eastAsia="nl-BE"/>
              </w:rPr>
              <w:t>Efficiëntiescore</w:t>
            </w:r>
          </w:p>
        </w:tc>
        <w:tc>
          <w:tcPr>
            <w:tcW w:w="784" w:type="pct"/>
            <w:noWrap/>
            <w:hideMark/>
          </w:tcPr>
          <w:p w14:paraId="73A5FE88"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9,38</w:t>
            </w:r>
          </w:p>
        </w:tc>
        <w:tc>
          <w:tcPr>
            <w:tcW w:w="546" w:type="pct"/>
            <w:noWrap/>
            <w:hideMark/>
          </w:tcPr>
          <w:p w14:paraId="42229C85"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9,42</w:t>
            </w:r>
          </w:p>
        </w:tc>
        <w:tc>
          <w:tcPr>
            <w:tcW w:w="549" w:type="pct"/>
            <w:noWrap/>
            <w:hideMark/>
          </w:tcPr>
          <w:p w14:paraId="44DB708F"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9,35</w:t>
            </w:r>
          </w:p>
        </w:tc>
        <w:tc>
          <w:tcPr>
            <w:tcW w:w="701" w:type="pct"/>
            <w:noWrap/>
            <w:hideMark/>
          </w:tcPr>
          <w:p w14:paraId="3179FA69"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0%</w:t>
            </w:r>
          </w:p>
        </w:tc>
        <w:tc>
          <w:tcPr>
            <w:tcW w:w="1172" w:type="pct"/>
          </w:tcPr>
          <w:p w14:paraId="2F886D88" w14:textId="77777777" w:rsidR="00837051" w:rsidRPr="002A3407" w:rsidRDefault="00837051" w:rsidP="00837051">
            <w:pPr>
              <w:spacing w:line="240" w:lineRule="auto"/>
              <w:jc w:val="center"/>
              <w:rPr>
                <w:rFonts w:cs="Arial"/>
                <w:color w:val="000000"/>
                <w:szCs w:val="20"/>
                <w:lang w:val="nl-BE" w:eastAsia="nl-BE"/>
              </w:rPr>
            </w:pPr>
            <w:r w:rsidRPr="002A3407">
              <w:rPr>
                <w:rFonts w:cs="Arial"/>
                <w:color w:val="000000"/>
                <w:szCs w:val="20"/>
                <w:lang w:val="nl-BE" w:eastAsia="nl-BE"/>
              </w:rPr>
              <w:t>X</w:t>
            </w:r>
          </w:p>
        </w:tc>
      </w:tr>
      <w:tr w:rsidR="00837051" w:rsidRPr="002A3407" w14:paraId="200736F3" w14:textId="77777777" w:rsidTr="00615FDC">
        <w:trPr>
          <w:trHeight w:val="315"/>
        </w:trPr>
        <w:tc>
          <w:tcPr>
            <w:tcW w:w="1249" w:type="pct"/>
            <w:noWrap/>
            <w:hideMark/>
          </w:tcPr>
          <w:p w14:paraId="3E11D9A5" w14:textId="77777777" w:rsidR="00837051" w:rsidRPr="002A3407" w:rsidRDefault="00837051" w:rsidP="00837051">
            <w:pPr>
              <w:spacing w:line="240" w:lineRule="auto"/>
              <w:rPr>
                <w:rFonts w:cs="Arial"/>
                <w:b/>
                <w:color w:val="000000"/>
                <w:szCs w:val="20"/>
                <w:lang w:val="nl-BE" w:eastAsia="nl-BE"/>
              </w:rPr>
            </w:pPr>
            <w:r w:rsidRPr="002A3407">
              <w:rPr>
                <w:rFonts w:cs="Arial"/>
                <w:b/>
                <w:color w:val="000000"/>
                <w:szCs w:val="20"/>
                <w:lang w:val="nl-BE" w:eastAsia="nl-BE"/>
              </w:rPr>
              <w:t>Sociale ongelijkheid</w:t>
            </w:r>
          </w:p>
        </w:tc>
        <w:tc>
          <w:tcPr>
            <w:tcW w:w="784" w:type="pct"/>
            <w:noWrap/>
            <w:hideMark/>
          </w:tcPr>
          <w:p w14:paraId="4DD75287" w14:textId="44C9AF20" w:rsidR="00837051" w:rsidRPr="002A3407" w:rsidRDefault="00837051" w:rsidP="001D5CC9">
            <w:pPr>
              <w:spacing w:line="240" w:lineRule="auto"/>
              <w:jc w:val="right"/>
              <w:rPr>
                <w:rFonts w:cs="Arial"/>
                <w:color w:val="000000"/>
                <w:szCs w:val="20"/>
                <w:lang w:val="nl-BE" w:eastAsia="nl-BE"/>
              </w:rPr>
            </w:pPr>
            <w:r w:rsidRPr="002A3407">
              <w:rPr>
                <w:rFonts w:cs="Arial"/>
                <w:color w:val="000000"/>
                <w:szCs w:val="20"/>
                <w:lang w:val="nl-BE" w:eastAsia="nl-BE"/>
              </w:rPr>
              <w:t>0,33</w:t>
            </w:r>
          </w:p>
        </w:tc>
        <w:tc>
          <w:tcPr>
            <w:tcW w:w="546" w:type="pct"/>
            <w:noWrap/>
            <w:hideMark/>
          </w:tcPr>
          <w:p w14:paraId="5885D8BD" w14:textId="0A536ABB" w:rsidR="00837051" w:rsidRPr="002A3407" w:rsidRDefault="00837051" w:rsidP="001D5CC9">
            <w:pPr>
              <w:spacing w:line="240" w:lineRule="auto"/>
              <w:jc w:val="right"/>
              <w:rPr>
                <w:rFonts w:cs="Arial"/>
                <w:color w:val="000000"/>
                <w:szCs w:val="20"/>
                <w:lang w:val="nl-BE" w:eastAsia="nl-BE"/>
              </w:rPr>
            </w:pPr>
            <w:r w:rsidRPr="002A3407">
              <w:rPr>
                <w:rFonts w:cs="Arial"/>
                <w:color w:val="000000"/>
                <w:szCs w:val="20"/>
                <w:lang w:val="nl-BE" w:eastAsia="nl-BE"/>
              </w:rPr>
              <w:t>0,39</w:t>
            </w:r>
          </w:p>
        </w:tc>
        <w:tc>
          <w:tcPr>
            <w:tcW w:w="549" w:type="pct"/>
            <w:noWrap/>
            <w:hideMark/>
          </w:tcPr>
          <w:p w14:paraId="21D8A061" w14:textId="7414F7B1" w:rsidR="00837051" w:rsidRPr="002A3407" w:rsidRDefault="00837051" w:rsidP="001D5CC9">
            <w:pPr>
              <w:spacing w:line="240" w:lineRule="auto"/>
              <w:jc w:val="right"/>
              <w:rPr>
                <w:rFonts w:cs="Arial"/>
                <w:color w:val="000000"/>
                <w:szCs w:val="20"/>
                <w:lang w:val="nl-BE" w:eastAsia="nl-BE"/>
              </w:rPr>
            </w:pPr>
            <w:r w:rsidRPr="002A3407">
              <w:rPr>
                <w:rFonts w:cs="Arial"/>
                <w:color w:val="000000"/>
                <w:szCs w:val="20"/>
                <w:lang w:val="nl-BE" w:eastAsia="nl-BE"/>
              </w:rPr>
              <w:t>0,28</w:t>
            </w:r>
          </w:p>
        </w:tc>
        <w:tc>
          <w:tcPr>
            <w:tcW w:w="701" w:type="pct"/>
            <w:noWrap/>
            <w:hideMark/>
          </w:tcPr>
          <w:p w14:paraId="0E8D7B4A"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6%</w:t>
            </w:r>
          </w:p>
        </w:tc>
        <w:tc>
          <w:tcPr>
            <w:tcW w:w="1172" w:type="pct"/>
          </w:tcPr>
          <w:p w14:paraId="64BF7563" w14:textId="77777777" w:rsidR="00837051" w:rsidRPr="002A3407" w:rsidRDefault="00837051" w:rsidP="00837051">
            <w:pPr>
              <w:spacing w:line="240" w:lineRule="auto"/>
              <w:jc w:val="center"/>
              <w:rPr>
                <w:rFonts w:cs="Arial"/>
                <w:color w:val="000000"/>
                <w:szCs w:val="20"/>
                <w:lang w:val="nl-BE" w:eastAsia="nl-BE"/>
              </w:rPr>
            </w:pPr>
            <w:r w:rsidRPr="002A3407">
              <w:rPr>
                <w:rFonts w:cs="Arial"/>
                <w:color w:val="000000"/>
                <w:szCs w:val="20"/>
                <w:lang w:val="nl-BE" w:eastAsia="nl-BE"/>
              </w:rPr>
              <w:t>X</w:t>
            </w:r>
          </w:p>
        </w:tc>
      </w:tr>
      <w:tr w:rsidR="00837051" w:rsidRPr="002A3407" w14:paraId="229C2413" w14:textId="77777777" w:rsidTr="00615FDC">
        <w:trPr>
          <w:trHeight w:val="315"/>
        </w:trPr>
        <w:tc>
          <w:tcPr>
            <w:tcW w:w="1249" w:type="pct"/>
            <w:noWrap/>
            <w:hideMark/>
          </w:tcPr>
          <w:p w14:paraId="4FD3D5E7" w14:textId="77777777" w:rsidR="00837051" w:rsidRPr="002A3407" w:rsidRDefault="00837051" w:rsidP="00837051">
            <w:pPr>
              <w:spacing w:line="240" w:lineRule="auto"/>
              <w:rPr>
                <w:rFonts w:cs="Arial"/>
                <w:b/>
                <w:color w:val="000000"/>
                <w:szCs w:val="20"/>
                <w:lang w:val="nl-BE" w:eastAsia="nl-BE"/>
              </w:rPr>
            </w:pPr>
            <w:r w:rsidRPr="002A3407">
              <w:rPr>
                <w:rFonts w:cs="Arial"/>
                <w:b/>
                <w:color w:val="000000"/>
                <w:szCs w:val="20"/>
                <w:lang w:val="nl-BE" w:eastAsia="nl-BE"/>
              </w:rPr>
              <w:t>Aantal geweigerde kinderen</w:t>
            </w:r>
          </w:p>
        </w:tc>
        <w:tc>
          <w:tcPr>
            <w:tcW w:w="784" w:type="pct"/>
            <w:noWrap/>
            <w:hideMark/>
          </w:tcPr>
          <w:p w14:paraId="0CC1DFA7"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193</w:t>
            </w:r>
          </w:p>
        </w:tc>
        <w:tc>
          <w:tcPr>
            <w:tcW w:w="546" w:type="pct"/>
            <w:noWrap/>
            <w:hideMark/>
          </w:tcPr>
          <w:p w14:paraId="04ADD041"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212</w:t>
            </w:r>
          </w:p>
        </w:tc>
        <w:tc>
          <w:tcPr>
            <w:tcW w:w="549" w:type="pct"/>
            <w:noWrap/>
            <w:hideMark/>
          </w:tcPr>
          <w:p w14:paraId="1B1B0523"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172</w:t>
            </w:r>
          </w:p>
        </w:tc>
        <w:tc>
          <w:tcPr>
            <w:tcW w:w="701" w:type="pct"/>
            <w:noWrap/>
            <w:hideMark/>
          </w:tcPr>
          <w:p w14:paraId="76A0DA0A"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4%</w:t>
            </w:r>
          </w:p>
        </w:tc>
        <w:tc>
          <w:tcPr>
            <w:tcW w:w="1172" w:type="pct"/>
          </w:tcPr>
          <w:p w14:paraId="13D9B908" w14:textId="77777777" w:rsidR="00837051" w:rsidRPr="002A3407" w:rsidRDefault="00837051" w:rsidP="00837051">
            <w:pPr>
              <w:spacing w:line="240" w:lineRule="auto"/>
              <w:jc w:val="center"/>
              <w:rPr>
                <w:rFonts w:cs="Arial"/>
                <w:color w:val="000000"/>
                <w:szCs w:val="20"/>
                <w:lang w:val="nl-BE" w:eastAsia="nl-BE"/>
              </w:rPr>
            </w:pPr>
            <w:r w:rsidRPr="002A3407">
              <w:rPr>
                <w:rFonts w:cs="Arial"/>
                <w:color w:val="000000"/>
                <w:szCs w:val="20"/>
                <w:lang w:val="nl-BE" w:eastAsia="nl-BE"/>
              </w:rPr>
              <w:t>X</w:t>
            </w:r>
          </w:p>
        </w:tc>
      </w:tr>
      <w:tr w:rsidR="00837051" w:rsidRPr="002A3407" w14:paraId="4351C544" w14:textId="77777777" w:rsidTr="00615FDC">
        <w:trPr>
          <w:trHeight w:val="315"/>
        </w:trPr>
        <w:tc>
          <w:tcPr>
            <w:tcW w:w="1249" w:type="pct"/>
            <w:noWrap/>
            <w:hideMark/>
          </w:tcPr>
          <w:p w14:paraId="5B20C145" w14:textId="77777777" w:rsidR="00837051" w:rsidRPr="002A3407" w:rsidRDefault="00837051" w:rsidP="00837051">
            <w:pPr>
              <w:spacing w:line="240" w:lineRule="auto"/>
              <w:rPr>
                <w:rFonts w:cs="Arial"/>
                <w:b/>
                <w:color w:val="000000"/>
                <w:szCs w:val="20"/>
                <w:lang w:val="nl-BE" w:eastAsia="nl-BE"/>
              </w:rPr>
            </w:pPr>
            <w:r w:rsidRPr="002A3407">
              <w:rPr>
                <w:rFonts w:cs="Arial"/>
                <w:b/>
                <w:color w:val="000000"/>
                <w:szCs w:val="20"/>
                <w:lang w:val="nl-BE" w:eastAsia="nl-BE"/>
              </w:rPr>
              <w:t>Sociale mix</w:t>
            </w:r>
          </w:p>
        </w:tc>
        <w:tc>
          <w:tcPr>
            <w:tcW w:w="784" w:type="pct"/>
            <w:noWrap/>
            <w:hideMark/>
          </w:tcPr>
          <w:p w14:paraId="12A36224" w14:textId="7BF4CCBB" w:rsidR="00207FE6" w:rsidRPr="007F1021" w:rsidRDefault="00207FE6" w:rsidP="00207FE6">
            <w:pPr>
              <w:spacing w:line="240" w:lineRule="auto"/>
              <w:jc w:val="right"/>
              <w:rPr>
                <w:rFonts w:cs="Arial"/>
                <w:color w:val="000000" w:themeColor="text1"/>
                <w:szCs w:val="20"/>
                <w:lang w:val="nl-BE" w:eastAsia="nl-BE"/>
              </w:rPr>
            </w:pPr>
            <w:r w:rsidRPr="007F1021">
              <w:rPr>
                <w:rFonts w:cs="Arial"/>
                <w:color w:val="000000" w:themeColor="text1"/>
                <w:szCs w:val="20"/>
                <w:lang w:val="nl-BE" w:eastAsia="nl-BE"/>
              </w:rPr>
              <w:t>13,4</w:t>
            </w:r>
          </w:p>
        </w:tc>
        <w:tc>
          <w:tcPr>
            <w:tcW w:w="546" w:type="pct"/>
            <w:noWrap/>
            <w:hideMark/>
          </w:tcPr>
          <w:p w14:paraId="20F8AC0A" w14:textId="4EED2A39" w:rsidR="00837051" w:rsidRPr="007F1021" w:rsidRDefault="00207FE6" w:rsidP="00837051">
            <w:pPr>
              <w:spacing w:line="240" w:lineRule="auto"/>
              <w:jc w:val="right"/>
              <w:rPr>
                <w:rFonts w:cs="Arial"/>
                <w:color w:val="000000" w:themeColor="text1"/>
                <w:szCs w:val="20"/>
                <w:lang w:val="nl-BE" w:eastAsia="nl-BE"/>
              </w:rPr>
            </w:pPr>
            <w:r w:rsidRPr="007F1021">
              <w:rPr>
                <w:rFonts w:cs="Arial"/>
                <w:color w:val="000000" w:themeColor="text1"/>
                <w:szCs w:val="20"/>
                <w:lang w:val="nl-BE" w:eastAsia="nl-BE"/>
              </w:rPr>
              <w:t>14,2</w:t>
            </w:r>
            <w:r w:rsidR="00837051" w:rsidRPr="007F1021">
              <w:rPr>
                <w:rFonts w:cs="Arial"/>
                <w:color w:val="000000" w:themeColor="text1"/>
                <w:szCs w:val="20"/>
                <w:lang w:val="nl-BE" w:eastAsia="nl-BE"/>
              </w:rPr>
              <w:t>%</w:t>
            </w:r>
          </w:p>
        </w:tc>
        <w:tc>
          <w:tcPr>
            <w:tcW w:w="549" w:type="pct"/>
            <w:noWrap/>
            <w:hideMark/>
          </w:tcPr>
          <w:p w14:paraId="7EECAE81" w14:textId="03143043" w:rsidR="00837051" w:rsidRPr="007F1021" w:rsidRDefault="00207FE6" w:rsidP="00837051">
            <w:pPr>
              <w:spacing w:line="240" w:lineRule="auto"/>
              <w:jc w:val="right"/>
              <w:rPr>
                <w:rFonts w:cs="Arial"/>
                <w:color w:val="000000" w:themeColor="text1"/>
                <w:szCs w:val="20"/>
                <w:lang w:val="nl-BE" w:eastAsia="nl-BE"/>
              </w:rPr>
            </w:pPr>
            <w:r w:rsidRPr="007F1021">
              <w:rPr>
                <w:rFonts w:cs="Arial"/>
                <w:color w:val="000000" w:themeColor="text1"/>
                <w:szCs w:val="20"/>
                <w:lang w:val="nl-BE" w:eastAsia="nl-BE"/>
              </w:rPr>
              <w:t>12,8</w:t>
            </w:r>
            <w:r w:rsidR="00837051" w:rsidRPr="007F1021">
              <w:rPr>
                <w:rFonts w:cs="Arial"/>
                <w:color w:val="000000" w:themeColor="text1"/>
                <w:szCs w:val="20"/>
                <w:lang w:val="nl-BE" w:eastAsia="nl-BE"/>
              </w:rPr>
              <w:t>%</w:t>
            </w:r>
          </w:p>
        </w:tc>
        <w:tc>
          <w:tcPr>
            <w:tcW w:w="701" w:type="pct"/>
            <w:noWrap/>
            <w:hideMark/>
          </w:tcPr>
          <w:p w14:paraId="58EF97E1" w14:textId="77777777" w:rsidR="00837051" w:rsidRPr="007F1021" w:rsidRDefault="00837051" w:rsidP="00837051">
            <w:pPr>
              <w:spacing w:line="240" w:lineRule="auto"/>
              <w:jc w:val="right"/>
              <w:rPr>
                <w:rFonts w:cs="Arial"/>
                <w:color w:val="000000" w:themeColor="text1"/>
                <w:szCs w:val="20"/>
                <w:lang w:val="nl-BE" w:eastAsia="nl-BE"/>
              </w:rPr>
            </w:pPr>
            <w:r w:rsidRPr="007F1021">
              <w:rPr>
                <w:rFonts w:cs="Arial"/>
                <w:color w:val="000000" w:themeColor="text1"/>
                <w:szCs w:val="20"/>
                <w:lang w:val="nl-BE" w:eastAsia="nl-BE"/>
              </w:rPr>
              <w:t>2%</w:t>
            </w:r>
          </w:p>
        </w:tc>
        <w:tc>
          <w:tcPr>
            <w:tcW w:w="1172" w:type="pct"/>
          </w:tcPr>
          <w:p w14:paraId="7AA266E1" w14:textId="77777777" w:rsidR="00837051" w:rsidRPr="007F1021" w:rsidRDefault="00837051" w:rsidP="00837051">
            <w:pPr>
              <w:spacing w:line="240" w:lineRule="auto"/>
              <w:jc w:val="center"/>
              <w:rPr>
                <w:rFonts w:cs="Arial"/>
                <w:color w:val="000000" w:themeColor="text1"/>
                <w:szCs w:val="20"/>
                <w:lang w:val="nl-BE" w:eastAsia="nl-BE"/>
              </w:rPr>
            </w:pPr>
            <w:r w:rsidRPr="007F1021">
              <w:rPr>
                <w:rFonts w:cs="Arial"/>
                <w:color w:val="000000" w:themeColor="text1"/>
                <w:szCs w:val="20"/>
                <w:lang w:val="nl-BE" w:eastAsia="nl-BE"/>
              </w:rPr>
              <w:t>X</w:t>
            </w:r>
          </w:p>
        </w:tc>
      </w:tr>
      <w:tr w:rsidR="00837051" w:rsidRPr="002A3407" w14:paraId="7FD73553" w14:textId="77777777" w:rsidTr="00615FDC">
        <w:trPr>
          <w:trHeight w:val="315"/>
        </w:trPr>
        <w:tc>
          <w:tcPr>
            <w:tcW w:w="1249" w:type="pct"/>
            <w:noWrap/>
            <w:hideMark/>
          </w:tcPr>
          <w:p w14:paraId="3309A18A" w14:textId="2D75436B" w:rsidR="00837051" w:rsidRPr="002A3407" w:rsidRDefault="00837051" w:rsidP="00837051">
            <w:pPr>
              <w:spacing w:line="240" w:lineRule="auto"/>
              <w:rPr>
                <w:rFonts w:cs="Arial"/>
                <w:b/>
                <w:color w:val="000000"/>
                <w:szCs w:val="20"/>
                <w:lang w:val="nl-BE" w:eastAsia="nl-BE"/>
              </w:rPr>
            </w:pPr>
            <w:r w:rsidRPr="002A3407">
              <w:rPr>
                <w:rFonts w:cs="Arial"/>
                <w:b/>
                <w:color w:val="000000"/>
                <w:szCs w:val="20"/>
                <w:lang w:val="nl-BE" w:eastAsia="nl-BE"/>
              </w:rPr>
              <w:t>Eerste voorkeur</w:t>
            </w:r>
          </w:p>
        </w:tc>
        <w:tc>
          <w:tcPr>
            <w:tcW w:w="784" w:type="pct"/>
            <w:noWrap/>
            <w:hideMark/>
          </w:tcPr>
          <w:p w14:paraId="1386EAD3"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79%</w:t>
            </w:r>
          </w:p>
        </w:tc>
        <w:tc>
          <w:tcPr>
            <w:tcW w:w="546" w:type="pct"/>
            <w:noWrap/>
            <w:hideMark/>
          </w:tcPr>
          <w:p w14:paraId="39EB6344"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80%</w:t>
            </w:r>
          </w:p>
        </w:tc>
        <w:tc>
          <w:tcPr>
            <w:tcW w:w="549" w:type="pct"/>
            <w:noWrap/>
            <w:hideMark/>
          </w:tcPr>
          <w:p w14:paraId="164BED8A"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78%</w:t>
            </w:r>
          </w:p>
        </w:tc>
        <w:tc>
          <w:tcPr>
            <w:tcW w:w="701" w:type="pct"/>
            <w:noWrap/>
            <w:hideMark/>
          </w:tcPr>
          <w:p w14:paraId="79E485B2"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1%</w:t>
            </w:r>
          </w:p>
        </w:tc>
        <w:tc>
          <w:tcPr>
            <w:tcW w:w="1172" w:type="pct"/>
          </w:tcPr>
          <w:p w14:paraId="4EE9F134" w14:textId="77777777" w:rsidR="00837051" w:rsidRPr="002A3407" w:rsidRDefault="00837051" w:rsidP="00837051">
            <w:pPr>
              <w:spacing w:line="240" w:lineRule="auto"/>
              <w:jc w:val="center"/>
              <w:rPr>
                <w:rFonts w:cs="Arial"/>
                <w:color w:val="000000"/>
                <w:szCs w:val="20"/>
                <w:lang w:val="nl-BE" w:eastAsia="nl-BE"/>
              </w:rPr>
            </w:pPr>
            <w:r w:rsidRPr="002A3407">
              <w:rPr>
                <w:rFonts w:cs="Arial"/>
                <w:color w:val="000000"/>
                <w:szCs w:val="20"/>
                <w:lang w:val="nl-BE" w:eastAsia="nl-BE"/>
              </w:rPr>
              <w:t>X</w:t>
            </w:r>
          </w:p>
        </w:tc>
      </w:tr>
      <w:tr w:rsidR="00837051" w:rsidRPr="002A3407" w14:paraId="39CDC03D" w14:textId="77777777" w:rsidTr="00615FDC">
        <w:trPr>
          <w:trHeight w:val="315"/>
        </w:trPr>
        <w:tc>
          <w:tcPr>
            <w:tcW w:w="1249" w:type="pct"/>
            <w:noWrap/>
            <w:hideMark/>
          </w:tcPr>
          <w:p w14:paraId="7E259E65" w14:textId="77777777" w:rsidR="00837051" w:rsidRPr="002A3407" w:rsidRDefault="00837051" w:rsidP="00837051">
            <w:pPr>
              <w:spacing w:line="240" w:lineRule="auto"/>
              <w:rPr>
                <w:rFonts w:cs="Arial"/>
                <w:b/>
                <w:color w:val="000000"/>
                <w:szCs w:val="20"/>
                <w:lang w:val="nl-BE" w:eastAsia="nl-BE"/>
              </w:rPr>
            </w:pPr>
            <w:r w:rsidRPr="002A3407">
              <w:rPr>
                <w:rFonts w:cs="Arial"/>
                <w:b/>
                <w:color w:val="000000"/>
                <w:szCs w:val="20"/>
                <w:lang w:val="nl-BE" w:eastAsia="nl-BE"/>
              </w:rPr>
              <w:t>Tweede voorkeur</w:t>
            </w:r>
          </w:p>
        </w:tc>
        <w:tc>
          <w:tcPr>
            <w:tcW w:w="784" w:type="pct"/>
            <w:noWrap/>
            <w:hideMark/>
          </w:tcPr>
          <w:p w14:paraId="043A829B"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13%</w:t>
            </w:r>
          </w:p>
        </w:tc>
        <w:tc>
          <w:tcPr>
            <w:tcW w:w="546" w:type="pct"/>
            <w:noWrap/>
            <w:hideMark/>
          </w:tcPr>
          <w:p w14:paraId="53B115CD"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14%</w:t>
            </w:r>
          </w:p>
        </w:tc>
        <w:tc>
          <w:tcPr>
            <w:tcW w:w="549" w:type="pct"/>
            <w:noWrap/>
            <w:hideMark/>
          </w:tcPr>
          <w:p w14:paraId="4B9E3ABB"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12%</w:t>
            </w:r>
          </w:p>
        </w:tc>
        <w:tc>
          <w:tcPr>
            <w:tcW w:w="701" w:type="pct"/>
            <w:noWrap/>
            <w:hideMark/>
          </w:tcPr>
          <w:p w14:paraId="103FE8EF"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3%</w:t>
            </w:r>
          </w:p>
        </w:tc>
        <w:tc>
          <w:tcPr>
            <w:tcW w:w="1172" w:type="pct"/>
          </w:tcPr>
          <w:p w14:paraId="7ED7D9DC" w14:textId="77777777" w:rsidR="00837051" w:rsidRPr="002A3407" w:rsidRDefault="00837051" w:rsidP="00837051">
            <w:pPr>
              <w:spacing w:line="240" w:lineRule="auto"/>
              <w:jc w:val="center"/>
              <w:rPr>
                <w:rFonts w:cs="Arial"/>
                <w:color w:val="000000"/>
                <w:szCs w:val="20"/>
                <w:lang w:val="nl-BE" w:eastAsia="nl-BE"/>
              </w:rPr>
            </w:pPr>
            <w:r w:rsidRPr="002A3407">
              <w:rPr>
                <w:rFonts w:cs="Arial"/>
                <w:color w:val="000000"/>
                <w:szCs w:val="20"/>
                <w:lang w:val="nl-BE" w:eastAsia="nl-BE"/>
              </w:rPr>
              <w:t>X</w:t>
            </w:r>
          </w:p>
        </w:tc>
      </w:tr>
      <w:tr w:rsidR="00837051" w:rsidRPr="002A3407" w14:paraId="56AB728F" w14:textId="77777777" w:rsidTr="00615FDC">
        <w:trPr>
          <w:trHeight w:val="315"/>
        </w:trPr>
        <w:tc>
          <w:tcPr>
            <w:tcW w:w="1249" w:type="pct"/>
            <w:noWrap/>
            <w:hideMark/>
          </w:tcPr>
          <w:p w14:paraId="2554AC9E" w14:textId="77777777" w:rsidR="00837051" w:rsidRPr="002A3407" w:rsidRDefault="00837051" w:rsidP="00837051">
            <w:pPr>
              <w:spacing w:line="240" w:lineRule="auto"/>
              <w:rPr>
                <w:rFonts w:cs="Arial"/>
                <w:b/>
                <w:color w:val="000000"/>
                <w:szCs w:val="20"/>
                <w:lang w:val="nl-BE" w:eastAsia="nl-BE"/>
              </w:rPr>
            </w:pPr>
            <w:r w:rsidRPr="002A3407">
              <w:rPr>
                <w:rFonts w:cs="Arial"/>
                <w:b/>
                <w:color w:val="000000"/>
                <w:szCs w:val="20"/>
                <w:lang w:val="nl-BE" w:eastAsia="nl-BE"/>
              </w:rPr>
              <w:t>Derde voorkeur</w:t>
            </w:r>
          </w:p>
        </w:tc>
        <w:tc>
          <w:tcPr>
            <w:tcW w:w="784" w:type="pct"/>
            <w:noWrap/>
            <w:hideMark/>
          </w:tcPr>
          <w:p w14:paraId="3C6EF5AD"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3%</w:t>
            </w:r>
          </w:p>
        </w:tc>
        <w:tc>
          <w:tcPr>
            <w:tcW w:w="546" w:type="pct"/>
            <w:noWrap/>
            <w:hideMark/>
          </w:tcPr>
          <w:p w14:paraId="07D3C43E"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4%</w:t>
            </w:r>
          </w:p>
        </w:tc>
        <w:tc>
          <w:tcPr>
            <w:tcW w:w="549" w:type="pct"/>
            <w:noWrap/>
            <w:hideMark/>
          </w:tcPr>
          <w:p w14:paraId="621C428E"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2%</w:t>
            </w:r>
          </w:p>
        </w:tc>
        <w:tc>
          <w:tcPr>
            <w:tcW w:w="701" w:type="pct"/>
            <w:noWrap/>
            <w:hideMark/>
          </w:tcPr>
          <w:p w14:paraId="71323F17" w14:textId="77777777" w:rsidR="00837051" w:rsidRPr="002A3407" w:rsidRDefault="00837051" w:rsidP="00837051">
            <w:pPr>
              <w:spacing w:line="240" w:lineRule="auto"/>
              <w:jc w:val="right"/>
              <w:rPr>
                <w:rFonts w:cs="Arial"/>
                <w:color w:val="000000"/>
                <w:szCs w:val="20"/>
                <w:lang w:val="nl-BE" w:eastAsia="nl-BE"/>
              </w:rPr>
            </w:pPr>
            <w:r w:rsidRPr="002A3407">
              <w:rPr>
                <w:rFonts w:cs="Arial"/>
                <w:color w:val="000000"/>
                <w:szCs w:val="20"/>
                <w:lang w:val="nl-BE" w:eastAsia="nl-BE"/>
              </w:rPr>
              <w:t>8%</w:t>
            </w:r>
          </w:p>
        </w:tc>
        <w:tc>
          <w:tcPr>
            <w:tcW w:w="1172" w:type="pct"/>
          </w:tcPr>
          <w:p w14:paraId="2FAB38B6" w14:textId="77777777" w:rsidR="00837051" w:rsidRPr="002A3407" w:rsidRDefault="00837051" w:rsidP="00AB152A">
            <w:pPr>
              <w:keepNext/>
              <w:spacing w:line="240" w:lineRule="auto"/>
              <w:jc w:val="center"/>
              <w:rPr>
                <w:rFonts w:cs="Arial"/>
                <w:color w:val="000000"/>
                <w:szCs w:val="20"/>
                <w:lang w:val="nl-BE" w:eastAsia="nl-BE"/>
              </w:rPr>
            </w:pPr>
            <w:r w:rsidRPr="002A3407">
              <w:rPr>
                <w:rFonts w:cs="Arial"/>
                <w:color w:val="000000"/>
                <w:szCs w:val="20"/>
                <w:lang w:val="nl-BE" w:eastAsia="nl-BE"/>
              </w:rPr>
              <w:t>X</w:t>
            </w:r>
          </w:p>
        </w:tc>
      </w:tr>
    </w:tbl>
    <w:p w14:paraId="0A56CCFE" w14:textId="631D7B79" w:rsidR="00837051" w:rsidRPr="002A3407" w:rsidRDefault="00AB152A" w:rsidP="00AB152A">
      <w:pPr>
        <w:pStyle w:val="Bijschrift"/>
        <w:rPr>
          <w:lang w:val="nl-BE"/>
        </w:rPr>
      </w:pPr>
      <w:bookmarkStart w:id="267" w:name="_Ref450989664"/>
      <w:bookmarkStart w:id="268" w:name="_Ref450989620"/>
      <w:bookmarkStart w:id="269" w:name="_Toc456609860"/>
      <w:r>
        <w:t xml:space="preserve">Tabel </w:t>
      </w:r>
      <w:r w:rsidR="002A3154">
        <w:fldChar w:fldCharType="begin"/>
      </w:r>
      <w:r w:rsidR="002A3154">
        <w:instrText xml:space="preserve"> SEQ Tabel \* ARABIC </w:instrText>
      </w:r>
      <w:r w:rsidR="002A3154">
        <w:fldChar w:fldCharType="separate"/>
      </w:r>
      <w:r w:rsidR="00195B03">
        <w:rPr>
          <w:noProof/>
        </w:rPr>
        <w:t>16</w:t>
      </w:r>
      <w:r w:rsidR="002A3154">
        <w:fldChar w:fldCharType="end"/>
      </w:r>
      <w:bookmarkEnd w:id="267"/>
      <w:r>
        <w:t xml:space="preserve">: </w:t>
      </w:r>
      <w:r w:rsidR="00B11DE1">
        <w:t>Impact van loting op</w:t>
      </w:r>
      <w:r>
        <w:t xml:space="preserve"> prestatiemaatstaven - model 2 met MTB (Antwerpen)</w:t>
      </w:r>
      <w:bookmarkEnd w:id="268"/>
      <w:bookmarkEnd w:id="269"/>
    </w:p>
    <w:p w14:paraId="3F02D51C" w14:textId="3CE35487" w:rsidR="00837051" w:rsidRPr="002A3407" w:rsidRDefault="00DB4271" w:rsidP="003B0FE8">
      <w:pPr>
        <w:autoSpaceDE w:val="0"/>
        <w:autoSpaceDN w:val="0"/>
        <w:adjustRightInd w:val="0"/>
        <w:spacing w:line="400" w:lineRule="atLeast"/>
        <w:jc w:val="both"/>
        <w:rPr>
          <w:rFonts w:cs="Arial"/>
          <w:szCs w:val="20"/>
          <w:lang w:val="nl-BE"/>
        </w:rPr>
      </w:pPr>
      <w:r>
        <w:rPr>
          <w:rFonts w:cs="Arial"/>
          <w:szCs w:val="20"/>
          <w:lang w:val="nl-BE"/>
        </w:rPr>
        <w:t xml:space="preserve">Bovendien kan men in </w:t>
      </w:r>
      <w:r w:rsidR="00615FDC">
        <w:rPr>
          <w:rFonts w:cs="Arial"/>
          <w:szCs w:val="20"/>
          <w:lang w:val="nl-BE"/>
        </w:rPr>
        <w:t>tabel 16</w:t>
      </w:r>
      <w:r w:rsidR="00B11DE1">
        <w:rPr>
          <w:rFonts w:cs="Arial"/>
          <w:szCs w:val="20"/>
          <w:lang w:val="nl-BE"/>
        </w:rPr>
        <w:t xml:space="preserve"> zien dat h</w:t>
      </w:r>
      <w:r w:rsidR="00837051" w:rsidRPr="002A3407">
        <w:rPr>
          <w:rFonts w:cs="Arial"/>
          <w:szCs w:val="20"/>
          <w:lang w:val="nl-BE"/>
        </w:rPr>
        <w:t>et vereiste aantal simulaties (</w:t>
      </w:r>
      <m:oMath>
        <m:r>
          <w:rPr>
            <w:rFonts w:ascii="Cambria Math" w:hAnsi="Cambria Math" w:cs="Arial"/>
            <w:szCs w:val="20"/>
            <w:lang w:val="nl-BE"/>
          </w:rPr>
          <m:t>n≥</m:t>
        </m:r>
        <m:sSup>
          <m:sSupPr>
            <m:ctrlPr>
              <w:rPr>
                <w:rFonts w:ascii="Cambria Math" w:hAnsi="Cambria Math" w:cs="Arial"/>
                <w:i/>
                <w:szCs w:val="20"/>
                <w:lang w:val="nl-BE"/>
              </w:rPr>
            </m:ctrlPr>
          </m:sSupPr>
          <m:e>
            <m:d>
              <m:dPr>
                <m:ctrlPr>
                  <w:rPr>
                    <w:rFonts w:ascii="Cambria Math" w:hAnsi="Cambria Math" w:cs="Arial"/>
                    <w:i/>
                    <w:szCs w:val="20"/>
                    <w:lang w:val="nl-BE"/>
                  </w:rPr>
                </m:ctrlPr>
              </m:dPr>
              <m:e>
                <m:f>
                  <m:fPr>
                    <m:ctrlPr>
                      <w:rPr>
                        <w:rFonts w:ascii="Cambria Math" w:hAnsi="Cambria Math" w:cs="Arial"/>
                        <w:i/>
                        <w:szCs w:val="20"/>
                        <w:lang w:val="nl-BE"/>
                      </w:rPr>
                    </m:ctrlPr>
                  </m:fPr>
                  <m:num>
                    <m:sSub>
                      <m:sSubPr>
                        <m:ctrlPr>
                          <w:rPr>
                            <w:rFonts w:ascii="Cambria Math" w:hAnsi="Cambria Math" w:cs="Arial"/>
                            <w:i/>
                            <w:szCs w:val="20"/>
                            <w:lang w:val="nl-BE"/>
                          </w:rPr>
                        </m:ctrlPr>
                      </m:sSubPr>
                      <m:e>
                        <m:r>
                          <w:rPr>
                            <w:rFonts w:ascii="Cambria Math" w:hAnsi="Cambria Math" w:cs="Arial"/>
                            <w:szCs w:val="20"/>
                            <w:lang w:val="nl-BE"/>
                          </w:rPr>
                          <m:t>z</m:t>
                        </m:r>
                      </m:e>
                      <m:sub>
                        <m:r>
                          <w:rPr>
                            <w:rFonts w:ascii="Cambria Math" w:hAnsi="Cambria Math" w:cs="Arial"/>
                            <w:szCs w:val="20"/>
                            <w:lang w:val="nl-BE"/>
                          </w:rPr>
                          <m:t>∝/2</m:t>
                        </m:r>
                      </m:sub>
                    </m:sSub>
                    <m:r>
                      <w:rPr>
                        <w:rFonts w:ascii="Cambria Math" w:hAnsi="Cambria Math" w:cs="Arial"/>
                        <w:szCs w:val="20"/>
                        <w:lang w:val="nl-BE"/>
                      </w:rPr>
                      <m:t>*</m:t>
                    </m:r>
                    <m:sSub>
                      <m:sSubPr>
                        <m:ctrlPr>
                          <w:rPr>
                            <w:rFonts w:ascii="Cambria Math" w:hAnsi="Cambria Math" w:cs="Arial"/>
                            <w:i/>
                            <w:szCs w:val="20"/>
                            <w:lang w:val="nl-BE"/>
                          </w:rPr>
                        </m:ctrlPr>
                      </m:sSubPr>
                      <m:e>
                        <m:r>
                          <w:rPr>
                            <w:rFonts w:ascii="Cambria Math" w:hAnsi="Cambria Math" w:cs="Arial"/>
                            <w:szCs w:val="20"/>
                            <w:lang w:val="nl-BE"/>
                          </w:rPr>
                          <m:t>s</m:t>
                        </m:r>
                      </m:e>
                      <m:sub>
                        <m:r>
                          <w:rPr>
                            <w:rFonts w:ascii="Cambria Math" w:hAnsi="Cambria Math" w:cs="Arial"/>
                            <w:szCs w:val="20"/>
                            <w:lang w:val="nl-BE"/>
                          </w:rPr>
                          <m:t>0</m:t>
                        </m:r>
                      </m:sub>
                    </m:sSub>
                  </m:num>
                  <m:den>
                    <m:r>
                      <w:rPr>
                        <w:rFonts w:ascii="Cambria Math" w:hAnsi="Cambria Math" w:cs="Arial"/>
                        <w:szCs w:val="20"/>
                        <w:lang w:val="nl-BE"/>
                      </w:rPr>
                      <m:t>∈*</m:t>
                    </m:r>
                    <m:sSub>
                      <m:sSubPr>
                        <m:ctrlPr>
                          <w:rPr>
                            <w:rFonts w:ascii="Cambria Math" w:hAnsi="Cambria Math" w:cs="Arial"/>
                            <w:i/>
                            <w:szCs w:val="20"/>
                            <w:lang w:val="nl-BE"/>
                          </w:rPr>
                        </m:ctrlPr>
                      </m:sSubPr>
                      <m:e>
                        <m:acc>
                          <m:accPr>
                            <m:chr m:val="̅"/>
                            <m:ctrlPr>
                              <w:rPr>
                                <w:rFonts w:ascii="Cambria Math" w:hAnsi="Cambria Math" w:cs="Arial"/>
                                <w:i/>
                                <w:szCs w:val="20"/>
                                <w:lang w:val="nl-BE"/>
                              </w:rPr>
                            </m:ctrlPr>
                          </m:accPr>
                          <m:e>
                            <m:r>
                              <w:rPr>
                                <w:rFonts w:ascii="Cambria Math" w:hAnsi="Cambria Math" w:cs="Arial"/>
                                <w:szCs w:val="20"/>
                                <w:lang w:val="nl-BE"/>
                              </w:rPr>
                              <m:t>x</m:t>
                            </m:r>
                          </m:e>
                        </m:acc>
                      </m:e>
                      <m:sub>
                        <m:r>
                          <w:rPr>
                            <w:rFonts w:ascii="Cambria Math" w:hAnsi="Cambria Math" w:cs="Arial"/>
                            <w:szCs w:val="20"/>
                            <w:lang w:val="nl-BE"/>
                          </w:rPr>
                          <m:t>0</m:t>
                        </m:r>
                      </m:sub>
                    </m:sSub>
                  </m:den>
                </m:f>
              </m:e>
            </m:d>
          </m:e>
          <m:sup>
            <m:r>
              <w:rPr>
                <w:rFonts w:ascii="Cambria Math" w:hAnsi="Cambria Math" w:cs="Arial"/>
                <w:szCs w:val="20"/>
                <w:lang w:val="nl-BE"/>
              </w:rPr>
              <m:t>2</m:t>
            </m:r>
          </m:sup>
        </m:sSup>
      </m:oMath>
      <w:r w:rsidR="00BE1B7C">
        <w:rPr>
          <w:rFonts w:cs="Arial"/>
          <w:szCs w:val="20"/>
          <w:lang w:val="nl-BE"/>
        </w:rPr>
        <w:t>)</w:t>
      </w:r>
      <w:r w:rsidR="00A4287C">
        <w:rPr>
          <w:rFonts w:cs="Arial"/>
          <w:szCs w:val="20"/>
          <w:lang w:val="nl-BE"/>
        </w:rPr>
        <w:t xml:space="preserve"> waarbij </w:t>
      </w:r>
      <m:oMath>
        <m:r>
          <w:rPr>
            <w:rFonts w:ascii="Cambria Math" w:hAnsi="Cambria Math" w:cs="Arial"/>
            <w:szCs w:val="20"/>
            <w:lang w:val="nl-BE"/>
          </w:rPr>
          <m:t>∈</m:t>
        </m:r>
      </m:oMath>
      <w:r w:rsidR="00A4287C">
        <w:rPr>
          <w:rFonts w:cs="Arial"/>
          <w:szCs w:val="20"/>
          <w:lang w:val="nl-BE"/>
        </w:rPr>
        <w:t xml:space="preserve"> gelijk is aan 0,05</w:t>
      </w:r>
      <w:r w:rsidR="00B11DE1">
        <w:rPr>
          <w:rFonts w:cs="Arial"/>
          <w:szCs w:val="20"/>
          <w:lang w:val="nl-BE"/>
        </w:rPr>
        <w:t xml:space="preserve">) </w:t>
      </w:r>
      <w:r w:rsidR="00837051" w:rsidRPr="002A3407">
        <w:rPr>
          <w:rFonts w:cs="Arial"/>
          <w:szCs w:val="20"/>
          <w:lang w:val="nl-BE"/>
        </w:rPr>
        <w:t xml:space="preserve">voldoende </w:t>
      </w:r>
      <w:r w:rsidR="00B11DE1">
        <w:rPr>
          <w:rFonts w:cs="Arial"/>
          <w:szCs w:val="20"/>
          <w:lang w:val="nl-BE"/>
        </w:rPr>
        <w:t xml:space="preserve">is </w:t>
      </w:r>
      <w:r w:rsidR="00837051" w:rsidRPr="002A3407">
        <w:rPr>
          <w:rFonts w:cs="Arial"/>
          <w:szCs w:val="20"/>
          <w:lang w:val="nl-BE"/>
        </w:rPr>
        <w:t>(d.w.z. 95% betrouwbaarheid) voor de accuraatheid van alle prestatiema</w:t>
      </w:r>
      <w:r w:rsidR="00F24A38" w:rsidRPr="002A3407">
        <w:rPr>
          <w:rFonts w:cs="Arial"/>
          <w:szCs w:val="20"/>
          <w:lang w:val="nl-BE"/>
        </w:rPr>
        <w:t>atstaven behalve het aantal SIC</w:t>
      </w:r>
      <w:r w:rsidR="00E23E6B" w:rsidRPr="002A3407">
        <w:rPr>
          <w:rFonts w:cs="Arial"/>
          <w:szCs w:val="20"/>
          <w:lang w:val="nl-BE"/>
        </w:rPr>
        <w:t xml:space="preserve">. </w:t>
      </w:r>
      <w:r w:rsidR="00837051" w:rsidRPr="002A3407">
        <w:rPr>
          <w:lang w:val="nl-BE"/>
        </w:rPr>
        <w:t>De variatie voor de prestatiemaatstaven</w:t>
      </w:r>
      <w:r w:rsidR="00E23E6B" w:rsidRPr="002A3407">
        <w:rPr>
          <w:lang w:val="nl-BE"/>
        </w:rPr>
        <w:t xml:space="preserve"> voor model 2</w:t>
      </w:r>
      <w:r w:rsidR="00837051" w:rsidRPr="002A3407">
        <w:rPr>
          <w:lang w:val="nl-BE"/>
        </w:rPr>
        <w:t xml:space="preserve"> </w:t>
      </w:r>
      <w:r w:rsidR="002B7FDD">
        <w:rPr>
          <w:lang w:val="nl-BE"/>
        </w:rPr>
        <w:t>is</w:t>
      </w:r>
      <w:r w:rsidR="00837051" w:rsidRPr="002A3407">
        <w:rPr>
          <w:lang w:val="nl-BE"/>
        </w:rPr>
        <w:t xml:space="preserve"> gelijkaardig aan deze voor model 1. Bovendien is de variatiecoëfficiënt voor het aantal blokkeringsparen slechts gelijk aan 5%.</w:t>
      </w:r>
    </w:p>
    <w:p w14:paraId="6AB66CC9" w14:textId="77777777" w:rsidR="00837051" w:rsidRPr="002A3407" w:rsidRDefault="00837051" w:rsidP="008940D2">
      <w:pPr>
        <w:pStyle w:val="Geenafstand"/>
        <w:jc w:val="both"/>
        <w:rPr>
          <w:lang w:val="nl-BE"/>
        </w:rPr>
      </w:pPr>
    </w:p>
    <w:p w14:paraId="73783E26" w14:textId="368185A2" w:rsidR="008940D2" w:rsidRPr="002A3407" w:rsidRDefault="003B0FE8" w:rsidP="008940D2">
      <w:pPr>
        <w:pStyle w:val="Geenafstand"/>
        <w:jc w:val="both"/>
        <w:rPr>
          <w:lang w:val="nl-BE"/>
        </w:rPr>
      </w:pPr>
      <w:r w:rsidRPr="002A3407">
        <w:rPr>
          <w:lang w:val="nl-BE"/>
        </w:rPr>
        <w:t xml:space="preserve">Verder kan men zich de vraag stellen of bepaalde </w:t>
      </w:r>
      <w:r w:rsidR="00B11DE1">
        <w:rPr>
          <w:lang w:val="nl-BE"/>
        </w:rPr>
        <w:t>simulaties</w:t>
      </w:r>
      <w:r w:rsidRPr="002A3407">
        <w:rPr>
          <w:lang w:val="nl-BE"/>
        </w:rPr>
        <w:t xml:space="preserve"> beter zijn dan andere</w:t>
      </w:r>
      <w:r w:rsidR="00B11DE1">
        <w:rPr>
          <w:lang w:val="nl-BE"/>
        </w:rPr>
        <w:t>n in termen van alle prestatiemaatstaven</w:t>
      </w:r>
      <w:r w:rsidRPr="002A3407">
        <w:rPr>
          <w:lang w:val="nl-BE"/>
        </w:rPr>
        <w:t>. Zo</w:t>
      </w:r>
      <w:r w:rsidR="00DB1D97">
        <w:rPr>
          <w:lang w:val="nl-BE"/>
        </w:rPr>
        <w:t xml:space="preserve"> </w:t>
      </w:r>
      <w:r w:rsidRPr="002A3407">
        <w:rPr>
          <w:lang w:val="nl-BE"/>
        </w:rPr>
        <w:t>niet</w:t>
      </w:r>
      <w:r w:rsidR="00844675">
        <w:rPr>
          <w:lang w:val="nl-BE"/>
        </w:rPr>
        <w:t xml:space="preserve">, </w:t>
      </w:r>
      <w:r w:rsidRPr="002A3407">
        <w:rPr>
          <w:lang w:val="nl-BE"/>
        </w:rPr>
        <w:t xml:space="preserve">bestaat er </w:t>
      </w:r>
      <w:r w:rsidR="00341376" w:rsidRPr="002A3407">
        <w:rPr>
          <w:lang w:val="nl-BE"/>
        </w:rPr>
        <w:t xml:space="preserve">een trade-off </w:t>
      </w:r>
      <w:r w:rsidRPr="002A3407">
        <w:rPr>
          <w:lang w:val="nl-BE"/>
        </w:rPr>
        <w:t>tussen de prestatiemaatstaven.</w:t>
      </w:r>
      <w:r w:rsidR="00341376" w:rsidRPr="002A3407">
        <w:rPr>
          <w:lang w:val="nl-BE"/>
        </w:rPr>
        <w:t xml:space="preserve"> Om </w:t>
      </w:r>
      <w:r w:rsidRPr="002A3407">
        <w:rPr>
          <w:lang w:val="nl-BE"/>
        </w:rPr>
        <w:t xml:space="preserve">dit </w:t>
      </w:r>
      <w:r w:rsidR="00341376" w:rsidRPr="002A3407">
        <w:rPr>
          <w:lang w:val="nl-BE"/>
        </w:rPr>
        <w:t xml:space="preserve">te </w:t>
      </w:r>
      <w:r w:rsidRPr="002A3407">
        <w:rPr>
          <w:lang w:val="nl-BE"/>
        </w:rPr>
        <w:t>onderzoeken</w:t>
      </w:r>
      <w:r w:rsidR="00C2489D" w:rsidRPr="002A3407">
        <w:rPr>
          <w:lang w:val="nl-BE"/>
        </w:rPr>
        <w:t xml:space="preserve"> werd de </w:t>
      </w:r>
      <w:r w:rsidR="00D92A88" w:rsidRPr="002A3407">
        <w:rPr>
          <w:lang w:val="nl-BE"/>
        </w:rPr>
        <w:t xml:space="preserve">Pearson </w:t>
      </w:r>
      <w:r w:rsidR="00C2489D" w:rsidRPr="002A3407">
        <w:rPr>
          <w:lang w:val="nl-BE"/>
        </w:rPr>
        <w:t>correlatie</w:t>
      </w:r>
      <w:r w:rsidR="00D92A88" w:rsidRPr="002A3407">
        <w:rPr>
          <w:lang w:val="nl-BE"/>
        </w:rPr>
        <w:t>coëfficiënt</w:t>
      </w:r>
      <w:r w:rsidR="00C2489D" w:rsidRPr="002A3407">
        <w:rPr>
          <w:lang w:val="nl-BE"/>
        </w:rPr>
        <w:t xml:space="preserve"> berekend tussen de prestatiemaatstaven onderling.</w:t>
      </w:r>
      <w:r w:rsidR="00365DF9" w:rsidRPr="002A3407">
        <w:rPr>
          <w:lang w:val="nl-BE"/>
        </w:rPr>
        <w:t xml:space="preserve"> De onderstreepte correlatiecoëfficiënten zijn de coëfficiënten die significant zijn voor het model van</w:t>
      </w:r>
      <w:r w:rsidR="00B11DE1">
        <w:rPr>
          <w:lang w:val="nl-BE"/>
        </w:rPr>
        <w:t xml:space="preserve"> Antwerpen en niet voor Lokeren, terwijl de lege cellen niet significante correlatiecoëfficiënten aanduiden voor Antwerpen. Het cijfer in het linkergedeelte van de cel is de correlatiecoëfficiënt voor MTB, terwijl het cijfer in het rechtergedeelte deze voor STB voorstelt.</w:t>
      </w:r>
    </w:p>
    <w:p w14:paraId="2043851B" w14:textId="1777AA2E" w:rsidR="00844675" w:rsidRDefault="00844675"/>
    <w:tbl>
      <w:tblPr>
        <w:tblStyle w:val="Thesisstyle"/>
        <w:tblW w:w="5000" w:type="pct"/>
        <w:tblLook w:val="04A0" w:firstRow="1" w:lastRow="0" w:firstColumn="1" w:lastColumn="0" w:noHBand="0" w:noVBand="1"/>
      </w:tblPr>
      <w:tblGrid>
        <w:gridCol w:w="2226"/>
        <w:gridCol w:w="897"/>
        <w:gridCol w:w="333"/>
        <w:gridCol w:w="682"/>
        <w:gridCol w:w="682"/>
        <w:gridCol w:w="757"/>
        <w:gridCol w:w="796"/>
        <w:gridCol w:w="1114"/>
        <w:gridCol w:w="1116"/>
        <w:gridCol w:w="625"/>
        <w:gridCol w:w="627"/>
      </w:tblGrid>
      <w:tr w:rsidR="00D57667" w:rsidRPr="002A3407" w14:paraId="79AA1FE7" w14:textId="77777777" w:rsidTr="00844675">
        <w:tc>
          <w:tcPr>
            <w:tcW w:w="1129" w:type="pct"/>
            <w:tcBorders>
              <w:top w:val="nil"/>
              <w:bottom w:val="single" w:sz="4" w:space="0" w:color="auto"/>
            </w:tcBorders>
            <w:shd w:val="clear" w:color="auto" w:fill="auto"/>
          </w:tcPr>
          <w:p w14:paraId="7EB11FD7" w14:textId="21F0719E" w:rsidR="00D57667" w:rsidRPr="002A3407" w:rsidRDefault="00D57667" w:rsidP="00971328">
            <w:pPr>
              <w:jc w:val="center"/>
              <w:rPr>
                <w:b/>
                <w:i/>
                <w:sz w:val="18"/>
                <w:szCs w:val="18"/>
                <w:lang w:val="nl-BE"/>
              </w:rPr>
            </w:pPr>
          </w:p>
        </w:tc>
        <w:tc>
          <w:tcPr>
            <w:tcW w:w="624" w:type="pct"/>
            <w:gridSpan w:val="2"/>
            <w:tcBorders>
              <w:top w:val="nil"/>
              <w:bottom w:val="single" w:sz="4" w:space="0" w:color="auto"/>
            </w:tcBorders>
            <w:shd w:val="clear" w:color="auto" w:fill="auto"/>
          </w:tcPr>
          <w:p w14:paraId="6C1F7D8E" w14:textId="77777777" w:rsidR="00D57667" w:rsidRPr="002A3407" w:rsidRDefault="00D57667" w:rsidP="00971328">
            <w:pPr>
              <w:jc w:val="center"/>
              <w:rPr>
                <w:b/>
                <w:sz w:val="18"/>
                <w:szCs w:val="18"/>
                <w:lang w:val="nl-BE"/>
              </w:rPr>
            </w:pPr>
            <w:r w:rsidRPr="002A3407">
              <w:rPr>
                <w:b/>
                <w:sz w:val="18"/>
                <w:szCs w:val="18"/>
                <w:lang w:val="nl-BE"/>
              </w:rPr>
              <w:t>Kinderen in SIC</w:t>
            </w:r>
          </w:p>
        </w:tc>
        <w:tc>
          <w:tcPr>
            <w:tcW w:w="692" w:type="pct"/>
            <w:gridSpan w:val="2"/>
            <w:tcBorders>
              <w:top w:val="nil"/>
              <w:bottom w:val="single" w:sz="4" w:space="0" w:color="auto"/>
            </w:tcBorders>
            <w:shd w:val="clear" w:color="auto" w:fill="auto"/>
          </w:tcPr>
          <w:p w14:paraId="0F209392" w14:textId="77777777" w:rsidR="00D57667" w:rsidRPr="002A3407" w:rsidRDefault="00D57667" w:rsidP="00971328">
            <w:pPr>
              <w:jc w:val="center"/>
              <w:rPr>
                <w:b/>
                <w:sz w:val="18"/>
                <w:szCs w:val="18"/>
                <w:lang w:val="nl-BE"/>
              </w:rPr>
            </w:pPr>
            <w:r w:rsidRPr="002A3407">
              <w:rPr>
                <w:b/>
                <w:sz w:val="18"/>
                <w:szCs w:val="18"/>
                <w:lang w:val="nl-BE"/>
              </w:rPr>
              <w:t>Efficiëntie-score</w:t>
            </w:r>
          </w:p>
        </w:tc>
        <w:tc>
          <w:tcPr>
            <w:tcW w:w="788" w:type="pct"/>
            <w:gridSpan w:val="2"/>
            <w:tcBorders>
              <w:top w:val="nil"/>
              <w:bottom w:val="single" w:sz="4" w:space="0" w:color="auto"/>
            </w:tcBorders>
            <w:shd w:val="clear" w:color="auto" w:fill="auto"/>
          </w:tcPr>
          <w:p w14:paraId="6FC9F990" w14:textId="77777777" w:rsidR="00D57667" w:rsidRPr="002A3407" w:rsidRDefault="003B0FE8" w:rsidP="00971328">
            <w:pPr>
              <w:jc w:val="center"/>
              <w:rPr>
                <w:b/>
                <w:sz w:val="18"/>
                <w:szCs w:val="18"/>
                <w:lang w:val="nl-BE"/>
              </w:rPr>
            </w:pPr>
            <w:r w:rsidRPr="002A3407">
              <w:rPr>
                <w:b/>
                <w:sz w:val="18"/>
                <w:szCs w:val="18"/>
                <w:lang w:val="nl-BE"/>
              </w:rPr>
              <w:t>Geweigerde</w:t>
            </w:r>
            <w:r w:rsidR="00D57667" w:rsidRPr="002A3407">
              <w:rPr>
                <w:b/>
                <w:sz w:val="18"/>
                <w:szCs w:val="18"/>
                <w:lang w:val="nl-BE"/>
              </w:rPr>
              <w:t xml:space="preserve"> kinderen</w:t>
            </w:r>
          </w:p>
        </w:tc>
        <w:tc>
          <w:tcPr>
            <w:tcW w:w="1131" w:type="pct"/>
            <w:gridSpan w:val="2"/>
            <w:tcBorders>
              <w:top w:val="nil"/>
              <w:bottom w:val="single" w:sz="4" w:space="0" w:color="auto"/>
            </w:tcBorders>
            <w:shd w:val="clear" w:color="auto" w:fill="auto"/>
          </w:tcPr>
          <w:p w14:paraId="32780BFD" w14:textId="77777777" w:rsidR="00D57667" w:rsidRPr="002A3407" w:rsidRDefault="00B86079" w:rsidP="00A3742A">
            <w:pPr>
              <w:jc w:val="center"/>
              <w:rPr>
                <w:b/>
                <w:sz w:val="18"/>
                <w:szCs w:val="18"/>
                <w:lang w:val="nl-BE"/>
              </w:rPr>
            </w:pPr>
            <w:r w:rsidRPr="002A3407">
              <w:rPr>
                <w:b/>
                <w:sz w:val="18"/>
                <w:szCs w:val="18"/>
                <w:lang w:val="nl-BE"/>
              </w:rPr>
              <w:t>Sociale onrechtvaard</w:t>
            </w:r>
            <w:r w:rsidR="00D57667" w:rsidRPr="002A3407">
              <w:rPr>
                <w:b/>
                <w:sz w:val="18"/>
                <w:szCs w:val="18"/>
                <w:lang w:val="nl-BE"/>
              </w:rPr>
              <w:t>igheid</w:t>
            </w:r>
          </w:p>
        </w:tc>
        <w:tc>
          <w:tcPr>
            <w:tcW w:w="635" w:type="pct"/>
            <w:gridSpan w:val="2"/>
            <w:tcBorders>
              <w:top w:val="nil"/>
              <w:bottom w:val="single" w:sz="4" w:space="0" w:color="auto"/>
            </w:tcBorders>
            <w:shd w:val="clear" w:color="auto" w:fill="auto"/>
          </w:tcPr>
          <w:p w14:paraId="4270BA5B" w14:textId="77777777" w:rsidR="00D57667" w:rsidRPr="002A3407" w:rsidRDefault="00D57667" w:rsidP="00971328">
            <w:pPr>
              <w:jc w:val="center"/>
              <w:rPr>
                <w:b/>
                <w:sz w:val="18"/>
                <w:szCs w:val="18"/>
                <w:lang w:val="nl-BE"/>
              </w:rPr>
            </w:pPr>
            <w:r w:rsidRPr="002A3407">
              <w:rPr>
                <w:b/>
                <w:sz w:val="18"/>
                <w:szCs w:val="18"/>
                <w:lang w:val="nl-BE"/>
              </w:rPr>
              <w:t>Sociale mix</w:t>
            </w:r>
          </w:p>
        </w:tc>
      </w:tr>
      <w:tr w:rsidR="00163C5E" w:rsidRPr="002A3407" w14:paraId="0BFAB756" w14:textId="77777777" w:rsidTr="00844675">
        <w:trPr>
          <w:trHeight w:val="354"/>
        </w:trPr>
        <w:tc>
          <w:tcPr>
            <w:tcW w:w="1129" w:type="pct"/>
            <w:tcBorders>
              <w:top w:val="single" w:sz="4" w:space="0" w:color="auto"/>
              <w:bottom w:val="single" w:sz="4" w:space="0" w:color="auto"/>
            </w:tcBorders>
            <w:shd w:val="clear" w:color="auto" w:fill="auto"/>
          </w:tcPr>
          <w:p w14:paraId="0E96E1DF" w14:textId="77777777" w:rsidR="00163C5E" w:rsidRPr="002A3407" w:rsidRDefault="00163C5E" w:rsidP="00971328">
            <w:pPr>
              <w:jc w:val="center"/>
              <w:rPr>
                <w:b/>
                <w:sz w:val="18"/>
                <w:szCs w:val="18"/>
                <w:lang w:val="nl-BE"/>
              </w:rPr>
            </w:pPr>
            <w:r w:rsidRPr="002A3407">
              <w:rPr>
                <w:b/>
                <w:sz w:val="18"/>
                <w:szCs w:val="18"/>
                <w:lang w:val="nl-BE"/>
              </w:rPr>
              <w:t>Kinderen in SIC</w:t>
            </w:r>
          </w:p>
        </w:tc>
        <w:tc>
          <w:tcPr>
            <w:tcW w:w="624" w:type="pct"/>
            <w:gridSpan w:val="2"/>
            <w:tcBorders>
              <w:top w:val="single" w:sz="4" w:space="0" w:color="auto"/>
              <w:bottom w:val="single" w:sz="4" w:space="0" w:color="auto"/>
            </w:tcBorders>
            <w:shd w:val="thinDiagStripe" w:color="auto" w:fill="auto"/>
          </w:tcPr>
          <w:p w14:paraId="4D63F2B7" w14:textId="77777777" w:rsidR="00163C5E" w:rsidRPr="002A3407" w:rsidRDefault="00163C5E" w:rsidP="00971328">
            <w:pPr>
              <w:jc w:val="center"/>
              <w:rPr>
                <w:sz w:val="16"/>
                <w:szCs w:val="16"/>
                <w:lang w:val="nl-BE"/>
              </w:rPr>
            </w:pPr>
          </w:p>
        </w:tc>
        <w:tc>
          <w:tcPr>
            <w:tcW w:w="346" w:type="pct"/>
            <w:tcBorders>
              <w:top w:val="single" w:sz="4" w:space="0" w:color="auto"/>
              <w:bottom w:val="single" w:sz="4" w:space="0" w:color="auto"/>
              <w:right w:val="dotted" w:sz="4" w:space="0" w:color="auto"/>
            </w:tcBorders>
            <w:shd w:val="clear" w:color="auto" w:fill="auto"/>
          </w:tcPr>
          <w:p w14:paraId="0E6333FF" w14:textId="77777777" w:rsidR="00163C5E" w:rsidRPr="002A3407" w:rsidRDefault="00163C5E" w:rsidP="00971328">
            <w:pPr>
              <w:jc w:val="center"/>
              <w:rPr>
                <w:sz w:val="16"/>
                <w:szCs w:val="16"/>
                <w:lang w:val="nl-BE"/>
              </w:rPr>
            </w:pPr>
            <w:r w:rsidRPr="002A3407">
              <w:rPr>
                <w:rFonts w:cs="Arial"/>
                <w:sz w:val="18"/>
                <w:szCs w:val="18"/>
                <w:lang w:val="nl-BE"/>
              </w:rPr>
              <w:t>-,210</w:t>
            </w:r>
          </w:p>
        </w:tc>
        <w:tc>
          <w:tcPr>
            <w:tcW w:w="346" w:type="pct"/>
            <w:tcBorders>
              <w:top w:val="single" w:sz="4" w:space="0" w:color="auto"/>
              <w:left w:val="dotted" w:sz="4" w:space="0" w:color="auto"/>
              <w:bottom w:val="single" w:sz="4" w:space="0" w:color="auto"/>
            </w:tcBorders>
            <w:shd w:val="clear" w:color="auto" w:fill="auto"/>
          </w:tcPr>
          <w:p w14:paraId="0ECE6521" w14:textId="77777777" w:rsidR="00163C5E" w:rsidRPr="002A3407" w:rsidRDefault="00163C5E" w:rsidP="00971328">
            <w:pPr>
              <w:jc w:val="center"/>
              <w:rPr>
                <w:sz w:val="16"/>
                <w:szCs w:val="16"/>
                <w:lang w:val="nl-BE"/>
              </w:rPr>
            </w:pPr>
          </w:p>
        </w:tc>
        <w:tc>
          <w:tcPr>
            <w:tcW w:w="788" w:type="pct"/>
            <w:gridSpan w:val="2"/>
            <w:tcBorders>
              <w:top w:val="single" w:sz="4" w:space="0" w:color="auto"/>
              <w:bottom w:val="single" w:sz="4" w:space="0" w:color="auto"/>
            </w:tcBorders>
            <w:shd w:val="clear" w:color="auto" w:fill="auto"/>
          </w:tcPr>
          <w:p w14:paraId="1F0A4BE7" w14:textId="77777777" w:rsidR="00163C5E" w:rsidRPr="002A3407" w:rsidRDefault="00163C5E" w:rsidP="00971328">
            <w:pPr>
              <w:jc w:val="center"/>
              <w:rPr>
                <w:sz w:val="16"/>
                <w:szCs w:val="16"/>
                <w:lang w:val="nl-BE"/>
              </w:rPr>
            </w:pPr>
          </w:p>
        </w:tc>
        <w:tc>
          <w:tcPr>
            <w:tcW w:w="1131" w:type="pct"/>
            <w:gridSpan w:val="2"/>
            <w:tcBorders>
              <w:top w:val="single" w:sz="4" w:space="0" w:color="auto"/>
              <w:bottom w:val="single" w:sz="4" w:space="0" w:color="auto"/>
            </w:tcBorders>
            <w:shd w:val="clear" w:color="auto" w:fill="auto"/>
          </w:tcPr>
          <w:p w14:paraId="690E9723" w14:textId="77777777" w:rsidR="00163C5E" w:rsidRPr="002A3407" w:rsidRDefault="00163C5E" w:rsidP="00971328">
            <w:pPr>
              <w:jc w:val="center"/>
              <w:rPr>
                <w:sz w:val="16"/>
                <w:szCs w:val="16"/>
                <w:lang w:val="nl-BE"/>
              </w:rPr>
            </w:pPr>
          </w:p>
        </w:tc>
        <w:tc>
          <w:tcPr>
            <w:tcW w:w="635" w:type="pct"/>
            <w:gridSpan w:val="2"/>
            <w:tcBorders>
              <w:top w:val="single" w:sz="4" w:space="0" w:color="auto"/>
              <w:bottom w:val="single" w:sz="4" w:space="0" w:color="auto"/>
            </w:tcBorders>
            <w:shd w:val="clear" w:color="auto" w:fill="auto"/>
          </w:tcPr>
          <w:p w14:paraId="6FC8F8B9" w14:textId="77777777" w:rsidR="00163C5E" w:rsidRPr="002A3407" w:rsidRDefault="00163C5E" w:rsidP="00971328">
            <w:pPr>
              <w:jc w:val="center"/>
              <w:rPr>
                <w:sz w:val="16"/>
                <w:szCs w:val="16"/>
                <w:lang w:val="nl-BE"/>
              </w:rPr>
            </w:pPr>
          </w:p>
        </w:tc>
      </w:tr>
      <w:tr w:rsidR="00163C5E" w:rsidRPr="002A3407" w14:paraId="1AB0A83E" w14:textId="77777777" w:rsidTr="00844675">
        <w:trPr>
          <w:trHeight w:val="444"/>
        </w:trPr>
        <w:tc>
          <w:tcPr>
            <w:tcW w:w="1129" w:type="pct"/>
            <w:tcBorders>
              <w:top w:val="single" w:sz="4" w:space="0" w:color="auto"/>
              <w:bottom w:val="single" w:sz="4" w:space="0" w:color="auto"/>
            </w:tcBorders>
            <w:shd w:val="clear" w:color="auto" w:fill="auto"/>
          </w:tcPr>
          <w:p w14:paraId="2C5827E6" w14:textId="77777777" w:rsidR="00163C5E" w:rsidRPr="002A3407" w:rsidRDefault="00163C5E" w:rsidP="00D57667">
            <w:pPr>
              <w:jc w:val="center"/>
              <w:rPr>
                <w:b/>
                <w:sz w:val="18"/>
                <w:szCs w:val="18"/>
                <w:lang w:val="nl-BE"/>
              </w:rPr>
            </w:pPr>
            <w:r w:rsidRPr="002A3407">
              <w:rPr>
                <w:b/>
                <w:sz w:val="18"/>
                <w:szCs w:val="18"/>
                <w:lang w:val="nl-BE"/>
              </w:rPr>
              <w:t>Efficiëntiescore</w:t>
            </w:r>
          </w:p>
        </w:tc>
        <w:tc>
          <w:tcPr>
            <w:tcW w:w="455" w:type="pct"/>
            <w:tcBorders>
              <w:top w:val="single" w:sz="4" w:space="0" w:color="auto"/>
              <w:bottom w:val="single" w:sz="4" w:space="0" w:color="auto"/>
              <w:right w:val="dotted" w:sz="4" w:space="0" w:color="auto"/>
            </w:tcBorders>
            <w:shd w:val="clear" w:color="auto" w:fill="auto"/>
          </w:tcPr>
          <w:p w14:paraId="4CFF6B3C" w14:textId="77777777" w:rsidR="00163C5E" w:rsidRPr="002A3407" w:rsidRDefault="00163C5E" w:rsidP="00971328">
            <w:pPr>
              <w:jc w:val="center"/>
              <w:rPr>
                <w:sz w:val="16"/>
                <w:szCs w:val="16"/>
                <w:lang w:val="nl-BE"/>
              </w:rPr>
            </w:pPr>
            <w:r w:rsidRPr="002A3407">
              <w:rPr>
                <w:rFonts w:cs="Arial"/>
                <w:sz w:val="18"/>
                <w:szCs w:val="18"/>
                <w:lang w:val="nl-BE"/>
              </w:rPr>
              <w:t>-,210</w:t>
            </w:r>
          </w:p>
        </w:tc>
        <w:tc>
          <w:tcPr>
            <w:tcW w:w="169" w:type="pct"/>
            <w:tcBorders>
              <w:top w:val="single" w:sz="4" w:space="0" w:color="auto"/>
              <w:left w:val="dotted" w:sz="4" w:space="0" w:color="auto"/>
              <w:bottom w:val="single" w:sz="4" w:space="0" w:color="auto"/>
            </w:tcBorders>
            <w:shd w:val="clear" w:color="auto" w:fill="auto"/>
          </w:tcPr>
          <w:p w14:paraId="7DC1BDFA" w14:textId="77777777" w:rsidR="00163C5E" w:rsidRPr="002A3407" w:rsidRDefault="00163C5E" w:rsidP="00971328">
            <w:pPr>
              <w:jc w:val="center"/>
              <w:rPr>
                <w:sz w:val="16"/>
                <w:szCs w:val="16"/>
                <w:lang w:val="nl-BE"/>
              </w:rPr>
            </w:pPr>
          </w:p>
        </w:tc>
        <w:tc>
          <w:tcPr>
            <w:tcW w:w="692" w:type="pct"/>
            <w:gridSpan w:val="2"/>
            <w:tcBorders>
              <w:top w:val="single" w:sz="4" w:space="0" w:color="auto"/>
              <w:bottom w:val="single" w:sz="4" w:space="0" w:color="auto"/>
            </w:tcBorders>
            <w:shd w:val="thinDiagStripe" w:color="auto" w:fill="auto"/>
          </w:tcPr>
          <w:p w14:paraId="0CA21037" w14:textId="77777777" w:rsidR="00163C5E" w:rsidRPr="002A3407" w:rsidRDefault="00163C5E" w:rsidP="00971328">
            <w:pPr>
              <w:jc w:val="center"/>
              <w:rPr>
                <w:sz w:val="16"/>
                <w:szCs w:val="16"/>
                <w:lang w:val="nl-BE"/>
              </w:rPr>
            </w:pPr>
          </w:p>
        </w:tc>
        <w:tc>
          <w:tcPr>
            <w:tcW w:w="384" w:type="pct"/>
            <w:tcBorders>
              <w:top w:val="single" w:sz="4" w:space="0" w:color="auto"/>
              <w:bottom w:val="single" w:sz="4" w:space="0" w:color="auto"/>
              <w:right w:val="dotted" w:sz="4" w:space="0" w:color="auto"/>
            </w:tcBorders>
            <w:shd w:val="clear" w:color="auto" w:fill="auto"/>
          </w:tcPr>
          <w:p w14:paraId="4054D324" w14:textId="77777777" w:rsidR="00163C5E" w:rsidRPr="002A3407" w:rsidRDefault="00163C5E" w:rsidP="00971328">
            <w:pPr>
              <w:jc w:val="center"/>
              <w:rPr>
                <w:sz w:val="16"/>
                <w:szCs w:val="16"/>
                <w:lang w:val="nl-BE"/>
              </w:rPr>
            </w:pPr>
            <w:r w:rsidRPr="002A3407">
              <w:rPr>
                <w:rFonts w:cs="Arial"/>
                <w:sz w:val="18"/>
                <w:szCs w:val="18"/>
                <w:lang w:val="nl-BE"/>
              </w:rPr>
              <w:t>,310</w:t>
            </w:r>
          </w:p>
        </w:tc>
        <w:tc>
          <w:tcPr>
            <w:tcW w:w="404" w:type="pct"/>
            <w:tcBorders>
              <w:top w:val="single" w:sz="4" w:space="0" w:color="auto"/>
              <w:left w:val="dotted" w:sz="4" w:space="0" w:color="auto"/>
              <w:bottom w:val="single" w:sz="4" w:space="0" w:color="auto"/>
            </w:tcBorders>
            <w:shd w:val="clear" w:color="auto" w:fill="auto"/>
          </w:tcPr>
          <w:p w14:paraId="1134D8A8" w14:textId="77777777" w:rsidR="00163C5E" w:rsidRPr="002A3407" w:rsidRDefault="00163C5E" w:rsidP="00971328">
            <w:pPr>
              <w:jc w:val="center"/>
              <w:rPr>
                <w:sz w:val="16"/>
                <w:szCs w:val="16"/>
                <w:lang w:val="nl-BE"/>
              </w:rPr>
            </w:pPr>
            <w:r w:rsidRPr="002A3407">
              <w:rPr>
                <w:rFonts w:cs="Arial"/>
                <w:sz w:val="18"/>
                <w:szCs w:val="18"/>
                <w:lang w:val="nl-BE"/>
              </w:rPr>
              <w:t>,520</w:t>
            </w:r>
          </w:p>
        </w:tc>
        <w:tc>
          <w:tcPr>
            <w:tcW w:w="565" w:type="pct"/>
            <w:tcBorders>
              <w:top w:val="single" w:sz="4" w:space="0" w:color="auto"/>
              <w:bottom w:val="single" w:sz="4" w:space="0" w:color="auto"/>
              <w:right w:val="dotted" w:sz="4" w:space="0" w:color="auto"/>
            </w:tcBorders>
            <w:shd w:val="clear" w:color="auto" w:fill="auto"/>
          </w:tcPr>
          <w:p w14:paraId="336870EF" w14:textId="77777777" w:rsidR="00163C5E" w:rsidRPr="002A3407" w:rsidRDefault="0054611F" w:rsidP="00971328">
            <w:pPr>
              <w:jc w:val="center"/>
              <w:rPr>
                <w:sz w:val="16"/>
                <w:szCs w:val="16"/>
                <w:lang w:val="nl-BE"/>
              </w:rPr>
            </w:pPr>
            <w:r w:rsidRPr="002A3407">
              <w:rPr>
                <w:rFonts w:cs="Arial"/>
                <w:sz w:val="18"/>
                <w:szCs w:val="18"/>
                <w:lang w:val="nl-BE"/>
              </w:rPr>
              <w:t>-</w:t>
            </w:r>
            <w:r w:rsidR="00163C5E" w:rsidRPr="002A3407">
              <w:rPr>
                <w:rFonts w:cs="Arial"/>
                <w:sz w:val="18"/>
                <w:szCs w:val="18"/>
                <w:lang w:val="nl-BE"/>
              </w:rPr>
              <w:t>,706</w:t>
            </w:r>
          </w:p>
        </w:tc>
        <w:tc>
          <w:tcPr>
            <w:tcW w:w="566" w:type="pct"/>
            <w:tcBorders>
              <w:top w:val="single" w:sz="4" w:space="0" w:color="auto"/>
              <w:left w:val="dotted" w:sz="4" w:space="0" w:color="auto"/>
              <w:bottom w:val="single" w:sz="4" w:space="0" w:color="auto"/>
            </w:tcBorders>
            <w:shd w:val="clear" w:color="auto" w:fill="auto"/>
          </w:tcPr>
          <w:p w14:paraId="48C15ABD" w14:textId="77777777" w:rsidR="00163C5E" w:rsidRPr="002A3407" w:rsidRDefault="00163C5E" w:rsidP="00971328">
            <w:pPr>
              <w:jc w:val="center"/>
              <w:rPr>
                <w:sz w:val="16"/>
                <w:szCs w:val="16"/>
                <w:lang w:val="nl-BE"/>
              </w:rPr>
            </w:pPr>
            <w:r w:rsidRPr="002A3407">
              <w:rPr>
                <w:rFonts w:cs="Arial"/>
                <w:sz w:val="18"/>
                <w:szCs w:val="18"/>
                <w:lang w:val="nl-BE"/>
              </w:rPr>
              <w:t>-,615</w:t>
            </w:r>
          </w:p>
        </w:tc>
        <w:tc>
          <w:tcPr>
            <w:tcW w:w="635" w:type="pct"/>
            <w:gridSpan w:val="2"/>
            <w:tcBorders>
              <w:top w:val="single" w:sz="4" w:space="0" w:color="auto"/>
              <w:bottom w:val="single" w:sz="4" w:space="0" w:color="auto"/>
            </w:tcBorders>
            <w:shd w:val="clear" w:color="auto" w:fill="auto"/>
          </w:tcPr>
          <w:p w14:paraId="3CC2DD4D" w14:textId="77777777" w:rsidR="00163C5E" w:rsidRPr="002A3407" w:rsidRDefault="00163C5E" w:rsidP="00971328">
            <w:pPr>
              <w:jc w:val="center"/>
              <w:rPr>
                <w:sz w:val="16"/>
                <w:szCs w:val="16"/>
                <w:lang w:val="nl-BE"/>
              </w:rPr>
            </w:pPr>
          </w:p>
        </w:tc>
      </w:tr>
      <w:tr w:rsidR="00B86079" w:rsidRPr="002A3407" w14:paraId="5C4AA972" w14:textId="77777777" w:rsidTr="00844675">
        <w:trPr>
          <w:trHeight w:val="664"/>
        </w:trPr>
        <w:tc>
          <w:tcPr>
            <w:tcW w:w="1129" w:type="pct"/>
            <w:tcBorders>
              <w:top w:val="single" w:sz="4" w:space="0" w:color="auto"/>
              <w:bottom w:val="single" w:sz="4" w:space="0" w:color="auto"/>
            </w:tcBorders>
            <w:shd w:val="clear" w:color="auto" w:fill="auto"/>
          </w:tcPr>
          <w:p w14:paraId="06332121" w14:textId="09667B14" w:rsidR="00D57667" w:rsidRPr="002A3407" w:rsidRDefault="003B0FE8" w:rsidP="00971328">
            <w:pPr>
              <w:jc w:val="center"/>
              <w:rPr>
                <w:b/>
                <w:sz w:val="18"/>
                <w:szCs w:val="18"/>
                <w:lang w:val="nl-BE"/>
              </w:rPr>
            </w:pPr>
            <w:r w:rsidRPr="002A3407">
              <w:rPr>
                <w:b/>
                <w:sz w:val="18"/>
                <w:szCs w:val="18"/>
                <w:lang w:val="nl-BE"/>
              </w:rPr>
              <w:t>Geweigerde</w:t>
            </w:r>
            <w:r w:rsidR="00A84843" w:rsidRPr="002A3407">
              <w:rPr>
                <w:b/>
                <w:sz w:val="18"/>
                <w:szCs w:val="18"/>
                <w:lang w:val="nl-BE"/>
              </w:rPr>
              <w:t xml:space="preserve"> </w:t>
            </w:r>
            <w:r w:rsidR="00D57667" w:rsidRPr="002A3407">
              <w:rPr>
                <w:b/>
                <w:sz w:val="18"/>
                <w:szCs w:val="18"/>
                <w:lang w:val="nl-BE"/>
              </w:rPr>
              <w:t>kinderen</w:t>
            </w:r>
          </w:p>
        </w:tc>
        <w:tc>
          <w:tcPr>
            <w:tcW w:w="624" w:type="pct"/>
            <w:gridSpan w:val="2"/>
            <w:tcBorders>
              <w:top w:val="single" w:sz="4" w:space="0" w:color="auto"/>
              <w:bottom w:val="single" w:sz="4" w:space="0" w:color="auto"/>
            </w:tcBorders>
            <w:shd w:val="clear" w:color="auto" w:fill="auto"/>
          </w:tcPr>
          <w:p w14:paraId="728A90DA" w14:textId="77777777" w:rsidR="00D57667" w:rsidRPr="002A3407" w:rsidRDefault="00D57667" w:rsidP="00971328">
            <w:pPr>
              <w:jc w:val="center"/>
              <w:rPr>
                <w:sz w:val="16"/>
                <w:szCs w:val="16"/>
                <w:lang w:val="nl-BE"/>
              </w:rPr>
            </w:pPr>
          </w:p>
        </w:tc>
        <w:tc>
          <w:tcPr>
            <w:tcW w:w="346" w:type="pct"/>
            <w:tcBorders>
              <w:top w:val="single" w:sz="4" w:space="0" w:color="auto"/>
              <w:bottom w:val="single" w:sz="4" w:space="0" w:color="auto"/>
              <w:right w:val="dotted" w:sz="4" w:space="0" w:color="auto"/>
            </w:tcBorders>
            <w:shd w:val="clear" w:color="auto" w:fill="auto"/>
          </w:tcPr>
          <w:p w14:paraId="48E3FF4B" w14:textId="77777777" w:rsidR="00D57667" w:rsidRPr="002A3407" w:rsidRDefault="00A24B01" w:rsidP="00971328">
            <w:pPr>
              <w:jc w:val="center"/>
              <w:rPr>
                <w:sz w:val="16"/>
                <w:szCs w:val="16"/>
                <w:lang w:val="nl-BE"/>
              </w:rPr>
            </w:pPr>
            <w:r w:rsidRPr="002A3407">
              <w:rPr>
                <w:rFonts w:cs="Arial"/>
                <w:sz w:val="18"/>
                <w:szCs w:val="18"/>
                <w:lang w:val="nl-BE"/>
              </w:rPr>
              <w:t>,310</w:t>
            </w:r>
          </w:p>
        </w:tc>
        <w:tc>
          <w:tcPr>
            <w:tcW w:w="346" w:type="pct"/>
            <w:tcBorders>
              <w:top w:val="single" w:sz="4" w:space="0" w:color="auto"/>
              <w:left w:val="dotted" w:sz="4" w:space="0" w:color="auto"/>
              <w:bottom w:val="single" w:sz="4" w:space="0" w:color="auto"/>
            </w:tcBorders>
            <w:shd w:val="clear" w:color="auto" w:fill="auto"/>
          </w:tcPr>
          <w:p w14:paraId="6DC5C313" w14:textId="77777777" w:rsidR="00D57667" w:rsidRPr="002A3407" w:rsidRDefault="00163C5E" w:rsidP="00971328">
            <w:pPr>
              <w:jc w:val="center"/>
              <w:rPr>
                <w:sz w:val="16"/>
                <w:szCs w:val="16"/>
                <w:lang w:val="nl-BE"/>
              </w:rPr>
            </w:pPr>
            <w:r w:rsidRPr="002A3407">
              <w:rPr>
                <w:rFonts w:cs="Arial"/>
                <w:sz w:val="18"/>
                <w:szCs w:val="18"/>
                <w:lang w:val="nl-BE"/>
              </w:rPr>
              <w:t>,520</w:t>
            </w:r>
          </w:p>
        </w:tc>
        <w:tc>
          <w:tcPr>
            <w:tcW w:w="788" w:type="pct"/>
            <w:gridSpan w:val="2"/>
            <w:tcBorders>
              <w:top w:val="single" w:sz="4" w:space="0" w:color="auto"/>
              <w:bottom w:val="single" w:sz="4" w:space="0" w:color="auto"/>
            </w:tcBorders>
            <w:shd w:val="thinDiagStripe" w:color="auto" w:fill="auto"/>
          </w:tcPr>
          <w:p w14:paraId="56D9A025" w14:textId="77777777" w:rsidR="00D57667" w:rsidRPr="002A3407" w:rsidRDefault="00D57667" w:rsidP="00971328">
            <w:pPr>
              <w:jc w:val="center"/>
              <w:rPr>
                <w:sz w:val="16"/>
                <w:szCs w:val="16"/>
                <w:lang w:val="nl-BE"/>
              </w:rPr>
            </w:pPr>
          </w:p>
        </w:tc>
        <w:tc>
          <w:tcPr>
            <w:tcW w:w="565" w:type="pct"/>
            <w:tcBorders>
              <w:top w:val="single" w:sz="4" w:space="0" w:color="auto"/>
              <w:bottom w:val="single" w:sz="4" w:space="0" w:color="auto"/>
              <w:right w:val="dotted" w:sz="4" w:space="0" w:color="auto"/>
            </w:tcBorders>
            <w:shd w:val="clear" w:color="auto" w:fill="auto"/>
          </w:tcPr>
          <w:p w14:paraId="75E1892C" w14:textId="77777777" w:rsidR="00D57667" w:rsidRPr="002A3407" w:rsidRDefault="00D57667" w:rsidP="00971328">
            <w:pPr>
              <w:jc w:val="center"/>
              <w:rPr>
                <w:sz w:val="16"/>
                <w:szCs w:val="16"/>
                <w:lang w:val="nl-BE"/>
              </w:rPr>
            </w:pPr>
          </w:p>
        </w:tc>
        <w:tc>
          <w:tcPr>
            <w:tcW w:w="566" w:type="pct"/>
            <w:tcBorders>
              <w:top w:val="single" w:sz="4" w:space="0" w:color="auto"/>
              <w:left w:val="dotted" w:sz="4" w:space="0" w:color="auto"/>
              <w:bottom w:val="single" w:sz="4" w:space="0" w:color="auto"/>
            </w:tcBorders>
            <w:shd w:val="clear" w:color="auto" w:fill="auto"/>
          </w:tcPr>
          <w:p w14:paraId="6858661A" w14:textId="77777777" w:rsidR="00D57667" w:rsidRPr="002A3407" w:rsidRDefault="00DA4805" w:rsidP="00971328">
            <w:pPr>
              <w:jc w:val="center"/>
              <w:rPr>
                <w:sz w:val="16"/>
                <w:szCs w:val="16"/>
                <w:lang w:val="nl-BE"/>
              </w:rPr>
            </w:pPr>
            <w:r w:rsidRPr="002A3407">
              <w:rPr>
                <w:rFonts w:cs="Arial"/>
                <w:sz w:val="18"/>
                <w:szCs w:val="18"/>
                <w:lang w:val="nl-BE"/>
              </w:rPr>
              <w:t>-</w:t>
            </w:r>
            <w:r w:rsidR="00163C5E" w:rsidRPr="002A3407">
              <w:rPr>
                <w:rFonts w:cs="Arial"/>
                <w:sz w:val="18"/>
                <w:szCs w:val="18"/>
                <w:lang w:val="nl-BE"/>
              </w:rPr>
              <w:t>,256</w:t>
            </w:r>
          </w:p>
        </w:tc>
        <w:tc>
          <w:tcPr>
            <w:tcW w:w="317" w:type="pct"/>
            <w:tcBorders>
              <w:top w:val="single" w:sz="4" w:space="0" w:color="auto"/>
              <w:bottom w:val="single" w:sz="4" w:space="0" w:color="auto"/>
              <w:right w:val="dotted" w:sz="4" w:space="0" w:color="auto"/>
            </w:tcBorders>
            <w:shd w:val="clear" w:color="auto" w:fill="auto"/>
          </w:tcPr>
          <w:p w14:paraId="2251DCDF" w14:textId="77777777" w:rsidR="00D57667" w:rsidRPr="002A3407" w:rsidRDefault="00A24B01" w:rsidP="00971328">
            <w:pPr>
              <w:jc w:val="center"/>
              <w:rPr>
                <w:sz w:val="16"/>
                <w:szCs w:val="16"/>
                <w:u w:val="single"/>
                <w:lang w:val="nl-BE"/>
              </w:rPr>
            </w:pPr>
            <w:r w:rsidRPr="002A3407">
              <w:rPr>
                <w:rFonts w:cs="Arial"/>
                <w:sz w:val="18"/>
                <w:szCs w:val="18"/>
                <w:u w:val="single"/>
                <w:lang w:val="nl-BE"/>
              </w:rPr>
              <w:t>,217</w:t>
            </w:r>
          </w:p>
        </w:tc>
        <w:tc>
          <w:tcPr>
            <w:tcW w:w="318" w:type="pct"/>
            <w:tcBorders>
              <w:top w:val="single" w:sz="4" w:space="0" w:color="auto"/>
              <w:left w:val="dotted" w:sz="4" w:space="0" w:color="auto"/>
              <w:bottom w:val="single" w:sz="4" w:space="0" w:color="auto"/>
            </w:tcBorders>
            <w:shd w:val="clear" w:color="auto" w:fill="auto"/>
          </w:tcPr>
          <w:p w14:paraId="3993204B" w14:textId="77777777" w:rsidR="00D57667" w:rsidRPr="002A3407" w:rsidRDefault="00D57667" w:rsidP="00971328">
            <w:pPr>
              <w:jc w:val="center"/>
              <w:rPr>
                <w:sz w:val="16"/>
                <w:szCs w:val="16"/>
                <w:lang w:val="nl-BE"/>
              </w:rPr>
            </w:pPr>
          </w:p>
        </w:tc>
      </w:tr>
      <w:tr w:rsidR="00B86079" w:rsidRPr="002A3407" w14:paraId="33A0FDBF" w14:textId="77777777" w:rsidTr="00844675">
        <w:trPr>
          <w:trHeight w:val="794"/>
        </w:trPr>
        <w:tc>
          <w:tcPr>
            <w:tcW w:w="1129" w:type="pct"/>
            <w:tcBorders>
              <w:top w:val="single" w:sz="4" w:space="0" w:color="auto"/>
              <w:bottom w:val="single" w:sz="4" w:space="0" w:color="auto"/>
            </w:tcBorders>
            <w:shd w:val="clear" w:color="auto" w:fill="auto"/>
          </w:tcPr>
          <w:p w14:paraId="37537034" w14:textId="77777777" w:rsidR="00D57667" w:rsidRPr="002A3407" w:rsidRDefault="00D57667" w:rsidP="00A3742A">
            <w:pPr>
              <w:jc w:val="center"/>
              <w:rPr>
                <w:b/>
                <w:sz w:val="18"/>
                <w:szCs w:val="18"/>
                <w:lang w:val="nl-BE"/>
              </w:rPr>
            </w:pPr>
            <w:r w:rsidRPr="002A3407">
              <w:rPr>
                <w:b/>
                <w:sz w:val="18"/>
                <w:szCs w:val="18"/>
                <w:lang w:val="nl-BE"/>
              </w:rPr>
              <w:t>Sociale onrechtvaardigheid</w:t>
            </w:r>
          </w:p>
        </w:tc>
        <w:tc>
          <w:tcPr>
            <w:tcW w:w="624" w:type="pct"/>
            <w:gridSpan w:val="2"/>
            <w:tcBorders>
              <w:top w:val="single" w:sz="4" w:space="0" w:color="auto"/>
              <w:bottom w:val="single" w:sz="4" w:space="0" w:color="auto"/>
            </w:tcBorders>
            <w:shd w:val="clear" w:color="auto" w:fill="auto"/>
          </w:tcPr>
          <w:p w14:paraId="1704430D" w14:textId="77777777" w:rsidR="00D57667" w:rsidRPr="002A3407" w:rsidRDefault="00D57667" w:rsidP="00971328">
            <w:pPr>
              <w:keepNext/>
              <w:jc w:val="center"/>
              <w:rPr>
                <w:sz w:val="16"/>
                <w:szCs w:val="16"/>
                <w:lang w:val="nl-BE"/>
              </w:rPr>
            </w:pPr>
          </w:p>
        </w:tc>
        <w:tc>
          <w:tcPr>
            <w:tcW w:w="346" w:type="pct"/>
            <w:tcBorders>
              <w:top w:val="single" w:sz="4" w:space="0" w:color="auto"/>
              <w:bottom w:val="single" w:sz="4" w:space="0" w:color="auto"/>
              <w:right w:val="dotted" w:sz="4" w:space="0" w:color="auto"/>
            </w:tcBorders>
            <w:shd w:val="clear" w:color="auto" w:fill="auto"/>
          </w:tcPr>
          <w:p w14:paraId="198CFA21" w14:textId="77777777" w:rsidR="00D57667" w:rsidRPr="002A3407" w:rsidRDefault="00A24B01" w:rsidP="00971328">
            <w:pPr>
              <w:keepNext/>
              <w:jc w:val="center"/>
              <w:rPr>
                <w:sz w:val="16"/>
                <w:szCs w:val="16"/>
                <w:lang w:val="nl-BE"/>
              </w:rPr>
            </w:pPr>
            <w:r w:rsidRPr="002A3407">
              <w:rPr>
                <w:rFonts w:cs="Arial"/>
                <w:sz w:val="18"/>
                <w:szCs w:val="18"/>
                <w:lang w:val="nl-BE"/>
              </w:rPr>
              <w:t>-,706</w:t>
            </w:r>
          </w:p>
        </w:tc>
        <w:tc>
          <w:tcPr>
            <w:tcW w:w="346" w:type="pct"/>
            <w:tcBorders>
              <w:top w:val="single" w:sz="4" w:space="0" w:color="auto"/>
              <w:left w:val="dotted" w:sz="4" w:space="0" w:color="auto"/>
              <w:bottom w:val="single" w:sz="4" w:space="0" w:color="auto"/>
            </w:tcBorders>
            <w:shd w:val="clear" w:color="auto" w:fill="auto"/>
          </w:tcPr>
          <w:p w14:paraId="50648480" w14:textId="77777777" w:rsidR="00D57667" w:rsidRPr="002A3407" w:rsidRDefault="00163C5E" w:rsidP="00971328">
            <w:pPr>
              <w:keepNext/>
              <w:jc w:val="center"/>
              <w:rPr>
                <w:sz w:val="16"/>
                <w:szCs w:val="16"/>
                <w:lang w:val="nl-BE"/>
              </w:rPr>
            </w:pPr>
            <w:r w:rsidRPr="002A3407">
              <w:rPr>
                <w:rFonts w:cs="Arial"/>
                <w:sz w:val="18"/>
                <w:szCs w:val="18"/>
                <w:lang w:val="nl-BE"/>
              </w:rPr>
              <w:t>-,615</w:t>
            </w:r>
          </w:p>
        </w:tc>
        <w:tc>
          <w:tcPr>
            <w:tcW w:w="384" w:type="pct"/>
            <w:tcBorders>
              <w:top w:val="single" w:sz="4" w:space="0" w:color="auto"/>
              <w:bottom w:val="single" w:sz="4" w:space="0" w:color="auto"/>
              <w:right w:val="dotted" w:sz="4" w:space="0" w:color="auto"/>
            </w:tcBorders>
            <w:shd w:val="clear" w:color="auto" w:fill="auto"/>
          </w:tcPr>
          <w:p w14:paraId="3B3C0B66" w14:textId="77777777" w:rsidR="00D57667" w:rsidRPr="002A3407" w:rsidRDefault="00D57667" w:rsidP="00971328">
            <w:pPr>
              <w:keepNext/>
              <w:jc w:val="center"/>
              <w:rPr>
                <w:sz w:val="16"/>
                <w:szCs w:val="16"/>
                <w:lang w:val="nl-BE"/>
              </w:rPr>
            </w:pPr>
          </w:p>
        </w:tc>
        <w:tc>
          <w:tcPr>
            <w:tcW w:w="404" w:type="pct"/>
            <w:tcBorders>
              <w:top w:val="single" w:sz="4" w:space="0" w:color="auto"/>
              <w:left w:val="dotted" w:sz="4" w:space="0" w:color="auto"/>
              <w:bottom w:val="single" w:sz="4" w:space="0" w:color="auto"/>
            </w:tcBorders>
            <w:shd w:val="clear" w:color="auto" w:fill="auto"/>
          </w:tcPr>
          <w:p w14:paraId="098E2D49" w14:textId="77777777" w:rsidR="00D57667" w:rsidRPr="002A3407" w:rsidRDefault="00163C5E" w:rsidP="00971328">
            <w:pPr>
              <w:keepNext/>
              <w:jc w:val="center"/>
              <w:rPr>
                <w:sz w:val="16"/>
                <w:szCs w:val="16"/>
                <w:lang w:val="nl-BE"/>
              </w:rPr>
            </w:pPr>
            <w:r w:rsidRPr="002A3407">
              <w:rPr>
                <w:rFonts w:cs="Arial"/>
                <w:sz w:val="18"/>
                <w:szCs w:val="18"/>
                <w:lang w:val="nl-BE"/>
              </w:rPr>
              <w:t>-,256</w:t>
            </w:r>
          </w:p>
        </w:tc>
        <w:tc>
          <w:tcPr>
            <w:tcW w:w="1131" w:type="pct"/>
            <w:gridSpan w:val="2"/>
            <w:tcBorders>
              <w:top w:val="single" w:sz="4" w:space="0" w:color="auto"/>
              <w:bottom w:val="single" w:sz="4" w:space="0" w:color="auto"/>
            </w:tcBorders>
            <w:shd w:val="thinDiagStripe" w:color="auto" w:fill="auto"/>
          </w:tcPr>
          <w:p w14:paraId="2E6C0C35" w14:textId="77777777" w:rsidR="00D57667" w:rsidRPr="002A3407" w:rsidRDefault="00D57667" w:rsidP="00971328">
            <w:pPr>
              <w:keepNext/>
              <w:jc w:val="center"/>
              <w:rPr>
                <w:sz w:val="16"/>
                <w:szCs w:val="16"/>
                <w:lang w:val="nl-BE"/>
              </w:rPr>
            </w:pPr>
          </w:p>
        </w:tc>
        <w:tc>
          <w:tcPr>
            <w:tcW w:w="317" w:type="pct"/>
            <w:tcBorders>
              <w:top w:val="single" w:sz="4" w:space="0" w:color="auto"/>
              <w:bottom w:val="single" w:sz="4" w:space="0" w:color="auto"/>
              <w:right w:val="dotted" w:sz="4" w:space="0" w:color="auto"/>
            </w:tcBorders>
            <w:shd w:val="clear" w:color="auto" w:fill="auto"/>
          </w:tcPr>
          <w:p w14:paraId="021D1A0F" w14:textId="77777777" w:rsidR="00D57667" w:rsidRPr="002A3407" w:rsidRDefault="00D57667" w:rsidP="00971328">
            <w:pPr>
              <w:jc w:val="center"/>
              <w:rPr>
                <w:sz w:val="16"/>
                <w:szCs w:val="16"/>
                <w:lang w:val="nl-BE"/>
              </w:rPr>
            </w:pPr>
          </w:p>
        </w:tc>
        <w:tc>
          <w:tcPr>
            <w:tcW w:w="318" w:type="pct"/>
            <w:tcBorders>
              <w:top w:val="single" w:sz="4" w:space="0" w:color="auto"/>
              <w:left w:val="dotted" w:sz="4" w:space="0" w:color="auto"/>
              <w:bottom w:val="single" w:sz="4" w:space="0" w:color="auto"/>
            </w:tcBorders>
            <w:shd w:val="clear" w:color="auto" w:fill="auto"/>
          </w:tcPr>
          <w:p w14:paraId="317D6BE5" w14:textId="77777777" w:rsidR="00D57667" w:rsidRPr="002A3407" w:rsidRDefault="00163C5E" w:rsidP="00971328">
            <w:pPr>
              <w:jc w:val="center"/>
              <w:rPr>
                <w:sz w:val="16"/>
                <w:szCs w:val="16"/>
                <w:u w:val="single"/>
                <w:lang w:val="nl-BE"/>
              </w:rPr>
            </w:pPr>
            <w:r w:rsidRPr="002A3407">
              <w:rPr>
                <w:rFonts w:cs="Arial"/>
                <w:sz w:val="18"/>
                <w:szCs w:val="18"/>
                <w:u w:val="single"/>
                <w:lang w:val="nl-BE"/>
              </w:rPr>
              <w:t>,327</w:t>
            </w:r>
          </w:p>
        </w:tc>
      </w:tr>
      <w:tr w:rsidR="00D57667" w:rsidRPr="002A3407" w14:paraId="09E73F4A" w14:textId="77777777" w:rsidTr="00844675">
        <w:trPr>
          <w:trHeight w:val="448"/>
        </w:trPr>
        <w:tc>
          <w:tcPr>
            <w:tcW w:w="1129" w:type="pct"/>
            <w:tcBorders>
              <w:top w:val="single" w:sz="4" w:space="0" w:color="auto"/>
              <w:bottom w:val="nil"/>
            </w:tcBorders>
            <w:shd w:val="clear" w:color="auto" w:fill="auto"/>
          </w:tcPr>
          <w:p w14:paraId="423352CA" w14:textId="77777777" w:rsidR="00D57667" w:rsidRPr="002A3407" w:rsidRDefault="00D57667" w:rsidP="00971328">
            <w:pPr>
              <w:jc w:val="center"/>
              <w:rPr>
                <w:b/>
                <w:sz w:val="18"/>
                <w:szCs w:val="18"/>
                <w:lang w:val="nl-BE"/>
              </w:rPr>
            </w:pPr>
            <w:r w:rsidRPr="002A3407">
              <w:rPr>
                <w:b/>
                <w:sz w:val="18"/>
                <w:szCs w:val="18"/>
                <w:lang w:val="nl-BE"/>
              </w:rPr>
              <w:t>Sociale mix</w:t>
            </w:r>
          </w:p>
        </w:tc>
        <w:tc>
          <w:tcPr>
            <w:tcW w:w="624" w:type="pct"/>
            <w:gridSpan w:val="2"/>
            <w:tcBorders>
              <w:top w:val="single" w:sz="4" w:space="0" w:color="auto"/>
              <w:bottom w:val="nil"/>
            </w:tcBorders>
            <w:shd w:val="clear" w:color="auto" w:fill="auto"/>
          </w:tcPr>
          <w:p w14:paraId="45FBF762" w14:textId="77777777" w:rsidR="00D57667" w:rsidRPr="002A3407" w:rsidRDefault="00D57667" w:rsidP="00971328">
            <w:pPr>
              <w:jc w:val="center"/>
              <w:rPr>
                <w:sz w:val="16"/>
                <w:szCs w:val="16"/>
                <w:lang w:val="nl-BE"/>
              </w:rPr>
            </w:pPr>
          </w:p>
        </w:tc>
        <w:tc>
          <w:tcPr>
            <w:tcW w:w="692" w:type="pct"/>
            <w:gridSpan w:val="2"/>
            <w:tcBorders>
              <w:top w:val="single" w:sz="4" w:space="0" w:color="auto"/>
              <w:bottom w:val="nil"/>
            </w:tcBorders>
            <w:shd w:val="clear" w:color="auto" w:fill="auto"/>
          </w:tcPr>
          <w:p w14:paraId="6E4E48EF" w14:textId="77777777" w:rsidR="00D57667" w:rsidRPr="002A3407" w:rsidRDefault="00D57667" w:rsidP="00971328">
            <w:pPr>
              <w:jc w:val="center"/>
              <w:rPr>
                <w:sz w:val="16"/>
                <w:szCs w:val="16"/>
                <w:lang w:val="nl-BE"/>
              </w:rPr>
            </w:pPr>
          </w:p>
        </w:tc>
        <w:tc>
          <w:tcPr>
            <w:tcW w:w="384" w:type="pct"/>
            <w:tcBorders>
              <w:top w:val="single" w:sz="4" w:space="0" w:color="auto"/>
              <w:bottom w:val="nil"/>
              <w:right w:val="dotted" w:sz="4" w:space="0" w:color="auto"/>
            </w:tcBorders>
            <w:shd w:val="clear" w:color="auto" w:fill="auto"/>
          </w:tcPr>
          <w:p w14:paraId="4C50ECF6" w14:textId="77777777" w:rsidR="00D57667" w:rsidRPr="002A3407" w:rsidRDefault="00A24B01" w:rsidP="00971328">
            <w:pPr>
              <w:jc w:val="center"/>
              <w:rPr>
                <w:sz w:val="16"/>
                <w:szCs w:val="16"/>
                <w:u w:val="single"/>
                <w:lang w:val="nl-BE"/>
              </w:rPr>
            </w:pPr>
            <w:r w:rsidRPr="002A3407">
              <w:rPr>
                <w:rFonts w:cs="Arial"/>
                <w:sz w:val="18"/>
                <w:szCs w:val="18"/>
                <w:u w:val="single"/>
                <w:lang w:val="nl-BE"/>
              </w:rPr>
              <w:t>,217</w:t>
            </w:r>
          </w:p>
        </w:tc>
        <w:tc>
          <w:tcPr>
            <w:tcW w:w="404" w:type="pct"/>
            <w:tcBorders>
              <w:top w:val="single" w:sz="4" w:space="0" w:color="auto"/>
              <w:left w:val="dotted" w:sz="4" w:space="0" w:color="auto"/>
              <w:bottom w:val="nil"/>
            </w:tcBorders>
            <w:shd w:val="clear" w:color="auto" w:fill="auto"/>
          </w:tcPr>
          <w:p w14:paraId="579F882F" w14:textId="77777777" w:rsidR="00D57667" w:rsidRPr="002A3407" w:rsidRDefault="00D57667" w:rsidP="00971328">
            <w:pPr>
              <w:jc w:val="center"/>
              <w:rPr>
                <w:sz w:val="16"/>
                <w:szCs w:val="16"/>
                <w:lang w:val="nl-BE"/>
              </w:rPr>
            </w:pPr>
          </w:p>
        </w:tc>
        <w:tc>
          <w:tcPr>
            <w:tcW w:w="565" w:type="pct"/>
            <w:tcBorders>
              <w:top w:val="single" w:sz="4" w:space="0" w:color="auto"/>
              <w:bottom w:val="nil"/>
              <w:right w:val="dotted" w:sz="4" w:space="0" w:color="auto"/>
            </w:tcBorders>
            <w:shd w:val="clear" w:color="auto" w:fill="auto"/>
          </w:tcPr>
          <w:p w14:paraId="1E3865B8" w14:textId="77777777" w:rsidR="00D57667" w:rsidRPr="002A3407" w:rsidRDefault="00D57667" w:rsidP="00971328">
            <w:pPr>
              <w:keepNext/>
              <w:jc w:val="center"/>
              <w:rPr>
                <w:sz w:val="16"/>
                <w:szCs w:val="16"/>
                <w:lang w:val="nl-BE"/>
              </w:rPr>
            </w:pPr>
          </w:p>
        </w:tc>
        <w:tc>
          <w:tcPr>
            <w:tcW w:w="566" w:type="pct"/>
            <w:tcBorders>
              <w:top w:val="single" w:sz="4" w:space="0" w:color="auto"/>
              <w:left w:val="dotted" w:sz="4" w:space="0" w:color="auto"/>
              <w:bottom w:val="nil"/>
            </w:tcBorders>
            <w:shd w:val="clear" w:color="auto" w:fill="auto"/>
          </w:tcPr>
          <w:p w14:paraId="74A2F3DF" w14:textId="77777777" w:rsidR="00D57667" w:rsidRPr="002A3407" w:rsidRDefault="00163C5E" w:rsidP="00971328">
            <w:pPr>
              <w:keepNext/>
              <w:jc w:val="center"/>
              <w:rPr>
                <w:sz w:val="16"/>
                <w:szCs w:val="16"/>
                <w:u w:val="single"/>
                <w:lang w:val="nl-BE"/>
              </w:rPr>
            </w:pPr>
            <w:r w:rsidRPr="002A3407">
              <w:rPr>
                <w:rFonts w:cs="Arial"/>
                <w:sz w:val="18"/>
                <w:szCs w:val="18"/>
                <w:u w:val="single"/>
                <w:lang w:val="nl-BE"/>
              </w:rPr>
              <w:t>,327</w:t>
            </w:r>
          </w:p>
        </w:tc>
        <w:tc>
          <w:tcPr>
            <w:tcW w:w="635" w:type="pct"/>
            <w:gridSpan w:val="2"/>
            <w:tcBorders>
              <w:top w:val="single" w:sz="4" w:space="0" w:color="auto"/>
              <w:bottom w:val="nil"/>
            </w:tcBorders>
            <w:shd w:val="thinDiagStripe" w:color="auto" w:fill="auto"/>
          </w:tcPr>
          <w:p w14:paraId="2A729C69" w14:textId="77777777" w:rsidR="00D57667" w:rsidRPr="002A3407" w:rsidRDefault="00D57667" w:rsidP="008C577B">
            <w:pPr>
              <w:keepNext/>
              <w:jc w:val="center"/>
              <w:rPr>
                <w:sz w:val="16"/>
                <w:szCs w:val="16"/>
                <w:lang w:val="nl-BE"/>
              </w:rPr>
            </w:pPr>
          </w:p>
        </w:tc>
      </w:tr>
    </w:tbl>
    <w:p w14:paraId="0773B6E1" w14:textId="78FF67BB" w:rsidR="00197E2E" w:rsidRPr="002A3407" w:rsidRDefault="008C577B" w:rsidP="008C577B">
      <w:pPr>
        <w:pStyle w:val="Bijschrift"/>
        <w:rPr>
          <w:lang w:val="nl-BE"/>
        </w:rPr>
      </w:pPr>
      <w:bookmarkStart w:id="270" w:name="_Ref450989744"/>
      <w:bookmarkStart w:id="271" w:name="_Toc456609861"/>
      <w:r>
        <w:t xml:space="preserve">Tabel </w:t>
      </w:r>
      <w:r w:rsidR="002A3154">
        <w:fldChar w:fldCharType="begin"/>
      </w:r>
      <w:r w:rsidR="002A3154">
        <w:instrText xml:space="preserve"> SEQ Tabel \* ARABIC </w:instrText>
      </w:r>
      <w:r w:rsidR="002A3154">
        <w:fldChar w:fldCharType="separate"/>
      </w:r>
      <w:r w:rsidR="00195B03">
        <w:rPr>
          <w:noProof/>
        </w:rPr>
        <w:t>17</w:t>
      </w:r>
      <w:r w:rsidR="002A3154">
        <w:fldChar w:fldCharType="end"/>
      </w:r>
      <w:bookmarkEnd w:id="270"/>
      <w:r>
        <w:t>: Correlatie tussen prestatiemaatstaven - model 1 (MTB/STB)</w:t>
      </w:r>
      <w:r w:rsidR="00360BDA">
        <w:t xml:space="preserve"> (Antwerpen)</w:t>
      </w:r>
      <w:bookmarkEnd w:id="271"/>
    </w:p>
    <w:p w14:paraId="7D3B83AA" w14:textId="58703C40" w:rsidR="00CF5B39" w:rsidRPr="002A3407" w:rsidRDefault="00615FDC" w:rsidP="00340299">
      <w:pPr>
        <w:pStyle w:val="Geenafstand"/>
        <w:jc w:val="both"/>
        <w:rPr>
          <w:lang w:val="nl-BE"/>
        </w:rPr>
      </w:pPr>
      <w:r>
        <w:rPr>
          <w:lang w:val="nl-BE"/>
        </w:rPr>
        <w:t>Tabel 17</w:t>
      </w:r>
      <w:r w:rsidR="00DB4271">
        <w:rPr>
          <w:lang w:val="nl-BE"/>
        </w:rPr>
        <w:t xml:space="preserve"> toont aan dat e</w:t>
      </w:r>
      <w:r w:rsidR="005E57AF" w:rsidRPr="002A3407">
        <w:rPr>
          <w:lang w:val="nl-BE"/>
        </w:rPr>
        <w:t>r consistentie op</w:t>
      </w:r>
      <w:r w:rsidR="00DB4271">
        <w:rPr>
          <w:lang w:val="nl-BE"/>
        </w:rPr>
        <w:t>treedt</w:t>
      </w:r>
      <w:r w:rsidR="005E57AF" w:rsidRPr="002A3407">
        <w:rPr>
          <w:lang w:val="nl-BE"/>
        </w:rPr>
        <w:t xml:space="preserve"> tussen de efficiëntiemaatstaven </w:t>
      </w:r>
      <w:r w:rsidR="0083457B" w:rsidRPr="002A3407">
        <w:rPr>
          <w:lang w:val="nl-BE"/>
        </w:rPr>
        <w:t>(</w:t>
      </w:r>
      <w:r w:rsidR="005E57AF" w:rsidRPr="002A3407">
        <w:rPr>
          <w:lang w:val="nl-BE"/>
        </w:rPr>
        <w:t>SIC en efficiëntiescore</w:t>
      </w:r>
      <w:r w:rsidR="0083457B" w:rsidRPr="002A3407">
        <w:rPr>
          <w:lang w:val="nl-BE"/>
        </w:rPr>
        <w:t>) onderling</w:t>
      </w:r>
      <w:r w:rsidR="00DB4271">
        <w:rPr>
          <w:lang w:val="nl-BE"/>
        </w:rPr>
        <w:t xml:space="preserve"> voor model 1</w:t>
      </w:r>
      <w:r w:rsidR="005E57AF" w:rsidRPr="002A3407">
        <w:rPr>
          <w:lang w:val="nl-BE"/>
        </w:rPr>
        <w:t xml:space="preserve">: </w:t>
      </w:r>
      <w:r w:rsidR="0054611F" w:rsidRPr="002A3407">
        <w:rPr>
          <w:lang w:val="nl-BE"/>
        </w:rPr>
        <w:t xml:space="preserve">een grote efficiëntiescore gaat </w:t>
      </w:r>
      <w:r w:rsidR="009C69D2">
        <w:rPr>
          <w:lang w:val="nl-BE"/>
        </w:rPr>
        <w:t>dikwijls</w:t>
      </w:r>
      <w:r w:rsidR="0054611F" w:rsidRPr="002A3407">
        <w:rPr>
          <w:lang w:val="nl-BE"/>
        </w:rPr>
        <w:t xml:space="preserve"> gepaard met een kleiner aantal kinderen die </w:t>
      </w:r>
      <w:r w:rsidR="0054611F" w:rsidRPr="002A3407">
        <w:rPr>
          <w:lang w:val="nl-BE"/>
        </w:rPr>
        <w:lastRenderedPageBreak/>
        <w:t>kunnen ruilen.</w:t>
      </w:r>
      <w:r w:rsidR="000578A0" w:rsidRPr="002A3407">
        <w:rPr>
          <w:lang w:val="nl-BE"/>
        </w:rPr>
        <w:t xml:space="preserve"> Voor STB </w:t>
      </w:r>
      <w:r w:rsidR="00A753AC" w:rsidRPr="002A3407">
        <w:rPr>
          <w:lang w:val="nl-BE"/>
        </w:rPr>
        <w:t xml:space="preserve">treden geen SIC op waardoor er geen correlatie kan optreden. </w:t>
      </w:r>
      <w:r w:rsidR="0054611F" w:rsidRPr="002A3407">
        <w:rPr>
          <w:lang w:val="nl-BE"/>
        </w:rPr>
        <w:t xml:space="preserve">De efficiëntiescore is positief gecorreleerd met het aantal geweigerde kinderen. Kinderen krijgen dus hun topkeuze ten koste van kinderen die geweigerd worden. </w:t>
      </w:r>
      <w:r w:rsidR="00951C8A" w:rsidRPr="002A3407">
        <w:rPr>
          <w:lang w:val="nl-BE"/>
        </w:rPr>
        <w:t>Zoals eerder onderzocht is dit v</w:t>
      </w:r>
      <w:r w:rsidR="00A753AC" w:rsidRPr="002A3407">
        <w:rPr>
          <w:lang w:val="nl-BE"/>
        </w:rPr>
        <w:t xml:space="preserve">oor STB nog meer </w:t>
      </w:r>
      <w:r w:rsidR="000C5F41">
        <w:rPr>
          <w:lang w:val="nl-BE"/>
        </w:rPr>
        <w:t>van toepassing,</w:t>
      </w:r>
      <w:r w:rsidR="0083457B" w:rsidRPr="002A3407">
        <w:rPr>
          <w:lang w:val="nl-BE"/>
        </w:rPr>
        <w:t xml:space="preserve"> </w:t>
      </w:r>
      <w:r w:rsidR="00951C8A" w:rsidRPr="002A3407">
        <w:rPr>
          <w:lang w:val="nl-BE"/>
        </w:rPr>
        <w:t xml:space="preserve">de correlatie is nog groter. </w:t>
      </w:r>
      <w:r w:rsidR="002A4C99" w:rsidRPr="002A3407">
        <w:rPr>
          <w:lang w:val="nl-BE"/>
        </w:rPr>
        <w:t xml:space="preserve">Dit verklaart ook de correlatie tussen sociale onrechtvaardigheid en het aantal geweigerde kinderen voor STB. </w:t>
      </w:r>
      <w:r w:rsidR="00782E5D" w:rsidRPr="002A3407">
        <w:rPr>
          <w:lang w:val="nl-BE"/>
        </w:rPr>
        <w:t xml:space="preserve">De efficiëntiescore heeft een negatief verband met de stabiliteitsmaatstaf sociale onrechtvaardigheid. Dit is een opmerkelijke vaststelling: er is een positief verband tussen efficiëntie en stabiliteit. </w:t>
      </w:r>
      <w:r w:rsidR="0083457B" w:rsidRPr="002A3407">
        <w:rPr>
          <w:lang w:val="nl-BE"/>
        </w:rPr>
        <w:t xml:space="preserve">Bovendien </w:t>
      </w:r>
      <w:r w:rsidR="00844675">
        <w:rPr>
          <w:lang w:val="nl-BE"/>
        </w:rPr>
        <w:t xml:space="preserve">zijn </w:t>
      </w:r>
      <w:r w:rsidR="0083457B" w:rsidRPr="002A3407">
        <w:rPr>
          <w:lang w:val="nl-BE"/>
        </w:rPr>
        <w:t xml:space="preserve">de modellen die goed scoren op stabiliteit </w:t>
      </w:r>
      <w:r w:rsidR="00844675">
        <w:rPr>
          <w:lang w:val="nl-BE"/>
        </w:rPr>
        <w:t xml:space="preserve">stochastisch dominant ten opzichte van </w:t>
      </w:r>
      <w:r w:rsidR="0083457B" w:rsidRPr="002A3407">
        <w:rPr>
          <w:lang w:val="nl-BE"/>
        </w:rPr>
        <w:t xml:space="preserve">de modellen die slecht scoren op stabiliteit voor de top 3-scholen. </w:t>
      </w:r>
      <w:r w:rsidR="00D24895" w:rsidRPr="002A3407">
        <w:rPr>
          <w:lang w:val="nl-BE"/>
        </w:rPr>
        <w:t xml:space="preserve">Er treedt geen trade-off op tussen sociale mix en de correlerende variabelen (aantal </w:t>
      </w:r>
      <w:r w:rsidR="0054611F" w:rsidRPr="002A3407">
        <w:rPr>
          <w:lang w:val="nl-BE"/>
        </w:rPr>
        <w:t xml:space="preserve">geweigerde kinderen </w:t>
      </w:r>
      <w:r w:rsidR="00D24895" w:rsidRPr="002A3407">
        <w:rPr>
          <w:lang w:val="nl-BE"/>
        </w:rPr>
        <w:t xml:space="preserve">en sociale onrechtvaardigheid). De enige trade-offs die </w:t>
      </w:r>
      <w:r w:rsidR="00951C8A" w:rsidRPr="002A3407">
        <w:rPr>
          <w:lang w:val="nl-BE"/>
        </w:rPr>
        <w:t>aanwezig zijn</w:t>
      </w:r>
      <w:r w:rsidR="00D24895" w:rsidRPr="002A3407">
        <w:rPr>
          <w:lang w:val="nl-BE"/>
        </w:rPr>
        <w:t xml:space="preserve"> in dit model is tussen </w:t>
      </w:r>
      <w:r w:rsidR="0083457B" w:rsidRPr="002A3407">
        <w:rPr>
          <w:lang w:val="nl-BE"/>
        </w:rPr>
        <w:t>efficië</w:t>
      </w:r>
      <w:r w:rsidR="0054611F" w:rsidRPr="002A3407">
        <w:rPr>
          <w:lang w:val="nl-BE"/>
        </w:rPr>
        <w:t>ntiescore en geweigerde kinderen enerzijds en het aantal geweigerde kinderen en sociale onrechtvaardigheid</w:t>
      </w:r>
      <w:r w:rsidR="00D9736A" w:rsidRPr="002A3407">
        <w:rPr>
          <w:lang w:val="nl-BE"/>
        </w:rPr>
        <w:t xml:space="preserve"> (voor STB)</w:t>
      </w:r>
      <w:r w:rsidR="0054611F" w:rsidRPr="002A3407">
        <w:rPr>
          <w:lang w:val="nl-BE"/>
        </w:rPr>
        <w:t xml:space="preserve"> anderzijds.</w:t>
      </w:r>
    </w:p>
    <w:p w14:paraId="6F371E38" w14:textId="77777777" w:rsidR="00A57EE2" w:rsidRPr="002A3407" w:rsidRDefault="00A57EE2" w:rsidP="00340299">
      <w:pPr>
        <w:pStyle w:val="Geenafstand"/>
        <w:jc w:val="both"/>
        <w:rPr>
          <w:lang w:val="nl-BE"/>
        </w:rPr>
      </w:pPr>
    </w:p>
    <w:p w14:paraId="308F4826" w14:textId="12E28782" w:rsidR="00A57EE2" w:rsidRPr="002A3407" w:rsidRDefault="00A57EE2" w:rsidP="008A514C">
      <w:pPr>
        <w:pStyle w:val="Geenafstand"/>
        <w:jc w:val="both"/>
        <w:rPr>
          <w:lang w:val="nl-BE"/>
        </w:rPr>
      </w:pPr>
      <w:r w:rsidRPr="002A3407">
        <w:rPr>
          <w:lang w:val="nl-BE"/>
        </w:rPr>
        <w:t>De correlaties komen grotendeels overeen met die van Lokeren</w:t>
      </w:r>
      <w:r w:rsidR="00844675">
        <w:rPr>
          <w:lang w:val="nl-BE"/>
        </w:rPr>
        <w:t>, met uitzondering van de</w:t>
      </w:r>
      <w:r w:rsidRPr="002A3407">
        <w:rPr>
          <w:lang w:val="nl-BE"/>
        </w:rPr>
        <w:t xml:space="preserve"> correlaties voor de prestatieparameter sociale mix, aangezien er meer verschil is tussen het gewenste aantal en reële aantal (niet-)</w:t>
      </w:r>
      <w:r w:rsidR="002B7FDD">
        <w:rPr>
          <w:lang w:val="nl-BE"/>
        </w:rPr>
        <w:t xml:space="preserve"> </w:t>
      </w:r>
      <w:r w:rsidRPr="002A3407">
        <w:rPr>
          <w:lang w:val="nl-BE"/>
        </w:rPr>
        <w:t>indicatorleerlingen. Bovendien is er voor MTB een positieve correlatie tussen het aantal kinderen in SIC en sociale onrechtvaardigheid, wat alweer wijst op een positief verband tussen efficiëntie en stabiliteit.</w:t>
      </w:r>
    </w:p>
    <w:p w14:paraId="1411B289" w14:textId="64C44E05" w:rsidR="00844675" w:rsidRDefault="00844675"/>
    <w:tbl>
      <w:tblPr>
        <w:tblStyle w:val="Thesisstyle"/>
        <w:tblW w:w="5000" w:type="pct"/>
        <w:tblLook w:val="04A0" w:firstRow="1" w:lastRow="0" w:firstColumn="1" w:lastColumn="0" w:noHBand="0" w:noVBand="1"/>
      </w:tblPr>
      <w:tblGrid>
        <w:gridCol w:w="2276"/>
        <w:gridCol w:w="494"/>
        <w:gridCol w:w="727"/>
        <w:gridCol w:w="828"/>
        <w:gridCol w:w="775"/>
        <w:gridCol w:w="781"/>
        <w:gridCol w:w="767"/>
        <w:gridCol w:w="1102"/>
        <w:gridCol w:w="1102"/>
        <w:gridCol w:w="721"/>
        <w:gridCol w:w="282"/>
      </w:tblGrid>
      <w:tr w:rsidR="0083457B" w:rsidRPr="002A3407" w14:paraId="3A692E11" w14:textId="77777777" w:rsidTr="0083457B">
        <w:tc>
          <w:tcPr>
            <w:tcW w:w="1155" w:type="pct"/>
            <w:tcBorders>
              <w:top w:val="nil"/>
              <w:bottom w:val="single" w:sz="4" w:space="0" w:color="auto"/>
            </w:tcBorders>
            <w:shd w:val="clear" w:color="auto" w:fill="auto"/>
          </w:tcPr>
          <w:p w14:paraId="6A6DEC44" w14:textId="41EF4AB4" w:rsidR="0083457B" w:rsidRPr="002A3407" w:rsidRDefault="0083457B" w:rsidP="0049242E">
            <w:pPr>
              <w:jc w:val="center"/>
              <w:rPr>
                <w:b/>
                <w:i/>
                <w:sz w:val="18"/>
                <w:szCs w:val="18"/>
                <w:lang w:val="nl-BE"/>
              </w:rPr>
            </w:pPr>
          </w:p>
        </w:tc>
        <w:tc>
          <w:tcPr>
            <w:tcW w:w="620" w:type="pct"/>
            <w:gridSpan w:val="2"/>
            <w:tcBorders>
              <w:top w:val="nil"/>
              <w:bottom w:val="single" w:sz="4" w:space="0" w:color="auto"/>
            </w:tcBorders>
            <w:shd w:val="clear" w:color="auto" w:fill="auto"/>
          </w:tcPr>
          <w:p w14:paraId="160DDFDF" w14:textId="77777777" w:rsidR="0083457B" w:rsidRPr="002A3407" w:rsidRDefault="0083457B" w:rsidP="0049242E">
            <w:pPr>
              <w:jc w:val="center"/>
              <w:rPr>
                <w:b/>
                <w:sz w:val="18"/>
                <w:szCs w:val="18"/>
                <w:lang w:val="nl-BE"/>
              </w:rPr>
            </w:pPr>
            <w:r w:rsidRPr="002A3407">
              <w:rPr>
                <w:b/>
                <w:sz w:val="18"/>
                <w:szCs w:val="18"/>
                <w:lang w:val="nl-BE"/>
              </w:rPr>
              <w:t>Kinderen in SIC</w:t>
            </w:r>
          </w:p>
        </w:tc>
        <w:tc>
          <w:tcPr>
            <w:tcW w:w="813" w:type="pct"/>
            <w:gridSpan w:val="2"/>
            <w:tcBorders>
              <w:top w:val="nil"/>
              <w:bottom w:val="single" w:sz="4" w:space="0" w:color="auto"/>
            </w:tcBorders>
            <w:shd w:val="clear" w:color="auto" w:fill="auto"/>
          </w:tcPr>
          <w:p w14:paraId="2D522875" w14:textId="77777777" w:rsidR="0083457B" w:rsidRPr="002A3407" w:rsidRDefault="0083457B" w:rsidP="0049242E">
            <w:pPr>
              <w:jc w:val="center"/>
              <w:rPr>
                <w:b/>
                <w:sz w:val="18"/>
                <w:szCs w:val="18"/>
                <w:lang w:val="nl-BE"/>
              </w:rPr>
            </w:pPr>
            <w:r w:rsidRPr="002A3407">
              <w:rPr>
                <w:b/>
                <w:sz w:val="18"/>
                <w:szCs w:val="18"/>
                <w:lang w:val="nl-BE"/>
              </w:rPr>
              <w:t>Efficiëntie-score</w:t>
            </w:r>
          </w:p>
        </w:tc>
        <w:tc>
          <w:tcPr>
            <w:tcW w:w="785" w:type="pct"/>
            <w:gridSpan w:val="2"/>
            <w:tcBorders>
              <w:top w:val="nil"/>
              <w:bottom w:val="single" w:sz="4" w:space="0" w:color="auto"/>
            </w:tcBorders>
            <w:shd w:val="clear" w:color="auto" w:fill="auto"/>
          </w:tcPr>
          <w:p w14:paraId="43E6DE0E" w14:textId="77777777" w:rsidR="0083457B" w:rsidRPr="002A3407" w:rsidRDefault="0083457B" w:rsidP="0049242E">
            <w:pPr>
              <w:jc w:val="center"/>
              <w:rPr>
                <w:b/>
                <w:sz w:val="18"/>
                <w:szCs w:val="18"/>
                <w:lang w:val="nl-BE"/>
              </w:rPr>
            </w:pPr>
            <w:r w:rsidRPr="002A3407">
              <w:rPr>
                <w:b/>
                <w:sz w:val="18"/>
                <w:szCs w:val="18"/>
                <w:lang w:val="nl-BE"/>
              </w:rPr>
              <w:t>Geweigerde kinderen</w:t>
            </w:r>
          </w:p>
        </w:tc>
        <w:tc>
          <w:tcPr>
            <w:tcW w:w="1118" w:type="pct"/>
            <w:gridSpan w:val="2"/>
            <w:tcBorders>
              <w:top w:val="nil"/>
              <w:bottom w:val="single" w:sz="4" w:space="0" w:color="auto"/>
            </w:tcBorders>
            <w:shd w:val="clear" w:color="auto" w:fill="auto"/>
          </w:tcPr>
          <w:p w14:paraId="0AE198DB" w14:textId="77777777" w:rsidR="0083457B" w:rsidRPr="002A3407" w:rsidRDefault="0083457B" w:rsidP="0049242E">
            <w:pPr>
              <w:jc w:val="center"/>
              <w:rPr>
                <w:b/>
                <w:sz w:val="18"/>
                <w:szCs w:val="18"/>
                <w:lang w:val="nl-BE"/>
              </w:rPr>
            </w:pPr>
            <w:r w:rsidRPr="002A3407">
              <w:rPr>
                <w:b/>
                <w:sz w:val="18"/>
                <w:szCs w:val="18"/>
                <w:lang w:val="nl-BE"/>
              </w:rPr>
              <w:t>Sociale onrechtvaardigheid</w:t>
            </w:r>
          </w:p>
        </w:tc>
        <w:tc>
          <w:tcPr>
            <w:tcW w:w="509" w:type="pct"/>
            <w:gridSpan w:val="2"/>
            <w:tcBorders>
              <w:top w:val="nil"/>
              <w:bottom w:val="single" w:sz="4" w:space="0" w:color="auto"/>
            </w:tcBorders>
            <w:shd w:val="clear" w:color="auto" w:fill="auto"/>
          </w:tcPr>
          <w:p w14:paraId="0BB1ADE7" w14:textId="77777777" w:rsidR="0083457B" w:rsidRPr="002A3407" w:rsidRDefault="0083457B" w:rsidP="0049242E">
            <w:pPr>
              <w:jc w:val="center"/>
              <w:rPr>
                <w:b/>
                <w:sz w:val="18"/>
                <w:szCs w:val="18"/>
                <w:lang w:val="nl-BE"/>
              </w:rPr>
            </w:pPr>
            <w:r w:rsidRPr="002A3407">
              <w:rPr>
                <w:b/>
                <w:sz w:val="18"/>
                <w:szCs w:val="18"/>
                <w:lang w:val="nl-BE"/>
              </w:rPr>
              <w:t>Sociale mix</w:t>
            </w:r>
          </w:p>
        </w:tc>
      </w:tr>
      <w:tr w:rsidR="0083457B" w:rsidRPr="002A3407" w14:paraId="1F3DC842" w14:textId="77777777" w:rsidTr="00A84843">
        <w:trPr>
          <w:trHeight w:val="354"/>
        </w:trPr>
        <w:tc>
          <w:tcPr>
            <w:tcW w:w="1155" w:type="pct"/>
            <w:tcBorders>
              <w:top w:val="single" w:sz="4" w:space="0" w:color="auto"/>
              <w:bottom w:val="single" w:sz="4" w:space="0" w:color="auto"/>
            </w:tcBorders>
            <w:shd w:val="clear" w:color="auto" w:fill="auto"/>
          </w:tcPr>
          <w:p w14:paraId="70191006" w14:textId="77777777" w:rsidR="0083457B" w:rsidRPr="002A3407" w:rsidRDefault="0083457B" w:rsidP="0049242E">
            <w:pPr>
              <w:jc w:val="center"/>
              <w:rPr>
                <w:b/>
                <w:sz w:val="18"/>
                <w:szCs w:val="18"/>
                <w:lang w:val="nl-BE"/>
              </w:rPr>
            </w:pPr>
            <w:r w:rsidRPr="002A3407">
              <w:rPr>
                <w:b/>
                <w:sz w:val="18"/>
                <w:szCs w:val="18"/>
                <w:lang w:val="nl-BE"/>
              </w:rPr>
              <w:t>Kinderen in SIC</w:t>
            </w:r>
          </w:p>
        </w:tc>
        <w:tc>
          <w:tcPr>
            <w:tcW w:w="620" w:type="pct"/>
            <w:gridSpan w:val="2"/>
            <w:tcBorders>
              <w:top w:val="single" w:sz="4" w:space="0" w:color="auto"/>
              <w:bottom w:val="single" w:sz="4" w:space="0" w:color="auto"/>
            </w:tcBorders>
            <w:shd w:val="thinDiagStripe" w:color="auto" w:fill="auto"/>
          </w:tcPr>
          <w:p w14:paraId="0C88ABD2" w14:textId="77777777" w:rsidR="0083457B" w:rsidRPr="002A3407" w:rsidRDefault="0083457B" w:rsidP="00A84843">
            <w:pPr>
              <w:jc w:val="center"/>
              <w:rPr>
                <w:color w:val="FF0000"/>
                <w:sz w:val="16"/>
                <w:szCs w:val="16"/>
                <w:lang w:val="nl-BE"/>
              </w:rPr>
            </w:pPr>
          </w:p>
        </w:tc>
        <w:tc>
          <w:tcPr>
            <w:tcW w:w="420" w:type="pct"/>
            <w:tcBorders>
              <w:top w:val="single" w:sz="4" w:space="0" w:color="auto"/>
              <w:bottom w:val="single" w:sz="4" w:space="0" w:color="auto"/>
              <w:right w:val="dotted" w:sz="4" w:space="0" w:color="auto"/>
            </w:tcBorders>
            <w:shd w:val="clear" w:color="auto" w:fill="auto"/>
          </w:tcPr>
          <w:p w14:paraId="723451A8" w14:textId="027BF462" w:rsidR="0083457B" w:rsidRPr="002A3407" w:rsidRDefault="0083457B" w:rsidP="00A84843">
            <w:pPr>
              <w:jc w:val="center"/>
              <w:rPr>
                <w:color w:val="FF0000"/>
                <w:sz w:val="16"/>
                <w:szCs w:val="16"/>
                <w:lang w:val="nl-BE"/>
              </w:rPr>
            </w:pPr>
          </w:p>
        </w:tc>
        <w:tc>
          <w:tcPr>
            <w:tcW w:w="393" w:type="pct"/>
            <w:tcBorders>
              <w:top w:val="single" w:sz="4" w:space="0" w:color="auto"/>
              <w:left w:val="dotted" w:sz="4" w:space="0" w:color="auto"/>
              <w:bottom w:val="single" w:sz="4" w:space="0" w:color="auto"/>
            </w:tcBorders>
            <w:shd w:val="clear" w:color="auto" w:fill="auto"/>
          </w:tcPr>
          <w:p w14:paraId="5C2D86FA" w14:textId="1A0D7079" w:rsidR="0083457B" w:rsidRPr="002A3407" w:rsidRDefault="0083457B" w:rsidP="00A84843">
            <w:pPr>
              <w:jc w:val="center"/>
              <w:rPr>
                <w:color w:val="FF0000"/>
                <w:sz w:val="16"/>
                <w:szCs w:val="16"/>
                <w:lang w:val="nl-BE"/>
              </w:rPr>
            </w:pPr>
            <w:r w:rsidRPr="002A3407">
              <w:rPr>
                <w:rFonts w:cs="Arial"/>
                <w:sz w:val="18"/>
                <w:szCs w:val="18"/>
                <w:u w:val="single"/>
                <w:lang w:val="nl-BE"/>
              </w:rPr>
              <w:t>-,206</w:t>
            </w:r>
          </w:p>
        </w:tc>
        <w:tc>
          <w:tcPr>
            <w:tcW w:w="785" w:type="pct"/>
            <w:gridSpan w:val="2"/>
            <w:tcBorders>
              <w:top w:val="single" w:sz="4" w:space="0" w:color="auto"/>
              <w:bottom w:val="single" w:sz="4" w:space="0" w:color="auto"/>
            </w:tcBorders>
            <w:shd w:val="clear" w:color="auto" w:fill="auto"/>
          </w:tcPr>
          <w:p w14:paraId="59A002DB" w14:textId="77777777" w:rsidR="0083457B" w:rsidRPr="002A3407" w:rsidRDefault="0083457B" w:rsidP="00A84843">
            <w:pPr>
              <w:jc w:val="center"/>
              <w:rPr>
                <w:color w:val="FF0000"/>
                <w:sz w:val="16"/>
                <w:szCs w:val="16"/>
                <w:lang w:val="nl-BE"/>
              </w:rPr>
            </w:pPr>
          </w:p>
        </w:tc>
        <w:tc>
          <w:tcPr>
            <w:tcW w:w="1118" w:type="pct"/>
            <w:gridSpan w:val="2"/>
            <w:tcBorders>
              <w:top w:val="single" w:sz="4" w:space="0" w:color="auto"/>
              <w:bottom w:val="single" w:sz="4" w:space="0" w:color="auto"/>
            </w:tcBorders>
            <w:shd w:val="clear" w:color="auto" w:fill="auto"/>
          </w:tcPr>
          <w:p w14:paraId="6A9A63D2" w14:textId="77777777" w:rsidR="0083457B" w:rsidRPr="002A3407" w:rsidRDefault="0083457B" w:rsidP="00A84843">
            <w:pPr>
              <w:jc w:val="center"/>
              <w:rPr>
                <w:color w:val="FF0000"/>
                <w:sz w:val="16"/>
                <w:szCs w:val="16"/>
                <w:lang w:val="nl-BE"/>
              </w:rPr>
            </w:pPr>
          </w:p>
        </w:tc>
        <w:tc>
          <w:tcPr>
            <w:tcW w:w="509" w:type="pct"/>
            <w:gridSpan w:val="2"/>
            <w:tcBorders>
              <w:top w:val="single" w:sz="4" w:space="0" w:color="auto"/>
              <w:bottom w:val="single" w:sz="4" w:space="0" w:color="auto"/>
            </w:tcBorders>
            <w:shd w:val="clear" w:color="auto" w:fill="auto"/>
          </w:tcPr>
          <w:p w14:paraId="3FF46E71" w14:textId="77777777" w:rsidR="0083457B" w:rsidRPr="002A3407" w:rsidRDefault="0083457B" w:rsidP="00A84843">
            <w:pPr>
              <w:jc w:val="center"/>
              <w:rPr>
                <w:color w:val="FF0000"/>
                <w:sz w:val="16"/>
                <w:szCs w:val="16"/>
                <w:lang w:val="nl-BE"/>
              </w:rPr>
            </w:pPr>
          </w:p>
        </w:tc>
      </w:tr>
      <w:tr w:rsidR="0083457B" w:rsidRPr="002A3407" w14:paraId="409B781F" w14:textId="77777777" w:rsidTr="00273EC5">
        <w:trPr>
          <w:trHeight w:val="444"/>
        </w:trPr>
        <w:tc>
          <w:tcPr>
            <w:tcW w:w="1155" w:type="pct"/>
            <w:tcBorders>
              <w:top w:val="single" w:sz="4" w:space="0" w:color="auto"/>
              <w:bottom w:val="single" w:sz="4" w:space="0" w:color="auto"/>
            </w:tcBorders>
            <w:shd w:val="clear" w:color="auto" w:fill="auto"/>
          </w:tcPr>
          <w:p w14:paraId="20385256" w14:textId="77777777" w:rsidR="0083457B" w:rsidRPr="002A3407" w:rsidRDefault="0083457B" w:rsidP="0083457B">
            <w:pPr>
              <w:jc w:val="center"/>
              <w:rPr>
                <w:b/>
                <w:sz w:val="18"/>
                <w:szCs w:val="18"/>
                <w:lang w:val="nl-BE"/>
              </w:rPr>
            </w:pPr>
            <w:r w:rsidRPr="002A3407">
              <w:rPr>
                <w:b/>
                <w:sz w:val="18"/>
                <w:szCs w:val="18"/>
                <w:lang w:val="nl-BE"/>
              </w:rPr>
              <w:t>Efficiëntiescore</w:t>
            </w:r>
          </w:p>
        </w:tc>
        <w:tc>
          <w:tcPr>
            <w:tcW w:w="251" w:type="pct"/>
            <w:tcBorders>
              <w:top w:val="single" w:sz="4" w:space="0" w:color="auto"/>
              <w:bottom w:val="single" w:sz="4" w:space="0" w:color="auto"/>
              <w:right w:val="dotted" w:sz="4" w:space="0" w:color="auto"/>
            </w:tcBorders>
            <w:shd w:val="clear" w:color="auto" w:fill="auto"/>
          </w:tcPr>
          <w:p w14:paraId="2BBB7639" w14:textId="685B15FC" w:rsidR="0083457B" w:rsidRPr="002A3407" w:rsidRDefault="0083457B" w:rsidP="00A84843">
            <w:pPr>
              <w:jc w:val="center"/>
              <w:rPr>
                <w:color w:val="FF0000"/>
                <w:sz w:val="16"/>
                <w:szCs w:val="16"/>
                <w:lang w:val="nl-BE"/>
              </w:rPr>
            </w:pPr>
          </w:p>
        </w:tc>
        <w:tc>
          <w:tcPr>
            <w:tcW w:w="369" w:type="pct"/>
            <w:tcBorders>
              <w:top w:val="single" w:sz="4" w:space="0" w:color="auto"/>
              <w:left w:val="dotted" w:sz="4" w:space="0" w:color="auto"/>
              <w:bottom w:val="single" w:sz="4" w:space="0" w:color="auto"/>
            </w:tcBorders>
            <w:shd w:val="clear" w:color="auto" w:fill="auto"/>
          </w:tcPr>
          <w:p w14:paraId="51B33F66" w14:textId="28757E22" w:rsidR="0083457B" w:rsidRPr="002A3407" w:rsidRDefault="0083457B" w:rsidP="00A84843">
            <w:pPr>
              <w:jc w:val="center"/>
              <w:rPr>
                <w:color w:val="FF0000"/>
                <w:sz w:val="16"/>
                <w:szCs w:val="16"/>
                <w:lang w:val="nl-BE"/>
              </w:rPr>
            </w:pPr>
            <w:r w:rsidRPr="002A3407">
              <w:rPr>
                <w:rFonts w:cs="Arial"/>
                <w:sz w:val="18"/>
                <w:szCs w:val="18"/>
                <w:u w:val="single"/>
                <w:lang w:val="nl-BE"/>
              </w:rPr>
              <w:t>-,206</w:t>
            </w:r>
          </w:p>
        </w:tc>
        <w:tc>
          <w:tcPr>
            <w:tcW w:w="813" w:type="pct"/>
            <w:gridSpan w:val="2"/>
            <w:tcBorders>
              <w:top w:val="single" w:sz="4" w:space="0" w:color="auto"/>
              <w:bottom w:val="single" w:sz="4" w:space="0" w:color="auto"/>
            </w:tcBorders>
            <w:shd w:val="thinDiagStripe" w:color="auto" w:fill="auto"/>
          </w:tcPr>
          <w:p w14:paraId="64940BF6" w14:textId="77777777" w:rsidR="0083457B" w:rsidRPr="002A3407" w:rsidRDefault="0083457B" w:rsidP="00A84843">
            <w:pPr>
              <w:jc w:val="center"/>
              <w:rPr>
                <w:color w:val="FF0000"/>
                <w:sz w:val="16"/>
                <w:szCs w:val="16"/>
                <w:lang w:val="nl-BE"/>
              </w:rPr>
            </w:pPr>
          </w:p>
        </w:tc>
        <w:tc>
          <w:tcPr>
            <w:tcW w:w="396" w:type="pct"/>
            <w:tcBorders>
              <w:top w:val="single" w:sz="4" w:space="0" w:color="auto"/>
              <w:bottom w:val="single" w:sz="4" w:space="0" w:color="auto"/>
              <w:right w:val="dotted" w:sz="4" w:space="0" w:color="auto"/>
            </w:tcBorders>
            <w:shd w:val="clear" w:color="auto" w:fill="auto"/>
          </w:tcPr>
          <w:p w14:paraId="1E9BC964" w14:textId="3CA8FD47" w:rsidR="0083457B" w:rsidRPr="002A3407" w:rsidRDefault="0083457B" w:rsidP="00A84843">
            <w:pPr>
              <w:jc w:val="center"/>
              <w:rPr>
                <w:color w:val="FF0000"/>
                <w:sz w:val="16"/>
                <w:szCs w:val="16"/>
                <w:lang w:val="nl-BE"/>
              </w:rPr>
            </w:pPr>
            <w:r w:rsidRPr="002A3407">
              <w:rPr>
                <w:rFonts w:cs="Arial"/>
                <w:sz w:val="18"/>
                <w:szCs w:val="18"/>
                <w:lang w:val="nl-BE"/>
              </w:rPr>
              <w:t>,268</w:t>
            </w:r>
          </w:p>
        </w:tc>
        <w:tc>
          <w:tcPr>
            <w:tcW w:w="389" w:type="pct"/>
            <w:tcBorders>
              <w:top w:val="single" w:sz="4" w:space="0" w:color="auto"/>
              <w:left w:val="dotted" w:sz="4" w:space="0" w:color="auto"/>
              <w:bottom w:val="single" w:sz="4" w:space="0" w:color="auto"/>
            </w:tcBorders>
            <w:shd w:val="clear" w:color="auto" w:fill="auto"/>
          </w:tcPr>
          <w:p w14:paraId="5989BFD1" w14:textId="155CEA68" w:rsidR="0083457B" w:rsidRPr="002A3407" w:rsidRDefault="0083457B" w:rsidP="00A84843">
            <w:pPr>
              <w:jc w:val="center"/>
              <w:rPr>
                <w:color w:val="FF0000"/>
                <w:sz w:val="16"/>
                <w:szCs w:val="16"/>
                <w:lang w:val="nl-BE"/>
              </w:rPr>
            </w:pPr>
            <w:r w:rsidRPr="002A3407">
              <w:rPr>
                <w:rFonts w:cs="Arial"/>
                <w:sz w:val="18"/>
                <w:szCs w:val="18"/>
                <w:lang w:val="nl-BE"/>
              </w:rPr>
              <w:t>,524</w:t>
            </w:r>
          </w:p>
        </w:tc>
        <w:tc>
          <w:tcPr>
            <w:tcW w:w="559" w:type="pct"/>
            <w:tcBorders>
              <w:top w:val="single" w:sz="4" w:space="0" w:color="auto"/>
              <w:bottom w:val="single" w:sz="4" w:space="0" w:color="auto"/>
              <w:right w:val="dotted" w:sz="4" w:space="0" w:color="auto"/>
            </w:tcBorders>
            <w:shd w:val="clear" w:color="auto" w:fill="auto"/>
          </w:tcPr>
          <w:p w14:paraId="1490A180" w14:textId="0E4F2557" w:rsidR="0083457B" w:rsidRPr="002A3407" w:rsidRDefault="0083457B" w:rsidP="00A84843">
            <w:pPr>
              <w:jc w:val="center"/>
              <w:rPr>
                <w:color w:val="FF0000"/>
                <w:sz w:val="16"/>
                <w:szCs w:val="16"/>
                <w:lang w:val="nl-BE"/>
              </w:rPr>
            </w:pPr>
            <w:r w:rsidRPr="002A3407">
              <w:rPr>
                <w:rFonts w:cs="Arial"/>
                <w:sz w:val="18"/>
                <w:szCs w:val="18"/>
                <w:lang w:val="nl-BE"/>
              </w:rPr>
              <w:t>-,585</w:t>
            </w:r>
          </w:p>
        </w:tc>
        <w:tc>
          <w:tcPr>
            <w:tcW w:w="559" w:type="pct"/>
            <w:tcBorders>
              <w:top w:val="single" w:sz="4" w:space="0" w:color="auto"/>
              <w:left w:val="dotted" w:sz="4" w:space="0" w:color="auto"/>
              <w:bottom w:val="single" w:sz="4" w:space="0" w:color="auto"/>
            </w:tcBorders>
            <w:shd w:val="clear" w:color="auto" w:fill="auto"/>
          </w:tcPr>
          <w:p w14:paraId="0B90668C" w14:textId="0BE9A1EC" w:rsidR="0083457B" w:rsidRPr="002A3407" w:rsidRDefault="0083457B" w:rsidP="00A84843">
            <w:pPr>
              <w:jc w:val="center"/>
              <w:rPr>
                <w:color w:val="FF0000"/>
                <w:sz w:val="16"/>
                <w:szCs w:val="16"/>
                <w:lang w:val="nl-BE"/>
              </w:rPr>
            </w:pPr>
            <w:r w:rsidRPr="002A3407">
              <w:rPr>
                <w:rFonts w:cs="Arial"/>
                <w:sz w:val="18"/>
                <w:szCs w:val="18"/>
                <w:lang w:val="nl-BE"/>
              </w:rPr>
              <w:t>-,670</w:t>
            </w:r>
          </w:p>
        </w:tc>
        <w:tc>
          <w:tcPr>
            <w:tcW w:w="366" w:type="pct"/>
            <w:tcBorders>
              <w:top w:val="single" w:sz="4" w:space="0" w:color="auto"/>
              <w:bottom w:val="single" w:sz="4" w:space="0" w:color="auto"/>
              <w:right w:val="dotted" w:sz="4" w:space="0" w:color="auto"/>
            </w:tcBorders>
            <w:shd w:val="clear" w:color="auto" w:fill="auto"/>
          </w:tcPr>
          <w:p w14:paraId="299D75D8" w14:textId="77777777" w:rsidR="0083457B" w:rsidRPr="002A3407" w:rsidRDefault="0083457B" w:rsidP="00A84843">
            <w:pPr>
              <w:jc w:val="center"/>
              <w:rPr>
                <w:color w:val="FF0000"/>
                <w:sz w:val="16"/>
                <w:szCs w:val="16"/>
                <w:lang w:val="nl-BE"/>
              </w:rPr>
            </w:pPr>
            <w:r w:rsidRPr="002A3407">
              <w:rPr>
                <w:rFonts w:cs="Arial"/>
                <w:sz w:val="18"/>
                <w:szCs w:val="18"/>
                <w:u w:val="single"/>
                <w:lang w:val="nl-BE"/>
              </w:rPr>
              <w:t>,529</w:t>
            </w:r>
          </w:p>
        </w:tc>
        <w:tc>
          <w:tcPr>
            <w:tcW w:w="143" w:type="pct"/>
            <w:tcBorders>
              <w:top w:val="single" w:sz="4" w:space="0" w:color="auto"/>
              <w:left w:val="dotted" w:sz="4" w:space="0" w:color="auto"/>
              <w:bottom w:val="single" w:sz="4" w:space="0" w:color="auto"/>
            </w:tcBorders>
            <w:shd w:val="clear" w:color="auto" w:fill="auto"/>
          </w:tcPr>
          <w:p w14:paraId="3DBAC16E" w14:textId="5D47E15C" w:rsidR="0083457B" w:rsidRPr="002A3407" w:rsidRDefault="0083457B" w:rsidP="00A84843">
            <w:pPr>
              <w:jc w:val="center"/>
              <w:rPr>
                <w:color w:val="FF0000"/>
                <w:sz w:val="16"/>
                <w:szCs w:val="16"/>
                <w:lang w:val="nl-BE"/>
              </w:rPr>
            </w:pPr>
          </w:p>
        </w:tc>
      </w:tr>
      <w:tr w:rsidR="0083457B" w:rsidRPr="002A3407" w14:paraId="6C9A113E" w14:textId="77777777" w:rsidTr="00A84843">
        <w:trPr>
          <w:trHeight w:val="394"/>
        </w:trPr>
        <w:tc>
          <w:tcPr>
            <w:tcW w:w="1155" w:type="pct"/>
            <w:tcBorders>
              <w:top w:val="single" w:sz="4" w:space="0" w:color="auto"/>
              <w:bottom w:val="single" w:sz="4" w:space="0" w:color="auto"/>
            </w:tcBorders>
            <w:shd w:val="clear" w:color="auto" w:fill="auto"/>
          </w:tcPr>
          <w:p w14:paraId="275C0AF7" w14:textId="147D1CF7" w:rsidR="0083457B" w:rsidRPr="002A3407" w:rsidRDefault="0083457B" w:rsidP="0083457B">
            <w:pPr>
              <w:jc w:val="center"/>
              <w:rPr>
                <w:b/>
                <w:sz w:val="18"/>
                <w:szCs w:val="18"/>
                <w:lang w:val="nl-BE"/>
              </w:rPr>
            </w:pPr>
            <w:r w:rsidRPr="002A3407">
              <w:rPr>
                <w:b/>
                <w:sz w:val="18"/>
                <w:szCs w:val="18"/>
                <w:lang w:val="nl-BE"/>
              </w:rPr>
              <w:t>Geweigerde</w:t>
            </w:r>
            <w:r w:rsidR="00A84843" w:rsidRPr="002A3407">
              <w:rPr>
                <w:b/>
                <w:sz w:val="18"/>
                <w:szCs w:val="18"/>
                <w:lang w:val="nl-BE"/>
              </w:rPr>
              <w:t xml:space="preserve"> </w:t>
            </w:r>
            <w:r w:rsidRPr="002A3407">
              <w:rPr>
                <w:b/>
                <w:sz w:val="18"/>
                <w:szCs w:val="18"/>
                <w:lang w:val="nl-BE"/>
              </w:rPr>
              <w:t>kinderen</w:t>
            </w:r>
          </w:p>
        </w:tc>
        <w:tc>
          <w:tcPr>
            <w:tcW w:w="620" w:type="pct"/>
            <w:gridSpan w:val="2"/>
            <w:tcBorders>
              <w:top w:val="single" w:sz="4" w:space="0" w:color="auto"/>
              <w:bottom w:val="single" w:sz="4" w:space="0" w:color="auto"/>
            </w:tcBorders>
            <w:shd w:val="clear" w:color="auto" w:fill="auto"/>
          </w:tcPr>
          <w:p w14:paraId="111D6712" w14:textId="77777777" w:rsidR="0083457B" w:rsidRPr="002A3407" w:rsidRDefault="0083457B" w:rsidP="00A84843">
            <w:pPr>
              <w:jc w:val="center"/>
              <w:rPr>
                <w:color w:val="FF0000"/>
                <w:sz w:val="16"/>
                <w:szCs w:val="16"/>
                <w:lang w:val="nl-BE"/>
              </w:rPr>
            </w:pPr>
          </w:p>
        </w:tc>
        <w:tc>
          <w:tcPr>
            <w:tcW w:w="420" w:type="pct"/>
            <w:tcBorders>
              <w:top w:val="single" w:sz="4" w:space="0" w:color="auto"/>
              <w:bottom w:val="single" w:sz="4" w:space="0" w:color="auto"/>
              <w:right w:val="dotted" w:sz="4" w:space="0" w:color="auto"/>
            </w:tcBorders>
            <w:shd w:val="clear" w:color="auto" w:fill="auto"/>
          </w:tcPr>
          <w:p w14:paraId="3007E000" w14:textId="771B8115" w:rsidR="0083457B" w:rsidRPr="002A3407" w:rsidRDefault="0083457B" w:rsidP="00A84843">
            <w:pPr>
              <w:jc w:val="center"/>
              <w:rPr>
                <w:color w:val="FF0000"/>
                <w:sz w:val="16"/>
                <w:szCs w:val="16"/>
                <w:lang w:val="nl-BE"/>
              </w:rPr>
            </w:pPr>
            <w:r w:rsidRPr="002A3407">
              <w:rPr>
                <w:rFonts w:cs="Arial"/>
                <w:sz w:val="18"/>
                <w:szCs w:val="18"/>
                <w:lang w:val="nl-BE"/>
              </w:rPr>
              <w:t>,268</w:t>
            </w:r>
          </w:p>
        </w:tc>
        <w:tc>
          <w:tcPr>
            <w:tcW w:w="393" w:type="pct"/>
            <w:tcBorders>
              <w:top w:val="single" w:sz="4" w:space="0" w:color="auto"/>
              <w:left w:val="dotted" w:sz="4" w:space="0" w:color="auto"/>
              <w:bottom w:val="single" w:sz="4" w:space="0" w:color="auto"/>
            </w:tcBorders>
            <w:shd w:val="clear" w:color="auto" w:fill="auto"/>
          </w:tcPr>
          <w:p w14:paraId="39293E43" w14:textId="6726D982" w:rsidR="0083457B" w:rsidRPr="002A3407" w:rsidRDefault="0083457B" w:rsidP="00A84843">
            <w:pPr>
              <w:jc w:val="center"/>
              <w:rPr>
                <w:color w:val="FF0000"/>
                <w:sz w:val="16"/>
                <w:szCs w:val="16"/>
                <w:lang w:val="nl-BE"/>
              </w:rPr>
            </w:pPr>
            <w:r w:rsidRPr="002A3407">
              <w:rPr>
                <w:rFonts w:cs="Arial"/>
                <w:sz w:val="18"/>
                <w:szCs w:val="18"/>
                <w:lang w:val="nl-BE"/>
              </w:rPr>
              <w:t>,524</w:t>
            </w:r>
          </w:p>
        </w:tc>
        <w:tc>
          <w:tcPr>
            <w:tcW w:w="785" w:type="pct"/>
            <w:gridSpan w:val="2"/>
            <w:tcBorders>
              <w:top w:val="single" w:sz="4" w:space="0" w:color="auto"/>
              <w:bottom w:val="single" w:sz="4" w:space="0" w:color="auto"/>
            </w:tcBorders>
            <w:shd w:val="thinDiagStripe" w:color="auto" w:fill="auto"/>
          </w:tcPr>
          <w:p w14:paraId="7E465725" w14:textId="77777777" w:rsidR="0083457B" w:rsidRPr="002A3407" w:rsidRDefault="0083457B" w:rsidP="00A84843">
            <w:pPr>
              <w:jc w:val="center"/>
              <w:rPr>
                <w:color w:val="FF0000"/>
                <w:sz w:val="16"/>
                <w:szCs w:val="16"/>
                <w:lang w:val="nl-BE"/>
              </w:rPr>
            </w:pPr>
          </w:p>
        </w:tc>
        <w:tc>
          <w:tcPr>
            <w:tcW w:w="559" w:type="pct"/>
            <w:tcBorders>
              <w:top w:val="single" w:sz="4" w:space="0" w:color="auto"/>
              <w:bottom w:val="single" w:sz="4" w:space="0" w:color="auto"/>
              <w:right w:val="dotted" w:sz="4" w:space="0" w:color="auto"/>
            </w:tcBorders>
            <w:shd w:val="clear" w:color="auto" w:fill="auto"/>
          </w:tcPr>
          <w:p w14:paraId="6B8A193B" w14:textId="172A05AE" w:rsidR="0083457B" w:rsidRPr="002A3407" w:rsidRDefault="0083457B" w:rsidP="00A84843">
            <w:pPr>
              <w:jc w:val="center"/>
              <w:rPr>
                <w:color w:val="FF0000"/>
                <w:sz w:val="16"/>
                <w:szCs w:val="16"/>
                <w:lang w:val="nl-BE"/>
              </w:rPr>
            </w:pPr>
            <w:r w:rsidRPr="002A3407">
              <w:rPr>
                <w:rFonts w:cs="Arial"/>
                <w:sz w:val="18"/>
                <w:szCs w:val="18"/>
                <w:lang w:val="nl-BE"/>
              </w:rPr>
              <w:t>,268</w:t>
            </w:r>
          </w:p>
        </w:tc>
        <w:tc>
          <w:tcPr>
            <w:tcW w:w="559" w:type="pct"/>
            <w:tcBorders>
              <w:top w:val="single" w:sz="4" w:space="0" w:color="auto"/>
              <w:left w:val="dotted" w:sz="4" w:space="0" w:color="auto"/>
              <w:bottom w:val="single" w:sz="4" w:space="0" w:color="auto"/>
            </w:tcBorders>
            <w:shd w:val="clear" w:color="auto" w:fill="auto"/>
          </w:tcPr>
          <w:p w14:paraId="2BF6D0C4" w14:textId="2B10A3F2" w:rsidR="0083457B" w:rsidRPr="002A3407" w:rsidRDefault="0083457B" w:rsidP="00A84843">
            <w:pPr>
              <w:jc w:val="center"/>
              <w:rPr>
                <w:color w:val="FF0000"/>
                <w:sz w:val="16"/>
                <w:szCs w:val="16"/>
                <w:lang w:val="nl-BE"/>
              </w:rPr>
            </w:pPr>
            <w:r w:rsidRPr="002A3407">
              <w:rPr>
                <w:rFonts w:cs="Arial"/>
                <w:sz w:val="18"/>
                <w:szCs w:val="18"/>
                <w:lang w:val="nl-BE"/>
              </w:rPr>
              <w:t>,524</w:t>
            </w:r>
          </w:p>
        </w:tc>
        <w:tc>
          <w:tcPr>
            <w:tcW w:w="509" w:type="pct"/>
            <w:gridSpan w:val="2"/>
            <w:tcBorders>
              <w:top w:val="single" w:sz="4" w:space="0" w:color="auto"/>
              <w:bottom w:val="single" w:sz="4" w:space="0" w:color="auto"/>
            </w:tcBorders>
            <w:shd w:val="clear" w:color="auto" w:fill="auto"/>
          </w:tcPr>
          <w:p w14:paraId="25B6B066" w14:textId="57BB1B79" w:rsidR="0083457B" w:rsidRPr="002A3407" w:rsidRDefault="0083457B" w:rsidP="00A84843">
            <w:pPr>
              <w:jc w:val="center"/>
              <w:rPr>
                <w:color w:val="FF0000"/>
                <w:sz w:val="16"/>
                <w:szCs w:val="16"/>
                <w:lang w:val="nl-BE"/>
              </w:rPr>
            </w:pPr>
          </w:p>
        </w:tc>
      </w:tr>
      <w:tr w:rsidR="0083457B" w:rsidRPr="002A3407" w14:paraId="07B8DF72" w14:textId="77777777" w:rsidTr="00273EC5">
        <w:trPr>
          <w:trHeight w:val="794"/>
        </w:trPr>
        <w:tc>
          <w:tcPr>
            <w:tcW w:w="1155" w:type="pct"/>
            <w:tcBorders>
              <w:top w:val="single" w:sz="4" w:space="0" w:color="auto"/>
              <w:bottom w:val="single" w:sz="4" w:space="0" w:color="auto"/>
            </w:tcBorders>
            <w:shd w:val="clear" w:color="auto" w:fill="auto"/>
          </w:tcPr>
          <w:p w14:paraId="6D946FB5" w14:textId="77777777" w:rsidR="0083457B" w:rsidRPr="002A3407" w:rsidRDefault="0083457B" w:rsidP="0083457B">
            <w:pPr>
              <w:jc w:val="center"/>
              <w:rPr>
                <w:b/>
                <w:sz w:val="18"/>
                <w:szCs w:val="18"/>
                <w:lang w:val="nl-BE"/>
              </w:rPr>
            </w:pPr>
            <w:r w:rsidRPr="002A3407">
              <w:rPr>
                <w:b/>
                <w:sz w:val="18"/>
                <w:szCs w:val="18"/>
                <w:lang w:val="nl-BE"/>
              </w:rPr>
              <w:t>Sociale onrechtvaardigheid</w:t>
            </w:r>
          </w:p>
        </w:tc>
        <w:tc>
          <w:tcPr>
            <w:tcW w:w="620" w:type="pct"/>
            <w:gridSpan w:val="2"/>
            <w:tcBorders>
              <w:top w:val="single" w:sz="4" w:space="0" w:color="auto"/>
              <w:bottom w:val="single" w:sz="4" w:space="0" w:color="auto"/>
            </w:tcBorders>
            <w:shd w:val="clear" w:color="auto" w:fill="auto"/>
          </w:tcPr>
          <w:p w14:paraId="728E5A14" w14:textId="77777777" w:rsidR="0083457B" w:rsidRPr="002A3407" w:rsidRDefault="0083457B" w:rsidP="00A84843">
            <w:pPr>
              <w:keepNext/>
              <w:jc w:val="center"/>
              <w:rPr>
                <w:color w:val="FF0000"/>
                <w:sz w:val="16"/>
                <w:szCs w:val="16"/>
                <w:lang w:val="nl-BE"/>
              </w:rPr>
            </w:pPr>
          </w:p>
        </w:tc>
        <w:tc>
          <w:tcPr>
            <w:tcW w:w="420" w:type="pct"/>
            <w:tcBorders>
              <w:top w:val="single" w:sz="4" w:space="0" w:color="auto"/>
              <w:bottom w:val="single" w:sz="4" w:space="0" w:color="auto"/>
              <w:right w:val="dotted" w:sz="4" w:space="0" w:color="auto"/>
            </w:tcBorders>
            <w:shd w:val="clear" w:color="auto" w:fill="auto"/>
          </w:tcPr>
          <w:p w14:paraId="5A229DB0" w14:textId="412715F2" w:rsidR="0083457B" w:rsidRPr="002A3407" w:rsidRDefault="0083457B" w:rsidP="00A84843">
            <w:pPr>
              <w:keepNext/>
              <w:jc w:val="center"/>
              <w:rPr>
                <w:color w:val="FF0000"/>
                <w:sz w:val="16"/>
                <w:szCs w:val="16"/>
                <w:lang w:val="nl-BE"/>
              </w:rPr>
            </w:pPr>
            <w:r w:rsidRPr="002A3407">
              <w:rPr>
                <w:rFonts w:cs="Arial"/>
                <w:sz w:val="18"/>
                <w:szCs w:val="18"/>
                <w:lang w:val="nl-BE"/>
              </w:rPr>
              <w:t>-,585</w:t>
            </w:r>
          </w:p>
        </w:tc>
        <w:tc>
          <w:tcPr>
            <w:tcW w:w="393" w:type="pct"/>
            <w:tcBorders>
              <w:top w:val="single" w:sz="4" w:space="0" w:color="auto"/>
              <w:left w:val="dotted" w:sz="4" w:space="0" w:color="auto"/>
              <w:bottom w:val="single" w:sz="4" w:space="0" w:color="auto"/>
            </w:tcBorders>
            <w:shd w:val="clear" w:color="auto" w:fill="auto"/>
          </w:tcPr>
          <w:p w14:paraId="7D083C7B" w14:textId="71C237D4" w:rsidR="0083457B" w:rsidRPr="002A3407" w:rsidRDefault="0083457B" w:rsidP="00A84843">
            <w:pPr>
              <w:keepNext/>
              <w:jc w:val="center"/>
              <w:rPr>
                <w:color w:val="FF0000"/>
                <w:sz w:val="16"/>
                <w:szCs w:val="16"/>
                <w:lang w:val="nl-BE"/>
              </w:rPr>
            </w:pPr>
            <w:r w:rsidRPr="002A3407">
              <w:rPr>
                <w:rFonts w:cs="Arial"/>
                <w:sz w:val="18"/>
                <w:szCs w:val="18"/>
                <w:lang w:val="nl-BE"/>
              </w:rPr>
              <w:t>-,670</w:t>
            </w:r>
          </w:p>
        </w:tc>
        <w:tc>
          <w:tcPr>
            <w:tcW w:w="396" w:type="pct"/>
            <w:tcBorders>
              <w:top w:val="single" w:sz="4" w:space="0" w:color="auto"/>
              <w:bottom w:val="single" w:sz="4" w:space="0" w:color="auto"/>
              <w:right w:val="dotted" w:sz="4" w:space="0" w:color="auto"/>
            </w:tcBorders>
            <w:shd w:val="clear" w:color="auto" w:fill="auto"/>
          </w:tcPr>
          <w:p w14:paraId="400528D4" w14:textId="6C5EA30C" w:rsidR="0083457B" w:rsidRPr="002A3407" w:rsidRDefault="0083457B" w:rsidP="00A84843">
            <w:pPr>
              <w:keepNext/>
              <w:jc w:val="center"/>
              <w:rPr>
                <w:color w:val="FF0000"/>
                <w:sz w:val="16"/>
                <w:szCs w:val="16"/>
                <w:lang w:val="nl-BE"/>
              </w:rPr>
            </w:pPr>
            <w:r w:rsidRPr="002A3407">
              <w:rPr>
                <w:rFonts w:cs="Arial"/>
                <w:sz w:val="18"/>
                <w:szCs w:val="18"/>
                <w:lang w:val="nl-BE"/>
              </w:rPr>
              <w:t>-,585</w:t>
            </w:r>
          </w:p>
        </w:tc>
        <w:tc>
          <w:tcPr>
            <w:tcW w:w="389" w:type="pct"/>
            <w:tcBorders>
              <w:top w:val="single" w:sz="4" w:space="0" w:color="auto"/>
              <w:left w:val="dotted" w:sz="4" w:space="0" w:color="auto"/>
              <w:bottom w:val="single" w:sz="4" w:space="0" w:color="auto"/>
            </w:tcBorders>
            <w:shd w:val="clear" w:color="auto" w:fill="auto"/>
          </w:tcPr>
          <w:p w14:paraId="20FC2775" w14:textId="33361693" w:rsidR="0083457B" w:rsidRPr="002A3407" w:rsidRDefault="0083457B" w:rsidP="00A84843">
            <w:pPr>
              <w:keepNext/>
              <w:jc w:val="center"/>
              <w:rPr>
                <w:color w:val="FF0000"/>
                <w:sz w:val="16"/>
                <w:szCs w:val="16"/>
                <w:lang w:val="nl-BE"/>
              </w:rPr>
            </w:pPr>
            <w:r w:rsidRPr="002A3407">
              <w:rPr>
                <w:rFonts w:cs="Arial"/>
                <w:sz w:val="18"/>
                <w:szCs w:val="18"/>
                <w:lang w:val="nl-BE"/>
              </w:rPr>
              <w:t>-,670</w:t>
            </w:r>
          </w:p>
        </w:tc>
        <w:tc>
          <w:tcPr>
            <w:tcW w:w="1118" w:type="pct"/>
            <w:gridSpan w:val="2"/>
            <w:tcBorders>
              <w:top w:val="single" w:sz="4" w:space="0" w:color="auto"/>
              <w:bottom w:val="single" w:sz="4" w:space="0" w:color="auto"/>
            </w:tcBorders>
            <w:shd w:val="thinDiagStripe" w:color="auto" w:fill="auto"/>
          </w:tcPr>
          <w:p w14:paraId="04827033" w14:textId="77777777" w:rsidR="0083457B" w:rsidRPr="002A3407" w:rsidRDefault="0083457B" w:rsidP="00A84843">
            <w:pPr>
              <w:keepNext/>
              <w:jc w:val="center"/>
              <w:rPr>
                <w:color w:val="FF0000"/>
                <w:sz w:val="16"/>
                <w:szCs w:val="16"/>
                <w:lang w:val="nl-BE"/>
              </w:rPr>
            </w:pPr>
          </w:p>
        </w:tc>
        <w:tc>
          <w:tcPr>
            <w:tcW w:w="366" w:type="pct"/>
            <w:tcBorders>
              <w:top w:val="single" w:sz="4" w:space="0" w:color="auto"/>
              <w:bottom w:val="single" w:sz="4" w:space="0" w:color="auto"/>
              <w:right w:val="dotted" w:sz="4" w:space="0" w:color="auto"/>
            </w:tcBorders>
            <w:shd w:val="clear" w:color="auto" w:fill="auto"/>
          </w:tcPr>
          <w:p w14:paraId="1B170CF3" w14:textId="738BB2CD" w:rsidR="0083457B" w:rsidRPr="002A3407" w:rsidRDefault="0083457B" w:rsidP="00A84843">
            <w:pPr>
              <w:jc w:val="center"/>
              <w:rPr>
                <w:color w:val="FF0000"/>
                <w:sz w:val="16"/>
                <w:szCs w:val="16"/>
                <w:lang w:val="nl-BE"/>
              </w:rPr>
            </w:pPr>
            <w:r w:rsidRPr="002A3407">
              <w:rPr>
                <w:rFonts w:cs="Arial"/>
                <w:sz w:val="18"/>
                <w:szCs w:val="18"/>
                <w:u w:val="single"/>
                <w:lang w:val="nl-BE"/>
              </w:rPr>
              <w:t>-,337</w:t>
            </w:r>
          </w:p>
        </w:tc>
        <w:tc>
          <w:tcPr>
            <w:tcW w:w="143" w:type="pct"/>
            <w:tcBorders>
              <w:top w:val="single" w:sz="4" w:space="0" w:color="auto"/>
              <w:left w:val="dotted" w:sz="4" w:space="0" w:color="auto"/>
              <w:bottom w:val="single" w:sz="4" w:space="0" w:color="auto"/>
            </w:tcBorders>
            <w:shd w:val="clear" w:color="auto" w:fill="auto"/>
          </w:tcPr>
          <w:p w14:paraId="5E589780" w14:textId="515749A6" w:rsidR="0083457B" w:rsidRPr="002A3407" w:rsidRDefault="0083457B" w:rsidP="00A84843">
            <w:pPr>
              <w:jc w:val="center"/>
              <w:rPr>
                <w:color w:val="FF0000"/>
                <w:sz w:val="16"/>
                <w:szCs w:val="16"/>
                <w:u w:val="single"/>
                <w:lang w:val="nl-BE"/>
              </w:rPr>
            </w:pPr>
          </w:p>
        </w:tc>
      </w:tr>
      <w:tr w:rsidR="0083457B" w:rsidRPr="002A3407" w14:paraId="16B87570" w14:textId="77777777" w:rsidTr="00A84843">
        <w:trPr>
          <w:trHeight w:val="448"/>
        </w:trPr>
        <w:tc>
          <w:tcPr>
            <w:tcW w:w="1155" w:type="pct"/>
            <w:tcBorders>
              <w:top w:val="single" w:sz="4" w:space="0" w:color="auto"/>
              <w:bottom w:val="nil"/>
            </w:tcBorders>
            <w:shd w:val="clear" w:color="auto" w:fill="auto"/>
          </w:tcPr>
          <w:p w14:paraId="5A60D900" w14:textId="77777777" w:rsidR="0083457B" w:rsidRPr="002A3407" w:rsidRDefault="0083457B" w:rsidP="0083457B">
            <w:pPr>
              <w:jc w:val="center"/>
              <w:rPr>
                <w:b/>
                <w:sz w:val="18"/>
                <w:szCs w:val="18"/>
                <w:lang w:val="nl-BE"/>
              </w:rPr>
            </w:pPr>
            <w:r w:rsidRPr="002A3407">
              <w:rPr>
                <w:b/>
                <w:sz w:val="18"/>
                <w:szCs w:val="18"/>
                <w:lang w:val="nl-BE"/>
              </w:rPr>
              <w:t>Sociale mix</w:t>
            </w:r>
          </w:p>
        </w:tc>
        <w:tc>
          <w:tcPr>
            <w:tcW w:w="620" w:type="pct"/>
            <w:gridSpan w:val="2"/>
            <w:tcBorders>
              <w:top w:val="single" w:sz="4" w:space="0" w:color="auto"/>
              <w:bottom w:val="nil"/>
            </w:tcBorders>
            <w:shd w:val="clear" w:color="auto" w:fill="auto"/>
          </w:tcPr>
          <w:p w14:paraId="5071C4DE" w14:textId="77777777" w:rsidR="0083457B" w:rsidRPr="002A3407" w:rsidRDefault="0083457B" w:rsidP="00A84843">
            <w:pPr>
              <w:jc w:val="center"/>
              <w:rPr>
                <w:color w:val="FF0000"/>
                <w:sz w:val="16"/>
                <w:szCs w:val="16"/>
                <w:lang w:val="nl-BE"/>
              </w:rPr>
            </w:pPr>
          </w:p>
        </w:tc>
        <w:tc>
          <w:tcPr>
            <w:tcW w:w="420" w:type="pct"/>
            <w:tcBorders>
              <w:top w:val="single" w:sz="4" w:space="0" w:color="auto"/>
              <w:bottom w:val="nil"/>
              <w:right w:val="dotted" w:sz="4" w:space="0" w:color="auto"/>
            </w:tcBorders>
            <w:shd w:val="clear" w:color="auto" w:fill="auto"/>
          </w:tcPr>
          <w:p w14:paraId="70BCCA88" w14:textId="2B12D4E5" w:rsidR="0083457B" w:rsidRPr="002A3407" w:rsidRDefault="0083457B" w:rsidP="00A84843">
            <w:pPr>
              <w:jc w:val="center"/>
              <w:rPr>
                <w:color w:val="FF0000"/>
                <w:sz w:val="16"/>
                <w:szCs w:val="16"/>
                <w:lang w:val="nl-BE"/>
              </w:rPr>
            </w:pPr>
            <w:r w:rsidRPr="002A3407">
              <w:rPr>
                <w:rFonts w:cs="Arial"/>
                <w:sz w:val="18"/>
                <w:szCs w:val="18"/>
                <w:u w:val="single"/>
                <w:lang w:val="nl-BE"/>
              </w:rPr>
              <w:t>,529</w:t>
            </w:r>
          </w:p>
        </w:tc>
        <w:tc>
          <w:tcPr>
            <w:tcW w:w="393" w:type="pct"/>
            <w:tcBorders>
              <w:top w:val="single" w:sz="4" w:space="0" w:color="auto"/>
              <w:left w:val="dotted" w:sz="4" w:space="0" w:color="auto"/>
              <w:bottom w:val="nil"/>
            </w:tcBorders>
            <w:shd w:val="clear" w:color="auto" w:fill="auto"/>
          </w:tcPr>
          <w:p w14:paraId="379A59C2" w14:textId="6784E7C8" w:rsidR="0083457B" w:rsidRPr="002A3407" w:rsidRDefault="0083457B" w:rsidP="00A84843">
            <w:pPr>
              <w:jc w:val="center"/>
              <w:rPr>
                <w:color w:val="FF0000"/>
                <w:sz w:val="16"/>
                <w:szCs w:val="16"/>
                <w:lang w:val="nl-BE"/>
              </w:rPr>
            </w:pPr>
          </w:p>
        </w:tc>
        <w:tc>
          <w:tcPr>
            <w:tcW w:w="785" w:type="pct"/>
            <w:gridSpan w:val="2"/>
            <w:tcBorders>
              <w:top w:val="single" w:sz="4" w:space="0" w:color="auto"/>
              <w:bottom w:val="nil"/>
            </w:tcBorders>
            <w:shd w:val="clear" w:color="auto" w:fill="auto"/>
          </w:tcPr>
          <w:p w14:paraId="31D6B96A" w14:textId="77777777" w:rsidR="0083457B" w:rsidRPr="002A3407" w:rsidRDefault="0083457B" w:rsidP="00A84843">
            <w:pPr>
              <w:jc w:val="center"/>
              <w:rPr>
                <w:color w:val="FF0000"/>
                <w:sz w:val="16"/>
                <w:szCs w:val="16"/>
                <w:lang w:val="nl-BE"/>
              </w:rPr>
            </w:pPr>
          </w:p>
        </w:tc>
        <w:tc>
          <w:tcPr>
            <w:tcW w:w="559" w:type="pct"/>
            <w:tcBorders>
              <w:top w:val="single" w:sz="4" w:space="0" w:color="auto"/>
              <w:bottom w:val="nil"/>
              <w:right w:val="dotted" w:sz="4" w:space="0" w:color="auto"/>
            </w:tcBorders>
            <w:shd w:val="clear" w:color="auto" w:fill="auto"/>
          </w:tcPr>
          <w:p w14:paraId="1593E3B6" w14:textId="1BB4A730" w:rsidR="0083457B" w:rsidRPr="002A3407" w:rsidRDefault="0083457B" w:rsidP="00A84843">
            <w:pPr>
              <w:keepNext/>
              <w:jc w:val="center"/>
              <w:rPr>
                <w:color w:val="FF0000"/>
                <w:sz w:val="16"/>
                <w:szCs w:val="16"/>
                <w:lang w:val="nl-BE"/>
              </w:rPr>
            </w:pPr>
            <w:r w:rsidRPr="002A3407">
              <w:rPr>
                <w:rFonts w:cs="Arial"/>
                <w:sz w:val="18"/>
                <w:szCs w:val="18"/>
                <w:u w:val="single"/>
                <w:lang w:val="nl-BE"/>
              </w:rPr>
              <w:t>-,337</w:t>
            </w:r>
          </w:p>
        </w:tc>
        <w:tc>
          <w:tcPr>
            <w:tcW w:w="559" w:type="pct"/>
            <w:tcBorders>
              <w:top w:val="single" w:sz="4" w:space="0" w:color="auto"/>
              <w:left w:val="dotted" w:sz="4" w:space="0" w:color="auto"/>
              <w:bottom w:val="nil"/>
            </w:tcBorders>
            <w:shd w:val="clear" w:color="auto" w:fill="auto"/>
          </w:tcPr>
          <w:p w14:paraId="65938C8A" w14:textId="7C7EA351" w:rsidR="0083457B" w:rsidRPr="002A3407" w:rsidRDefault="0083457B" w:rsidP="00A84843">
            <w:pPr>
              <w:keepNext/>
              <w:jc w:val="center"/>
              <w:rPr>
                <w:color w:val="FF0000"/>
                <w:sz w:val="16"/>
                <w:szCs w:val="16"/>
                <w:u w:val="single"/>
                <w:lang w:val="nl-BE"/>
              </w:rPr>
            </w:pPr>
          </w:p>
        </w:tc>
        <w:tc>
          <w:tcPr>
            <w:tcW w:w="509" w:type="pct"/>
            <w:gridSpan w:val="2"/>
            <w:tcBorders>
              <w:top w:val="single" w:sz="4" w:space="0" w:color="auto"/>
              <w:bottom w:val="nil"/>
            </w:tcBorders>
            <w:shd w:val="thinDiagStripe" w:color="auto" w:fill="auto"/>
          </w:tcPr>
          <w:p w14:paraId="688378A6" w14:textId="77777777" w:rsidR="0083457B" w:rsidRPr="002A3407" w:rsidRDefault="0083457B" w:rsidP="008C577B">
            <w:pPr>
              <w:keepNext/>
              <w:jc w:val="center"/>
              <w:rPr>
                <w:color w:val="FF0000"/>
                <w:sz w:val="16"/>
                <w:szCs w:val="16"/>
                <w:lang w:val="nl-BE"/>
              </w:rPr>
            </w:pPr>
          </w:p>
        </w:tc>
      </w:tr>
    </w:tbl>
    <w:p w14:paraId="536D5E63" w14:textId="664021DE" w:rsidR="0083457B" w:rsidRPr="002A3407" w:rsidRDefault="008C577B" w:rsidP="008C577B">
      <w:pPr>
        <w:pStyle w:val="Bijschrift"/>
        <w:rPr>
          <w:b/>
          <w:u w:val="single"/>
          <w:lang w:val="nl-BE"/>
        </w:rPr>
      </w:pPr>
      <w:bookmarkStart w:id="272" w:name="_Ref450990050"/>
      <w:bookmarkStart w:id="273" w:name="_Toc456609862"/>
      <w:r>
        <w:t xml:space="preserve">Tabel </w:t>
      </w:r>
      <w:r w:rsidR="002A3154">
        <w:fldChar w:fldCharType="begin"/>
      </w:r>
      <w:r w:rsidR="002A3154">
        <w:instrText xml:space="preserve"> SEQ Tabel \* ARABIC </w:instrText>
      </w:r>
      <w:r w:rsidR="002A3154">
        <w:fldChar w:fldCharType="separate"/>
      </w:r>
      <w:r w:rsidR="00195B03">
        <w:rPr>
          <w:noProof/>
        </w:rPr>
        <w:t>18</w:t>
      </w:r>
      <w:r w:rsidR="002A3154">
        <w:fldChar w:fldCharType="end"/>
      </w:r>
      <w:bookmarkEnd w:id="272"/>
      <w:r>
        <w:t>: Correlatie tussen prestatiemaatstaven - model 2 (MTB/STB)</w:t>
      </w:r>
      <w:r w:rsidR="00360BDA">
        <w:t xml:space="preserve"> (Antwerpen)</w:t>
      </w:r>
      <w:bookmarkEnd w:id="273"/>
    </w:p>
    <w:p w14:paraId="1CEDF0E0" w14:textId="42E55CF9" w:rsidR="003A4084" w:rsidRPr="002A3407" w:rsidRDefault="00673304" w:rsidP="001E0159">
      <w:pPr>
        <w:pStyle w:val="Geenafstand"/>
        <w:jc w:val="both"/>
        <w:rPr>
          <w:lang w:val="nl-BE"/>
        </w:rPr>
      </w:pPr>
      <w:r>
        <w:rPr>
          <w:lang w:val="nl-BE"/>
        </w:rPr>
        <w:t xml:space="preserve">In </w:t>
      </w:r>
      <w:r w:rsidR="00615FDC">
        <w:rPr>
          <w:lang w:val="nl-BE"/>
        </w:rPr>
        <w:t>tabel 18</w:t>
      </w:r>
      <w:r>
        <w:rPr>
          <w:lang w:val="nl-BE"/>
        </w:rPr>
        <w:t xml:space="preserve"> kan men zien dat er</w:t>
      </w:r>
      <w:r w:rsidR="00D24895" w:rsidRPr="002A3407">
        <w:rPr>
          <w:lang w:val="nl-BE"/>
        </w:rPr>
        <w:t xml:space="preserve"> enkele verschillen </w:t>
      </w:r>
      <w:r>
        <w:rPr>
          <w:lang w:val="nl-BE"/>
        </w:rPr>
        <w:t>zijn</w:t>
      </w:r>
      <w:r w:rsidR="00D24895" w:rsidRPr="002A3407">
        <w:rPr>
          <w:lang w:val="nl-BE"/>
        </w:rPr>
        <w:t xml:space="preserve"> met model 1 die allen betrekking hebben op de sociale mix. Ten eerste </w:t>
      </w:r>
      <w:r>
        <w:rPr>
          <w:lang w:val="nl-BE"/>
        </w:rPr>
        <w:t>is</w:t>
      </w:r>
      <w:r w:rsidR="00D24895" w:rsidRPr="002A3407">
        <w:rPr>
          <w:lang w:val="nl-BE"/>
        </w:rPr>
        <w:t xml:space="preserve"> e</w:t>
      </w:r>
      <w:r>
        <w:rPr>
          <w:lang w:val="nl-BE"/>
        </w:rPr>
        <w:t>r nu een positieve correlatie</w:t>
      </w:r>
      <w:r w:rsidR="00D24895" w:rsidRPr="002A3407">
        <w:rPr>
          <w:lang w:val="nl-BE"/>
        </w:rPr>
        <w:t xml:space="preserve"> tussen so</w:t>
      </w:r>
      <w:r w:rsidR="0018163B" w:rsidRPr="002A3407">
        <w:rPr>
          <w:lang w:val="nl-BE"/>
        </w:rPr>
        <w:t>ciale mix en efficiëntiescore</w:t>
      </w:r>
      <w:r w:rsidR="00D24895" w:rsidRPr="002A3407">
        <w:rPr>
          <w:lang w:val="nl-BE"/>
        </w:rPr>
        <w:t>.</w:t>
      </w:r>
      <w:r w:rsidR="001E0159" w:rsidRPr="002A3407">
        <w:rPr>
          <w:lang w:val="nl-BE"/>
        </w:rPr>
        <w:t xml:space="preserve"> Bovendien domineren modellen die slecht scoren m.b.t. de sociale mix</w:t>
      </w:r>
      <w:r w:rsidR="000C5F41">
        <w:rPr>
          <w:lang w:val="nl-BE"/>
        </w:rPr>
        <w:t>,</w:t>
      </w:r>
      <w:r w:rsidR="001E0159" w:rsidRPr="002A3407">
        <w:rPr>
          <w:lang w:val="nl-BE"/>
        </w:rPr>
        <w:t xml:space="preserve"> stochastisch </w:t>
      </w:r>
      <w:r w:rsidR="000C5F41">
        <w:rPr>
          <w:lang w:val="nl-BE"/>
        </w:rPr>
        <w:t>gezien,</w:t>
      </w:r>
      <w:r w:rsidR="00AD3B41">
        <w:rPr>
          <w:lang w:val="nl-BE"/>
        </w:rPr>
        <w:t xml:space="preserve"> </w:t>
      </w:r>
      <w:r w:rsidR="001E0159" w:rsidRPr="002A3407">
        <w:rPr>
          <w:lang w:val="nl-BE"/>
        </w:rPr>
        <w:t>de modellen die goed scoren m.b.t. de sociale mix</w:t>
      </w:r>
      <w:r w:rsidR="000C5F41">
        <w:rPr>
          <w:lang w:val="nl-BE"/>
        </w:rPr>
        <w:t>,</w:t>
      </w:r>
      <w:r w:rsidR="00D567C6" w:rsidRPr="002A3407">
        <w:rPr>
          <w:lang w:val="nl-BE"/>
        </w:rPr>
        <w:t xml:space="preserve"> en is er een positief verband tussen de gewogen gemiddelde afwijking van de norm voor </w:t>
      </w:r>
      <w:r w:rsidR="000C5F41">
        <w:rPr>
          <w:lang w:val="nl-BE"/>
        </w:rPr>
        <w:t xml:space="preserve">de </w:t>
      </w:r>
      <w:r w:rsidR="00D567C6" w:rsidRPr="002A3407">
        <w:rPr>
          <w:lang w:val="nl-BE"/>
        </w:rPr>
        <w:t xml:space="preserve">sociale mix en het percentage kinderen die toegewezen zijn aan hun school van eerste </w:t>
      </w:r>
      <w:r w:rsidR="00DB1D97" w:rsidRPr="002A3407">
        <w:rPr>
          <w:lang w:val="nl-BE"/>
        </w:rPr>
        <w:t xml:space="preserve">voorkeur. </w:t>
      </w:r>
      <w:r w:rsidR="00D24895" w:rsidRPr="002A3407">
        <w:rPr>
          <w:lang w:val="nl-BE"/>
        </w:rPr>
        <w:t>Dit wijst op een trade-off tusse</w:t>
      </w:r>
      <w:r w:rsidR="0082135D" w:rsidRPr="002A3407">
        <w:rPr>
          <w:lang w:val="nl-BE"/>
        </w:rPr>
        <w:t>n sociale mix en efficiëntie en toont aan dat de wensen van de scholen m.b.t. de sociale mix niet helemaal overeenkomen met de voorkeuren van de indicator- en niet-indicatorleerlingen.</w:t>
      </w:r>
      <w:r w:rsidR="00BB12B9" w:rsidRPr="002A3407">
        <w:rPr>
          <w:lang w:val="nl-BE"/>
        </w:rPr>
        <w:t xml:space="preserve"> Voor STB is de efficiëntie verhoogd waardoor de sociale norm minder impact heeft.</w:t>
      </w:r>
      <w:r w:rsidR="00934B20" w:rsidRPr="002A3407">
        <w:rPr>
          <w:lang w:val="nl-BE"/>
        </w:rPr>
        <w:t xml:space="preserve"> </w:t>
      </w:r>
      <w:r w:rsidR="00D24895" w:rsidRPr="002A3407">
        <w:rPr>
          <w:lang w:val="nl-BE"/>
        </w:rPr>
        <w:t xml:space="preserve">Verder is </w:t>
      </w:r>
      <w:r w:rsidR="00B200F3" w:rsidRPr="002A3407">
        <w:rPr>
          <w:lang w:val="nl-BE"/>
        </w:rPr>
        <w:t>de correlatie tu</w:t>
      </w:r>
      <w:r w:rsidR="00BB12B9" w:rsidRPr="002A3407">
        <w:rPr>
          <w:lang w:val="nl-BE"/>
        </w:rPr>
        <w:t>ssen sociale mix en SO negatief voor MTB</w:t>
      </w:r>
      <w:r w:rsidR="00B200F3" w:rsidRPr="002A3407">
        <w:rPr>
          <w:lang w:val="nl-BE"/>
        </w:rPr>
        <w:t xml:space="preserve">. </w:t>
      </w:r>
      <w:r w:rsidR="00BB12B9" w:rsidRPr="002A3407">
        <w:rPr>
          <w:lang w:val="nl-BE"/>
        </w:rPr>
        <w:t xml:space="preserve">Een trade-off tussen sociale mix en stabiliteit treedt op. Dit toont opnieuw aan dat er meer kinderen toegewezen zijn aan een school die niet hun eerste voorkeur hadden. </w:t>
      </w:r>
      <w:r w:rsidR="0018163B" w:rsidRPr="002A3407">
        <w:rPr>
          <w:lang w:val="nl-BE"/>
        </w:rPr>
        <w:t>De correlaties komen opnieuw grotendeels overeen</w:t>
      </w:r>
      <w:r w:rsidR="00D567C6" w:rsidRPr="002A3407">
        <w:rPr>
          <w:lang w:val="nl-BE"/>
        </w:rPr>
        <w:t xml:space="preserve"> met deze van Lokeren</w:t>
      </w:r>
      <w:r w:rsidR="0018163B" w:rsidRPr="002A3407">
        <w:rPr>
          <w:lang w:val="nl-BE"/>
        </w:rPr>
        <w:t>, met uitzondering van de correlerende variabelen met de sociale mix.</w:t>
      </w:r>
    </w:p>
    <w:p w14:paraId="6F3E8FBF" w14:textId="77777777" w:rsidR="00DC55EB" w:rsidRPr="002A3407" w:rsidRDefault="00DC55EB" w:rsidP="00B200F3">
      <w:pPr>
        <w:pStyle w:val="Geenafstand"/>
        <w:jc w:val="both"/>
        <w:rPr>
          <w:lang w:val="nl-BE"/>
        </w:rPr>
      </w:pPr>
    </w:p>
    <w:p w14:paraId="4E1D9270" w14:textId="5AF8D5F4" w:rsidR="00DC55EB" w:rsidRPr="002A3407" w:rsidRDefault="00DC55EB" w:rsidP="00B200F3">
      <w:pPr>
        <w:pStyle w:val="Geenafstand"/>
        <w:jc w:val="both"/>
        <w:rPr>
          <w:lang w:val="nl-BE"/>
        </w:rPr>
      </w:pPr>
      <w:r w:rsidRPr="002A3407">
        <w:rPr>
          <w:lang w:val="nl-BE"/>
        </w:rPr>
        <w:lastRenderedPageBreak/>
        <w:t>W</w:t>
      </w:r>
      <w:r w:rsidR="000C5F41">
        <w:rPr>
          <w:lang w:val="nl-BE"/>
        </w:rPr>
        <w:t>anneer alle acht toewijzingssituaties (twee modellen x twee tie breakers x twee</w:t>
      </w:r>
      <w:r w:rsidRPr="002A3407">
        <w:rPr>
          <w:lang w:val="nl-BE"/>
        </w:rPr>
        <w:t xml:space="preserve"> steden) met elkaar</w:t>
      </w:r>
      <w:r w:rsidR="00E55F99">
        <w:rPr>
          <w:lang w:val="nl-BE"/>
        </w:rPr>
        <w:t xml:space="preserve"> worden</w:t>
      </w:r>
      <w:r w:rsidRPr="002A3407">
        <w:rPr>
          <w:lang w:val="nl-BE"/>
        </w:rPr>
        <w:t xml:space="preserve"> </w:t>
      </w:r>
      <w:r w:rsidR="00E55F99">
        <w:rPr>
          <w:lang w:val="nl-BE"/>
        </w:rPr>
        <w:t>vergeleken</w:t>
      </w:r>
      <w:r w:rsidRPr="002A3407">
        <w:rPr>
          <w:lang w:val="nl-BE"/>
        </w:rPr>
        <w:t xml:space="preserve">, </w:t>
      </w:r>
      <w:r w:rsidR="00E55F99">
        <w:rPr>
          <w:lang w:val="nl-BE"/>
        </w:rPr>
        <w:t>kunnen</w:t>
      </w:r>
      <w:r w:rsidRPr="002A3407">
        <w:rPr>
          <w:lang w:val="nl-BE"/>
        </w:rPr>
        <w:t xml:space="preserve"> volgende conclusies </w:t>
      </w:r>
      <w:r w:rsidR="00E55F99">
        <w:rPr>
          <w:lang w:val="nl-BE"/>
        </w:rPr>
        <w:t>worden getrokken</w:t>
      </w:r>
      <w:r w:rsidRPr="002A3407">
        <w:rPr>
          <w:lang w:val="nl-BE"/>
        </w:rPr>
        <w:t>:</w:t>
      </w:r>
    </w:p>
    <w:p w14:paraId="5F87BCDC" w14:textId="610CECBB" w:rsidR="00DC55EB" w:rsidRPr="002A3407" w:rsidRDefault="00DC55EB" w:rsidP="00C34813">
      <w:pPr>
        <w:pStyle w:val="Geenafstand"/>
        <w:numPr>
          <w:ilvl w:val="0"/>
          <w:numId w:val="12"/>
        </w:numPr>
        <w:jc w:val="both"/>
        <w:rPr>
          <w:lang w:val="nl-BE"/>
        </w:rPr>
      </w:pPr>
      <w:r w:rsidRPr="002A3407">
        <w:rPr>
          <w:lang w:val="nl-BE"/>
        </w:rPr>
        <w:t>Er treedt steeds een trade-off op tussen efficiëntiescore en geweigerde kinderen.</w:t>
      </w:r>
      <w:r w:rsidR="00C210F9" w:rsidRPr="002A3407">
        <w:rPr>
          <w:lang w:val="nl-BE"/>
        </w:rPr>
        <w:t xml:space="preserve"> Voor STB is de trade-of</w:t>
      </w:r>
      <w:r w:rsidR="000C5F41">
        <w:rPr>
          <w:lang w:val="nl-BE"/>
        </w:rPr>
        <w:t>f nog groter;</w:t>
      </w:r>
    </w:p>
    <w:p w14:paraId="75652C85" w14:textId="47E2AFB4" w:rsidR="00DC55EB" w:rsidRPr="002A3407" w:rsidRDefault="00DC55EB" w:rsidP="00C34813">
      <w:pPr>
        <w:pStyle w:val="Geenafstand"/>
        <w:numPr>
          <w:ilvl w:val="0"/>
          <w:numId w:val="12"/>
        </w:numPr>
        <w:jc w:val="both"/>
        <w:rPr>
          <w:lang w:val="nl-BE"/>
        </w:rPr>
      </w:pPr>
      <w:r w:rsidRPr="002A3407">
        <w:rPr>
          <w:lang w:val="nl-BE"/>
        </w:rPr>
        <w:t>Er treedt in alle situaties een trade-off op tussen sociale onrechtvaardigheid en geweigerde kinderen, behalve voor model 1-MTB.</w:t>
      </w:r>
      <w:r w:rsidR="00194CDA" w:rsidRPr="002A3407">
        <w:rPr>
          <w:lang w:val="nl-BE"/>
        </w:rPr>
        <w:t xml:space="preserve"> Voor STB is de trade-off nog groter</w:t>
      </w:r>
      <w:r w:rsidR="000C5F41">
        <w:rPr>
          <w:lang w:val="nl-BE"/>
        </w:rPr>
        <w:t>;</w:t>
      </w:r>
    </w:p>
    <w:p w14:paraId="4569DA09" w14:textId="5E650DE2" w:rsidR="002013F8" w:rsidRPr="002A3407" w:rsidRDefault="002013F8" w:rsidP="00C34813">
      <w:pPr>
        <w:pStyle w:val="Geenafstand"/>
        <w:numPr>
          <w:ilvl w:val="0"/>
          <w:numId w:val="12"/>
        </w:numPr>
        <w:jc w:val="both"/>
        <w:rPr>
          <w:lang w:val="nl-BE"/>
        </w:rPr>
      </w:pPr>
      <w:r w:rsidRPr="002A3407">
        <w:rPr>
          <w:lang w:val="nl-BE"/>
        </w:rPr>
        <w:t xml:space="preserve">Er is steeds een </w:t>
      </w:r>
      <w:r w:rsidR="00934B20" w:rsidRPr="002A3407">
        <w:rPr>
          <w:lang w:val="nl-BE"/>
        </w:rPr>
        <w:t>negatieve</w:t>
      </w:r>
      <w:r w:rsidRPr="002A3407">
        <w:rPr>
          <w:lang w:val="nl-BE"/>
        </w:rPr>
        <w:t xml:space="preserve"> correlatie tussen efficiëntiescore en sociale onrechtvaardigheid.</w:t>
      </w:r>
    </w:p>
    <w:p w14:paraId="0030C952" w14:textId="77777777" w:rsidR="00E55F99" w:rsidRDefault="00E55F99" w:rsidP="00DC55EB">
      <w:pPr>
        <w:pStyle w:val="Geenafstand"/>
        <w:jc w:val="both"/>
        <w:rPr>
          <w:lang w:val="nl-BE"/>
        </w:rPr>
      </w:pPr>
    </w:p>
    <w:p w14:paraId="08DE5E85" w14:textId="459DC0AE" w:rsidR="00522D22" w:rsidRPr="002A3407" w:rsidRDefault="00522D22" w:rsidP="00DC55EB">
      <w:pPr>
        <w:pStyle w:val="Geenafstand"/>
        <w:jc w:val="both"/>
        <w:rPr>
          <w:lang w:val="nl-BE"/>
        </w:rPr>
      </w:pPr>
      <w:r w:rsidRPr="002A3407">
        <w:rPr>
          <w:lang w:val="nl-BE"/>
        </w:rPr>
        <w:t>De andere correlaties zijn afhankelijk van de specifieke kenmerken van de toewijzingen.</w:t>
      </w:r>
      <w:r w:rsidR="00566641" w:rsidRPr="002A3407">
        <w:rPr>
          <w:lang w:val="nl-BE"/>
        </w:rPr>
        <w:t xml:space="preserve"> Er </w:t>
      </w:r>
      <w:r w:rsidR="00934B20" w:rsidRPr="002A3407">
        <w:rPr>
          <w:lang w:val="nl-BE"/>
        </w:rPr>
        <w:t xml:space="preserve">zijn dus </w:t>
      </w:r>
      <w:r w:rsidR="00566641" w:rsidRPr="002A3407">
        <w:rPr>
          <w:lang w:val="nl-BE"/>
        </w:rPr>
        <w:t xml:space="preserve">aanwijzingen dat de ‘ideale’ </w:t>
      </w:r>
      <w:r w:rsidR="00E55F99">
        <w:rPr>
          <w:lang w:val="nl-BE"/>
        </w:rPr>
        <w:t>simulatie die goed scoort op alle vlakken niet bestaat</w:t>
      </w:r>
      <w:r w:rsidR="00566641" w:rsidRPr="002A3407">
        <w:rPr>
          <w:lang w:val="nl-BE"/>
        </w:rPr>
        <w:t xml:space="preserve">. </w:t>
      </w:r>
    </w:p>
    <w:p w14:paraId="55DCC039" w14:textId="60CA4C67" w:rsidR="00032239" w:rsidRPr="002A3407" w:rsidRDefault="00E26F6F" w:rsidP="00032239">
      <w:pPr>
        <w:pStyle w:val="Kop3"/>
        <w:rPr>
          <w:lang w:val="nl-BE"/>
        </w:rPr>
      </w:pPr>
      <w:bookmarkStart w:id="274" w:name="_Ref307989019"/>
      <w:bookmarkStart w:id="275" w:name="_Toc317192946"/>
      <w:bookmarkStart w:id="276" w:name="_Ref449365797"/>
      <w:bookmarkStart w:id="277" w:name="_Toc456610126"/>
      <w:bookmarkEnd w:id="253"/>
      <w:r>
        <w:rPr>
          <w:lang w:val="nl-BE"/>
        </w:rPr>
        <w:t>Loting</w:t>
      </w:r>
      <w:r w:rsidR="000C5F41">
        <w:rPr>
          <w:lang w:val="nl-BE"/>
        </w:rPr>
        <w:t xml:space="preserve"> versus</w:t>
      </w:r>
      <w:r w:rsidR="00A91A3D" w:rsidRPr="002A3407">
        <w:rPr>
          <w:lang w:val="nl-BE"/>
        </w:rPr>
        <w:t xml:space="preserve"> afstand als </w:t>
      </w:r>
      <w:bookmarkEnd w:id="274"/>
      <w:bookmarkEnd w:id="275"/>
      <w:r>
        <w:rPr>
          <w:lang w:val="nl-BE"/>
        </w:rPr>
        <w:t>ordeningscriterium</w:t>
      </w:r>
      <w:bookmarkEnd w:id="276"/>
      <w:bookmarkEnd w:id="277"/>
    </w:p>
    <w:p w14:paraId="1BD48879" w14:textId="0315FED1" w:rsidR="00934B20" w:rsidRPr="002A3407" w:rsidRDefault="00E03072" w:rsidP="004C0FB2">
      <w:pPr>
        <w:pStyle w:val="Geenafstand"/>
        <w:jc w:val="both"/>
        <w:rPr>
          <w:lang w:val="nl-BE"/>
        </w:rPr>
      </w:pPr>
      <w:r w:rsidRPr="002A3407">
        <w:rPr>
          <w:lang w:val="nl-BE"/>
        </w:rPr>
        <w:t xml:space="preserve">In tegenstelling tot </w:t>
      </w:r>
      <w:r w:rsidR="00934B20" w:rsidRPr="002A3407">
        <w:rPr>
          <w:lang w:val="nl-BE"/>
        </w:rPr>
        <w:t>talrijke, andere</w:t>
      </w:r>
      <w:r w:rsidRPr="002A3407">
        <w:rPr>
          <w:lang w:val="nl-BE"/>
        </w:rPr>
        <w:t xml:space="preserve"> landen over de hele wereld, verkiest België afstand boven loting als </w:t>
      </w:r>
      <w:r w:rsidR="00C72211">
        <w:rPr>
          <w:lang w:val="nl-BE"/>
        </w:rPr>
        <w:t>ordeningscriterium</w:t>
      </w:r>
      <w:r w:rsidRPr="002A3407">
        <w:rPr>
          <w:lang w:val="nl-BE"/>
        </w:rPr>
        <w:t xml:space="preserve">. Zo hanteert Lokeren enkel afstand </w:t>
      </w:r>
      <w:r w:rsidR="00C72211">
        <w:rPr>
          <w:lang w:val="nl-BE"/>
        </w:rPr>
        <w:t>als ordeningscriterium</w:t>
      </w:r>
      <w:r w:rsidRPr="002A3407">
        <w:rPr>
          <w:lang w:val="nl-BE"/>
        </w:rPr>
        <w:t xml:space="preserve"> en hanteert Antwerpen beide ordeningscriteria. In dit onderzoek </w:t>
      </w:r>
      <w:r w:rsidR="008074E5">
        <w:rPr>
          <w:lang w:val="nl-BE"/>
        </w:rPr>
        <w:t xml:space="preserve">komen </w:t>
      </w:r>
      <w:r w:rsidR="004C0FB2" w:rsidRPr="002A3407">
        <w:rPr>
          <w:lang w:val="nl-BE"/>
        </w:rPr>
        <w:t xml:space="preserve">twee versies </w:t>
      </w:r>
      <w:r w:rsidR="008074E5">
        <w:rPr>
          <w:lang w:val="nl-BE"/>
        </w:rPr>
        <w:t>aan bod</w:t>
      </w:r>
      <w:r w:rsidRPr="002A3407">
        <w:rPr>
          <w:lang w:val="nl-BE"/>
        </w:rPr>
        <w:t xml:space="preserve"> </w:t>
      </w:r>
      <w:r w:rsidR="008074E5">
        <w:rPr>
          <w:lang w:val="nl-BE"/>
        </w:rPr>
        <w:t>waarbij</w:t>
      </w:r>
      <w:r w:rsidR="004C0FB2" w:rsidRPr="002A3407">
        <w:rPr>
          <w:lang w:val="nl-BE"/>
        </w:rPr>
        <w:t xml:space="preserve"> gebruik wordt gemaakt van twee ordeningscriter</w:t>
      </w:r>
      <w:r w:rsidR="00C72211">
        <w:rPr>
          <w:lang w:val="nl-BE"/>
        </w:rPr>
        <w:t>ia. In de eerste versie (model 3</w:t>
      </w:r>
      <w:r w:rsidR="004C0FB2" w:rsidRPr="002A3407">
        <w:rPr>
          <w:lang w:val="nl-BE"/>
        </w:rPr>
        <w:t xml:space="preserve">a) kunnen de leerlingen toegewezen </w:t>
      </w:r>
      <w:r w:rsidR="00E55F99">
        <w:rPr>
          <w:lang w:val="nl-BE"/>
        </w:rPr>
        <w:t>worden</w:t>
      </w:r>
      <w:r w:rsidR="004C0FB2" w:rsidRPr="002A3407">
        <w:rPr>
          <w:lang w:val="nl-BE"/>
        </w:rPr>
        <w:t xml:space="preserve"> omdat ze een lager lotingnummer hebben en/of dichter bij de school wonen in vergelijking met de geweigerde leerlinge</w:t>
      </w:r>
      <w:r w:rsidR="000261A5">
        <w:rPr>
          <w:lang w:val="nl-BE"/>
        </w:rPr>
        <w:t>n</w:t>
      </w:r>
      <w:r w:rsidR="001E0502">
        <w:rPr>
          <w:lang w:val="nl-BE"/>
        </w:rPr>
        <w:t xml:space="preserve"> (model zonder lotings- en afstandslijsten)</w:t>
      </w:r>
      <w:r w:rsidR="000261A5">
        <w:rPr>
          <w:lang w:val="nl-BE"/>
        </w:rPr>
        <w:t>. In de tweede versie (model 3b</w:t>
      </w:r>
      <w:r w:rsidR="004C0FB2" w:rsidRPr="002A3407">
        <w:rPr>
          <w:lang w:val="nl-BE"/>
        </w:rPr>
        <w:t>) zijn de leerlingen ofwel op basis van afstand ofwel op basis van lotingnummers toegewezen</w:t>
      </w:r>
      <w:r w:rsidR="001E0502">
        <w:rPr>
          <w:lang w:val="nl-BE"/>
        </w:rPr>
        <w:t xml:space="preserve"> (model met lotings- en afstandslijsten)</w:t>
      </w:r>
      <w:r w:rsidR="004C0FB2" w:rsidRPr="002A3407">
        <w:rPr>
          <w:lang w:val="nl-BE"/>
        </w:rPr>
        <w:t>. De leerlingen die toegewezen zijn op basis van loting (resp. afstand) hebben dus allen een lager lotingnummer (resp. zijn dichter bij de school woonachtig) dan alle leerlingen di</w:t>
      </w:r>
      <w:r w:rsidR="00C72211">
        <w:rPr>
          <w:lang w:val="nl-BE"/>
        </w:rPr>
        <w:t>e gewe</w:t>
      </w:r>
      <w:r w:rsidR="000261A5">
        <w:rPr>
          <w:lang w:val="nl-BE"/>
        </w:rPr>
        <w:t>igerd zijn. Voor model 3a</w:t>
      </w:r>
      <w:r w:rsidR="00C72211">
        <w:rPr>
          <w:lang w:val="nl-BE"/>
        </w:rPr>
        <w:t xml:space="preserve"> </w:t>
      </w:r>
      <w:r w:rsidR="004C0FB2" w:rsidRPr="002A3407">
        <w:rPr>
          <w:lang w:val="nl-BE"/>
        </w:rPr>
        <w:t>is dit niet noodzakelijk het geval.</w:t>
      </w:r>
      <w:r w:rsidR="00934B20" w:rsidRPr="002A3407">
        <w:rPr>
          <w:lang w:val="nl-BE"/>
        </w:rPr>
        <w:t xml:space="preserve"> De stabiliteitsvoorwaarden zijn geformuleerd als volgt:</w:t>
      </w:r>
    </w:p>
    <w:p w14:paraId="62BDC8EB" w14:textId="77777777" w:rsidR="004C0FB2" w:rsidRDefault="004C0FB2" w:rsidP="004C0FB2">
      <w:pPr>
        <w:pStyle w:val="Geenafstand"/>
        <w:jc w:val="both"/>
        <w:rPr>
          <w:lang w:val="nl-BE"/>
        </w:rPr>
      </w:pPr>
    </w:p>
    <w:p w14:paraId="25D1CC78" w14:textId="7A4C14A6" w:rsidR="004C0FB2" w:rsidRPr="002A3407" w:rsidRDefault="00AF6A5F" w:rsidP="004C0FB2">
      <w:pPr>
        <w:pStyle w:val="Geenafstand"/>
        <w:jc w:val="both"/>
        <w:rPr>
          <w:b/>
          <w:lang w:val="nl-BE"/>
        </w:rPr>
      </w:pPr>
      <w:r>
        <w:rPr>
          <w:b/>
          <w:lang w:val="nl-BE"/>
        </w:rPr>
        <w:t>Model 3a</w:t>
      </w:r>
    </w:p>
    <w:p w14:paraId="7C9DDD0D" w14:textId="3C4F27BB" w:rsidR="004C0FB2" w:rsidRPr="002A3407" w:rsidRDefault="004C0FB2" w:rsidP="004C0FB2">
      <w:pPr>
        <w:pStyle w:val="Geenafstand"/>
        <w:rPr>
          <w:rFonts w:eastAsia="Times New Roman"/>
          <w:i/>
          <w:lang w:val="nl-BE"/>
        </w:rPr>
      </w:pPr>
      <m:oMathPara>
        <m:oMathParaPr>
          <m:jc m:val="left"/>
        </m:oMathParaPr>
        <m:oMath>
          <m:r>
            <w:rPr>
              <w:rFonts w:ascii="Cambria Math" w:hAnsi="Cambria Math"/>
              <w:lang w:val="nl-BE"/>
            </w:rPr>
            <m:t xml:space="preserve">Voor elk paar </m:t>
          </m:r>
          <m:d>
            <m:dPr>
              <m:ctrlPr>
                <w:rPr>
                  <w:rFonts w:ascii="Cambria Math" w:hAnsi="Cambria Math"/>
                  <w:i/>
                  <w:lang w:val="nl-BE"/>
                </w:rPr>
              </m:ctrlPr>
            </m:dPr>
            <m:e>
              <m:r>
                <w:rPr>
                  <w:rFonts w:ascii="Cambria Math" w:hAnsi="Cambria Math"/>
                  <w:lang w:val="nl-BE"/>
                </w:rPr>
                <m:t>k,s</m:t>
              </m:r>
            </m:e>
          </m:d>
          <m:r>
            <w:rPr>
              <w:rFonts w:ascii="Cambria Math" w:hAnsi="Cambria Math"/>
              <w:lang w:val="nl-BE"/>
            </w:rPr>
            <m:t xml:space="preserve"> waarvoor s </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k</m:t>
              </m:r>
            </m:sub>
          </m:sSub>
          <m:r>
            <w:rPr>
              <w:rFonts w:ascii="Cambria Math" w:hAnsi="Cambria Math"/>
              <w:lang w:val="nl-BE"/>
            </w:rPr>
            <m:t xml:space="preserve"> μ</m:t>
          </m:r>
          <m:d>
            <m:dPr>
              <m:ctrlPr>
                <w:rPr>
                  <w:rFonts w:ascii="Cambria Math" w:hAnsi="Cambria Math"/>
                  <w:i/>
                  <w:lang w:val="nl-BE"/>
                </w:rPr>
              </m:ctrlPr>
            </m:dPr>
            <m:e>
              <m:r>
                <w:rPr>
                  <w:rFonts w:ascii="Cambria Math" w:hAnsi="Cambria Math"/>
                  <w:lang w:val="nl-BE"/>
                </w:rPr>
                <m:t>k</m:t>
              </m:r>
            </m:e>
          </m:d>
          <m:r>
            <w:rPr>
              <w:rFonts w:ascii="Cambria Math" w:hAnsi="Cambria Math"/>
              <w:lang w:val="nl-BE"/>
            </w:rPr>
            <m:t xml:space="preserve"> geldt:</m:t>
          </m:r>
        </m:oMath>
      </m:oMathPara>
    </w:p>
    <w:p w14:paraId="4F36242C" w14:textId="77777777" w:rsidR="004C0FB2" w:rsidRPr="002A3407" w:rsidRDefault="002F3EBF" w:rsidP="00C34813">
      <w:pPr>
        <w:pStyle w:val="Geenafstand"/>
        <w:numPr>
          <w:ilvl w:val="0"/>
          <w:numId w:val="10"/>
        </w:numPr>
        <w:rPr>
          <w:i/>
          <w:lang w:val="nl-BE"/>
        </w:rPr>
      </w:pPr>
      <m:oMath>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oMath>
    </w:p>
    <w:p w14:paraId="6B168DEA" w14:textId="1026B167" w:rsidR="004C0FB2" w:rsidRPr="002A3407" w:rsidRDefault="00E55F99" w:rsidP="00C34813">
      <w:pPr>
        <w:pStyle w:val="Geenafstand"/>
        <w:numPr>
          <w:ilvl w:val="0"/>
          <w:numId w:val="10"/>
        </w:numPr>
        <w:jc w:val="both"/>
        <w:rPr>
          <w:rFonts w:eastAsiaTheme="minorEastAsia"/>
          <w:lang w:val="nl-BE"/>
        </w:rPr>
      </w:pPr>
      <w:r>
        <w:rPr>
          <w:i/>
          <w:lang w:val="nl-BE"/>
        </w:rPr>
        <w:t xml:space="preserve">Als </w:t>
      </w:r>
      <m:oMath>
        <m:r>
          <w:rPr>
            <w:rFonts w:ascii="Cambria Math" w:eastAsiaTheme="minorEastAsia" w:hAnsi="Cambria Math"/>
            <w:lang w:val="nl-BE"/>
          </w:rPr>
          <m:t>k ∈</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m:t>
        </m:r>
      </m:oMath>
    </w:p>
    <w:p w14:paraId="5B4F335B" w14:textId="7A413597" w:rsidR="004C0FB2" w:rsidRPr="002A3407" w:rsidRDefault="004C0FB2" w:rsidP="00C34813">
      <w:pPr>
        <w:pStyle w:val="Geenafstand"/>
        <w:numPr>
          <w:ilvl w:val="1"/>
          <w:numId w:val="10"/>
        </w:numPr>
        <w:jc w:val="both"/>
        <w:rPr>
          <w:rFonts w:eastAsiaTheme="minorEastAsia"/>
          <w:lang w:val="nl-BE"/>
        </w:rPr>
      </w:pPr>
      <m:oMath>
        <m:r>
          <w:rPr>
            <w:rFonts w:ascii="Cambria Math" w:eastAsiaTheme="minorEastAsia" w:hAnsi="Cambria Math"/>
            <w:lang w:val="nl-BE"/>
          </w:rPr>
          <m:t xml:space="preserve"> </m:t>
        </m:r>
        <m:d>
          <m:dPr>
            <m:begChr m:val="|"/>
            <m:endChr m:val="|"/>
            <m:ctrlPr>
              <w:rPr>
                <w:rFonts w:ascii="Cambria Math" w:eastAsiaTheme="minorEastAsia" w:hAnsi="Cambria Math"/>
                <w:i/>
                <w:lang w:val="nl-BE"/>
              </w:rPr>
            </m:ctrlPr>
          </m:dPr>
          <m:e>
            <m:d>
              <m:dPr>
                <m:begChr m:val="{"/>
                <m:endChr m:val="}"/>
                <m:ctrlPr>
                  <w:rPr>
                    <w:rFonts w:ascii="Cambria Math" w:eastAsiaTheme="minorEastAsia" w:hAnsi="Cambria Math"/>
                    <w:i/>
                    <w:lang w:val="nl-BE"/>
                  </w:rPr>
                </m:ctrlPr>
              </m:dPr>
              <m:e>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 xml:space="preserve">' </m:t>
                    </m:r>
                  </m:sup>
                </m:sSup>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t>
                    </m:r>
                  </m:sup>
                </m:sSup>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a</m:t>
                    </m:r>
                  </m:sup>
                </m:sSubSup>
                <m:r>
                  <w:rPr>
                    <w:rFonts w:ascii="Cambria Math" w:hAnsi="Cambria Math"/>
                    <w:lang w:val="nl-BE"/>
                  </w:rPr>
                  <m:t>k</m:t>
                </m:r>
                <m:r>
                  <w:rPr>
                    <w:rFonts w:ascii="Cambria Math" w:eastAsiaTheme="minorEastAsia" w:hAnsi="Cambria Math"/>
                    <w:lang w:val="nl-BE"/>
                  </w:rPr>
                  <m:t xml:space="preserve"> </m:t>
                </m:r>
              </m:e>
            </m:d>
          </m:e>
        </m:d>
        <m:r>
          <w:rPr>
            <w:rFonts w:ascii="Cambria Math" w:eastAsiaTheme="minorEastAsia" w:hAnsi="Cambria Math"/>
            <w:lang w:val="nl-BE"/>
          </w:rPr>
          <m:t xml:space="preserve"> ≥ </m:t>
        </m:r>
        <m:sSup>
          <m:sSupPr>
            <m:ctrlPr>
              <w:rPr>
                <w:rFonts w:ascii="Cambria Math" w:eastAsiaTheme="minorEastAsia" w:hAnsi="Cambria Math"/>
                <w:i/>
                <w:lang w:val="nl-BE"/>
              </w:rPr>
            </m:ctrlPr>
          </m:sSupPr>
          <m:e>
            <m:r>
              <w:rPr>
                <w:rFonts w:ascii="Cambria Math" w:eastAsiaTheme="minorEastAsia" w:hAnsi="Cambria Math"/>
                <w:lang w:val="nl-BE"/>
              </w:rPr>
              <m:t>r</m:t>
            </m:r>
          </m:e>
          <m:sup>
            <m:r>
              <w:rPr>
                <w:rFonts w:ascii="Cambria Math" w:eastAsiaTheme="minorEastAsia" w:hAnsi="Cambria Math"/>
                <w:lang w:val="nl-BE"/>
              </w:rPr>
              <m:t>M,A</m:t>
            </m:r>
          </m:sup>
        </m:sSup>
        <m:r>
          <w:rPr>
            <w:rFonts w:ascii="Cambria Math" w:eastAsiaTheme="minorEastAsia" w:hAnsi="Cambria Math"/>
            <w:lang w:val="nl-BE"/>
          </w:rPr>
          <m:t>(s)</m:t>
        </m:r>
      </m:oMath>
      <w:r w:rsidRPr="002A3407">
        <w:rPr>
          <w:rFonts w:eastAsiaTheme="minorEastAsia"/>
          <w:lang w:val="nl-BE"/>
        </w:rPr>
        <w:t xml:space="preserve"> </w:t>
      </w:r>
    </w:p>
    <w:p w14:paraId="087212E3" w14:textId="6D0C2D43" w:rsidR="004C0FB2" w:rsidRPr="002A3407" w:rsidRDefault="004C0FB2" w:rsidP="00C34813">
      <w:pPr>
        <w:pStyle w:val="Geenafstand"/>
        <w:numPr>
          <w:ilvl w:val="1"/>
          <w:numId w:val="10"/>
        </w:numPr>
        <w:jc w:val="both"/>
        <w:rPr>
          <w:rFonts w:eastAsiaTheme="minorEastAsia"/>
          <w:lang w:val="nl-BE"/>
        </w:rPr>
      </w:pPr>
      <m:oMath>
        <m:r>
          <w:rPr>
            <w:rFonts w:ascii="Cambria Math" w:eastAsiaTheme="minorEastAsia" w:hAnsi="Cambria Math"/>
            <w:lang w:val="nl-BE"/>
          </w:rPr>
          <m:t xml:space="preserve"> </m:t>
        </m:r>
        <m:d>
          <m:dPr>
            <m:begChr m:val="|"/>
            <m:endChr m:val="|"/>
            <m:ctrlPr>
              <w:rPr>
                <w:rFonts w:ascii="Cambria Math" w:eastAsiaTheme="minorEastAsia" w:hAnsi="Cambria Math"/>
                <w:i/>
                <w:lang w:val="nl-BE"/>
              </w:rPr>
            </m:ctrlPr>
          </m:dPr>
          <m:e>
            <m:d>
              <m:dPr>
                <m:begChr m:val="{"/>
                <m:endChr m:val="}"/>
                <m:ctrlPr>
                  <w:rPr>
                    <w:rFonts w:ascii="Cambria Math" w:eastAsiaTheme="minorEastAsia" w:hAnsi="Cambria Math"/>
                    <w:i/>
                    <w:lang w:val="nl-BE"/>
                  </w:rPr>
                </m:ctrlPr>
              </m:dPr>
              <m:e>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 xml:space="preserve">'' </m:t>
                    </m:r>
                  </m:sup>
                </m:sSup>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t>
                    </m:r>
                  </m:sup>
                </m:sSup>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l</m:t>
                    </m:r>
                  </m:sup>
                </m:sSubSup>
                <m:r>
                  <w:rPr>
                    <w:rFonts w:ascii="Cambria Math" w:hAnsi="Cambria Math"/>
                    <w:lang w:val="nl-BE"/>
                  </w:rPr>
                  <m:t>k</m:t>
                </m:r>
                <m:r>
                  <w:rPr>
                    <w:rFonts w:ascii="Cambria Math" w:eastAsiaTheme="minorEastAsia" w:hAnsi="Cambria Math"/>
                    <w:lang w:val="nl-BE"/>
                  </w:rPr>
                  <m:t xml:space="preserve"> </m:t>
                </m:r>
              </m:e>
            </m:d>
          </m:e>
        </m:d>
        <m:r>
          <w:rPr>
            <w:rFonts w:ascii="Cambria Math" w:eastAsiaTheme="minorEastAsia" w:hAnsi="Cambria Math"/>
            <w:lang w:val="nl-BE"/>
          </w:rPr>
          <m:t xml:space="preserve"> ≥ </m:t>
        </m:r>
        <m:sSup>
          <m:sSupPr>
            <m:ctrlPr>
              <w:rPr>
                <w:rFonts w:ascii="Cambria Math" w:eastAsiaTheme="minorEastAsia" w:hAnsi="Cambria Math"/>
                <w:i/>
                <w:lang w:val="nl-BE"/>
              </w:rPr>
            </m:ctrlPr>
          </m:sSupPr>
          <m:e>
            <m:r>
              <w:rPr>
                <w:rFonts w:ascii="Cambria Math" w:eastAsiaTheme="minorEastAsia" w:hAnsi="Cambria Math"/>
                <w:lang w:val="nl-BE"/>
              </w:rPr>
              <m:t>r</m:t>
            </m:r>
          </m:e>
          <m:sup>
            <m:r>
              <w:rPr>
                <w:rFonts w:ascii="Cambria Math" w:eastAsiaTheme="minorEastAsia" w:hAnsi="Cambria Math"/>
                <w:lang w:val="nl-BE"/>
              </w:rPr>
              <m:t>M,L</m:t>
            </m:r>
          </m:sup>
        </m:sSup>
        <m:r>
          <w:rPr>
            <w:rFonts w:ascii="Cambria Math" w:eastAsiaTheme="minorEastAsia" w:hAnsi="Cambria Math"/>
            <w:lang w:val="nl-BE"/>
          </w:rPr>
          <m:t>(s)</m:t>
        </m:r>
      </m:oMath>
      <w:r w:rsidRPr="002A3407">
        <w:rPr>
          <w:rFonts w:eastAsiaTheme="minorEastAsia"/>
          <w:lang w:val="nl-BE"/>
        </w:rPr>
        <w:t xml:space="preserve"> </w:t>
      </w:r>
    </w:p>
    <w:p w14:paraId="1B4B465D" w14:textId="77777777" w:rsidR="004C0FB2" w:rsidRPr="002A3407" w:rsidRDefault="004C0FB2" w:rsidP="00C34813">
      <w:pPr>
        <w:pStyle w:val="Geenafstand"/>
        <w:numPr>
          <w:ilvl w:val="1"/>
          <w:numId w:val="10"/>
        </w:numPr>
        <w:jc w:val="both"/>
        <w:rPr>
          <w:rFonts w:eastAsiaTheme="minorEastAsia"/>
          <w:lang w:val="nl-BE"/>
        </w:rPr>
      </w:pPr>
      <m:oMath>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≠k''</m:t>
        </m:r>
      </m:oMath>
    </w:p>
    <w:p w14:paraId="31D72498" w14:textId="37706FD2" w:rsidR="004C0FB2" w:rsidRPr="002A3407" w:rsidRDefault="00E55F99" w:rsidP="00C34813">
      <w:pPr>
        <w:pStyle w:val="Geenafstand"/>
        <w:numPr>
          <w:ilvl w:val="0"/>
          <w:numId w:val="10"/>
        </w:numPr>
        <w:jc w:val="both"/>
        <w:rPr>
          <w:rFonts w:eastAsiaTheme="minorEastAsia"/>
          <w:lang w:val="nl-BE"/>
        </w:rPr>
      </w:pPr>
      <w:r>
        <w:rPr>
          <w:rFonts w:eastAsiaTheme="minorEastAsia"/>
          <w:i/>
          <w:lang w:val="nl-BE"/>
        </w:rPr>
        <w:t xml:space="preserve">Als </w:t>
      </w:r>
      <m:oMath>
        <m:r>
          <w:rPr>
            <w:rFonts w:ascii="Cambria Math" w:eastAsiaTheme="minorEastAsia" w:hAnsi="Cambria Math"/>
            <w:lang w:val="nl-BE"/>
          </w:rPr>
          <m:t>k ∈</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m:t>
        </m:r>
      </m:oMath>
    </w:p>
    <w:p w14:paraId="25A3A7A6" w14:textId="0C20C4B1" w:rsidR="004C0FB2" w:rsidRPr="002A3407" w:rsidRDefault="004C0FB2" w:rsidP="00C34813">
      <w:pPr>
        <w:pStyle w:val="Geenafstand"/>
        <w:numPr>
          <w:ilvl w:val="1"/>
          <w:numId w:val="10"/>
        </w:numPr>
        <w:jc w:val="both"/>
        <w:rPr>
          <w:rFonts w:eastAsiaTheme="minorEastAsia"/>
          <w:lang w:val="nl-BE"/>
        </w:rPr>
      </w:pPr>
      <m:oMath>
        <m:r>
          <w:rPr>
            <w:rFonts w:ascii="Cambria Math" w:eastAsiaTheme="minorEastAsia" w:hAnsi="Cambria Math"/>
            <w:lang w:val="nl-BE"/>
          </w:rPr>
          <m:t xml:space="preserve"> </m:t>
        </m:r>
        <m:d>
          <m:dPr>
            <m:begChr m:val="|"/>
            <m:endChr m:val="|"/>
            <m:ctrlPr>
              <w:rPr>
                <w:rFonts w:ascii="Cambria Math" w:eastAsiaTheme="minorEastAsia" w:hAnsi="Cambria Math"/>
                <w:i/>
                <w:lang w:val="nl-BE"/>
              </w:rPr>
            </m:ctrlPr>
          </m:dPr>
          <m:e>
            <m:d>
              <m:dPr>
                <m:begChr m:val="{"/>
                <m:endChr m:val="}"/>
                <m:ctrlPr>
                  <w:rPr>
                    <w:rFonts w:ascii="Cambria Math" w:eastAsiaTheme="minorEastAsia" w:hAnsi="Cambria Math"/>
                    <w:i/>
                    <w:lang w:val="nl-BE"/>
                  </w:rPr>
                </m:ctrlPr>
              </m:dPr>
              <m:e>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 xml:space="preserve">' </m:t>
                    </m:r>
                  </m:sup>
                </m:sSup>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t>
                    </m:r>
                  </m:sup>
                </m:sSup>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a</m:t>
                    </m:r>
                  </m:sup>
                </m:sSubSup>
                <m:r>
                  <w:rPr>
                    <w:rFonts w:ascii="Cambria Math" w:hAnsi="Cambria Math"/>
                    <w:lang w:val="nl-BE"/>
                  </w:rPr>
                  <m:t>k</m:t>
                </m:r>
                <m:r>
                  <w:rPr>
                    <w:rFonts w:ascii="Cambria Math" w:eastAsiaTheme="minorEastAsia" w:hAnsi="Cambria Math"/>
                    <w:lang w:val="nl-BE"/>
                  </w:rPr>
                  <m:t xml:space="preserve"> </m:t>
                </m:r>
              </m:e>
            </m:d>
          </m:e>
        </m:d>
        <m:r>
          <w:rPr>
            <w:rFonts w:ascii="Cambria Math" w:eastAsiaTheme="minorEastAsia" w:hAnsi="Cambria Math"/>
            <w:lang w:val="nl-BE"/>
          </w:rPr>
          <m:t xml:space="preserve"> ≥ </m:t>
        </m:r>
        <m:sSup>
          <m:sSupPr>
            <m:ctrlPr>
              <w:rPr>
                <w:rFonts w:ascii="Cambria Math" w:eastAsiaTheme="minorEastAsia" w:hAnsi="Cambria Math"/>
                <w:i/>
                <w:lang w:val="nl-BE"/>
              </w:rPr>
            </m:ctrlPr>
          </m:sSupPr>
          <m:e>
            <m:r>
              <w:rPr>
                <w:rFonts w:ascii="Cambria Math" w:eastAsiaTheme="minorEastAsia" w:hAnsi="Cambria Math"/>
                <w:lang w:val="nl-BE"/>
              </w:rPr>
              <m:t>r</m:t>
            </m:r>
          </m:e>
          <m:sup>
            <m:r>
              <w:rPr>
                <w:rFonts w:ascii="Cambria Math" w:eastAsiaTheme="minorEastAsia" w:hAnsi="Cambria Math"/>
                <w:lang w:val="nl-BE"/>
              </w:rPr>
              <m:t>m,A</m:t>
            </m:r>
          </m:sup>
        </m:sSup>
        <m:r>
          <w:rPr>
            <w:rFonts w:ascii="Cambria Math" w:eastAsiaTheme="minorEastAsia" w:hAnsi="Cambria Math"/>
            <w:lang w:val="nl-BE"/>
          </w:rPr>
          <m:t>(s)</m:t>
        </m:r>
      </m:oMath>
      <w:r w:rsidRPr="002A3407">
        <w:rPr>
          <w:rFonts w:eastAsiaTheme="minorEastAsia"/>
          <w:lang w:val="nl-BE"/>
        </w:rPr>
        <w:t xml:space="preserve"> </w:t>
      </w:r>
    </w:p>
    <w:p w14:paraId="12634946" w14:textId="4008BD8A" w:rsidR="004C0FB2" w:rsidRPr="002A3407" w:rsidRDefault="004C0FB2" w:rsidP="00C34813">
      <w:pPr>
        <w:pStyle w:val="Geenafstand"/>
        <w:numPr>
          <w:ilvl w:val="1"/>
          <w:numId w:val="10"/>
        </w:numPr>
        <w:jc w:val="both"/>
        <w:rPr>
          <w:rFonts w:eastAsiaTheme="minorEastAsia"/>
          <w:lang w:val="nl-BE"/>
        </w:rPr>
      </w:pPr>
      <m:oMath>
        <m:r>
          <w:rPr>
            <w:rFonts w:ascii="Cambria Math" w:eastAsiaTheme="minorEastAsia" w:hAnsi="Cambria Math"/>
            <w:lang w:val="nl-BE"/>
          </w:rPr>
          <m:t xml:space="preserve"> </m:t>
        </m:r>
        <m:d>
          <m:dPr>
            <m:begChr m:val="|"/>
            <m:endChr m:val="|"/>
            <m:ctrlPr>
              <w:rPr>
                <w:rFonts w:ascii="Cambria Math" w:eastAsiaTheme="minorEastAsia" w:hAnsi="Cambria Math"/>
                <w:i/>
                <w:lang w:val="nl-BE"/>
              </w:rPr>
            </m:ctrlPr>
          </m:dPr>
          <m:e>
            <m:d>
              <m:dPr>
                <m:begChr m:val="{"/>
                <m:endChr m:val="}"/>
                <m:ctrlPr>
                  <w:rPr>
                    <w:rFonts w:ascii="Cambria Math" w:eastAsiaTheme="minorEastAsia" w:hAnsi="Cambria Math"/>
                    <w:i/>
                    <w:lang w:val="nl-BE"/>
                  </w:rPr>
                </m:ctrlPr>
              </m:dPr>
              <m:e>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 xml:space="preserve">'' </m:t>
                    </m:r>
                  </m:sup>
                </m:sSup>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t>
                    </m:r>
                  </m:sup>
                </m:sSup>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l</m:t>
                    </m:r>
                  </m:sup>
                </m:sSubSup>
                <m:r>
                  <w:rPr>
                    <w:rFonts w:ascii="Cambria Math" w:hAnsi="Cambria Math"/>
                    <w:lang w:val="nl-BE"/>
                  </w:rPr>
                  <m:t>k</m:t>
                </m:r>
                <m:r>
                  <w:rPr>
                    <w:rFonts w:ascii="Cambria Math" w:eastAsiaTheme="minorEastAsia" w:hAnsi="Cambria Math"/>
                    <w:lang w:val="nl-BE"/>
                  </w:rPr>
                  <m:t xml:space="preserve"> </m:t>
                </m:r>
              </m:e>
            </m:d>
          </m:e>
        </m:d>
        <m:r>
          <w:rPr>
            <w:rFonts w:ascii="Cambria Math" w:eastAsiaTheme="minorEastAsia" w:hAnsi="Cambria Math"/>
            <w:lang w:val="nl-BE"/>
          </w:rPr>
          <m:t xml:space="preserve"> ≥ </m:t>
        </m:r>
        <m:sSup>
          <m:sSupPr>
            <m:ctrlPr>
              <w:rPr>
                <w:rFonts w:ascii="Cambria Math" w:eastAsiaTheme="minorEastAsia" w:hAnsi="Cambria Math"/>
                <w:i/>
                <w:lang w:val="nl-BE"/>
              </w:rPr>
            </m:ctrlPr>
          </m:sSupPr>
          <m:e>
            <m:r>
              <w:rPr>
                <w:rFonts w:ascii="Cambria Math" w:eastAsiaTheme="minorEastAsia" w:hAnsi="Cambria Math"/>
                <w:lang w:val="nl-BE"/>
              </w:rPr>
              <m:t>r</m:t>
            </m:r>
          </m:e>
          <m:sup>
            <m:r>
              <w:rPr>
                <w:rFonts w:ascii="Cambria Math" w:eastAsiaTheme="minorEastAsia" w:hAnsi="Cambria Math"/>
                <w:lang w:val="nl-BE"/>
              </w:rPr>
              <m:t>m,L</m:t>
            </m:r>
          </m:sup>
        </m:sSup>
        <m:r>
          <w:rPr>
            <w:rFonts w:ascii="Cambria Math" w:eastAsiaTheme="minorEastAsia" w:hAnsi="Cambria Math"/>
            <w:lang w:val="nl-BE"/>
          </w:rPr>
          <m:t>(s)</m:t>
        </m:r>
      </m:oMath>
      <w:r w:rsidRPr="002A3407">
        <w:rPr>
          <w:rFonts w:eastAsiaTheme="minorEastAsia"/>
          <w:lang w:val="nl-BE"/>
        </w:rPr>
        <w:t xml:space="preserve"> </w:t>
      </w:r>
    </w:p>
    <w:p w14:paraId="05FEBE3A" w14:textId="77777777" w:rsidR="004C0FB2" w:rsidRPr="002A3407" w:rsidRDefault="004C0FB2" w:rsidP="00C34813">
      <w:pPr>
        <w:pStyle w:val="Geenafstand"/>
        <w:numPr>
          <w:ilvl w:val="1"/>
          <w:numId w:val="10"/>
        </w:numPr>
        <w:jc w:val="both"/>
        <w:rPr>
          <w:rFonts w:eastAsiaTheme="minorEastAsia"/>
          <w:lang w:val="nl-BE"/>
        </w:rPr>
      </w:pPr>
      <m:oMath>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≠k''</m:t>
        </m:r>
      </m:oMath>
    </w:p>
    <w:p w14:paraId="18D4689A" w14:textId="77777777" w:rsidR="004C0FB2" w:rsidRDefault="004C0FB2" w:rsidP="004C0FB2">
      <w:pPr>
        <w:pStyle w:val="Geenafstand"/>
        <w:jc w:val="both"/>
        <w:rPr>
          <w:lang w:val="nl-BE"/>
        </w:rPr>
      </w:pPr>
    </w:p>
    <w:p w14:paraId="1ED859F9" w14:textId="77777777" w:rsidR="003555C7" w:rsidRDefault="003555C7" w:rsidP="004C0FB2">
      <w:pPr>
        <w:pStyle w:val="Geenafstand"/>
        <w:jc w:val="both"/>
        <w:rPr>
          <w:lang w:val="nl-BE"/>
        </w:rPr>
      </w:pPr>
      <w:r>
        <w:rPr>
          <w:lang w:val="nl-BE"/>
        </w:rPr>
        <w:t>waarbij:</w:t>
      </w:r>
    </w:p>
    <w:p w14:paraId="60EE972A" w14:textId="4BE1ED80" w:rsidR="003555C7" w:rsidRDefault="002F3EBF" w:rsidP="00440D1C">
      <w:pPr>
        <w:pStyle w:val="Geenafstand"/>
        <w:numPr>
          <w:ilvl w:val="0"/>
          <w:numId w:val="22"/>
        </w:numPr>
        <w:jc w:val="both"/>
        <w:rPr>
          <w:lang w:val="nl-BE"/>
        </w:rPr>
      </w:pPr>
      <m:oMath>
        <m:sSup>
          <m:sSupPr>
            <m:ctrlPr>
              <w:rPr>
                <w:rFonts w:ascii="Cambria Math" w:eastAsiaTheme="minorEastAsia" w:hAnsi="Cambria Math"/>
                <w:i/>
                <w:lang w:val="nl-BE"/>
              </w:rPr>
            </m:ctrlPr>
          </m:sSupPr>
          <m:e>
            <m:r>
              <w:rPr>
                <w:rFonts w:ascii="Cambria Math" w:eastAsiaTheme="minorEastAsia" w:hAnsi="Cambria Math"/>
                <w:lang w:val="nl-BE"/>
              </w:rPr>
              <m:t>r</m:t>
            </m:r>
          </m:e>
          <m:sup>
            <m:r>
              <w:rPr>
                <w:rFonts w:ascii="Cambria Math" w:eastAsiaTheme="minorEastAsia" w:hAnsi="Cambria Math"/>
                <w:lang w:val="nl-BE"/>
              </w:rPr>
              <m:t>M,A</m:t>
            </m:r>
          </m:sup>
        </m:sSup>
        <m:r>
          <w:rPr>
            <w:rFonts w:ascii="Cambria Math" w:eastAsiaTheme="minorEastAsia" w:hAnsi="Cambria Math"/>
            <w:lang w:val="nl-BE"/>
          </w:rPr>
          <m:t>(s)</m:t>
        </m:r>
      </m:oMath>
      <w:r w:rsidR="003555C7" w:rsidRPr="003555C7">
        <w:rPr>
          <w:lang w:val="nl-BE"/>
        </w:rPr>
        <w:t xml:space="preserve"> </w:t>
      </w:r>
      <w:r w:rsidR="003555C7">
        <w:rPr>
          <w:rFonts w:eastAsiaTheme="minorEastAsia"/>
          <w:lang w:val="nl-BE"/>
        </w:rPr>
        <w:t xml:space="preserve">= </w:t>
      </w:r>
      <w:r w:rsidR="003555C7">
        <w:rPr>
          <w:lang w:val="nl-BE"/>
        </w:rPr>
        <w:t xml:space="preserve">het aantal plaatsen </w:t>
      </w:r>
      <w:r w:rsidR="00440D1C">
        <w:rPr>
          <w:lang w:val="nl-BE"/>
        </w:rPr>
        <w:t>voor niet-indicatorleerlingen, voorbehouden voor het ordeningscriterium afstand, voor school s</w:t>
      </w:r>
      <w:r w:rsidR="000C5F41">
        <w:rPr>
          <w:lang w:val="nl-BE"/>
        </w:rPr>
        <w:t>;</w:t>
      </w:r>
    </w:p>
    <w:p w14:paraId="55CD1017" w14:textId="3561186C" w:rsidR="003555C7" w:rsidRDefault="002F3EBF" w:rsidP="00440D1C">
      <w:pPr>
        <w:pStyle w:val="Geenafstand"/>
        <w:numPr>
          <w:ilvl w:val="0"/>
          <w:numId w:val="22"/>
        </w:numPr>
        <w:jc w:val="both"/>
        <w:rPr>
          <w:lang w:val="nl-BE"/>
        </w:rPr>
      </w:pPr>
      <m:oMath>
        <m:sSup>
          <m:sSupPr>
            <m:ctrlPr>
              <w:rPr>
                <w:rFonts w:ascii="Cambria Math" w:eastAsiaTheme="minorEastAsia" w:hAnsi="Cambria Math"/>
                <w:i/>
                <w:lang w:val="nl-BE"/>
              </w:rPr>
            </m:ctrlPr>
          </m:sSupPr>
          <m:e>
            <m:r>
              <w:rPr>
                <w:rFonts w:ascii="Cambria Math" w:eastAsiaTheme="minorEastAsia" w:hAnsi="Cambria Math"/>
                <w:lang w:val="nl-BE"/>
              </w:rPr>
              <m:t>r</m:t>
            </m:r>
          </m:e>
          <m:sup>
            <m:r>
              <w:rPr>
                <w:rFonts w:ascii="Cambria Math" w:eastAsiaTheme="minorEastAsia" w:hAnsi="Cambria Math"/>
                <w:lang w:val="nl-BE"/>
              </w:rPr>
              <m:t>M,L</m:t>
            </m:r>
          </m:sup>
        </m:sSup>
        <m:d>
          <m:dPr>
            <m:ctrlPr>
              <w:rPr>
                <w:rFonts w:ascii="Cambria Math" w:eastAsiaTheme="minorEastAsia" w:hAnsi="Cambria Math"/>
                <w:i/>
                <w:lang w:val="nl-BE"/>
              </w:rPr>
            </m:ctrlPr>
          </m:dPr>
          <m:e>
            <m:r>
              <w:rPr>
                <w:rFonts w:ascii="Cambria Math" w:eastAsiaTheme="minorEastAsia" w:hAnsi="Cambria Math"/>
                <w:lang w:val="nl-BE"/>
              </w:rPr>
              <m:t>s</m:t>
            </m:r>
          </m:e>
        </m:d>
        <m:r>
          <w:rPr>
            <w:rFonts w:ascii="Cambria Math" w:eastAsiaTheme="minorEastAsia" w:hAnsi="Cambria Math"/>
            <w:lang w:val="nl-BE"/>
          </w:rPr>
          <m:t xml:space="preserve"> </m:t>
        </m:r>
      </m:oMath>
      <w:r w:rsidR="003555C7">
        <w:rPr>
          <w:rFonts w:eastAsiaTheme="minorEastAsia"/>
          <w:lang w:val="nl-BE"/>
        </w:rPr>
        <w:t xml:space="preserve">= </w:t>
      </w:r>
      <w:r w:rsidR="003555C7">
        <w:rPr>
          <w:lang w:val="nl-BE"/>
        </w:rPr>
        <w:t xml:space="preserve">het aantal plaatsen </w:t>
      </w:r>
      <w:r w:rsidR="00440D1C">
        <w:rPr>
          <w:lang w:val="nl-BE"/>
        </w:rPr>
        <w:t>voor niet-indicatorleerlingen, voorbehouden voor het ordeningscriterium loting, voor school s</w:t>
      </w:r>
      <w:r w:rsidR="000C5F41">
        <w:rPr>
          <w:lang w:val="nl-BE"/>
        </w:rPr>
        <w:t>;</w:t>
      </w:r>
    </w:p>
    <w:p w14:paraId="6A689CE8" w14:textId="68F2C7AA" w:rsidR="003555C7" w:rsidRPr="002A3407" w:rsidRDefault="002F3EBF" w:rsidP="00440D1C">
      <w:pPr>
        <w:pStyle w:val="Geenafstand"/>
        <w:numPr>
          <w:ilvl w:val="0"/>
          <w:numId w:val="22"/>
        </w:numPr>
        <w:jc w:val="both"/>
        <w:rPr>
          <w:lang w:val="nl-BE"/>
        </w:rPr>
      </w:pPr>
      <m:oMath>
        <m:sSup>
          <m:sSupPr>
            <m:ctrlPr>
              <w:rPr>
                <w:rFonts w:ascii="Cambria Math" w:eastAsiaTheme="minorEastAsia" w:hAnsi="Cambria Math"/>
                <w:i/>
                <w:lang w:val="nl-BE"/>
              </w:rPr>
            </m:ctrlPr>
          </m:sSupPr>
          <m:e>
            <m:r>
              <w:rPr>
                <w:rFonts w:ascii="Cambria Math" w:eastAsiaTheme="minorEastAsia" w:hAnsi="Cambria Math"/>
                <w:lang w:val="nl-BE"/>
              </w:rPr>
              <m:t>r</m:t>
            </m:r>
          </m:e>
          <m:sup>
            <m:r>
              <w:rPr>
                <w:rFonts w:ascii="Cambria Math" w:eastAsiaTheme="minorEastAsia" w:hAnsi="Cambria Math"/>
                <w:lang w:val="nl-BE"/>
              </w:rPr>
              <m:t>m,A</m:t>
            </m:r>
          </m:sup>
        </m:sSup>
        <m:r>
          <w:rPr>
            <w:rFonts w:ascii="Cambria Math" w:eastAsiaTheme="minorEastAsia" w:hAnsi="Cambria Math"/>
            <w:lang w:val="nl-BE"/>
          </w:rPr>
          <m:t>(s)</m:t>
        </m:r>
      </m:oMath>
      <w:r w:rsidR="003555C7">
        <w:rPr>
          <w:lang w:val="nl-BE"/>
        </w:rPr>
        <w:t xml:space="preserve"> =</w:t>
      </w:r>
      <w:r w:rsidR="003555C7">
        <w:rPr>
          <w:rFonts w:eastAsiaTheme="minorEastAsia"/>
          <w:lang w:val="nl-BE"/>
        </w:rPr>
        <w:t xml:space="preserve"> </w:t>
      </w:r>
      <w:r w:rsidR="003555C7">
        <w:rPr>
          <w:lang w:val="nl-BE"/>
        </w:rPr>
        <w:t xml:space="preserve">het aantal plaatsen voor </w:t>
      </w:r>
      <w:r w:rsidR="00440D1C">
        <w:rPr>
          <w:lang w:val="nl-BE"/>
        </w:rPr>
        <w:t>indicatorleerlingen, voorbehouden voor het ordeningscriterium afstand, voor school s</w:t>
      </w:r>
      <w:r w:rsidR="000C5F41">
        <w:rPr>
          <w:lang w:val="nl-BE"/>
        </w:rPr>
        <w:t>;</w:t>
      </w:r>
    </w:p>
    <w:p w14:paraId="0F6F4F7C" w14:textId="44E2BC32" w:rsidR="003555C7" w:rsidRDefault="002F3EBF" w:rsidP="00440D1C">
      <w:pPr>
        <w:pStyle w:val="Geenafstand"/>
        <w:numPr>
          <w:ilvl w:val="0"/>
          <w:numId w:val="22"/>
        </w:numPr>
        <w:jc w:val="both"/>
        <w:rPr>
          <w:lang w:val="nl-BE"/>
        </w:rPr>
      </w:pPr>
      <m:oMath>
        <m:sSup>
          <m:sSupPr>
            <m:ctrlPr>
              <w:rPr>
                <w:rFonts w:ascii="Cambria Math" w:eastAsiaTheme="minorEastAsia" w:hAnsi="Cambria Math"/>
                <w:i/>
                <w:lang w:val="nl-BE"/>
              </w:rPr>
            </m:ctrlPr>
          </m:sSupPr>
          <m:e>
            <m:r>
              <w:rPr>
                <w:rFonts w:ascii="Cambria Math" w:eastAsiaTheme="minorEastAsia" w:hAnsi="Cambria Math"/>
                <w:lang w:val="nl-BE"/>
              </w:rPr>
              <m:t>r</m:t>
            </m:r>
          </m:e>
          <m:sup>
            <m:r>
              <w:rPr>
                <w:rFonts w:ascii="Cambria Math" w:eastAsiaTheme="minorEastAsia" w:hAnsi="Cambria Math"/>
                <w:lang w:val="nl-BE"/>
              </w:rPr>
              <m:t>m,L</m:t>
            </m:r>
          </m:sup>
        </m:sSup>
        <m:r>
          <w:rPr>
            <w:rFonts w:ascii="Cambria Math" w:eastAsiaTheme="minorEastAsia" w:hAnsi="Cambria Math"/>
            <w:lang w:val="nl-BE"/>
          </w:rPr>
          <m:t>(s)</m:t>
        </m:r>
      </m:oMath>
      <w:r w:rsidR="003555C7" w:rsidRPr="003555C7">
        <w:rPr>
          <w:lang w:val="nl-BE"/>
        </w:rPr>
        <w:t xml:space="preserve"> </w:t>
      </w:r>
      <w:r w:rsidR="003555C7">
        <w:rPr>
          <w:lang w:val="nl-BE"/>
        </w:rPr>
        <w:t>= het aantal plaatsen voor niet-indicatorleerlingen</w:t>
      </w:r>
      <w:r w:rsidR="00440D1C">
        <w:rPr>
          <w:lang w:val="nl-BE"/>
        </w:rPr>
        <w:t>, voorbehouden voor het ordeningscriterium loting, voor school s</w:t>
      </w:r>
      <w:r w:rsidR="000C5F41">
        <w:rPr>
          <w:lang w:val="nl-BE"/>
        </w:rPr>
        <w:t>;</w:t>
      </w:r>
    </w:p>
    <w:p w14:paraId="50903B0D" w14:textId="495A922B" w:rsidR="003555C7" w:rsidRDefault="002F3EBF" w:rsidP="00440D1C">
      <w:pPr>
        <w:pStyle w:val="Geenafstand"/>
        <w:numPr>
          <w:ilvl w:val="0"/>
          <w:numId w:val="22"/>
        </w:numPr>
        <w:jc w:val="both"/>
        <w:rPr>
          <w:lang w:val="nl-BE"/>
        </w:rPr>
      </w:pPr>
      <m:oMath>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a</m:t>
            </m:r>
          </m:sup>
        </m:sSubSup>
      </m:oMath>
      <w:r w:rsidR="003555C7">
        <w:rPr>
          <w:lang w:val="nl-BE"/>
        </w:rPr>
        <w:t xml:space="preserve"> = prioriteitsstructuur van school s geformuleerd in termen van afstand</w:t>
      </w:r>
      <w:r w:rsidR="000C5F41">
        <w:rPr>
          <w:lang w:val="nl-BE"/>
        </w:rPr>
        <w:t>;</w:t>
      </w:r>
    </w:p>
    <w:p w14:paraId="0EB03605" w14:textId="3CF3A75D" w:rsidR="003555C7" w:rsidRDefault="002F3EBF" w:rsidP="00440D1C">
      <w:pPr>
        <w:pStyle w:val="Geenafstand"/>
        <w:numPr>
          <w:ilvl w:val="0"/>
          <w:numId w:val="22"/>
        </w:numPr>
        <w:jc w:val="both"/>
        <w:rPr>
          <w:lang w:val="nl-BE"/>
        </w:rPr>
      </w:pPr>
      <m:oMath>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l</m:t>
            </m:r>
          </m:sup>
        </m:sSubSup>
      </m:oMath>
      <w:r w:rsidR="003555C7">
        <w:rPr>
          <w:lang w:val="nl-BE"/>
        </w:rPr>
        <w:t xml:space="preserve"> = prioriteitsstructuur van school s geformuleerd in termen van loting</w:t>
      </w:r>
      <w:r w:rsidR="000C5F41">
        <w:rPr>
          <w:lang w:val="nl-BE"/>
        </w:rPr>
        <w:t>.</w:t>
      </w:r>
    </w:p>
    <w:p w14:paraId="4A3E5B2C" w14:textId="77777777" w:rsidR="003555C7" w:rsidRDefault="003555C7" w:rsidP="004C0FB2">
      <w:pPr>
        <w:pStyle w:val="Geenafstand"/>
        <w:jc w:val="both"/>
        <w:rPr>
          <w:b/>
          <w:lang w:val="nl-BE"/>
        </w:rPr>
      </w:pPr>
    </w:p>
    <w:p w14:paraId="27BD91E5" w14:textId="34043381" w:rsidR="004C0FB2" w:rsidRPr="002A3407" w:rsidRDefault="00AF6A5F" w:rsidP="004C0FB2">
      <w:pPr>
        <w:pStyle w:val="Geenafstand"/>
        <w:jc w:val="both"/>
        <w:rPr>
          <w:b/>
          <w:lang w:val="nl-BE"/>
        </w:rPr>
      </w:pPr>
      <w:r>
        <w:rPr>
          <w:b/>
          <w:lang w:val="nl-BE"/>
        </w:rPr>
        <w:t>Model 3b</w:t>
      </w:r>
    </w:p>
    <w:p w14:paraId="2E92CFA4" w14:textId="4DB410E3" w:rsidR="004C0FB2" w:rsidRPr="002A3407" w:rsidRDefault="004C0FB2" w:rsidP="004C0FB2">
      <w:pPr>
        <w:pStyle w:val="Geenafstand"/>
        <w:rPr>
          <w:rFonts w:eastAsia="Times New Roman"/>
          <w:i/>
          <w:lang w:val="nl-BE"/>
        </w:rPr>
      </w:pPr>
      <m:oMathPara>
        <m:oMathParaPr>
          <m:jc m:val="left"/>
        </m:oMathParaPr>
        <m:oMath>
          <m:r>
            <w:rPr>
              <w:rFonts w:ascii="Cambria Math" w:hAnsi="Cambria Math"/>
              <w:lang w:val="nl-BE"/>
            </w:rPr>
            <m:t xml:space="preserve">Voor elk paar </m:t>
          </m:r>
          <m:d>
            <m:dPr>
              <m:ctrlPr>
                <w:rPr>
                  <w:rFonts w:ascii="Cambria Math" w:hAnsi="Cambria Math"/>
                  <w:i/>
                  <w:lang w:val="nl-BE"/>
                </w:rPr>
              </m:ctrlPr>
            </m:dPr>
            <m:e>
              <m:r>
                <w:rPr>
                  <w:rFonts w:ascii="Cambria Math" w:hAnsi="Cambria Math"/>
                  <w:lang w:val="nl-BE"/>
                </w:rPr>
                <m:t>k,s</m:t>
              </m:r>
            </m:e>
          </m:d>
          <m:r>
            <w:rPr>
              <w:rFonts w:ascii="Cambria Math" w:hAnsi="Cambria Math"/>
              <w:lang w:val="nl-BE"/>
            </w:rPr>
            <m:t xml:space="preserve"> waarvoor s </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k</m:t>
              </m:r>
            </m:sub>
          </m:sSub>
          <m:r>
            <w:rPr>
              <w:rFonts w:ascii="Cambria Math" w:hAnsi="Cambria Math"/>
              <w:lang w:val="nl-BE"/>
            </w:rPr>
            <m:t xml:space="preserve"> μ</m:t>
          </m:r>
          <m:d>
            <m:dPr>
              <m:ctrlPr>
                <w:rPr>
                  <w:rFonts w:ascii="Cambria Math" w:hAnsi="Cambria Math"/>
                  <w:i/>
                  <w:lang w:val="nl-BE"/>
                </w:rPr>
              </m:ctrlPr>
            </m:dPr>
            <m:e>
              <m:r>
                <w:rPr>
                  <w:rFonts w:ascii="Cambria Math" w:hAnsi="Cambria Math"/>
                  <w:lang w:val="nl-BE"/>
                </w:rPr>
                <m:t>k</m:t>
              </m:r>
            </m:e>
          </m:d>
          <m:r>
            <w:rPr>
              <w:rFonts w:ascii="Cambria Math" w:hAnsi="Cambria Math"/>
              <w:lang w:val="nl-BE"/>
            </w:rPr>
            <m:t xml:space="preserve"> geldt:</m:t>
          </m:r>
        </m:oMath>
      </m:oMathPara>
    </w:p>
    <w:p w14:paraId="51348B10" w14:textId="77777777" w:rsidR="004C0FB2" w:rsidRPr="002A3407" w:rsidRDefault="002F3EBF" w:rsidP="00C34813">
      <w:pPr>
        <w:pStyle w:val="Geenafstand"/>
        <w:numPr>
          <w:ilvl w:val="0"/>
          <w:numId w:val="29"/>
        </w:numPr>
        <w:rPr>
          <w:i/>
          <w:lang w:val="nl-BE"/>
        </w:rPr>
      </w:pPr>
      <m:oMath>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oMath>
    </w:p>
    <w:p w14:paraId="67C7BF66" w14:textId="139C4575" w:rsidR="004C0FB2" w:rsidRPr="002A3407" w:rsidRDefault="00E55F99" w:rsidP="00C34813">
      <w:pPr>
        <w:pStyle w:val="Geenafstand"/>
        <w:numPr>
          <w:ilvl w:val="0"/>
          <w:numId w:val="29"/>
        </w:numPr>
        <w:jc w:val="both"/>
        <w:rPr>
          <w:rFonts w:eastAsiaTheme="minorEastAsia"/>
          <w:lang w:val="nl-BE"/>
        </w:rPr>
      </w:pPr>
      <w:r>
        <w:rPr>
          <w:i/>
          <w:lang w:val="nl-BE"/>
        </w:rPr>
        <w:t xml:space="preserve">Als </w:t>
      </w:r>
      <m:oMath>
        <m:r>
          <w:rPr>
            <w:rFonts w:ascii="Cambria Math" w:eastAsiaTheme="minorEastAsia" w:hAnsi="Cambria Math"/>
            <w:lang w:val="nl-BE"/>
          </w:rPr>
          <m:t>k ∈</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m:t>
        </m:r>
      </m:oMath>
    </w:p>
    <w:p w14:paraId="75069D0B" w14:textId="2D25F9C3" w:rsidR="004C0FB2" w:rsidRPr="002A3407" w:rsidRDefault="004C0FB2" w:rsidP="00C34813">
      <w:pPr>
        <w:pStyle w:val="Geenafstand"/>
        <w:numPr>
          <w:ilvl w:val="1"/>
          <w:numId w:val="29"/>
        </w:numPr>
        <w:jc w:val="both"/>
        <w:rPr>
          <w:rFonts w:eastAsiaTheme="minorEastAsia"/>
          <w:lang w:val="nl-BE"/>
        </w:rPr>
      </w:pPr>
      <m:oMath>
        <m:r>
          <w:rPr>
            <w:rFonts w:ascii="Cambria Math" w:eastAsiaTheme="minorEastAsia"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a</m:t>
            </m:r>
          </m:sup>
        </m:sSubSup>
        <m:r>
          <w:rPr>
            <w:rFonts w:ascii="Cambria Math" w:hAnsi="Cambria Math"/>
            <w:lang w:val="nl-BE"/>
          </w:rPr>
          <m:t>k voor elke k'∈ μ</m:t>
        </m:r>
        <m:d>
          <m:dPr>
            <m:ctrlPr>
              <w:rPr>
                <w:rFonts w:ascii="Cambria Math" w:hAnsi="Cambria Math"/>
                <w:i/>
                <w:lang w:val="nl-BE"/>
              </w:rPr>
            </m:ctrlPr>
          </m:dPr>
          <m:e>
            <m:r>
              <w:rPr>
                <w:rFonts w:ascii="Cambria Math" w:hAnsi="Cambria Math"/>
                <w:lang w:val="nl-BE"/>
              </w:rPr>
              <m:t xml:space="preserve">s,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a</m:t>
                </m:r>
              </m:sup>
            </m:sSubSup>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oMath>
      <w:r w:rsidRPr="002A3407">
        <w:rPr>
          <w:rFonts w:eastAsiaTheme="minorEastAsia"/>
          <w:lang w:val="nl-BE"/>
        </w:rPr>
        <w:t>,</w:t>
      </w:r>
      <w:r w:rsidR="00BC319B">
        <w:rPr>
          <w:rFonts w:eastAsiaTheme="minorEastAsia"/>
          <w:lang w:val="nl-BE"/>
        </w:rPr>
        <w:t xml:space="preserve"> </w:t>
      </w:r>
      <m:oMath>
        <m:r>
          <w:rPr>
            <w:rFonts w:ascii="Cambria Math" w:eastAsiaTheme="minorEastAsia" w:hAnsi="Cambria Math"/>
            <w:lang w:val="nl-BE"/>
          </w:rPr>
          <m:t xml:space="preserve"> </m:t>
        </m:r>
        <m:d>
          <m:dPr>
            <m:begChr m:val="|"/>
            <m:endChr m:val="|"/>
            <m:ctrlPr>
              <w:rPr>
                <w:rFonts w:ascii="Cambria Math" w:eastAsiaTheme="minorEastAsia"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 xml:space="preserve">s,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a</m:t>
                    </m:r>
                  </m:sup>
                </m:sSubSup>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r</m:t>
            </m:r>
          </m:e>
          <m:sup>
            <m:r>
              <w:rPr>
                <w:rFonts w:ascii="Cambria Math" w:eastAsiaTheme="minorEastAsia" w:hAnsi="Cambria Math"/>
                <w:lang w:val="nl-BE"/>
              </w:rPr>
              <m:t>M, A</m:t>
            </m:r>
          </m:sup>
        </m:sSup>
        <m:r>
          <w:rPr>
            <w:rFonts w:ascii="Cambria Math" w:eastAsiaTheme="minorEastAsia" w:hAnsi="Cambria Math"/>
            <w:lang w:val="nl-BE"/>
          </w:rPr>
          <m:t>(s)</m:t>
        </m:r>
      </m:oMath>
      <w:r w:rsidRPr="002A3407">
        <w:rPr>
          <w:rFonts w:eastAsiaTheme="minorEastAsia"/>
          <w:lang w:val="nl-BE"/>
        </w:rPr>
        <w:t xml:space="preserve"> </w:t>
      </w:r>
    </w:p>
    <w:p w14:paraId="19C3ABE7" w14:textId="1B58BC0C" w:rsidR="004C0FB2" w:rsidRPr="002A3407" w:rsidRDefault="002F3EBF" w:rsidP="00C34813">
      <w:pPr>
        <w:pStyle w:val="Geenafstand"/>
        <w:numPr>
          <w:ilvl w:val="1"/>
          <w:numId w:val="29"/>
        </w:numPr>
        <w:jc w:val="both"/>
        <w:rPr>
          <w:rFonts w:eastAsiaTheme="minorEastAsia"/>
          <w:lang w:val="nl-BE"/>
        </w:rPr>
      </w:pPr>
      <m:oMath>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l</m:t>
            </m:r>
          </m:sup>
        </m:sSubSup>
        <m:r>
          <w:rPr>
            <w:rFonts w:ascii="Cambria Math" w:hAnsi="Cambria Math"/>
            <w:lang w:val="nl-BE"/>
          </w:rPr>
          <m:t xml:space="preserve">k voor elke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μ</m:t>
        </m:r>
        <m:d>
          <m:dPr>
            <m:ctrlPr>
              <w:rPr>
                <w:rFonts w:ascii="Cambria Math" w:hAnsi="Cambria Math"/>
                <w:i/>
                <w:lang w:val="nl-BE"/>
              </w:rPr>
            </m:ctrlPr>
          </m:dPr>
          <m:e>
            <m:r>
              <w:rPr>
                <w:rFonts w:ascii="Cambria Math" w:hAnsi="Cambria Math"/>
                <w:lang w:val="nl-BE"/>
              </w:rPr>
              <m:t xml:space="preserve">s,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l</m:t>
                </m:r>
              </m:sup>
            </m:sSubSup>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oMath>
      <w:r w:rsidR="004C0FB2" w:rsidRPr="002A3407">
        <w:rPr>
          <w:rFonts w:eastAsiaTheme="minorEastAsia"/>
          <w:lang w:val="nl-BE"/>
        </w:rPr>
        <w:t>,</w:t>
      </w:r>
      <w:r w:rsidR="00BC319B">
        <w:rPr>
          <w:rFonts w:eastAsiaTheme="minorEastAsia"/>
          <w:lang w:val="nl-BE"/>
        </w:rPr>
        <w:t xml:space="preserve"> </w:t>
      </w:r>
      <m:oMath>
        <m:r>
          <w:rPr>
            <w:rFonts w:ascii="Cambria Math" w:eastAsiaTheme="minorEastAsia" w:hAnsi="Cambria Math"/>
            <w:lang w:val="nl-BE"/>
          </w:rPr>
          <m:t xml:space="preserve"> </m:t>
        </m:r>
        <m:d>
          <m:dPr>
            <m:begChr m:val="|"/>
            <m:endChr m:val="|"/>
            <m:ctrlPr>
              <w:rPr>
                <w:rFonts w:ascii="Cambria Math" w:eastAsiaTheme="minorEastAsia"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 xml:space="preserve">s,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l</m:t>
                    </m:r>
                  </m:sup>
                </m:sSubSup>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r</m:t>
            </m:r>
          </m:e>
          <m:sup>
            <m:r>
              <w:rPr>
                <w:rFonts w:ascii="Cambria Math" w:eastAsiaTheme="minorEastAsia" w:hAnsi="Cambria Math"/>
                <w:lang w:val="nl-BE"/>
              </w:rPr>
              <m:t>M, L</m:t>
            </m:r>
          </m:sup>
        </m:sSup>
        <m:r>
          <w:rPr>
            <w:rFonts w:ascii="Cambria Math" w:eastAsiaTheme="minorEastAsia" w:hAnsi="Cambria Math"/>
            <w:lang w:val="nl-BE"/>
          </w:rPr>
          <m:t>(s)</m:t>
        </m:r>
      </m:oMath>
      <w:r w:rsidR="004C0FB2" w:rsidRPr="002A3407">
        <w:rPr>
          <w:rFonts w:eastAsiaTheme="minorEastAsia"/>
          <w:lang w:val="nl-BE"/>
        </w:rPr>
        <w:t xml:space="preserve"> </w:t>
      </w:r>
    </w:p>
    <w:p w14:paraId="0CCD2C1D" w14:textId="118004A5" w:rsidR="0034380F" w:rsidRPr="00615FDC" w:rsidRDefault="002F3EBF" w:rsidP="00615FDC">
      <w:pPr>
        <w:pStyle w:val="Geenafstand"/>
        <w:numPr>
          <w:ilvl w:val="1"/>
          <w:numId w:val="29"/>
        </w:numPr>
        <w:jc w:val="both"/>
        <w:rPr>
          <w:rFonts w:eastAsiaTheme="minorEastAsia"/>
          <w:lang w:val="nl-BE"/>
        </w:rPr>
      </w:pPr>
      <m:oMath>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≠k''</m:t>
        </m:r>
      </m:oMath>
    </w:p>
    <w:p w14:paraId="4AC76F99" w14:textId="602F2C8E" w:rsidR="004C0FB2" w:rsidRPr="002A3407" w:rsidRDefault="00E55F99" w:rsidP="00C34813">
      <w:pPr>
        <w:pStyle w:val="Geenafstand"/>
        <w:numPr>
          <w:ilvl w:val="0"/>
          <w:numId w:val="29"/>
        </w:numPr>
        <w:jc w:val="both"/>
        <w:rPr>
          <w:rFonts w:eastAsiaTheme="minorEastAsia"/>
          <w:lang w:val="nl-BE"/>
        </w:rPr>
      </w:pPr>
      <w:r>
        <w:rPr>
          <w:rFonts w:eastAsiaTheme="minorEastAsia"/>
          <w:i/>
          <w:lang w:val="nl-BE"/>
        </w:rPr>
        <w:t xml:space="preserve">Als </w:t>
      </w:r>
      <m:oMath>
        <m:r>
          <w:rPr>
            <w:rFonts w:ascii="Cambria Math" w:eastAsiaTheme="minorEastAsia" w:hAnsi="Cambria Math"/>
            <w:lang w:val="nl-BE"/>
          </w:rPr>
          <m:t>k ∈</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m:t>
        </m:r>
      </m:oMath>
    </w:p>
    <w:p w14:paraId="60112091" w14:textId="1D00F636" w:rsidR="004C0FB2" w:rsidRPr="002A3407" w:rsidRDefault="004C0FB2" w:rsidP="00C34813">
      <w:pPr>
        <w:pStyle w:val="Geenafstand"/>
        <w:numPr>
          <w:ilvl w:val="1"/>
          <w:numId w:val="29"/>
        </w:numPr>
        <w:jc w:val="both"/>
        <w:rPr>
          <w:rFonts w:eastAsiaTheme="minorEastAsia"/>
          <w:lang w:val="nl-BE"/>
        </w:rPr>
      </w:pPr>
      <m:oMath>
        <m:r>
          <w:rPr>
            <w:rFonts w:ascii="Cambria Math" w:eastAsiaTheme="minorEastAsia"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a</m:t>
            </m:r>
          </m:sup>
        </m:sSubSup>
        <m:r>
          <w:rPr>
            <w:rFonts w:ascii="Cambria Math" w:hAnsi="Cambria Math"/>
            <w:lang w:val="nl-BE"/>
          </w:rPr>
          <m:t xml:space="preserve">k voor elke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μ</m:t>
        </m:r>
        <m:d>
          <m:dPr>
            <m:ctrlPr>
              <w:rPr>
                <w:rFonts w:ascii="Cambria Math" w:hAnsi="Cambria Math"/>
                <w:i/>
                <w:lang w:val="nl-BE"/>
              </w:rPr>
            </m:ctrlPr>
          </m:dPr>
          <m:e>
            <m:r>
              <w:rPr>
                <w:rFonts w:ascii="Cambria Math" w:hAnsi="Cambria Math"/>
                <w:lang w:val="nl-BE"/>
              </w:rPr>
              <m:t xml:space="preserve">s,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a</m:t>
                </m:r>
              </m:sup>
            </m:sSubSup>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oMath>
      <w:r w:rsidRPr="002A3407">
        <w:rPr>
          <w:rFonts w:eastAsiaTheme="minorEastAsia"/>
          <w:lang w:val="nl-BE"/>
        </w:rPr>
        <w:t>,</w:t>
      </w:r>
      <w:r w:rsidR="00BC319B">
        <w:rPr>
          <w:rFonts w:eastAsiaTheme="minorEastAsia"/>
          <w:lang w:val="nl-BE"/>
        </w:rPr>
        <w:t xml:space="preserve"> </w:t>
      </w:r>
      <m:oMath>
        <m:r>
          <w:rPr>
            <w:rFonts w:ascii="Cambria Math" w:eastAsiaTheme="minorEastAsia" w:hAnsi="Cambria Math"/>
            <w:lang w:val="nl-BE"/>
          </w:rPr>
          <m:t xml:space="preserve"> </m:t>
        </m:r>
        <m:d>
          <m:dPr>
            <m:begChr m:val="|"/>
            <m:endChr m:val="|"/>
            <m:ctrlPr>
              <w:rPr>
                <w:rFonts w:ascii="Cambria Math" w:eastAsiaTheme="minorEastAsia"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 xml:space="preserve">s,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a</m:t>
                    </m:r>
                  </m:sup>
                </m:sSubSup>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r</m:t>
            </m:r>
          </m:e>
          <m:sup>
            <m:r>
              <w:rPr>
                <w:rFonts w:ascii="Cambria Math" w:eastAsiaTheme="minorEastAsia" w:hAnsi="Cambria Math"/>
                <w:lang w:val="nl-BE"/>
              </w:rPr>
              <m:t>m, A</m:t>
            </m:r>
          </m:sup>
        </m:sSup>
        <m:r>
          <w:rPr>
            <w:rFonts w:ascii="Cambria Math" w:eastAsiaTheme="minorEastAsia" w:hAnsi="Cambria Math"/>
            <w:lang w:val="nl-BE"/>
          </w:rPr>
          <m:t>(s)</m:t>
        </m:r>
      </m:oMath>
      <w:r w:rsidRPr="002A3407">
        <w:rPr>
          <w:rFonts w:eastAsiaTheme="minorEastAsia"/>
          <w:lang w:val="nl-BE"/>
        </w:rPr>
        <w:t xml:space="preserve"> </w:t>
      </w:r>
    </w:p>
    <w:p w14:paraId="0C1B3F4F" w14:textId="1FCBF33F" w:rsidR="004C0FB2" w:rsidRPr="002A3407" w:rsidRDefault="002F3EBF" w:rsidP="00C34813">
      <w:pPr>
        <w:pStyle w:val="Geenafstand"/>
        <w:numPr>
          <w:ilvl w:val="1"/>
          <w:numId w:val="29"/>
        </w:numPr>
        <w:jc w:val="both"/>
        <w:rPr>
          <w:rFonts w:eastAsiaTheme="minorEastAsia"/>
          <w:lang w:val="nl-BE"/>
        </w:rPr>
      </w:pPr>
      <m:oMath>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l</m:t>
            </m:r>
          </m:sup>
        </m:sSubSup>
        <m:r>
          <w:rPr>
            <w:rFonts w:ascii="Cambria Math" w:hAnsi="Cambria Math"/>
            <w:lang w:val="nl-BE"/>
          </w:rPr>
          <m:t xml:space="preserve">k voor elke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μ</m:t>
        </m:r>
        <m:d>
          <m:dPr>
            <m:ctrlPr>
              <w:rPr>
                <w:rFonts w:ascii="Cambria Math" w:hAnsi="Cambria Math"/>
                <w:i/>
                <w:lang w:val="nl-BE"/>
              </w:rPr>
            </m:ctrlPr>
          </m:dPr>
          <m:e>
            <m:r>
              <w:rPr>
                <w:rFonts w:ascii="Cambria Math" w:hAnsi="Cambria Math"/>
                <w:lang w:val="nl-BE"/>
              </w:rPr>
              <m:t xml:space="preserve">s,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l</m:t>
                </m:r>
              </m:sup>
            </m:sSubSup>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oMath>
      <w:r w:rsidR="004C0FB2" w:rsidRPr="002A3407">
        <w:rPr>
          <w:rFonts w:eastAsiaTheme="minorEastAsia"/>
          <w:lang w:val="nl-BE"/>
        </w:rPr>
        <w:t>,</w:t>
      </w:r>
      <w:r w:rsidR="00BC319B">
        <w:rPr>
          <w:rFonts w:eastAsiaTheme="minorEastAsia"/>
          <w:lang w:val="nl-BE"/>
        </w:rPr>
        <w:t xml:space="preserve"> </w:t>
      </w:r>
      <m:oMath>
        <m:r>
          <w:rPr>
            <w:rFonts w:ascii="Cambria Math" w:eastAsiaTheme="minorEastAsia" w:hAnsi="Cambria Math"/>
            <w:lang w:val="nl-BE"/>
          </w:rPr>
          <m:t xml:space="preserve"> </m:t>
        </m:r>
        <m:d>
          <m:dPr>
            <m:begChr m:val="|"/>
            <m:endChr m:val="|"/>
            <m:ctrlPr>
              <w:rPr>
                <w:rFonts w:ascii="Cambria Math" w:eastAsiaTheme="minorEastAsia"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 xml:space="preserve">s,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l</m:t>
                    </m:r>
                  </m:sup>
                </m:sSubSup>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r</m:t>
            </m:r>
          </m:e>
          <m:sup>
            <m:r>
              <w:rPr>
                <w:rFonts w:ascii="Cambria Math" w:eastAsiaTheme="minorEastAsia" w:hAnsi="Cambria Math"/>
                <w:lang w:val="nl-BE"/>
              </w:rPr>
              <m:t>m, L</m:t>
            </m:r>
          </m:sup>
        </m:sSup>
        <m:r>
          <w:rPr>
            <w:rFonts w:ascii="Cambria Math" w:eastAsiaTheme="minorEastAsia" w:hAnsi="Cambria Math"/>
            <w:lang w:val="nl-BE"/>
          </w:rPr>
          <m:t>(s)</m:t>
        </m:r>
      </m:oMath>
      <w:r w:rsidR="004C0FB2" w:rsidRPr="002A3407">
        <w:rPr>
          <w:rFonts w:eastAsiaTheme="minorEastAsia"/>
          <w:lang w:val="nl-BE"/>
        </w:rPr>
        <w:t xml:space="preserve"> </w:t>
      </w:r>
    </w:p>
    <w:p w14:paraId="0C586B01" w14:textId="77777777" w:rsidR="004C0FB2" w:rsidRPr="002A3407" w:rsidRDefault="002F3EBF" w:rsidP="00C34813">
      <w:pPr>
        <w:pStyle w:val="Geenafstand"/>
        <w:numPr>
          <w:ilvl w:val="1"/>
          <w:numId w:val="29"/>
        </w:numPr>
        <w:jc w:val="both"/>
        <w:rPr>
          <w:rFonts w:eastAsiaTheme="minorEastAsia"/>
          <w:lang w:val="nl-BE"/>
        </w:rPr>
      </w:pPr>
      <m:oMath>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≠k''</m:t>
        </m:r>
      </m:oMath>
    </w:p>
    <w:p w14:paraId="370DCCC5" w14:textId="713E341E" w:rsidR="004C0FB2" w:rsidRPr="002A3407" w:rsidRDefault="004C0FB2" w:rsidP="004C0FB2">
      <w:pPr>
        <w:pStyle w:val="Geenafstand"/>
        <w:jc w:val="both"/>
        <w:rPr>
          <w:lang w:val="nl-BE"/>
        </w:rPr>
      </w:pPr>
      <m:oMathPara>
        <m:oMathParaPr>
          <m:jc m:val="left"/>
        </m:oMathParaPr>
        <m:oMath>
          <m:r>
            <w:rPr>
              <w:rFonts w:ascii="Cambria Math" w:hAnsi="Cambria Math"/>
              <w:lang w:val="nl-BE"/>
            </w:rPr>
            <m:t>waarbij μ</m:t>
          </m:r>
          <m:d>
            <m:dPr>
              <m:ctrlPr>
                <w:rPr>
                  <w:rFonts w:ascii="Cambria Math" w:hAnsi="Cambria Math"/>
                  <w:i/>
                  <w:lang w:val="nl-BE"/>
                </w:rPr>
              </m:ctrlPr>
            </m:dPr>
            <m:e>
              <m:r>
                <w:rPr>
                  <w:rFonts w:ascii="Cambria Math" w:hAnsi="Cambria Math"/>
                  <w:lang w:val="nl-BE"/>
                </w:rPr>
                <m:t xml:space="preserve">s,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a</m:t>
                  </m:r>
                </m:sup>
              </m:sSubSup>
            </m:e>
          </m:d>
          <m:r>
            <w:rPr>
              <w:rFonts w:ascii="Cambria Math" w:hAnsi="Cambria Math"/>
              <w:lang w:val="nl-BE"/>
            </w:rPr>
            <m:t xml:space="preserve"> ∩ μ</m:t>
          </m:r>
          <m:d>
            <m:dPr>
              <m:ctrlPr>
                <w:rPr>
                  <w:rFonts w:ascii="Cambria Math" w:hAnsi="Cambria Math"/>
                  <w:i/>
                  <w:lang w:val="nl-BE"/>
                </w:rPr>
              </m:ctrlPr>
            </m:dPr>
            <m:e>
              <m:r>
                <w:rPr>
                  <w:rFonts w:ascii="Cambria Math" w:hAnsi="Cambria Math"/>
                  <w:lang w:val="nl-BE"/>
                </w:rPr>
                <m:t xml:space="preserve">s,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l</m:t>
                  </m:r>
                </m:sup>
              </m:sSubSup>
            </m:e>
          </m:d>
          <m:r>
            <w:rPr>
              <w:rFonts w:ascii="Cambria Math" w:hAnsi="Cambria Math"/>
              <w:lang w:val="nl-BE"/>
            </w:rPr>
            <m:t xml:space="preserve">=μ(s) </m:t>
          </m:r>
        </m:oMath>
      </m:oMathPara>
    </w:p>
    <w:p w14:paraId="17E1A80E" w14:textId="77777777" w:rsidR="007A5EDA" w:rsidRPr="002A3407" w:rsidRDefault="007A5EDA" w:rsidP="00111F87">
      <w:pPr>
        <w:jc w:val="both"/>
        <w:rPr>
          <w:lang w:val="nl-BE"/>
        </w:rPr>
      </w:pPr>
    </w:p>
    <w:p w14:paraId="0DA0D30C" w14:textId="273D03A8" w:rsidR="00534872" w:rsidRPr="002A3407" w:rsidRDefault="00534872" w:rsidP="00111F87">
      <w:pPr>
        <w:jc w:val="both"/>
        <w:rPr>
          <w:lang w:val="nl-BE"/>
        </w:rPr>
      </w:pPr>
      <w:r w:rsidRPr="002A3407">
        <w:rPr>
          <w:lang w:val="nl-BE"/>
        </w:rPr>
        <w:t>Zoals later aangetoond zal worden, speelt de doelfunctie, in tegenstelling tot model 2, een grotere rol bij de toewijzingen. In</w:t>
      </w:r>
      <w:r w:rsidR="00615FDC">
        <w:rPr>
          <w:lang w:val="nl-BE"/>
        </w:rPr>
        <w:t xml:space="preserve"> 4.3.3.1</w:t>
      </w:r>
      <w:r w:rsidR="009A27B5" w:rsidRPr="002A3407">
        <w:rPr>
          <w:lang w:val="nl-BE"/>
        </w:rPr>
        <w:t xml:space="preserve"> zet men de trend voort en blijft het minimaliseren van de voorkeuren het doel van het model. In </w:t>
      </w:r>
      <w:r w:rsidR="00615FDC">
        <w:rPr>
          <w:lang w:val="nl-BE"/>
        </w:rPr>
        <w:t>4.3.3.2</w:t>
      </w:r>
      <w:r w:rsidR="00440D1C">
        <w:rPr>
          <w:lang w:val="nl-BE"/>
        </w:rPr>
        <w:t xml:space="preserve"> </w:t>
      </w:r>
      <w:r w:rsidR="009A27B5" w:rsidRPr="002A3407">
        <w:rPr>
          <w:lang w:val="nl-BE"/>
        </w:rPr>
        <w:t xml:space="preserve">wordt de nieuwe doelfunctie </w:t>
      </w:r>
      <w:r w:rsidR="00934B20" w:rsidRPr="002A3407">
        <w:rPr>
          <w:lang w:val="nl-BE"/>
        </w:rPr>
        <w:t xml:space="preserve">gewijzigd naar </w:t>
      </w:r>
      <w:r w:rsidR="009A27B5" w:rsidRPr="002A3407">
        <w:rPr>
          <w:lang w:val="nl-BE"/>
        </w:rPr>
        <w:t>het maximaliseren van de toewijzingen</w:t>
      </w:r>
      <w:r w:rsidR="00111F87" w:rsidRPr="002A3407">
        <w:rPr>
          <w:lang w:val="nl-BE"/>
        </w:rPr>
        <w:t xml:space="preserve">. </w:t>
      </w:r>
    </w:p>
    <w:p w14:paraId="11AEC46A" w14:textId="03ED2F7D" w:rsidR="00493E7B" w:rsidRPr="002A3407" w:rsidRDefault="00D3195E" w:rsidP="004C0FB2">
      <w:pPr>
        <w:pStyle w:val="Kop4"/>
        <w:numPr>
          <w:ilvl w:val="3"/>
          <w:numId w:val="1"/>
        </w:numPr>
        <w:rPr>
          <w:lang w:val="nl-BE"/>
        </w:rPr>
      </w:pPr>
      <w:bookmarkStart w:id="278" w:name="_Ref449366604"/>
      <w:bookmarkStart w:id="279" w:name="_Toc456610127"/>
      <w:r w:rsidRPr="002A3407">
        <w:rPr>
          <w:lang w:val="nl-BE"/>
        </w:rPr>
        <w:t>Minimalisatie van voorkeuren als doelfunctie</w:t>
      </w:r>
      <w:bookmarkEnd w:id="278"/>
      <w:bookmarkEnd w:id="279"/>
    </w:p>
    <w:p w14:paraId="22AABF5C" w14:textId="5B12AB46" w:rsidR="00206663" w:rsidRPr="002A3407" w:rsidRDefault="00113627" w:rsidP="00D00FB9">
      <w:pPr>
        <w:pStyle w:val="Geenafstand"/>
        <w:jc w:val="both"/>
        <w:rPr>
          <w:lang w:val="nl-BE"/>
        </w:rPr>
      </w:pPr>
      <w:r w:rsidRPr="002A3407">
        <w:rPr>
          <w:lang w:val="nl-BE"/>
        </w:rPr>
        <w:t xml:space="preserve">Dit model </w:t>
      </w:r>
      <w:r w:rsidR="000C5F41">
        <w:rPr>
          <w:lang w:val="nl-BE"/>
        </w:rPr>
        <w:t>wordt uitgevoerd</w:t>
      </w:r>
      <w:r w:rsidRPr="002A3407">
        <w:rPr>
          <w:lang w:val="nl-BE"/>
        </w:rPr>
        <w:t xml:space="preserve"> voor verschillende waarden v</w:t>
      </w:r>
      <w:r w:rsidR="000261A5">
        <w:rPr>
          <w:lang w:val="nl-BE"/>
        </w:rPr>
        <w:t>oor het afstandspercentage a(s), namelijk voor een afstandsperce</w:t>
      </w:r>
      <w:r w:rsidR="005170AD">
        <w:rPr>
          <w:lang w:val="nl-BE"/>
        </w:rPr>
        <w:t>ntage gelijk aan 25%, 50%, 75% en 100%</w:t>
      </w:r>
      <w:r w:rsidR="000261A5">
        <w:rPr>
          <w:lang w:val="nl-BE"/>
        </w:rPr>
        <w:t>.</w:t>
      </w:r>
      <w:r w:rsidR="00FE2675" w:rsidRPr="002A3407">
        <w:rPr>
          <w:lang w:val="nl-BE"/>
        </w:rPr>
        <w:t xml:space="preserve"> De </w:t>
      </w:r>
      <w:r w:rsidR="00DF716F">
        <w:rPr>
          <w:lang w:val="nl-BE"/>
        </w:rPr>
        <w:t>benodigde tijd om dit</w:t>
      </w:r>
      <w:r w:rsidR="00FE2675" w:rsidRPr="002A3407">
        <w:rPr>
          <w:lang w:val="nl-BE"/>
        </w:rPr>
        <w:t xml:space="preserve"> </w:t>
      </w:r>
      <w:r w:rsidR="00DF716F">
        <w:rPr>
          <w:lang w:val="nl-BE"/>
        </w:rPr>
        <w:t>optimalisatieprobleem op te lossen</w:t>
      </w:r>
      <w:r w:rsidR="00FE2675" w:rsidRPr="002A3407">
        <w:rPr>
          <w:lang w:val="nl-BE"/>
        </w:rPr>
        <w:t xml:space="preserve"> kan variëren van twee uur tot tie</w:t>
      </w:r>
      <w:r w:rsidR="00206663" w:rsidRPr="002A3407">
        <w:rPr>
          <w:lang w:val="nl-BE"/>
        </w:rPr>
        <w:t>n uur, afhankelijk van de loting</w:t>
      </w:r>
      <w:r w:rsidR="00FE2675" w:rsidRPr="002A3407">
        <w:rPr>
          <w:lang w:val="nl-BE"/>
        </w:rPr>
        <w:t>nummers.</w:t>
      </w:r>
      <w:r w:rsidR="00343457" w:rsidRPr="002A3407">
        <w:rPr>
          <w:lang w:val="nl-BE"/>
        </w:rPr>
        <w:t xml:space="preserve"> Omwille van de lange duurtijd, </w:t>
      </w:r>
      <w:r w:rsidR="00DF716F">
        <w:rPr>
          <w:lang w:val="nl-BE"/>
        </w:rPr>
        <w:t>worden</w:t>
      </w:r>
      <w:r w:rsidR="00343457" w:rsidRPr="002A3407">
        <w:rPr>
          <w:lang w:val="nl-BE"/>
        </w:rPr>
        <w:t xml:space="preserve"> de modellen voor Antwerpen slechts </w:t>
      </w:r>
      <w:r w:rsidR="00A30C86">
        <w:rPr>
          <w:lang w:val="nl-BE"/>
        </w:rPr>
        <w:t>twintig</w:t>
      </w:r>
      <w:r w:rsidR="00343457" w:rsidRPr="002A3407">
        <w:rPr>
          <w:lang w:val="nl-BE"/>
        </w:rPr>
        <w:t xml:space="preserve"> maal </w:t>
      </w:r>
      <w:r w:rsidR="00DF716F">
        <w:rPr>
          <w:lang w:val="nl-BE"/>
        </w:rPr>
        <w:t>gesimuleerd</w:t>
      </w:r>
      <w:r w:rsidR="00343457" w:rsidRPr="002A3407">
        <w:rPr>
          <w:lang w:val="nl-BE"/>
        </w:rPr>
        <w:t xml:space="preserve"> en </w:t>
      </w:r>
      <w:r w:rsidR="00C60B5F" w:rsidRPr="002A3407">
        <w:rPr>
          <w:lang w:val="nl-BE"/>
        </w:rPr>
        <w:t xml:space="preserve">werd </w:t>
      </w:r>
      <w:r w:rsidR="00343457" w:rsidRPr="002A3407">
        <w:rPr>
          <w:lang w:val="nl-BE"/>
        </w:rPr>
        <w:t xml:space="preserve">er </w:t>
      </w:r>
      <w:r w:rsidR="00C60B5F" w:rsidRPr="002A3407">
        <w:rPr>
          <w:lang w:val="nl-BE"/>
        </w:rPr>
        <w:t>een gap van 0,66% opgesteld.</w:t>
      </w:r>
      <w:r w:rsidR="000261A5">
        <w:rPr>
          <w:lang w:val="nl-BE"/>
        </w:rPr>
        <w:t xml:space="preserve"> </w:t>
      </w:r>
      <w:r w:rsidR="001E3577">
        <w:rPr>
          <w:lang w:val="nl-BE"/>
        </w:rPr>
        <w:t>De de prestatiemaatstaven voor dit model zijn echter robuuster dan deze van model 2, aangezien loting nu in beperktere mate impact heeft op de resultaten (zie bijlage</w:t>
      </w:r>
      <w:r w:rsidR="00BC0C27">
        <w:rPr>
          <w:lang w:val="nl-BE"/>
        </w:rPr>
        <w:t xml:space="preserve"> 7.5</w:t>
      </w:r>
      <w:r w:rsidR="001E3577">
        <w:rPr>
          <w:lang w:val="nl-BE"/>
        </w:rPr>
        <w:t xml:space="preserve">). </w:t>
      </w:r>
      <w:r w:rsidR="000261A5">
        <w:rPr>
          <w:lang w:val="nl-BE"/>
        </w:rPr>
        <w:t>Model 3</w:t>
      </w:r>
      <w:r w:rsidR="007571BA" w:rsidRPr="002A3407">
        <w:rPr>
          <w:lang w:val="nl-BE"/>
        </w:rPr>
        <w:t>b k</w:t>
      </w:r>
      <w:r w:rsidR="002E3F07" w:rsidRPr="002A3407">
        <w:rPr>
          <w:lang w:val="nl-BE"/>
        </w:rPr>
        <w:t xml:space="preserve">an omwille van de extra stabiliteitsbeperking niet berekend worden voor Antwerpen. De resultaten voor </w:t>
      </w:r>
      <w:r w:rsidR="008074E5">
        <w:rPr>
          <w:lang w:val="nl-BE"/>
        </w:rPr>
        <w:t>Antwerpen</w:t>
      </w:r>
      <w:r w:rsidR="002E3F07" w:rsidRPr="002A3407">
        <w:rPr>
          <w:lang w:val="nl-BE"/>
        </w:rPr>
        <w:t xml:space="preserve"> en </w:t>
      </w:r>
      <w:r w:rsidR="008074E5">
        <w:rPr>
          <w:lang w:val="nl-BE"/>
        </w:rPr>
        <w:t>Lokeren</w:t>
      </w:r>
      <w:r w:rsidR="002E3F07" w:rsidRPr="002A3407">
        <w:rPr>
          <w:lang w:val="nl-BE"/>
        </w:rPr>
        <w:t xml:space="preserve"> </w:t>
      </w:r>
      <w:r w:rsidR="00A412BF" w:rsidRPr="002A3407">
        <w:rPr>
          <w:lang w:val="nl-BE"/>
        </w:rPr>
        <w:t xml:space="preserve">kunnen </w:t>
      </w:r>
      <w:r w:rsidR="001E0502">
        <w:rPr>
          <w:lang w:val="nl-BE"/>
        </w:rPr>
        <w:t>terug</w:t>
      </w:r>
      <w:r w:rsidR="00A412BF" w:rsidRPr="002A3407">
        <w:rPr>
          <w:lang w:val="nl-BE"/>
        </w:rPr>
        <w:t xml:space="preserve">gevonden </w:t>
      </w:r>
      <w:r w:rsidR="001E0502">
        <w:rPr>
          <w:lang w:val="nl-BE"/>
        </w:rPr>
        <w:t xml:space="preserve">worden </w:t>
      </w:r>
      <w:r w:rsidR="005425E3">
        <w:rPr>
          <w:lang w:val="nl-BE"/>
        </w:rPr>
        <w:t>in tabel</w:t>
      </w:r>
      <w:r w:rsidR="00615FDC">
        <w:rPr>
          <w:lang w:val="nl-BE"/>
        </w:rPr>
        <w:t xml:space="preserve"> 19, tabel 20 en tabel 21</w:t>
      </w:r>
      <w:r w:rsidR="00206663" w:rsidRPr="00615FDC">
        <w:rPr>
          <w:lang w:val="nl-BE"/>
        </w:rPr>
        <w:t>.</w:t>
      </w:r>
      <w:r w:rsidR="007F5FC2" w:rsidRPr="00615FDC">
        <w:rPr>
          <w:lang w:val="nl-BE"/>
        </w:rPr>
        <w:t xml:space="preserve"> </w:t>
      </w:r>
      <w:r w:rsidR="00206663" w:rsidRPr="002A3407">
        <w:rPr>
          <w:lang w:val="nl-BE"/>
        </w:rPr>
        <w:t>In een eerste oogopslag kan er worden opgemerkt dat er geen significante</w:t>
      </w:r>
      <w:r w:rsidR="001E0502">
        <w:rPr>
          <w:lang w:val="nl-BE"/>
        </w:rPr>
        <w:t xml:space="preserve"> verschillen zijn tussen model 3a en model 3b. De tekortkoming dat model 3</w:t>
      </w:r>
      <w:r w:rsidR="00206663" w:rsidRPr="002A3407">
        <w:rPr>
          <w:lang w:val="nl-BE"/>
        </w:rPr>
        <w:t>b niet gerund kan worden voor Antwerpen vormt met andere woorden geen probleem.</w:t>
      </w:r>
    </w:p>
    <w:p w14:paraId="376E6BF1" w14:textId="3C1F1EA1" w:rsidR="005425E3" w:rsidRDefault="005425E3">
      <w:pPr>
        <w:spacing w:line="240" w:lineRule="auto"/>
        <w:rPr>
          <w:lang w:val="nl-BE"/>
        </w:rPr>
      </w:pPr>
    </w:p>
    <w:p w14:paraId="5A181B08" w14:textId="77777777" w:rsidR="00447D7D" w:rsidRPr="002A3407" w:rsidRDefault="00447D7D" w:rsidP="00447D7D">
      <w:pPr>
        <w:jc w:val="both"/>
        <w:rPr>
          <w:b/>
          <w:i/>
          <w:lang w:val="nl-BE"/>
        </w:rPr>
      </w:pPr>
    </w:p>
    <w:p w14:paraId="5D3503AE" w14:textId="57E8AF7D" w:rsidR="000261A5" w:rsidRDefault="000261A5">
      <w:pPr>
        <w:spacing w:line="240" w:lineRule="auto"/>
        <w:rPr>
          <w:b/>
          <w:lang w:val="nl-BE"/>
        </w:rPr>
      </w:pPr>
    </w:p>
    <w:p w14:paraId="3CC9A537" w14:textId="77777777" w:rsidR="000261A5" w:rsidRPr="002A3407" w:rsidRDefault="000261A5" w:rsidP="000261A5">
      <w:pPr>
        <w:spacing w:line="240" w:lineRule="auto"/>
        <w:rPr>
          <w:b/>
          <w:lang w:val="nl-BE"/>
        </w:rPr>
      </w:pPr>
    </w:p>
    <w:p w14:paraId="1ED409F2" w14:textId="77777777" w:rsidR="000261A5" w:rsidRPr="002A3407" w:rsidRDefault="000261A5" w:rsidP="000261A5">
      <w:pPr>
        <w:spacing w:line="240" w:lineRule="auto"/>
        <w:rPr>
          <w:b/>
          <w:lang w:val="nl-BE"/>
        </w:rPr>
      </w:pPr>
    </w:p>
    <w:p w14:paraId="6A1CD15B" w14:textId="77777777" w:rsidR="005425E3" w:rsidRDefault="005425E3">
      <w:r>
        <w:br w:type="page"/>
      </w:r>
    </w:p>
    <w:tbl>
      <w:tblPr>
        <w:tblStyle w:val="Thesisstyle"/>
        <w:tblpPr w:leftFromText="141" w:rightFromText="141" w:vertAnchor="page" w:horzAnchor="margin" w:tblpY="1507"/>
        <w:tblW w:w="5000" w:type="pct"/>
        <w:tblLook w:val="04A0" w:firstRow="1" w:lastRow="0" w:firstColumn="1" w:lastColumn="0" w:noHBand="0" w:noVBand="1"/>
      </w:tblPr>
      <w:tblGrid>
        <w:gridCol w:w="3237"/>
        <w:gridCol w:w="1083"/>
        <w:gridCol w:w="1353"/>
        <w:gridCol w:w="1352"/>
        <w:gridCol w:w="1352"/>
        <w:gridCol w:w="1478"/>
      </w:tblGrid>
      <w:tr w:rsidR="00615FDC" w:rsidRPr="002A3407" w14:paraId="09E6337A" w14:textId="77777777" w:rsidTr="00615FDC">
        <w:trPr>
          <w:trHeight w:val="315"/>
        </w:trPr>
        <w:tc>
          <w:tcPr>
            <w:tcW w:w="1642" w:type="pct"/>
            <w:noWrap/>
            <w:hideMark/>
          </w:tcPr>
          <w:p w14:paraId="0BFD81F7" w14:textId="77777777" w:rsidR="00615FDC" w:rsidRPr="002A3407" w:rsidRDefault="00615FDC" w:rsidP="00615FDC">
            <w:pPr>
              <w:spacing w:line="240" w:lineRule="auto"/>
              <w:rPr>
                <w:rFonts w:cs="Arial"/>
                <w:szCs w:val="20"/>
                <w:lang w:val="nl-BE" w:eastAsia="nl-BE"/>
              </w:rPr>
            </w:pPr>
          </w:p>
        </w:tc>
        <w:tc>
          <w:tcPr>
            <w:tcW w:w="549" w:type="pct"/>
          </w:tcPr>
          <w:p w14:paraId="176FA9CA" w14:textId="77777777" w:rsidR="00615FDC" w:rsidRPr="002A3407" w:rsidRDefault="00615FDC" w:rsidP="00615FDC">
            <w:pPr>
              <w:spacing w:line="240" w:lineRule="auto"/>
              <w:rPr>
                <w:rFonts w:cs="Arial"/>
                <w:b/>
                <w:color w:val="000000"/>
                <w:szCs w:val="20"/>
                <w:lang w:val="nl-BE" w:eastAsia="nl-BE"/>
              </w:rPr>
            </w:pPr>
            <w:r w:rsidRPr="002A3407">
              <w:rPr>
                <w:rFonts w:cs="Arial"/>
                <w:b/>
                <w:color w:val="000000"/>
                <w:szCs w:val="20"/>
                <w:lang w:val="nl-BE" w:eastAsia="nl-BE"/>
              </w:rPr>
              <w:t xml:space="preserve">Model 2 </w:t>
            </w:r>
          </w:p>
        </w:tc>
        <w:tc>
          <w:tcPr>
            <w:tcW w:w="686" w:type="pct"/>
            <w:noWrap/>
            <w:hideMark/>
          </w:tcPr>
          <w:p w14:paraId="31D161AE" w14:textId="77777777" w:rsidR="00615FDC" w:rsidRPr="002A3407" w:rsidRDefault="00615FDC" w:rsidP="00615FDC">
            <w:pPr>
              <w:spacing w:line="240" w:lineRule="auto"/>
              <w:rPr>
                <w:rFonts w:cs="Arial"/>
                <w:b/>
                <w:color w:val="000000"/>
                <w:szCs w:val="20"/>
                <w:lang w:val="nl-BE" w:eastAsia="nl-BE"/>
              </w:rPr>
            </w:pPr>
            <w:r>
              <w:rPr>
                <w:rFonts w:cs="Arial"/>
                <w:b/>
                <w:color w:val="000000"/>
                <w:szCs w:val="20"/>
                <w:lang w:val="nl-BE" w:eastAsia="nl-BE"/>
              </w:rPr>
              <w:t>Model 3a</w:t>
            </w:r>
            <w:r w:rsidRPr="002A3407">
              <w:rPr>
                <w:rFonts w:cs="Arial"/>
                <w:b/>
                <w:color w:val="000000"/>
                <w:szCs w:val="20"/>
                <w:lang w:val="nl-BE" w:eastAsia="nl-BE"/>
              </w:rPr>
              <w:t xml:space="preserve"> –</w:t>
            </w:r>
          </w:p>
          <w:p w14:paraId="489D2BFF" w14:textId="77777777" w:rsidR="00615FDC" w:rsidRPr="002A3407" w:rsidRDefault="00615FDC" w:rsidP="00615FDC">
            <w:pPr>
              <w:spacing w:line="240" w:lineRule="auto"/>
              <w:rPr>
                <w:rFonts w:cs="Arial"/>
                <w:b/>
                <w:color w:val="000000"/>
                <w:szCs w:val="20"/>
                <w:lang w:val="nl-BE" w:eastAsia="nl-BE"/>
              </w:rPr>
            </w:pPr>
            <w:r w:rsidRPr="002A3407">
              <w:rPr>
                <w:rFonts w:cs="Arial"/>
                <w:b/>
                <w:color w:val="000000"/>
                <w:szCs w:val="20"/>
                <w:lang w:val="nl-BE" w:eastAsia="nl-BE"/>
              </w:rPr>
              <w:t>a(s) = 25%</w:t>
            </w:r>
          </w:p>
        </w:tc>
        <w:tc>
          <w:tcPr>
            <w:tcW w:w="686" w:type="pct"/>
            <w:noWrap/>
            <w:hideMark/>
          </w:tcPr>
          <w:p w14:paraId="50ADC308" w14:textId="77777777" w:rsidR="00615FDC" w:rsidRPr="002A3407" w:rsidRDefault="00615FDC" w:rsidP="00615FDC">
            <w:pPr>
              <w:spacing w:line="240" w:lineRule="auto"/>
              <w:rPr>
                <w:rFonts w:cs="Arial"/>
                <w:b/>
                <w:color w:val="000000"/>
                <w:szCs w:val="20"/>
                <w:lang w:val="nl-BE" w:eastAsia="nl-BE"/>
              </w:rPr>
            </w:pPr>
            <w:r>
              <w:rPr>
                <w:rFonts w:cs="Arial"/>
                <w:b/>
                <w:color w:val="000000"/>
                <w:szCs w:val="20"/>
                <w:lang w:val="nl-BE" w:eastAsia="nl-BE"/>
              </w:rPr>
              <w:t>Model 3a</w:t>
            </w:r>
            <w:r w:rsidRPr="002A3407">
              <w:rPr>
                <w:rFonts w:cs="Arial"/>
                <w:b/>
                <w:color w:val="000000"/>
                <w:szCs w:val="20"/>
                <w:lang w:val="nl-BE" w:eastAsia="nl-BE"/>
              </w:rPr>
              <w:t xml:space="preserve"> –</w:t>
            </w:r>
          </w:p>
          <w:p w14:paraId="351FEB3D" w14:textId="77777777" w:rsidR="00615FDC" w:rsidRPr="002A3407" w:rsidRDefault="00615FDC" w:rsidP="00615FDC">
            <w:pPr>
              <w:spacing w:line="240" w:lineRule="auto"/>
              <w:rPr>
                <w:rFonts w:cs="Arial"/>
                <w:b/>
                <w:color w:val="000000"/>
                <w:szCs w:val="20"/>
                <w:lang w:val="nl-BE" w:eastAsia="nl-BE"/>
              </w:rPr>
            </w:pPr>
            <w:r w:rsidRPr="002A3407">
              <w:rPr>
                <w:rFonts w:cs="Arial"/>
                <w:b/>
                <w:color w:val="000000"/>
                <w:szCs w:val="20"/>
                <w:lang w:val="nl-BE" w:eastAsia="nl-BE"/>
              </w:rPr>
              <w:t>a(s) = 50%</w:t>
            </w:r>
          </w:p>
        </w:tc>
        <w:tc>
          <w:tcPr>
            <w:tcW w:w="686" w:type="pct"/>
            <w:noWrap/>
            <w:hideMark/>
          </w:tcPr>
          <w:p w14:paraId="24905B21" w14:textId="77777777" w:rsidR="00615FDC" w:rsidRPr="002A3407" w:rsidRDefault="00615FDC" w:rsidP="00615FDC">
            <w:pPr>
              <w:spacing w:line="240" w:lineRule="auto"/>
              <w:rPr>
                <w:rFonts w:cs="Arial"/>
                <w:b/>
                <w:color w:val="000000"/>
                <w:szCs w:val="20"/>
                <w:lang w:val="nl-BE" w:eastAsia="nl-BE"/>
              </w:rPr>
            </w:pPr>
            <w:r>
              <w:rPr>
                <w:rFonts w:cs="Arial"/>
                <w:b/>
                <w:color w:val="000000"/>
                <w:szCs w:val="20"/>
                <w:lang w:val="nl-BE" w:eastAsia="nl-BE"/>
              </w:rPr>
              <w:t>Model 3a</w:t>
            </w:r>
            <w:r w:rsidRPr="002A3407">
              <w:rPr>
                <w:rFonts w:cs="Arial"/>
                <w:b/>
                <w:color w:val="000000"/>
                <w:szCs w:val="20"/>
                <w:lang w:val="nl-BE" w:eastAsia="nl-BE"/>
              </w:rPr>
              <w:t xml:space="preserve"> –</w:t>
            </w:r>
          </w:p>
          <w:p w14:paraId="5104BDE7" w14:textId="77777777" w:rsidR="00615FDC" w:rsidRPr="002A3407" w:rsidRDefault="00615FDC" w:rsidP="00615FDC">
            <w:pPr>
              <w:spacing w:line="240" w:lineRule="auto"/>
              <w:rPr>
                <w:rFonts w:cs="Arial"/>
                <w:b/>
                <w:color w:val="000000"/>
                <w:szCs w:val="20"/>
                <w:lang w:val="nl-BE" w:eastAsia="nl-BE"/>
              </w:rPr>
            </w:pPr>
            <w:r w:rsidRPr="002A3407">
              <w:rPr>
                <w:rFonts w:cs="Arial"/>
                <w:b/>
                <w:color w:val="000000"/>
                <w:szCs w:val="20"/>
                <w:lang w:val="nl-BE" w:eastAsia="nl-BE"/>
              </w:rPr>
              <w:t>a(s) = 75%</w:t>
            </w:r>
          </w:p>
        </w:tc>
        <w:tc>
          <w:tcPr>
            <w:tcW w:w="750" w:type="pct"/>
            <w:noWrap/>
            <w:hideMark/>
          </w:tcPr>
          <w:p w14:paraId="3DF63A9C" w14:textId="77777777" w:rsidR="00615FDC" w:rsidRPr="002A3407" w:rsidRDefault="00615FDC" w:rsidP="00615FDC">
            <w:pPr>
              <w:spacing w:line="240" w:lineRule="auto"/>
              <w:rPr>
                <w:rFonts w:cs="Arial"/>
                <w:b/>
                <w:color w:val="000000"/>
                <w:szCs w:val="20"/>
                <w:lang w:val="nl-BE" w:eastAsia="nl-BE"/>
              </w:rPr>
            </w:pPr>
            <w:r>
              <w:rPr>
                <w:rFonts w:cs="Arial"/>
                <w:b/>
                <w:color w:val="000000"/>
                <w:szCs w:val="20"/>
                <w:lang w:val="nl-BE" w:eastAsia="nl-BE"/>
              </w:rPr>
              <w:t>Model 3a</w:t>
            </w:r>
            <w:r w:rsidRPr="002A3407">
              <w:rPr>
                <w:rFonts w:cs="Arial"/>
                <w:b/>
                <w:color w:val="000000"/>
                <w:szCs w:val="20"/>
                <w:lang w:val="nl-BE" w:eastAsia="nl-BE"/>
              </w:rPr>
              <w:t xml:space="preserve"> –</w:t>
            </w:r>
          </w:p>
          <w:p w14:paraId="2A333788" w14:textId="77777777" w:rsidR="00615FDC" w:rsidRPr="002A3407" w:rsidRDefault="00615FDC" w:rsidP="00615FDC">
            <w:pPr>
              <w:spacing w:line="240" w:lineRule="auto"/>
              <w:rPr>
                <w:rFonts w:cs="Arial"/>
                <w:b/>
                <w:color w:val="000000"/>
                <w:szCs w:val="20"/>
                <w:lang w:val="nl-BE" w:eastAsia="nl-BE"/>
              </w:rPr>
            </w:pPr>
            <w:r w:rsidRPr="002A3407">
              <w:rPr>
                <w:rFonts w:cs="Arial"/>
                <w:b/>
                <w:color w:val="000000"/>
                <w:szCs w:val="20"/>
                <w:lang w:val="nl-BE" w:eastAsia="nl-BE"/>
              </w:rPr>
              <w:t>a(s) = 100%</w:t>
            </w:r>
          </w:p>
        </w:tc>
      </w:tr>
      <w:tr w:rsidR="00615FDC" w:rsidRPr="002A3407" w14:paraId="11CC136C" w14:textId="77777777" w:rsidTr="00615FDC">
        <w:trPr>
          <w:trHeight w:val="315"/>
        </w:trPr>
        <w:tc>
          <w:tcPr>
            <w:tcW w:w="1642" w:type="pct"/>
            <w:noWrap/>
          </w:tcPr>
          <w:p w14:paraId="5F518558" w14:textId="77777777" w:rsidR="00615FDC" w:rsidRPr="002A3407" w:rsidRDefault="00615FDC" w:rsidP="00615FDC">
            <w:pPr>
              <w:spacing w:line="240" w:lineRule="auto"/>
              <w:rPr>
                <w:rFonts w:cs="Arial"/>
                <w:szCs w:val="20"/>
                <w:lang w:val="nl-BE" w:eastAsia="nl-BE"/>
              </w:rPr>
            </w:pPr>
            <w:r w:rsidRPr="002A3407">
              <w:rPr>
                <w:rFonts w:cs="Arial"/>
                <w:b/>
                <w:color w:val="000000"/>
                <w:szCs w:val="20"/>
                <w:lang w:val="nl-BE" w:eastAsia="nl-BE"/>
              </w:rPr>
              <w:t>Afstand</w:t>
            </w:r>
          </w:p>
        </w:tc>
        <w:tc>
          <w:tcPr>
            <w:tcW w:w="549" w:type="pct"/>
          </w:tcPr>
          <w:p w14:paraId="55755962" w14:textId="77777777" w:rsidR="00615FDC" w:rsidRPr="002A3407" w:rsidRDefault="00615FDC" w:rsidP="00615FDC">
            <w:pPr>
              <w:spacing w:line="240" w:lineRule="auto"/>
              <w:jc w:val="right"/>
              <w:rPr>
                <w:rFonts w:cs="Arial"/>
                <w:szCs w:val="20"/>
                <w:lang w:val="nl-BE" w:eastAsia="nl-BE"/>
              </w:rPr>
            </w:pPr>
            <w:r w:rsidRPr="002A3407">
              <w:rPr>
                <w:lang w:val="nl-BE"/>
              </w:rPr>
              <w:t>40,1%</w:t>
            </w:r>
          </w:p>
        </w:tc>
        <w:tc>
          <w:tcPr>
            <w:tcW w:w="686" w:type="pct"/>
            <w:noWrap/>
          </w:tcPr>
          <w:p w14:paraId="11F2EB55" w14:textId="77777777" w:rsidR="00615FDC" w:rsidRPr="002A3407" w:rsidRDefault="00615FDC" w:rsidP="00615FDC">
            <w:pPr>
              <w:spacing w:line="240" w:lineRule="auto"/>
              <w:jc w:val="right"/>
              <w:rPr>
                <w:rFonts w:cs="Arial"/>
                <w:b/>
                <w:color w:val="000000"/>
                <w:szCs w:val="20"/>
                <w:lang w:val="nl-BE" w:eastAsia="nl-BE"/>
              </w:rPr>
            </w:pPr>
            <w:r w:rsidRPr="002A3407">
              <w:rPr>
                <w:rFonts w:cs="Arial"/>
                <w:szCs w:val="20"/>
                <w:lang w:val="nl-BE" w:eastAsia="nl-BE"/>
              </w:rPr>
              <w:t>38,4%</w:t>
            </w:r>
          </w:p>
        </w:tc>
        <w:tc>
          <w:tcPr>
            <w:tcW w:w="686" w:type="pct"/>
            <w:noWrap/>
          </w:tcPr>
          <w:p w14:paraId="2F3AD07B" w14:textId="77777777" w:rsidR="00615FDC" w:rsidRPr="002A3407" w:rsidRDefault="00615FDC" w:rsidP="00615FDC">
            <w:pPr>
              <w:spacing w:line="240" w:lineRule="auto"/>
              <w:jc w:val="right"/>
              <w:rPr>
                <w:rFonts w:cs="Arial"/>
                <w:b/>
                <w:color w:val="000000"/>
                <w:szCs w:val="20"/>
                <w:lang w:val="nl-BE" w:eastAsia="nl-BE"/>
              </w:rPr>
            </w:pPr>
            <w:r w:rsidRPr="002A3407">
              <w:rPr>
                <w:rFonts w:cs="Arial"/>
                <w:szCs w:val="20"/>
                <w:lang w:val="nl-BE" w:eastAsia="nl-BE"/>
              </w:rPr>
              <w:t>37,2%</w:t>
            </w:r>
          </w:p>
        </w:tc>
        <w:tc>
          <w:tcPr>
            <w:tcW w:w="686" w:type="pct"/>
            <w:noWrap/>
          </w:tcPr>
          <w:p w14:paraId="7E5CC5C9" w14:textId="77777777" w:rsidR="00615FDC" w:rsidRPr="002A3407" w:rsidRDefault="00615FDC" w:rsidP="00615FDC">
            <w:pPr>
              <w:spacing w:line="240" w:lineRule="auto"/>
              <w:jc w:val="right"/>
              <w:rPr>
                <w:rFonts w:cs="Arial"/>
                <w:b/>
                <w:color w:val="000000"/>
                <w:szCs w:val="20"/>
                <w:lang w:val="nl-BE" w:eastAsia="nl-BE"/>
              </w:rPr>
            </w:pPr>
            <w:r w:rsidRPr="002A3407">
              <w:rPr>
                <w:rFonts w:cs="Arial"/>
                <w:szCs w:val="20"/>
                <w:lang w:val="nl-BE" w:eastAsia="nl-BE"/>
              </w:rPr>
              <w:t>36,4%</w:t>
            </w:r>
          </w:p>
        </w:tc>
        <w:tc>
          <w:tcPr>
            <w:tcW w:w="750" w:type="pct"/>
            <w:noWrap/>
          </w:tcPr>
          <w:p w14:paraId="481CBEAF" w14:textId="77777777" w:rsidR="00615FDC" w:rsidRPr="002A3407" w:rsidRDefault="00615FDC" w:rsidP="00615FDC">
            <w:pPr>
              <w:spacing w:line="240" w:lineRule="auto"/>
              <w:jc w:val="right"/>
              <w:rPr>
                <w:rFonts w:cs="Arial"/>
                <w:b/>
                <w:color w:val="FF0000"/>
                <w:szCs w:val="20"/>
                <w:lang w:val="nl-BE" w:eastAsia="nl-BE"/>
              </w:rPr>
            </w:pPr>
            <w:r w:rsidRPr="002A3407">
              <w:rPr>
                <w:rFonts w:cs="Arial"/>
                <w:szCs w:val="20"/>
                <w:lang w:val="nl-BE" w:eastAsia="nl-BE"/>
              </w:rPr>
              <w:t>35,6%</w:t>
            </w:r>
          </w:p>
        </w:tc>
      </w:tr>
      <w:tr w:rsidR="00615FDC" w:rsidRPr="002A3407" w14:paraId="059FEF42" w14:textId="77777777" w:rsidTr="00615FDC">
        <w:trPr>
          <w:trHeight w:val="315"/>
        </w:trPr>
        <w:tc>
          <w:tcPr>
            <w:tcW w:w="1642" w:type="pct"/>
            <w:noWrap/>
            <w:hideMark/>
          </w:tcPr>
          <w:p w14:paraId="5D11D386" w14:textId="77777777" w:rsidR="00615FDC" w:rsidRPr="002A3407" w:rsidRDefault="00615FDC" w:rsidP="00615FDC">
            <w:pPr>
              <w:spacing w:line="240" w:lineRule="auto"/>
              <w:rPr>
                <w:rFonts w:cs="Arial"/>
                <w:b/>
                <w:color w:val="000000"/>
                <w:szCs w:val="20"/>
                <w:lang w:val="nl-BE" w:eastAsia="nl-BE"/>
              </w:rPr>
            </w:pPr>
            <w:r>
              <w:rPr>
                <w:rFonts w:cs="Arial"/>
                <w:b/>
                <w:color w:val="000000"/>
                <w:szCs w:val="20"/>
                <w:lang w:val="nl-BE" w:eastAsia="nl-BE"/>
              </w:rPr>
              <w:t>Kinderen in SIC</w:t>
            </w:r>
          </w:p>
        </w:tc>
        <w:tc>
          <w:tcPr>
            <w:tcW w:w="549" w:type="pct"/>
          </w:tcPr>
          <w:p w14:paraId="0FECABDA"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3,0</w:t>
            </w:r>
          </w:p>
        </w:tc>
        <w:tc>
          <w:tcPr>
            <w:tcW w:w="686" w:type="pct"/>
            <w:noWrap/>
            <w:hideMark/>
          </w:tcPr>
          <w:p w14:paraId="05897A74"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0,9</w:t>
            </w:r>
          </w:p>
        </w:tc>
        <w:tc>
          <w:tcPr>
            <w:tcW w:w="686" w:type="pct"/>
            <w:noWrap/>
            <w:hideMark/>
          </w:tcPr>
          <w:p w14:paraId="062B66B9"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0,5</w:t>
            </w:r>
          </w:p>
        </w:tc>
        <w:tc>
          <w:tcPr>
            <w:tcW w:w="686" w:type="pct"/>
            <w:noWrap/>
            <w:hideMark/>
          </w:tcPr>
          <w:p w14:paraId="4A106B9F"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0,2</w:t>
            </w:r>
          </w:p>
        </w:tc>
        <w:tc>
          <w:tcPr>
            <w:tcW w:w="750" w:type="pct"/>
            <w:noWrap/>
            <w:hideMark/>
          </w:tcPr>
          <w:p w14:paraId="72FD973D"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0</w:t>
            </w:r>
          </w:p>
        </w:tc>
      </w:tr>
      <w:tr w:rsidR="00615FDC" w:rsidRPr="002A3407" w14:paraId="3CA610F1" w14:textId="77777777" w:rsidTr="00615FDC">
        <w:trPr>
          <w:trHeight w:val="315"/>
        </w:trPr>
        <w:tc>
          <w:tcPr>
            <w:tcW w:w="1642" w:type="pct"/>
            <w:noWrap/>
            <w:hideMark/>
          </w:tcPr>
          <w:p w14:paraId="63AA6043" w14:textId="77777777" w:rsidR="00615FDC" w:rsidRPr="002A3407" w:rsidRDefault="00615FDC" w:rsidP="00615FDC">
            <w:pPr>
              <w:spacing w:line="240" w:lineRule="auto"/>
              <w:rPr>
                <w:rFonts w:cs="Arial"/>
                <w:b/>
                <w:color w:val="000000"/>
                <w:szCs w:val="20"/>
                <w:lang w:val="nl-BE" w:eastAsia="nl-BE"/>
              </w:rPr>
            </w:pPr>
            <w:r w:rsidRPr="002A3407">
              <w:rPr>
                <w:rFonts w:cs="Arial"/>
                <w:b/>
                <w:color w:val="000000"/>
                <w:szCs w:val="20"/>
                <w:lang w:val="nl-BE" w:eastAsia="nl-BE"/>
              </w:rPr>
              <w:t>Efficiëntiescore</w:t>
            </w:r>
          </w:p>
        </w:tc>
        <w:tc>
          <w:tcPr>
            <w:tcW w:w="549" w:type="pct"/>
          </w:tcPr>
          <w:p w14:paraId="1A3BC767"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9,56</w:t>
            </w:r>
          </w:p>
        </w:tc>
        <w:tc>
          <w:tcPr>
            <w:tcW w:w="686" w:type="pct"/>
            <w:noWrap/>
            <w:hideMark/>
          </w:tcPr>
          <w:p w14:paraId="025D84D3"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9,61</w:t>
            </w:r>
          </w:p>
        </w:tc>
        <w:tc>
          <w:tcPr>
            <w:tcW w:w="686" w:type="pct"/>
            <w:noWrap/>
            <w:hideMark/>
          </w:tcPr>
          <w:p w14:paraId="58BD544A"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9,63</w:t>
            </w:r>
          </w:p>
        </w:tc>
        <w:tc>
          <w:tcPr>
            <w:tcW w:w="686" w:type="pct"/>
            <w:noWrap/>
            <w:hideMark/>
          </w:tcPr>
          <w:p w14:paraId="72577938"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9,64</w:t>
            </w:r>
          </w:p>
        </w:tc>
        <w:tc>
          <w:tcPr>
            <w:tcW w:w="750" w:type="pct"/>
            <w:noWrap/>
            <w:hideMark/>
          </w:tcPr>
          <w:p w14:paraId="20D23E20" w14:textId="77777777" w:rsidR="00615FDC" w:rsidRPr="002A3407" w:rsidRDefault="00615FDC" w:rsidP="00615FDC">
            <w:pPr>
              <w:spacing w:line="240" w:lineRule="auto"/>
              <w:jc w:val="right"/>
              <w:rPr>
                <w:rFonts w:cs="Arial"/>
                <w:color w:val="FF0000"/>
                <w:szCs w:val="20"/>
                <w:lang w:val="nl-BE" w:eastAsia="nl-BE"/>
              </w:rPr>
            </w:pPr>
            <w:r w:rsidRPr="002A3407">
              <w:rPr>
                <w:rFonts w:cs="Arial"/>
                <w:szCs w:val="20"/>
                <w:lang w:val="nl-BE" w:eastAsia="nl-BE"/>
              </w:rPr>
              <w:t>9,62</w:t>
            </w:r>
          </w:p>
        </w:tc>
      </w:tr>
      <w:tr w:rsidR="00615FDC" w:rsidRPr="002A3407" w14:paraId="19CE5864" w14:textId="77777777" w:rsidTr="00615FDC">
        <w:trPr>
          <w:trHeight w:val="315"/>
        </w:trPr>
        <w:tc>
          <w:tcPr>
            <w:tcW w:w="1642" w:type="pct"/>
            <w:noWrap/>
            <w:hideMark/>
          </w:tcPr>
          <w:p w14:paraId="49E4B3AF" w14:textId="77777777" w:rsidR="00615FDC" w:rsidRPr="002A3407" w:rsidRDefault="00615FDC" w:rsidP="00615FDC">
            <w:pPr>
              <w:spacing w:line="240" w:lineRule="auto"/>
              <w:rPr>
                <w:rFonts w:cs="Arial"/>
                <w:b/>
                <w:color w:val="000000"/>
                <w:szCs w:val="20"/>
                <w:lang w:val="nl-BE" w:eastAsia="nl-BE"/>
              </w:rPr>
            </w:pPr>
            <w:r w:rsidRPr="002A3407">
              <w:rPr>
                <w:rFonts w:cs="Arial"/>
                <w:b/>
                <w:color w:val="000000"/>
                <w:szCs w:val="20"/>
                <w:lang w:val="nl-BE" w:eastAsia="nl-BE"/>
              </w:rPr>
              <w:t>Aantal geweigerde kinderen</w:t>
            </w:r>
          </w:p>
        </w:tc>
        <w:tc>
          <w:tcPr>
            <w:tcW w:w="549" w:type="pct"/>
          </w:tcPr>
          <w:p w14:paraId="65CE1B03"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3</w:t>
            </w:r>
          </w:p>
        </w:tc>
        <w:tc>
          <w:tcPr>
            <w:tcW w:w="686" w:type="pct"/>
            <w:noWrap/>
            <w:hideMark/>
          </w:tcPr>
          <w:p w14:paraId="2EEF2525"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5,0</w:t>
            </w:r>
          </w:p>
        </w:tc>
        <w:tc>
          <w:tcPr>
            <w:tcW w:w="686" w:type="pct"/>
            <w:noWrap/>
            <w:hideMark/>
          </w:tcPr>
          <w:p w14:paraId="2770DB3A"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6,4</w:t>
            </w:r>
          </w:p>
        </w:tc>
        <w:tc>
          <w:tcPr>
            <w:tcW w:w="686" w:type="pct"/>
            <w:noWrap/>
            <w:hideMark/>
          </w:tcPr>
          <w:p w14:paraId="2F97114B"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6,6</w:t>
            </w:r>
          </w:p>
        </w:tc>
        <w:tc>
          <w:tcPr>
            <w:tcW w:w="750" w:type="pct"/>
            <w:noWrap/>
            <w:hideMark/>
          </w:tcPr>
          <w:p w14:paraId="517F4030" w14:textId="77777777" w:rsidR="00615FDC" w:rsidRPr="002A3407" w:rsidRDefault="00615FDC" w:rsidP="00615FDC">
            <w:pPr>
              <w:spacing w:line="240" w:lineRule="auto"/>
              <w:jc w:val="right"/>
              <w:rPr>
                <w:rFonts w:cs="Arial"/>
                <w:color w:val="FF0000"/>
                <w:szCs w:val="20"/>
                <w:lang w:val="nl-BE" w:eastAsia="nl-BE"/>
              </w:rPr>
            </w:pPr>
            <w:r w:rsidRPr="002A3407">
              <w:rPr>
                <w:rFonts w:cs="Arial"/>
                <w:szCs w:val="20"/>
                <w:lang w:val="nl-BE" w:eastAsia="nl-BE"/>
              </w:rPr>
              <w:t>5</w:t>
            </w:r>
          </w:p>
        </w:tc>
      </w:tr>
      <w:tr w:rsidR="00615FDC" w:rsidRPr="002A3407" w14:paraId="735158B7" w14:textId="77777777" w:rsidTr="00615FDC">
        <w:trPr>
          <w:trHeight w:val="315"/>
        </w:trPr>
        <w:tc>
          <w:tcPr>
            <w:tcW w:w="1642" w:type="pct"/>
            <w:noWrap/>
            <w:hideMark/>
          </w:tcPr>
          <w:p w14:paraId="1C21BDD6" w14:textId="77777777" w:rsidR="00615FDC" w:rsidRPr="002A3407" w:rsidRDefault="00615FDC" w:rsidP="00615FDC">
            <w:pPr>
              <w:spacing w:line="240" w:lineRule="auto"/>
              <w:rPr>
                <w:rFonts w:cs="Arial"/>
                <w:b/>
                <w:color w:val="000000"/>
                <w:szCs w:val="20"/>
                <w:lang w:val="nl-BE" w:eastAsia="nl-BE"/>
              </w:rPr>
            </w:pPr>
            <w:r w:rsidRPr="002A3407">
              <w:rPr>
                <w:rFonts w:cs="Arial"/>
                <w:b/>
                <w:color w:val="000000"/>
                <w:szCs w:val="20"/>
                <w:lang w:val="nl-BE" w:eastAsia="nl-BE"/>
              </w:rPr>
              <w:t>Sociale Mix</w:t>
            </w:r>
          </w:p>
        </w:tc>
        <w:tc>
          <w:tcPr>
            <w:tcW w:w="549" w:type="pct"/>
          </w:tcPr>
          <w:p w14:paraId="557C757C"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46,2%</w:t>
            </w:r>
          </w:p>
        </w:tc>
        <w:tc>
          <w:tcPr>
            <w:tcW w:w="686" w:type="pct"/>
            <w:noWrap/>
            <w:hideMark/>
          </w:tcPr>
          <w:p w14:paraId="22B3FF79"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45,2%</w:t>
            </w:r>
          </w:p>
        </w:tc>
        <w:tc>
          <w:tcPr>
            <w:tcW w:w="686" w:type="pct"/>
            <w:noWrap/>
            <w:hideMark/>
          </w:tcPr>
          <w:p w14:paraId="6E5C8E3C"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44,8%</w:t>
            </w:r>
          </w:p>
        </w:tc>
        <w:tc>
          <w:tcPr>
            <w:tcW w:w="686" w:type="pct"/>
            <w:noWrap/>
            <w:hideMark/>
          </w:tcPr>
          <w:p w14:paraId="6FC9865C"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44,7%</w:t>
            </w:r>
          </w:p>
        </w:tc>
        <w:tc>
          <w:tcPr>
            <w:tcW w:w="750" w:type="pct"/>
            <w:noWrap/>
            <w:hideMark/>
          </w:tcPr>
          <w:p w14:paraId="21346D49" w14:textId="77777777" w:rsidR="00615FDC" w:rsidRPr="002A3407" w:rsidRDefault="00615FDC" w:rsidP="00615FDC">
            <w:pPr>
              <w:spacing w:line="240" w:lineRule="auto"/>
              <w:jc w:val="right"/>
              <w:rPr>
                <w:rFonts w:cs="Arial"/>
                <w:color w:val="FF0000"/>
                <w:szCs w:val="20"/>
                <w:lang w:val="nl-BE" w:eastAsia="nl-BE"/>
              </w:rPr>
            </w:pPr>
            <w:r w:rsidRPr="002A3407">
              <w:rPr>
                <w:rFonts w:cs="Arial"/>
                <w:szCs w:val="20"/>
                <w:lang w:val="nl-BE" w:eastAsia="nl-BE"/>
              </w:rPr>
              <w:t>44,9%</w:t>
            </w:r>
          </w:p>
        </w:tc>
      </w:tr>
      <w:tr w:rsidR="00615FDC" w:rsidRPr="002A3407" w14:paraId="3494CCE0" w14:textId="77777777" w:rsidTr="00615FDC">
        <w:trPr>
          <w:trHeight w:val="315"/>
        </w:trPr>
        <w:tc>
          <w:tcPr>
            <w:tcW w:w="1642" w:type="pct"/>
            <w:noWrap/>
            <w:hideMark/>
          </w:tcPr>
          <w:p w14:paraId="12C56476" w14:textId="77777777" w:rsidR="00615FDC" w:rsidRPr="002A3407" w:rsidRDefault="00615FDC" w:rsidP="00615FDC">
            <w:pPr>
              <w:spacing w:line="240" w:lineRule="auto"/>
              <w:rPr>
                <w:rFonts w:cs="Arial"/>
                <w:b/>
                <w:color w:val="000000"/>
                <w:szCs w:val="20"/>
                <w:lang w:val="nl-BE" w:eastAsia="nl-BE"/>
              </w:rPr>
            </w:pPr>
            <w:r w:rsidRPr="002A3407">
              <w:rPr>
                <w:rFonts w:cs="Arial"/>
                <w:b/>
                <w:color w:val="000000"/>
                <w:szCs w:val="20"/>
                <w:lang w:val="nl-BE" w:eastAsia="nl-BE"/>
              </w:rPr>
              <w:t>SO</w:t>
            </w:r>
          </w:p>
        </w:tc>
        <w:tc>
          <w:tcPr>
            <w:tcW w:w="549" w:type="pct"/>
          </w:tcPr>
          <w:p w14:paraId="39ABBFA2"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rPr>
              <w:t>0,134</w:t>
            </w:r>
          </w:p>
        </w:tc>
        <w:tc>
          <w:tcPr>
            <w:tcW w:w="686" w:type="pct"/>
            <w:noWrap/>
            <w:hideMark/>
          </w:tcPr>
          <w:p w14:paraId="0CE38F9C"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0,115</w:t>
            </w:r>
          </w:p>
        </w:tc>
        <w:tc>
          <w:tcPr>
            <w:tcW w:w="686" w:type="pct"/>
            <w:noWrap/>
            <w:hideMark/>
          </w:tcPr>
          <w:p w14:paraId="1108FA6A"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0,105</w:t>
            </w:r>
          </w:p>
        </w:tc>
        <w:tc>
          <w:tcPr>
            <w:tcW w:w="686" w:type="pct"/>
            <w:noWrap/>
            <w:hideMark/>
          </w:tcPr>
          <w:p w14:paraId="207B6477"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0.100</w:t>
            </w:r>
          </w:p>
        </w:tc>
        <w:tc>
          <w:tcPr>
            <w:tcW w:w="750" w:type="pct"/>
            <w:noWrap/>
            <w:hideMark/>
          </w:tcPr>
          <w:p w14:paraId="38C9E64C" w14:textId="77777777" w:rsidR="00615FDC" w:rsidRPr="002A3407" w:rsidRDefault="00615FDC" w:rsidP="00615FDC">
            <w:pPr>
              <w:spacing w:line="240" w:lineRule="auto"/>
              <w:jc w:val="right"/>
              <w:rPr>
                <w:rFonts w:cs="Arial"/>
                <w:color w:val="FF0000"/>
                <w:szCs w:val="20"/>
                <w:lang w:val="nl-BE" w:eastAsia="nl-BE"/>
              </w:rPr>
            </w:pPr>
            <w:r w:rsidRPr="002A3407">
              <w:rPr>
                <w:rFonts w:cs="Arial"/>
                <w:szCs w:val="20"/>
                <w:lang w:val="nl-BE" w:eastAsia="nl-BE"/>
              </w:rPr>
              <w:t>0,138</w:t>
            </w:r>
          </w:p>
        </w:tc>
      </w:tr>
      <w:tr w:rsidR="00615FDC" w:rsidRPr="002A3407" w14:paraId="28240429" w14:textId="77777777" w:rsidTr="00615FDC">
        <w:trPr>
          <w:trHeight w:val="315"/>
        </w:trPr>
        <w:tc>
          <w:tcPr>
            <w:tcW w:w="1642" w:type="pct"/>
            <w:noWrap/>
            <w:hideMark/>
          </w:tcPr>
          <w:p w14:paraId="4B8469FE" w14:textId="77777777" w:rsidR="00615FDC" w:rsidRPr="002A3407" w:rsidRDefault="00615FDC" w:rsidP="00615FDC">
            <w:pPr>
              <w:spacing w:line="240" w:lineRule="auto"/>
              <w:rPr>
                <w:rFonts w:cs="Arial"/>
                <w:b/>
                <w:color w:val="000000"/>
                <w:szCs w:val="20"/>
                <w:lang w:val="nl-BE" w:eastAsia="nl-BE"/>
              </w:rPr>
            </w:pPr>
            <w:r w:rsidRPr="002A3407">
              <w:rPr>
                <w:rFonts w:cs="Arial"/>
                <w:b/>
                <w:color w:val="000000"/>
                <w:szCs w:val="20"/>
                <w:lang w:val="nl-BE" w:eastAsia="nl-BE"/>
              </w:rPr>
              <w:t>1ste keuze</w:t>
            </w:r>
          </w:p>
        </w:tc>
        <w:tc>
          <w:tcPr>
            <w:tcW w:w="549" w:type="pct"/>
          </w:tcPr>
          <w:p w14:paraId="31E30D17"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rPr>
              <w:t>87,8%</w:t>
            </w:r>
          </w:p>
        </w:tc>
        <w:tc>
          <w:tcPr>
            <w:tcW w:w="686" w:type="pct"/>
            <w:noWrap/>
            <w:hideMark/>
          </w:tcPr>
          <w:p w14:paraId="6E7A00B2"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89,1%</w:t>
            </w:r>
          </w:p>
        </w:tc>
        <w:tc>
          <w:tcPr>
            <w:tcW w:w="686" w:type="pct"/>
            <w:noWrap/>
            <w:hideMark/>
          </w:tcPr>
          <w:p w14:paraId="5979A898"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89,6%</w:t>
            </w:r>
          </w:p>
        </w:tc>
        <w:tc>
          <w:tcPr>
            <w:tcW w:w="686" w:type="pct"/>
            <w:noWrap/>
            <w:hideMark/>
          </w:tcPr>
          <w:p w14:paraId="2B45B9D8"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90,0%</w:t>
            </w:r>
          </w:p>
        </w:tc>
        <w:tc>
          <w:tcPr>
            <w:tcW w:w="750" w:type="pct"/>
            <w:noWrap/>
            <w:hideMark/>
          </w:tcPr>
          <w:p w14:paraId="2CF75927"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90,2%</w:t>
            </w:r>
          </w:p>
        </w:tc>
      </w:tr>
      <w:tr w:rsidR="00615FDC" w:rsidRPr="002A3407" w14:paraId="71BAB37E" w14:textId="77777777" w:rsidTr="00615FDC">
        <w:trPr>
          <w:trHeight w:val="315"/>
        </w:trPr>
        <w:tc>
          <w:tcPr>
            <w:tcW w:w="1642" w:type="pct"/>
            <w:noWrap/>
            <w:hideMark/>
          </w:tcPr>
          <w:p w14:paraId="08C06E51" w14:textId="77777777" w:rsidR="00615FDC" w:rsidRPr="002A3407" w:rsidRDefault="00615FDC" w:rsidP="00615FDC">
            <w:pPr>
              <w:spacing w:line="240" w:lineRule="auto"/>
              <w:rPr>
                <w:rFonts w:cs="Arial"/>
                <w:b/>
                <w:color w:val="000000"/>
                <w:szCs w:val="20"/>
                <w:lang w:val="nl-BE" w:eastAsia="nl-BE"/>
              </w:rPr>
            </w:pPr>
            <w:r w:rsidRPr="002A3407">
              <w:rPr>
                <w:rFonts w:cs="Arial"/>
                <w:b/>
                <w:color w:val="000000"/>
                <w:szCs w:val="20"/>
                <w:lang w:val="nl-BE" w:eastAsia="nl-BE"/>
              </w:rPr>
              <w:t>2e keuze</w:t>
            </w:r>
          </w:p>
        </w:tc>
        <w:tc>
          <w:tcPr>
            <w:tcW w:w="549" w:type="pct"/>
          </w:tcPr>
          <w:p w14:paraId="5954CF99"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rPr>
              <w:t>9,4%</w:t>
            </w:r>
          </w:p>
        </w:tc>
        <w:tc>
          <w:tcPr>
            <w:tcW w:w="686" w:type="pct"/>
            <w:noWrap/>
            <w:hideMark/>
          </w:tcPr>
          <w:p w14:paraId="25AD06F0"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7,4%</w:t>
            </w:r>
          </w:p>
        </w:tc>
        <w:tc>
          <w:tcPr>
            <w:tcW w:w="686" w:type="pct"/>
            <w:noWrap/>
            <w:hideMark/>
          </w:tcPr>
          <w:p w14:paraId="79EFDD4E"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6,2%</w:t>
            </w:r>
          </w:p>
        </w:tc>
        <w:tc>
          <w:tcPr>
            <w:tcW w:w="686" w:type="pct"/>
            <w:noWrap/>
            <w:hideMark/>
          </w:tcPr>
          <w:p w14:paraId="0209FB6A"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5,7%</w:t>
            </w:r>
          </w:p>
        </w:tc>
        <w:tc>
          <w:tcPr>
            <w:tcW w:w="750" w:type="pct"/>
            <w:noWrap/>
            <w:hideMark/>
          </w:tcPr>
          <w:p w14:paraId="53FED192"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5,1%</w:t>
            </w:r>
          </w:p>
        </w:tc>
      </w:tr>
      <w:tr w:rsidR="00615FDC" w:rsidRPr="002A3407" w14:paraId="4DEE845D" w14:textId="77777777" w:rsidTr="00615FDC">
        <w:trPr>
          <w:trHeight w:val="315"/>
        </w:trPr>
        <w:tc>
          <w:tcPr>
            <w:tcW w:w="1642" w:type="pct"/>
            <w:noWrap/>
            <w:hideMark/>
          </w:tcPr>
          <w:p w14:paraId="2284D75F" w14:textId="77777777" w:rsidR="00615FDC" w:rsidRPr="002A3407" w:rsidRDefault="00615FDC" w:rsidP="00615FDC">
            <w:pPr>
              <w:spacing w:line="240" w:lineRule="auto"/>
              <w:rPr>
                <w:rFonts w:cs="Arial"/>
                <w:b/>
                <w:color w:val="000000"/>
                <w:szCs w:val="20"/>
                <w:lang w:val="nl-BE" w:eastAsia="nl-BE"/>
              </w:rPr>
            </w:pPr>
            <w:r w:rsidRPr="002A3407">
              <w:rPr>
                <w:rFonts w:cs="Arial"/>
                <w:b/>
                <w:color w:val="000000"/>
                <w:szCs w:val="20"/>
                <w:lang w:val="nl-BE" w:eastAsia="nl-BE"/>
              </w:rPr>
              <w:t>3e keuze</w:t>
            </w:r>
          </w:p>
        </w:tc>
        <w:tc>
          <w:tcPr>
            <w:tcW w:w="549" w:type="pct"/>
          </w:tcPr>
          <w:p w14:paraId="5D470EE2"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rPr>
              <w:t>1,3%</w:t>
            </w:r>
          </w:p>
        </w:tc>
        <w:tc>
          <w:tcPr>
            <w:tcW w:w="686" w:type="pct"/>
            <w:noWrap/>
            <w:hideMark/>
          </w:tcPr>
          <w:p w14:paraId="0A12D6DC"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1,1%</w:t>
            </w:r>
          </w:p>
        </w:tc>
        <w:tc>
          <w:tcPr>
            <w:tcW w:w="686" w:type="pct"/>
            <w:noWrap/>
            <w:hideMark/>
          </w:tcPr>
          <w:p w14:paraId="0FC978D6"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1,1%</w:t>
            </w:r>
          </w:p>
        </w:tc>
        <w:tc>
          <w:tcPr>
            <w:tcW w:w="686" w:type="pct"/>
            <w:noWrap/>
            <w:hideMark/>
          </w:tcPr>
          <w:p w14:paraId="3F2D6516"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1,2%</w:t>
            </w:r>
          </w:p>
        </w:tc>
        <w:tc>
          <w:tcPr>
            <w:tcW w:w="750" w:type="pct"/>
            <w:noWrap/>
            <w:hideMark/>
          </w:tcPr>
          <w:p w14:paraId="4B8BD170"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2,3%</w:t>
            </w:r>
          </w:p>
        </w:tc>
      </w:tr>
      <w:tr w:rsidR="00615FDC" w:rsidRPr="002A3407" w14:paraId="6BB9CAB7" w14:textId="77777777" w:rsidTr="00615FDC">
        <w:trPr>
          <w:trHeight w:val="315"/>
        </w:trPr>
        <w:tc>
          <w:tcPr>
            <w:tcW w:w="1642" w:type="pct"/>
            <w:noWrap/>
            <w:hideMark/>
          </w:tcPr>
          <w:p w14:paraId="5258B2FC" w14:textId="77777777" w:rsidR="00615FDC" w:rsidRPr="002A3407" w:rsidRDefault="00615FDC" w:rsidP="00615FDC">
            <w:pPr>
              <w:spacing w:line="240" w:lineRule="auto"/>
              <w:rPr>
                <w:rFonts w:cs="Arial"/>
                <w:b/>
                <w:color w:val="000000"/>
                <w:szCs w:val="20"/>
                <w:lang w:val="nl-BE" w:eastAsia="nl-BE"/>
              </w:rPr>
            </w:pPr>
            <w:r w:rsidRPr="002A3407">
              <w:rPr>
                <w:rFonts w:cs="Arial"/>
                <w:b/>
                <w:color w:val="000000"/>
                <w:szCs w:val="20"/>
                <w:lang w:val="nl-BE" w:eastAsia="nl-BE"/>
              </w:rPr>
              <w:t>4e keuze</w:t>
            </w:r>
          </w:p>
        </w:tc>
        <w:tc>
          <w:tcPr>
            <w:tcW w:w="549" w:type="pct"/>
          </w:tcPr>
          <w:p w14:paraId="2FD7472A"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rPr>
              <w:t>0%</w:t>
            </w:r>
          </w:p>
        </w:tc>
        <w:tc>
          <w:tcPr>
            <w:tcW w:w="686" w:type="pct"/>
            <w:noWrap/>
            <w:hideMark/>
          </w:tcPr>
          <w:p w14:paraId="70D1D306"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0%</w:t>
            </w:r>
          </w:p>
        </w:tc>
        <w:tc>
          <w:tcPr>
            <w:tcW w:w="686" w:type="pct"/>
            <w:noWrap/>
            <w:hideMark/>
          </w:tcPr>
          <w:p w14:paraId="3C9972EF"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0%</w:t>
            </w:r>
          </w:p>
        </w:tc>
        <w:tc>
          <w:tcPr>
            <w:tcW w:w="686" w:type="pct"/>
            <w:noWrap/>
            <w:hideMark/>
          </w:tcPr>
          <w:p w14:paraId="65DB0813"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0%</w:t>
            </w:r>
          </w:p>
        </w:tc>
        <w:tc>
          <w:tcPr>
            <w:tcW w:w="750" w:type="pct"/>
            <w:noWrap/>
            <w:hideMark/>
          </w:tcPr>
          <w:p w14:paraId="1ED1A529"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0,0%</w:t>
            </w:r>
          </w:p>
        </w:tc>
      </w:tr>
      <w:tr w:rsidR="00615FDC" w:rsidRPr="002A3407" w14:paraId="3984CC39" w14:textId="77777777" w:rsidTr="00615FDC">
        <w:trPr>
          <w:trHeight w:val="315"/>
        </w:trPr>
        <w:tc>
          <w:tcPr>
            <w:tcW w:w="1642" w:type="pct"/>
            <w:noWrap/>
            <w:hideMark/>
          </w:tcPr>
          <w:p w14:paraId="51A2D0DB" w14:textId="77777777" w:rsidR="00615FDC" w:rsidRPr="002A3407" w:rsidRDefault="00615FDC" w:rsidP="00615FDC">
            <w:pPr>
              <w:spacing w:line="240" w:lineRule="auto"/>
              <w:rPr>
                <w:rFonts w:cs="Arial"/>
                <w:b/>
                <w:color w:val="000000"/>
                <w:szCs w:val="20"/>
                <w:lang w:val="nl-BE" w:eastAsia="nl-BE"/>
              </w:rPr>
            </w:pPr>
            <w:r w:rsidRPr="002A3407">
              <w:rPr>
                <w:rFonts w:cs="Arial"/>
                <w:b/>
                <w:color w:val="000000"/>
                <w:szCs w:val="20"/>
                <w:lang w:val="nl-BE" w:eastAsia="nl-BE"/>
              </w:rPr>
              <w:t>5e keuze</w:t>
            </w:r>
          </w:p>
        </w:tc>
        <w:tc>
          <w:tcPr>
            <w:tcW w:w="549" w:type="pct"/>
          </w:tcPr>
          <w:p w14:paraId="6E333D7E"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rPr>
              <w:t>0%</w:t>
            </w:r>
          </w:p>
        </w:tc>
        <w:tc>
          <w:tcPr>
            <w:tcW w:w="686" w:type="pct"/>
            <w:noWrap/>
            <w:hideMark/>
          </w:tcPr>
          <w:p w14:paraId="3ECB061B"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0%</w:t>
            </w:r>
          </w:p>
        </w:tc>
        <w:tc>
          <w:tcPr>
            <w:tcW w:w="686" w:type="pct"/>
            <w:noWrap/>
            <w:hideMark/>
          </w:tcPr>
          <w:p w14:paraId="0DB6130D"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0%</w:t>
            </w:r>
          </w:p>
        </w:tc>
        <w:tc>
          <w:tcPr>
            <w:tcW w:w="686" w:type="pct"/>
            <w:noWrap/>
            <w:hideMark/>
          </w:tcPr>
          <w:p w14:paraId="1D059A03"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0%</w:t>
            </w:r>
          </w:p>
        </w:tc>
        <w:tc>
          <w:tcPr>
            <w:tcW w:w="750" w:type="pct"/>
            <w:noWrap/>
            <w:hideMark/>
          </w:tcPr>
          <w:p w14:paraId="7AF23915"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0,0%</w:t>
            </w:r>
          </w:p>
        </w:tc>
      </w:tr>
      <w:tr w:rsidR="00615FDC" w:rsidRPr="002A3407" w14:paraId="2A5E204F" w14:textId="77777777" w:rsidTr="00615FDC">
        <w:trPr>
          <w:trHeight w:val="315"/>
        </w:trPr>
        <w:tc>
          <w:tcPr>
            <w:tcW w:w="1642" w:type="pct"/>
            <w:noWrap/>
            <w:hideMark/>
          </w:tcPr>
          <w:p w14:paraId="369B6845" w14:textId="77777777" w:rsidR="00615FDC" w:rsidRPr="002A3407" w:rsidRDefault="00615FDC" w:rsidP="00615FDC">
            <w:pPr>
              <w:spacing w:line="240" w:lineRule="auto"/>
              <w:rPr>
                <w:rFonts w:cs="Arial"/>
                <w:b/>
                <w:color w:val="000000"/>
                <w:szCs w:val="20"/>
                <w:lang w:val="nl-BE" w:eastAsia="nl-BE"/>
              </w:rPr>
            </w:pPr>
            <w:r w:rsidRPr="002A3407">
              <w:rPr>
                <w:rFonts w:cs="Arial"/>
                <w:b/>
                <w:color w:val="000000"/>
                <w:szCs w:val="20"/>
                <w:lang w:val="nl-BE" w:eastAsia="nl-BE"/>
              </w:rPr>
              <w:t>Niet toegewezen</w:t>
            </w:r>
          </w:p>
        </w:tc>
        <w:tc>
          <w:tcPr>
            <w:tcW w:w="549" w:type="pct"/>
          </w:tcPr>
          <w:p w14:paraId="02FBF670"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rPr>
              <w:t>1,5%</w:t>
            </w:r>
          </w:p>
        </w:tc>
        <w:tc>
          <w:tcPr>
            <w:tcW w:w="686" w:type="pct"/>
            <w:noWrap/>
            <w:hideMark/>
          </w:tcPr>
          <w:p w14:paraId="1729D239"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2,4%</w:t>
            </w:r>
          </w:p>
        </w:tc>
        <w:tc>
          <w:tcPr>
            <w:tcW w:w="686" w:type="pct"/>
            <w:noWrap/>
            <w:hideMark/>
          </w:tcPr>
          <w:p w14:paraId="3A729CA4"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3,0%</w:t>
            </w:r>
          </w:p>
        </w:tc>
        <w:tc>
          <w:tcPr>
            <w:tcW w:w="686" w:type="pct"/>
            <w:noWrap/>
            <w:hideMark/>
          </w:tcPr>
          <w:p w14:paraId="59F01871" w14:textId="77777777" w:rsidR="00615FDC" w:rsidRPr="002A3407" w:rsidRDefault="00615FDC" w:rsidP="00615FDC">
            <w:pPr>
              <w:spacing w:line="240" w:lineRule="auto"/>
              <w:jc w:val="right"/>
              <w:rPr>
                <w:rFonts w:cs="Arial"/>
                <w:szCs w:val="20"/>
                <w:lang w:val="nl-BE" w:eastAsia="nl-BE"/>
              </w:rPr>
            </w:pPr>
            <w:r w:rsidRPr="002A3407">
              <w:rPr>
                <w:rFonts w:cs="Arial"/>
                <w:szCs w:val="20"/>
                <w:lang w:val="nl-BE" w:eastAsia="nl-BE"/>
              </w:rPr>
              <w:t>3,1%</w:t>
            </w:r>
          </w:p>
        </w:tc>
        <w:tc>
          <w:tcPr>
            <w:tcW w:w="750" w:type="pct"/>
            <w:noWrap/>
            <w:hideMark/>
          </w:tcPr>
          <w:p w14:paraId="6AE69139" w14:textId="77777777" w:rsidR="00615FDC" w:rsidRPr="002A3407" w:rsidRDefault="00615FDC" w:rsidP="00615FDC">
            <w:pPr>
              <w:keepNext/>
              <w:spacing w:line="240" w:lineRule="auto"/>
              <w:jc w:val="right"/>
              <w:rPr>
                <w:rFonts w:cs="Arial"/>
                <w:szCs w:val="20"/>
                <w:lang w:val="nl-BE" w:eastAsia="nl-BE"/>
              </w:rPr>
            </w:pPr>
            <w:r w:rsidRPr="002A3407">
              <w:rPr>
                <w:rFonts w:cs="Arial"/>
                <w:szCs w:val="20"/>
                <w:lang w:val="nl-BE" w:eastAsia="nl-BE"/>
              </w:rPr>
              <w:t>2,3%</w:t>
            </w:r>
          </w:p>
        </w:tc>
      </w:tr>
    </w:tbl>
    <w:p w14:paraId="478E5005" w14:textId="77777777" w:rsidR="000261A5" w:rsidRDefault="000261A5" w:rsidP="000261A5">
      <w:pPr>
        <w:spacing w:line="240" w:lineRule="auto"/>
        <w:rPr>
          <w:b/>
          <w:lang w:val="nl-BE"/>
        </w:rPr>
      </w:pPr>
    </w:p>
    <w:p w14:paraId="3C482C42" w14:textId="7B45AB4A" w:rsidR="00615FDC" w:rsidRDefault="00615FDC" w:rsidP="00615FDC">
      <w:pPr>
        <w:pStyle w:val="Bijschrift"/>
        <w:framePr w:hSpace="141" w:wrap="around" w:vAnchor="page" w:hAnchor="page" w:x="3485" w:y="6108"/>
      </w:pPr>
      <w:bookmarkStart w:id="280" w:name="_Toc456609863"/>
      <w:r>
        <w:t xml:space="preserve">Tabel </w:t>
      </w:r>
      <w:r w:rsidR="002A3154">
        <w:fldChar w:fldCharType="begin"/>
      </w:r>
      <w:r w:rsidR="002A3154">
        <w:instrText xml:space="preserve"> SEQ Tabel \* ARABIC </w:instrText>
      </w:r>
      <w:r w:rsidR="002A3154">
        <w:fldChar w:fldCharType="separate"/>
      </w:r>
      <w:r w:rsidR="00195B03">
        <w:rPr>
          <w:noProof/>
        </w:rPr>
        <w:t>19</w:t>
      </w:r>
      <w:r w:rsidR="002A3154">
        <w:fldChar w:fldCharType="end"/>
      </w:r>
      <w:r>
        <w:t>: Overzicht prestatiemaatstaven - model 3a (</w:t>
      </w:r>
      <w:r w:rsidR="009F71FB">
        <w:t>Lokeren</w:t>
      </w:r>
      <w:r>
        <w:t>)</w:t>
      </w:r>
      <w:bookmarkEnd w:id="280"/>
    </w:p>
    <w:p w14:paraId="65C42ABE" w14:textId="77777777" w:rsidR="000261A5" w:rsidRPr="002A3407" w:rsidRDefault="000261A5" w:rsidP="000261A5">
      <w:pPr>
        <w:spacing w:line="240" w:lineRule="auto"/>
        <w:rPr>
          <w:b/>
          <w:lang w:val="nl-BE"/>
        </w:rPr>
      </w:pPr>
    </w:p>
    <w:p w14:paraId="5C2E3E69" w14:textId="77777777" w:rsidR="000261A5" w:rsidRPr="002A3407" w:rsidRDefault="000261A5" w:rsidP="000261A5">
      <w:pPr>
        <w:spacing w:line="240" w:lineRule="auto"/>
        <w:rPr>
          <w:b/>
          <w:lang w:val="nl-BE"/>
        </w:rPr>
      </w:pPr>
    </w:p>
    <w:p w14:paraId="751D35D5" w14:textId="77777777" w:rsidR="000261A5" w:rsidRPr="002A3407" w:rsidRDefault="000261A5" w:rsidP="000261A5">
      <w:pPr>
        <w:spacing w:line="240" w:lineRule="auto"/>
        <w:rPr>
          <w:b/>
          <w:lang w:val="nl-BE"/>
        </w:rPr>
      </w:pPr>
    </w:p>
    <w:tbl>
      <w:tblPr>
        <w:tblStyle w:val="Thesisstyle"/>
        <w:tblpPr w:leftFromText="141" w:rightFromText="141" w:vertAnchor="page" w:horzAnchor="margin" w:tblpY="7764"/>
        <w:tblW w:w="5000" w:type="pct"/>
        <w:tblLook w:val="04A0" w:firstRow="1" w:lastRow="0" w:firstColumn="1" w:lastColumn="0" w:noHBand="0" w:noVBand="1"/>
      </w:tblPr>
      <w:tblGrid>
        <w:gridCol w:w="3237"/>
        <w:gridCol w:w="1083"/>
        <w:gridCol w:w="1353"/>
        <w:gridCol w:w="1352"/>
        <w:gridCol w:w="1352"/>
        <w:gridCol w:w="1478"/>
      </w:tblGrid>
      <w:tr w:rsidR="00F96117" w:rsidRPr="002A3407" w14:paraId="6C111CAF" w14:textId="77777777" w:rsidTr="00F96117">
        <w:trPr>
          <w:trHeight w:val="315"/>
        </w:trPr>
        <w:tc>
          <w:tcPr>
            <w:tcW w:w="1642" w:type="pct"/>
            <w:noWrap/>
            <w:hideMark/>
          </w:tcPr>
          <w:p w14:paraId="3A435E42" w14:textId="77777777" w:rsidR="00F96117" w:rsidRPr="002A3407" w:rsidRDefault="00F96117" w:rsidP="00F96117">
            <w:pPr>
              <w:spacing w:line="240" w:lineRule="auto"/>
              <w:rPr>
                <w:rFonts w:cs="Arial"/>
                <w:szCs w:val="20"/>
                <w:lang w:val="nl-BE" w:eastAsia="nl-BE"/>
              </w:rPr>
            </w:pPr>
          </w:p>
        </w:tc>
        <w:tc>
          <w:tcPr>
            <w:tcW w:w="549" w:type="pct"/>
          </w:tcPr>
          <w:p w14:paraId="4583D61B"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 xml:space="preserve">Model 2 </w:t>
            </w:r>
          </w:p>
        </w:tc>
        <w:tc>
          <w:tcPr>
            <w:tcW w:w="686" w:type="pct"/>
            <w:noWrap/>
            <w:hideMark/>
          </w:tcPr>
          <w:p w14:paraId="6DB99243" w14:textId="77777777" w:rsidR="00F96117" w:rsidRPr="002A3407" w:rsidRDefault="00F96117" w:rsidP="00F96117">
            <w:pPr>
              <w:spacing w:line="240" w:lineRule="auto"/>
              <w:rPr>
                <w:rFonts w:cs="Arial"/>
                <w:b/>
                <w:color w:val="000000"/>
                <w:szCs w:val="20"/>
                <w:lang w:val="nl-BE" w:eastAsia="nl-BE"/>
              </w:rPr>
            </w:pPr>
            <w:r>
              <w:rPr>
                <w:rFonts w:cs="Arial"/>
                <w:b/>
                <w:color w:val="000000"/>
                <w:szCs w:val="20"/>
                <w:lang w:val="nl-BE" w:eastAsia="nl-BE"/>
              </w:rPr>
              <w:t>Model 3a</w:t>
            </w:r>
            <w:r w:rsidRPr="002A3407">
              <w:rPr>
                <w:rFonts w:cs="Arial"/>
                <w:b/>
                <w:color w:val="000000"/>
                <w:szCs w:val="20"/>
                <w:lang w:val="nl-BE" w:eastAsia="nl-BE"/>
              </w:rPr>
              <w:t xml:space="preserve"> –</w:t>
            </w:r>
          </w:p>
          <w:p w14:paraId="032D06FC"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 xml:space="preserve">a(s) = 25% </w:t>
            </w:r>
          </w:p>
        </w:tc>
        <w:tc>
          <w:tcPr>
            <w:tcW w:w="686" w:type="pct"/>
            <w:noWrap/>
            <w:hideMark/>
          </w:tcPr>
          <w:p w14:paraId="7171A1B9" w14:textId="77777777" w:rsidR="00F96117" w:rsidRPr="002A3407" w:rsidRDefault="00F96117" w:rsidP="00F96117">
            <w:pPr>
              <w:spacing w:line="240" w:lineRule="auto"/>
              <w:rPr>
                <w:rFonts w:cs="Arial"/>
                <w:b/>
                <w:color w:val="000000"/>
                <w:szCs w:val="20"/>
                <w:lang w:val="nl-BE" w:eastAsia="nl-BE"/>
              </w:rPr>
            </w:pPr>
            <w:r>
              <w:rPr>
                <w:rFonts w:cs="Arial"/>
                <w:b/>
                <w:color w:val="000000"/>
                <w:szCs w:val="20"/>
                <w:lang w:val="nl-BE" w:eastAsia="nl-BE"/>
              </w:rPr>
              <w:t>Model 3a</w:t>
            </w:r>
            <w:r w:rsidRPr="002A3407">
              <w:rPr>
                <w:rFonts w:cs="Arial"/>
                <w:b/>
                <w:color w:val="000000"/>
                <w:szCs w:val="20"/>
                <w:lang w:val="nl-BE" w:eastAsia="nl-BE"/>
              </w:rPr>
              <w:t xml:space="preserve"> –</w:t>
            </w:r>
          </w:p>
          <w:p w14:paraId="2F562E8C"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a(s) = 50%</w:t>
            </w:r>
          </w:p>
        </w:tc>
        <w:tc>
          <w:tcPr>
            <w:tcW w:w="686" w:type="pct"/>
            <w:noWrap/>
            <w:hideMark/>
          </w:tcPr>
          <w:p w14:paraId="1844707A" w14:textId="77777777" w:rsidR="00F96117" w:rsidRPr="002A3407" w:rsidRDefault="00F96117" w:rsidP="00F96117">
            <w:pPr>
              <w:spacing w:line="240" w:lineRule="auto"/>
              <w:rPr>
                <w:rFonts w:cs="Arial"/>
                <w:b/>
                <w:color w:val="000000"/>
                <w:szCs w:val="20"/>
                <w:lang w:val="nl-BE" w:eastAsia="nl-BE"/>
              </w:rPr>
            </w:pPr>
            <w:r>
              <w:rPr>
                <w:rFonts w:cs="Arial"/>
                <w:b/>
                <w:color w:val="000000"/>
                <w:szCs w:val="20"/>
                <w:lang w:val="nl-BE" w:eastAsia="nl-BE"/>
              </w:rPr>
              <w:t>Model 3a</w:t>
            </w:r>
            <w:r w:rsidRPr="002A3407">
              <w:rPr>
                <w:rFonts w:cs="Arial"/>
                <w:b/>
                <w:color w:val="000000"/>
                <w:szCs w:val="20"/>
                <w:lang w:val="nl-BE" w:eastAsia="nl-BE"/>
              </w:rPr>
              <w:t xml:space="preserve"> –</w:t>
            </w:r>
          </w:p>
          <w:p w14:paraId="149BB3F7"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a(s) = 75%</w:t>
            </w:r>
          </w:p>
        </w:tc>
        <w:tc>
          <w:tcPr>
            <w:tcW w:w="750" w:type="pct"/>
            <w:noWrap/>
            <w:hideMark/>
          </w:tcPr>
          <w:p w14:paraId="3453D4B0" w14:textId="77777777" w:rsidR="00F96117" w:rsidRPr="002A3407" w:rsidRDefault="00F96117" w:rsidP="00F96117">
            <w:pPr>
              <w:spacing w:line="240" w:lineRule="auto"/>
              <w:rPr>
                <w:rFonts w:cs="Arial"/>
                <w:b/>
                <w:color w:val="000000"/>
                <w:szCs w:val="20"/>
                <w:lang w:val="nl-BE" w:eastAsia="nl-BE"/>
              </w:rPr>
            </w:pPr>
            <w:r>
              <w:rPr>
                <w:rFonts w:cs="Arial"/>
                <w:b/>
                <w:color w:val="000000"/>
                <w:szCs w:val="20"/>
                <w:lang w:val="nl-BE" w:eastAsia="nl-BE"/>
              </w:rPr>
              <w:t>Model 3a</w:t>
            </w:r>
            <w:r w:rsidRPr="002A3407">
              <w:rPr>
                <w:rFonts w:cs="Arial"/>
                <w:b/>
                <w:color w:val="000000"/>
                <w:szCs w:val="20"/>
                <w:lang w:val="nl-BE" w:eastAsia="nl-BE"/>
              </w:rPr>
              <w:t xml:space="preserve"> –</w:t>
            </w:r>
          </w:p>
          <w:p w14:paraId="0F132222"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a(s) = 100%</w:t>
            </w:r>
          </w:p>
        </w:tc>
      </w:tr>
      <w:tr w:rsidR="00F96117" w:rsidRPr="002A3407" w14:paraId="1A8C4B2E" w14:textId="77777777" w:rsidTr="00F96117">
        <w:trPr>
          <w:trHeight w:val="315"/>
        </w:trPr>
        <w:tc>
          <w:tcPr>
            <w:tcW w:w="1642" w:type="pct"/>
            <w:noWrap/>
          </w:tcPr>
          <w:p w14:paraId="67865777" w14:textId="77777777" w:rsidR="00F96117" w:rsidRPr="002A3407" w:rsidRDefault="00F96117" w:rsidP="00F96117">
            <w:pPr>
              <w:spacing w:line="240" w:lineRule="auto"/>
              <w:rPr>
                <w:rFonts w:cs="Arial"/>
                <w:szCs w:val="20"/>
                <w:lang w:val="nl-BE" w:eastAsia="nl-BE"/>
              </w:rPr>
            </w:pPr>
            <w:r w:rsidRPr="002A3407">
              <w:rPr>
                <w:rFonts w:cs="Arial"/>
                <w:b/>
                <w:color w:val="000000"/>
                <w:szCs w:val="20"/>
                <w:lang w:val="nl-BE" w:eastAsia="nl-BE"/>
              </w:rPr>
              <w:t>Afstand</w:t>
            </w:r>
          </w:p>
        </w:tc>
        <w:tc>
          <w:tcPr>
            <w:tcW w:w="549" w:type="pct"/>
          </w:tcPr>
          <w:p w14:paraId="27D64DAB" w14:textId="77777777" w:rsidR="00F96117" w:rsidRPr="002A3407" w:rsidRDefault="00F96117" w:rsidP="00F96117">
            <w:pPr>
              <w:spacing w:line="240" w:lineRule="auto"/>
              <w:jc w:val="right"/>
              <w:rPr>
                <w:lang w:val="nl-BE"/>
              </w:rPr>
            </w:pPr>
            <w:r w:rsidRPr="002A3407">
              <w:rPr>
                <w:lang w:val="nl-BE"/>
              </w:rPr>
              <w:t>50,5%</w:t>
            </w:r>
          </w:p>
        </w:tc>
        <w:tc>
          <w:tcPr>
            <w:tcW w:w="686" w:type="pct"/>
            <w:noWrap/>
          </w:tcPr>
          <w:p w14:paraId="636E6000" w14:textId="77777777" w:rsidR="00F96117" w:rsidRPr="002A3407" w:rsidRDefault="00F96117" w:rsidP="00F96117">
            <w:pPr>
              <w:spacing w:line="240" w:lineRule="auto"/>
              <w:jc w:val="right"/>
              <w:rPr>
                <w:rFonts w:cs="Arial"/>
                <w:b/>
                <w:color w:val="000000"/>
                <w:szCs w:val="20"/>
                <w:lang w:val="nl-BE" w:eastAsia="nl-BE"/>
              </w:rPr>
            </w:pPr>
            <w:r w:rsidRPr="002A3407">
              <w:rPr>
                <w:lang w:val="nl-BE"/>
              </w:rPr>
              <w:t>47,6%</w:t>
            </w:r>
          </w:p>
        </w:tc>
        <w:tc>
          <w:tcPr>
            <w:tcW w:w="686" w:type="pct"/>
            <w:noWrap/>
          </w:tcPr>
          <w:p w14:paraId="1C65D9C3" w14:textId="77777777" w:rsidR="00F96117" w:rsidRPr="002A3407" w:rsidRDefault="00F96117" w:rsidP="00F96117">
            <w:pPr>
              <w:spacing w:line="240" w:lineRule="auto"/>
              <w:jc w:val="right"/>
              <w:rPr>
                <w:rFonts w:cs="Arial"/>
                <w:b/>
                <w:color w:val="000000"/>
                <w:szCs w:val="20"/>
                <w:lang w:val="nl-BE" w:eastAsia="nl-BE"/>
              </w:rPr>
            </w:pPr>
            <w:r w:rsidRPr="002A3407">
              <w:rPr>
                <w:lang w:val="nl-BE"/>
              </w:rPr>
              <w:t>46,3%</w:t>
            </w:r>
          </w:p>
        </w:tc>
        <w:tc>
          <w:tcPr>
            <w:tcW w:w="686" w:type="pct"/>
            <w:noWrap/>
          </w:tcPr>
          <w:p w14:paraId="0A5FC7B0" w14:textId="77777777" w:rsidR="00F96117" w:rsidRPr="002A3407" w:rsidRDefault="00F96117" w:rsidP="00F96117">
            <w:pPr>
              <w:spacing w:line="240" w:lineRule="auto"/>
              <w:jc w:val="right"/>
              <w:rPr>
                <w:rFonts w:cs="Arial"/>
                <w:b/>
                <w:color w:val="000000"/>
                <w:szCs w:val="20"/>
                <w:lang w:val="nl-BE" w:eastAsia="nl-BE"/>
              </w:rPr>
            </w:pPr>
            <w:r w:rsidRPr="002A3407">
              <w:rPr>
                <w:lang w:val="nl-BE"/>
              </w:rPr>
              <w:t>44,8%</w:t>
            </w:r>
          </w:p>
        </w:tc>
        <w:tc>
          <w:tcPr>
            <w:tcW w:w="750" w:type="pct"/>
            <w:noWrap/>
          </w:tcPr>
          <w:p w14:paraId="177C671C" w14:textId="77777777" w:rsidR="00F96117" w:rsidRPr="002A3407" w:rsidRDefault="00F96117" w:rsidP="00F96117">
            <w:pPr>
              <w:spacing w:line="240" w:lineRule="auto"/>
              <w:jc w:val="right"/>
              <w:rPr>
                <w:rFonts w:cs="Arial"/>
                <w:b/>
                <w:color w:val="000000"/>
                <w:szCs w:val="20"/>
                <w:lang w:val="nl-BE" w:eastAsia="nl-BE"/>
              </w:rPr>
            </w:pPr>
            <w:r w:rsidRPr="002A3407">
              <w:rPr>
                <w:lang w:val="nl-BE"/>
              </w:rPr>
              <w:t>43,3%</w:t>
            </w:r>
          </w:p>
        </w:tc>
      </w:tr>
      <w:tr w:rsidR="00F96117" w:rsidRPr="002A3407" w14:paraId="55DDB5A3" w14:textId="77777777" w:rsidTr="00F96117">
        <w:trPr>
          <w:trHeight w:val="315"/>
        </w:trPr>
        <w:tc>
          <w:tcPr>
            <w:tcW w:w="1642" w:type="pct"/>
            <w:noWrap/>
            <w:hideMark/>
          </w:tcPr>
          <w:p w14:paraId="132CEB6C" w14:textId="77777777" w:rsidR="00F96117" w:rsidRPr="002A3407" w:rsidRDefault="00F96117" w:rsidP="00F96117">
            <w:pPr>
              <w:spacing w:line="240" w:lineRule="auto"/>
              <w:rPr>
                <w:rFonts w:cs="Arial"/>
                <w:b/>
                <w:color w:val="000000"/>
                <w:szCs w:val="20"/>
                <w:lang w:val="nl-BE" w:eastAsia="nl-BE"/>
              </w:rPr>
            </w:pPr>
            <w:r>
              <w:rPr>
                <w:rFonts w:cs="Arial"/>
                <w:b/>
                <w:color w:val="000000"/>
                <w:szCs w:val="20"/>
                <w:lang w:val="nl-BE" w:eastAsia="nl-BE"/>
              </w:rPr>
              <w:t>Kinderen in SIC</w:t>
            </w:r>
          </w:p>
        </w:tc>
        <w:tc>
          <w:tcPr>
            <w:tcW w:w="549" w:type="pct"/>
          </w:tcPr>
          <w:p w14:paraId="3D503B31" w14:textId="77777777" w:rsidR="00F96117" w:rsidRPr="002A3407" w:rsidRDefault="00F96117" w:rsidP="00F96117">
            <w:pPr>
              <w:spacing w:line="240" w:lineRule="auto"/>
              <w:jc w:val="right"/>
              <w:rPr>
                <w:rFonts w:cs="Arial"/>
                <w:color w:val="FF0000"/>
                <w:szCs w:val="20"/>
                <w:lang w:val="nl-BE" w:eastAsia="nl-BE"/>
              </w:rPr>
            </w:pPr>
            <w:r w:rsidRPr="002A3407">
              <w:rPr>
                <w:rFonts w:cs="Arial"/>
                <w:szCs w:val="20"/>
                <w:lang w:val="nl-BE" w:eastAsia="nl-BE"/>
              </w:rPr>
              <w:t>18</w:t>
            </w:r>
          </w:p>
        </w:tc>
        <w:tc>
          <w:tcPr>
            <w:tcW w:w="686" w:type="pct"/>
            <w:noWrap/>
            <w:hideMark/>
          </w:tcPr>
          <w:p w14:paraId="49FBA00A"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9</w:t>
            </w:r>
          </w:p>
        </w:tc>
        <w:tc>
          <w:tcPr>
            <w:tcW w:w="686" w:type="pct"/>
            <w:noWrap/>
            <w:hideMark/>
          </w:tcPr>
          <w:p w14:paraId="55378649"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7,1</w:t>
            </w:r>
          </w:p>
        </w:tc>
        <w:tc>
          <w:tcPr>
            <w:tcW w:w="686" w:type="pct"/>
            <w:noWrap/>
            <w:hideMark/>
          </w:tcPr>
          <w:p w14:paraId="4E277283"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11,9</w:t>
            </w:r>
          </w:p>
        </w:tc>
        <w:tc>
          <w:tcPr>
            <w:tcW w:w="750" w:type="pct"/>
            <w:noWrap/>
            <w:hideMark/>
          </w:tcPr>
          <w:p w14:paraId="5A60FD2E"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27</w:t>
            </w:r>
          </w:p>
        </w:tc>
      </w:tr>
      <w:tr w:rsidR="00F96117" w:rsidRPr="002A3407" w14:paraId="46D66C97" w14:textId="77777777" w:rsidTr="00F96117">
        <w:trPr>
          <w:trHeight w:val="315"/>
        </w:trPr>
        <w:tc>
          <w:tcPr>
            <w:tcW w:w="1642" w:type="pct"/>
            <w:noWrap/>
            <w:hideMark/>
          </w:tcPr>
          <w:p w14:paraId="358E0595"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Efficiëntiescore</w:t>
            </w:r>
          </w:p>
        </w:tc>
        <w:tc>
          <w:tcPr>
            <w:tcW w:w="549" w:type="pct"/>
          </w:tcPr>
          <w:p w14:paraId="2478F707" w14:textId="77777777" w:rsidR="00F96117" w:rsidRPr="002A3407" w:rsidRDefault="00F96117" w:rsidP="00F96117">
            <w:pPr>
              <w:spacing w:line="240" w:lineRule="auto"/>
              <w:jc w:val="right"/>
              <w:rPr>
                <w:rFonts w:cs="Arial"/>
                <w:color w:val="FF0000"/>
                <w:szCs w:val="20"/>
                <w:lang w:val="nl-BE" w:eastAsia="nl-BE"/>
              </w:rPr>
            </w:pPr>
            <w:r w:rsidRPr="002A3407">
              <w:rPr>
                <w:rFonts w:cs="Arial"/>
                <w:szCs w:val="20"/>
                <w:lang w:val="nl-BE" w:eastAsia="nl-BE"/>
              </w:rPr>
              <w:t>9,38</w:t>
            </w:r>
          </w:p>
        </w:tc>
        <w:tc>
          <w:tcPr>
            <w:tcW w:w="686" w:type="pct"/>
            <w:noWrap/>
            <w:hideMark/>
          </w:tcPr>
          <w:p w14:paraId="4FA98F79"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9,45</w:t>
            </w:r>
          </w:p>
        </w:tc>
        <w:tc>
          <w:tcPr>
            <w:tcW w:w="686" w:type="pct"/>
            <w:noWrap/>
            <w:hideMark/>
          </w:tcPr>
          <w:p w14:paraId="36F1FD2F"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9,47</w:t>
            </w:r>
          </w:p>
        </w:tc>
        <w:tc>
          <w:tcPr>
            <w:tcW w:w="686" w:type="pct"/>
            <w:noWrap/>
            <w:hideMark/>
          </w:tcPr>
          <w:p w14:paraId="7C8AC0F3"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9,46</w:t>
            </w:r>
          </w:p>
        </w:tc>
        <w:tc>
          <w:tcPr>
            <w:tcW w:w="750" w:type="pct"/>
            <w:noWrap/>
            <w:hideMark/>
          </w:tcPr>
          <w:p w14:paraId="7219120D"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9,42</w:t>
            </w:r>
          </w:p>
        </w:tc>
      </w:tr>
      <w:tr w:rsidR="00F96117" w:rsidRPr="002A3407" w14:paraId="31E0C27E" w14:textId="77777777" w:rsidTr="00F96117">
        <w:trPr>
          <w:trHeight w:val="315"/>
        </w:trPr>
        <w:tc>
          <w:tcPr>
            <w:tcW w:w="1642" w:type="pct"/>
            <w:noWrap/>
            <w:hideMark/>
          </w:tcPr>
          <w:p w14:paraId="2B10BE0A"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Aantal geweigerde kinderen</w:t>
            </w:r>
          </w:p>
        </w:tc>
        <w:tc>
          <w:tcPr>
            <w:tcW w:w="549" w:type="pct"/>
          </w:tcPr>
          <w:p w14:paraId="3C574FAA"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194</w:t>
            </w:r>
          </w:p>
        </w:tc>
        <w:tc>
          <w:tcPr>
            <w:tcW w:w="686" w:type="pct"/>
            <w:noWrap/>
            <w:hideMark/>
          </w:tcPr>
          <w:p w14:paraId="7C97F1EA"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215</w:t>
            </w:r>
          </w:p>
        </w:tc>
        <w:tc>
          <w:tcPr>
            <w:tcW w:w="686" w:type="pct"/>
            <w:noWrap/>
            <w:hideMark/>
          </w:tcPr>
          <w:p w14:paraId="6C2890F2"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214</w:t>
            </w:r>
          </w:p>
        </w:tc>
        <w:tc>
          <w:tcPr>
            <w:tcW w:w="686" w:type="pct"/>
            <w:noWrap/>
            <w:hideMark/>
          </w:tcPr>
          <w:p w14:paraId="6B4D8654"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210</w:t>
            </w:r>
          </w:p>
        </w:tc>
        <w:tc>
          <w:tcPr>
            <w:tcW w:w="750" w:type="pct"/>
            <w:noWrap/>
            <w:hideMark/>
          </w:tcPr>
          <w:p w14:paraId="18272C72"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200</w:t>
            </w:r>
          </w:p>
        </w:tc>
      </w:tr>
      <w:tr w:rsidR="00F96117" w:rsidRPr="002A3407" w14:paraId="209E0F01" w14:textId="77777777" w:rsidTr="00F96117">
        <w:trPr>
          <w:trHeight w:val="315"/>
        </w:trPr>
        <w:tc>
          <w:tcPr>
            <w:tcW w:w="1642" w:type="pct"/>
            <w:noWrap/>
            <w:hideMark/>
          </w:tcPr>
          <w:p w14:paraId="169234A4"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Sociale Mix</w:t>
            </w:r>
          </w:p>
        </w:tc>
        <w:tc>
          <w:tcPr>
            <w:tcW w:w="549" w:type="pct"/>
          </w:tcPr>
          <w:p w14:paraId="01FA3B64" w14:textId="77777777" w:rsidR="00F96117" w:rsidRPr="002A3407" w:rsidRDefault="00F96117" w:rsidP="00F96117">
            <w:pPr>
              <w:spacing w:line="240" w:lineRule="auto"/>
              <w:jc w:val="right"/>
              <w:rPr>
                <w:rFonts w:cs="Arial"/>
                <w:szCs w:val="20"/>
                <w:lang w:val="nl-BE" w:eastAsia="nl-BE"/>
              </w:rPr>
            </w:pPr>
            <w:r w:rsidRPr="002A3407">
              <w:rPr>
                <w:lang w:val="nl-BE"/>
              </w:rPr>
              <w:t>13,4%</w:t>
            </w:r>
          </w:p>
        </w:tc>
        <w:tc>
          <w:tcPr>
            <w:tcW w:w="686" w:type="pct"/>
            <w:noWrap/>
            <w:hideMark/>
          </w:tcPr>
          <w:p w14:paraId="77C52D90" w14:textId="77777777" w:rsidR="00F96117" w:rsidRPr="002A3407" w:rsidRDefault="00F96117" w:rsidP="00F96117">
            <w:pPr>
              <w:spacing w:line="240" w:lineRule="auto"/>
              <w:jc w:val="right"/>
              <w:rPr>
                <w:rFonts w:cs="Arial"/>
                <w:color w:val="FF0000"/>
                <w:szCs w:val="20"/>
                <w:lang w:val="nl-BE" w:eastAsia="nl-BE"/>
              </w:rPr>
            </w:pPr>
            <w:r w:rsidRPr="002A3407">
              <w:rPr>
                <w:rFonts w:cs="Arial"/>
                <w:szCs w:val="20"/>
                <w:lang w:val="nl-BE" w:eastAsia="nl-BE"/>
              </w:rPr>
              <w:t>14,0%</w:t>
            </w:r>
          </w:p>
        </w:tc>
        <w:tc>
          <w:tcPr>
            <w:tcW w:w="686" w:type="pct"/>
            <w:noWrap/>
            <w:hideMark/>
          </w:tcPr>
          <w:p w14:paraId="6271DD08" w14:textId="77777777" w:rsidR="00F96117" w:rsidRPr="002A3407" w:rsidRDefault="00F96117" w:rsidP="00F96117">
            <w:pPr>
              <w:spacing w:line="240" w:lineRule="auto"/>
              <w:jc w:val="right"/>
              <w:rPr>
                <w:rFonts w:cs="Arial"/>
                <w:color w:val="FF0000"/>
                <w:szCs w:val="20"/>
                <w:lang w:val="nl-BE" w:eastAsia="nl-BE"/>
              </w:rPr>
            </w:pPr>
            <w:r w:rsidRPr="002A3407">
              <w:rPr>
                <w:rFonts w:cs="Arial"/>
                <w:szCs w:val="20"/>
                <w:lang w:val="nl-BE" w:eastAsia="nl-BE"/>
              </w:rPr>
              <w:t>14,3%</w:t>
            </w:r>
          </w:p>
        </w:tc>
        <w:tc>
          <w:tcPr>
            <w:tcW w:w="686" w:type="pct"/>
            <w:noWrap/>
            <w:hideMark/>
          </w:tcPr>
          <w:p w14:paraId="45396614" w14:textId="77777777" w:rsidR="00F96117" w:rsidRPr="002A3407" w:rsidRDefault="00F96117" w:rsidP="00F96117">
            <w:pPr>
              <w:spacing w:line="240" w:lineRule="auto"/>
              <w:jc w:val="right"/>
              <w:rPr>
                <w:rFonts w:cs="Arial"/>
                <w:color w:val="FF0000"/>
                <w:szCs w:val="20"/>
                <w:lang w:val="nl-BE" w:eastAsia="nl-BE"/>
              </w:rPr>
            </w:pPr>
            <w:r w:rsidRPr="002A3407">
              <w:rPr>
                <w:rFonts w:cs="Arial"/>
                <w:szCs w:val="20"/>
                <w:lang w:val="nl-BE" w:eastAsia="nl-BE"/>
              </w:rPr>
              <w:t>14,0%</w:t>
            </w:r>
          </w:p>
        </w:tc>
        <w:tc>
          <w:tcPr>
            <w:tcW w:w="750" w:type="pct"/>
            <w:noWrap/>
            <w:hideMark/>
          </w:tcPr>
          <w:p w14:paraId="460DF5DE"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13,4%</w:t>
            </w:r>
          </w:p>
        </w:tc>
      </w:tr>
      <w:tr w:rsidR="00F96117" w:rsidRPr="002A3407" w14:paraId="02EE2479" w14:textId="77777777" w:rsidTr="00F96117">
        <w:trPr>
          <w:trHeight w:val="315"/>
        </w:trPr>
        <w:tc>
          <w:tcPr>
            <w:tcW w:w="1642" w:type="pct"/>
            <w:noWrap/>
            <w:hideMark/>
          </w:tcPr>
          <w:p w14:paraId="6AB26C88"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SO</w:t>
            </w:r>
          </w:p>
        </w:tc>
        <w:tc>
          <w:tcPr>
            <w:tcW w:w="549" w:type="pct"/>
          </w:tcPr>
          <w:p w14:paraId="59FA8F12"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0,349</w:t>
            </w:r>
          </w:p>
        </w:tc>
        <w:tc>
          <w:tcPr>
            <w:tcW w:w="686" w:type="pct"/>
            <w:noWrap/>
            <w:hideMark/>
          </w:tcPr>
          <w:p w14:paraId="7C4F946E" w14:textId="77777777" w:rsidR="00F96117" w:rsidRPr="002A3407" w:rsidRDefault="00F96117" w:rsidP="00F96117">
            <w:pPr>
              <w:spacing w:line="240" w:lineRule="auto"/>
              <w:jc w:val="right"/>
              <w:rPr>
                <w:rFonts w:cs="Arial"/>
                <w:color w:val="FF0000"/>
                <w:szCs w:val="20"/>
                <w:lang w:val="nl-BE" w:eastAsia="nl-BE"/>
              </w:rPr>
            </w:pPr>
            <w:r w:rsidRPr="002A3407">
              <w:rPr>
                <w:lang w:val="nl-BE"/>
              </w:rPr>
              <w:t>0,259</w:t>
            </w:r>
          </w:p>
        </w:tc>
        <w:tc>
          <w:tcPr>
            <w:tcW w:w="686" w:type="pct"/>
            <w:noWrap/>
            <w:hideMark/>
          </w:tcPr>
          <w:p w14:paraId="13FE3993" w14:textId="77777777" w:rsidR="00F96117" w:rsidRPr="002A3407" w:rsidRDefault="00F96117" w:rsidP="00F96117">
            <w:pPr>
              <w:spacing w:line="240" w:lineRule="auto"/>
              <w:jc w:val="right"/>
              <w:rPr>
                <w:rFonts w:cs="Arial"/>
                <w:color w:val="FF0000"/>
                <w:szCs w:val="20"/>
                <w:lang w:val="nl-BE" w:eastAsia="nl-BE"/>
              </w:rPr>
            </w:pPr>
            <w:r w:rsidRPr="002A3407">
              <w:rPr>
                <w:lang w:val="nl-BE"/>
              </w:rPr>
              <w:t>0,228</w:t>
            </w:r>
          </w:p>
        </w:tc>
        <w:tc>
          <w:tcPr>
            <w:tcW w:w="686" w:type="pct"/>
            <w:noWrap/>
            <w:hideMark/>
          </w:tcPr>
          <w:p w14:paraId="1AF36863" w14:textId="77777777" w:rsidR="00F96117" w:rsidRPr="002A3407" w:rsidRDefault="00F96117" w:rsidP="00F96117">
            <w:pPr>
              <w:spacing w:line="240" w:lineRule="auto"/>
              <w:jc w:val="right"/>
              <w:rPr>
                <w:rFonts w:cs="Arial"/>
                <w:color w:val="FF0000"/>
                <w:szCs w:val="20"/>
                <w:lang w:val="nl-BE" w:eastAsia="nl-BE"/>
              </w:rPr>
            </w:pPr>
            <w:r w:rsidRPr="002A3407">
              <w:rPr>
                <w:rFonts w:cs="Arial"/>
                <w:szCs w:val="20"/>
                <w:lang w:val="nl-BE" w:eastAsia="nl-BE"/>
              </w:rPr>
              <w:t>0,249</w:t>
            </w:r>
          </w:p>
        </w:tc>
        <w:tc>
          <w:tcPr>
            <w:tcW w:w="750" w:type="pct"/>
            <w:noWrap/>
            <w:hideMark/>
          </w:tcPr>
          <w:p w14:paraId="06F86959" w14:textId="77777777" w:rsidR="00F96117" w:rsidRPr="002A3407" w:rsidRDefault="00F96117" w:rsidP="00F96117">
            <w:pPr>
              <w:spacing w:line="240" w:lineRule="auto"/>
              <w:jc w:val="right"/>
              <w:rPr>
                <w:rFonts w:cs="Arial"/>
                <w:color w:val="FF0000"/>
                <w:szCs w:val="20"/>
                <w:lang w:val="nl-BE" w:eastAsia="nl-BE"/>
              </w:rPr>
            </w:pPr>
            <w:r w:rsidRPr="002A3407">
              <w:rPr>
                <w:rFonts w:cs="Arial"/>
                <w:szCs w:val="20"/>
                <w:lang w:val="nl-BE" w:eastAsia="nl-BE"/>
              </w:rPr>
              <w:t>0,301</w:t>
            </w:r>
          </w:p>
        </w:tc>
      </w:tr>
      <w:tr w:rsidR="00F96117" w:rsidRPr="002A3407" w14:paraId="1474A385" w14:textId="77777777" w:rsidTr="00F96117">
        <w:trPr>
          <w:trHeight w:val="315"/>
        </w:trPr>
        <w:tc>
          <w:tcPr>
            <w:tcW w:w="1642" w:type="pct"/>
            <w:noWrap/>
            <w:hideMark/>
          </w:tcPr>
          <w:p w14:paraId="04F9DEB9"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1ste keuze</w:t>
            </w:r>
          </w:p>
        </w:tc>
        <w:tc>
          <w:tcPr>
            <w:tcW w:w="549" w:type="pct"/>
          </w:tcPr>
          <w:p w14:paraId="00E20B7F"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78,6%</w:t>
            </w:r>
          </w:p>
        </w:tc>
        <w:tc>
          <w:tcPr>
            <w:tcW w:w="686" w:type="pct"/>
            <w:noWrap/>
            <w:hideMark/>
          </w:tcPr>
          <w:p w14:paraId="7ADFB8A7"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80,5%</w:t>
            </w:r>
          </w:p>
        </w:tc>
        <w:tc>
          <w:tcPr>
            <w:tcW w:w="686" w:type="pct"/>
            <w:noWrap/>
            <w:hideMark/>
          </w:tcPr>
          <w:p w14:paraId="73BBD216"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81,2%</w:t>
            </w:r>
          </w:p>
        </w:tc>
        <w:tc>
          <w:tcPr>
            <w:tcW w:w="686" w:type="pct"/>
            <w:noWrap/>
            <w:hideMark/>
          </w:tcPr>
          <w:p w14:paraId="07777860"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80,9%</w:t>
            </w:r>
          </w:p>
        </w:tc>
        <w:tc>
          <w:tcPr>
            <w:tcW w:w="750" w:type="pct"/>
            <w:noWrap/>
            <w:hideMark/>
          </w:tcPr>
          <w:p w14:paraId="0D51C163"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79,9%</w:t>
            </w:r>
          </w:p>
        </w:tc>
      </w:tr>
      <w:tr w:rsidR="00F96117" w:rsidRPr="002A3407" w14:paraId="68FB5BAC" w14:textId="77777777" w:rsidTr="00F96117">
        <w:trPr>
          <w:trHeight w:val="315"/>
        </w:trPr>
        <w:tc>
          <w:tcPr>
            <w:tcW w:w="1642" w:type="pct"/>
            <w:noWrap/>
            <w:hideMark/>
          </w:tcPr>
          <w:p w14:paraId="59B1F3C4"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2e keuze</w:t>
            </w:r>
          </w:p>
        </w:tc>
        <w:tc>
          <w:tcPr>
            <w:tcW w:w="549" w:type="pct"/>
          </w:tcPr>
          <w:p w14:paraId="1AE186DD"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12,4%</w:t>
            </w:r>
          </w:p>
        </w:tc>
        <w:tc>
          <w:tcPr>
            <w:tcW w:w="686" w:type="pct"/>
            <w:noWrap/>
            <w:hideMark/>
          </w:tcPr>
          <w:p w14:paraId="58FF8BE6"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11,3%</w:t>
            </w:r>
          </w:p>
        </w:tc>
        <w:tc>
          <w:tcPr>
            <w:tcW w:w="686" w:type="pct"/>
            <w:noWrap/>
            <w:hideMark/>
          </w:tcPr>
          <w:p w14:paraId="5EA6D88F"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11,1%</w:t>
            </w:r>
          </w:p>
        </w:tc>
        <w:tc>
          <w:tcPr>
            <w:tcW w:w="686" w:type="pct"/>
            <w:noWrap/>
            <w:hideMark/>
          </w:tcPr>
          <w:p w14:paraId="41CED644"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11,3%</w:t>
            </w:r>
          </w:p>
        </w:tc>
        <w:tc>
          <w:tcPr>
            <w:tcW w:w="750" w:type="pct"/>
            <w:noWrap/>
            <w:hideMark/>
          </w:tcPr>
          <w:p w14:paraId="36FED342"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11,9%</w:t>
            </w:r>
          </w:p>
        </w:tc>
      </w:tr>
      <w:tr w:rsidR="00F96117" w:rsidRPr="002A3407" w14:paraId="26B388EF" w14:textId="77777777" w:rsidTr="00F96117">
        <w:trPr>
          <w:trHeight w:val="315"/>
        </w:trPr>
        <w:tc>
          <w:tcPr>
            <w:tcW w:w="1642" w:type="pct"/>
            <w:noWrap/>
            <w:hideMark/>
          </w:tcPr>
          <w:p w14:paraId="0DF8C761"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3e keuze</w:t>
            </w:r>
          </w:p>
        </w:tc>
        <w:tc>
          <w:tcPr>
            <w:tcW w:w="549" w:type="pct"/>
          </w:tcPr>
          <w:p w14:paraId="1C058B50"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3,2%</w:t>
            </w:r>
          </w:p>
        </w:tc>
        <w:tc>
          <w:tcPr>
            <w:tcW w:w="686" w:type="pct"/>
            <w:noWrap/>
            <w:hideMark/>
          </w:tcPr>
          <w:p w14:paraId="1BBE42F2"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2,3%</w:t>
            </w:r>
          </w:p>
        </w:tc>
        <w:tc>
          <w:tcPr>
            <w:tcW w:w="686" w:type="pct"/>
            <w:noWrap/>
            <w:hideMark/>
          </w:tcPr>
          <w:p w14:paraId="6D1B114F"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2,0%</w:t>
            </w:r>
          </w:p>
        </w:tc>
        <w:tc>
          <w:tcPr>
            <w:tcW w:w="686" w:type="pct"/>
            <w:noWrap/>
            <w:hideMark/>
          </w:tcPr>
          <w:p w14:paraId="4273E3E8"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2,2%</w:t>
            </w:r>
          </w:p>
        </w:tc>
        <w:tc>
          <w:tcPr>
            <w:tcW w:w="750" w:type="pct"/>
            <w:noWrap/>
            <w:hideMark/>
          </w:tcPr>
          <w:p w14:paraId="72FB1DCF"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2,5%</w:t>
            </w:r>
          </w:p>
        </w:tc>
      </w:tr>
      <w:tr w:rsidR="00F96117" w:rsidRPr="002A3407" w14:paraId="30CDD5C7" w14:textId="77777777" w:rsidTr="00F96117">
        <w:trPr>
          <w:trHeight w:val="315"/>
        </w:trPr>
        <w:tc>
          <w:tcPr>
            <w:tcW w:w="1642" w:type="pct"/>
            <w:noWrap/>
            <w:hideMark/>
          </w:tcPr>
          <w:p w14:paraId="509900AE"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4e keuze</w:t>
            </w:r>
          </w:p>
        </w:tc>
        <w:tc>
          <w:tcPr>
            <w:tcW w:w="549" w:type="pct"/>
          </w:tcPr>
          <w:p w14:paraId="18BBF478"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0,9%</w:t>
            </w:r>
          </w:p>
        </w:tc>
        <w:tc>
          <w:tcPr>
            <w:tcW w:w="686" w:type="pct"/>
            <w:noWrap/>
            <w:hideMark/>
          </w:tcPr>
          <w:p w14:paraId="7D9E7096"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0,6%</w:t>
            </w:r>
          </w:p>
        </w:tc>
        <w:tc>
          <w:tcPr>
            <w:tcW w:w="686" w:type="pct"/>
            <w:noWrap/>
            <w:hideMark/>
          </w:tcPr>
          <w:p w14:paraId="42523842"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0,4%</w:t>
            </w:r>
          </w:p>
        </w:tc>
        <w:tc>
          <w:tcPr>
            <w:tcW w:w="686" w:type="pct"/>
            <w:noWrap/>
            <w:hideMark/>
          </w:tcPr>
          <w:p w14:paraId="674508ED"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0,5%</w:t>
            </w:r>
          </w:p>
        </w:tc>
        <w:tc>
          <w:tcPr>
            <w:tcW w:w="750" w:type="pct"/>
            <w:noWrap/>
            <w:hideMark/>
          </w:tcPr>
          <w:p w14:paraId="5E745AD7"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0,8%</w:t>
            </w:r>
          </w:p>
        </w:tc>
      </w:tr>
      <w:tr w:rsidR="00F96117" w:rsidRPr="002A3407" w14:paraId="1C4CAE64" w14:textId="77777777" w:rsidTr="00F96117">
        <w:trPr>
          <w:trHeight w:val="315"/>
        </w:trPr>
        <w:tc>
          <w:tcPr>
            <w:tcW w:w="1642" w:type="pct"/>
            <w:noWrap/>
            <w:hideMark/>
          </w:tcPr>
          <w:p w14:paraId="638F0DCE"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5e keuze</w:t>
            </w:r>
          </w:p>
        </w:tc>
        <w:tc>
          <w:tcPr>
            <w:tcW w:w="549" w:type="pct"/>
          </w:tcPr>
          <w:p w14:paraId="021181DD"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0,2%</w:t>
            </w:r>
          </w:p>
        </w:tc>
        <w:tc>
          <w:tcPr>
            <w:tcW w:w="686" w:type="pct"/>
            <w:noWrap/>
            <w:hideMark/>
          </w:tcPr>
          <w:p w14:paraId="74AFAF95"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0,1%</w:t>
            </w:r>
          </w:p>
        </w:tc>
        <w:tc>
          <w:tcPr>
            <w:tcW w:w="686" w:type="pct"/>
            <w:noWrap/>
            <w:hideMark/>
          </w:tcPr>
          <w:p w14:paraId="12EFDF18"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0,1%</w:t>
            </w:r>
          </w:p>
        </w:tc>
        <w:tc>
          <w:tcPr>
            <w:tcW w:w="686" w:type="pct"/>
            <w:noWrap/>
            <w:hideMark/>
          </w:tcPr>
          <w:p w14:paraId="174E5EC8"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0,1%</w:t>
            </w:r>
          </w:p>
        </w:tc>
        <w:tc>
          <w:tcPr>
            <w:tcW w:w="750" w:type="pct"/>
            <w:noWrap/>
            <w:hideMark/>
          </w:tcPr>
          <w:p w14:paraId="3496E7F0"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0,2%</w:t>
            </w:r>
          </w:p>
        </w:tc>
      </w:tr>
      <w:tr w:rsidR="00F96117" w:rsidRPr="002A3407" w14:paraId="1F9CD2FA" w14:textId="77777777" w:rsidTr="00F96117">
        <w:trPr>
          <w:trHeight w:val="315"/>
        </w:trPr>
        <w:tc>
          <w:tcPr>
            <w:tcW w:w="1642" w:type="pct"/>
            <w:noWrap/>
            <w:hideMark/>
          </w:tcPr>
          <w:p w14:paraId="44CB01C1"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Niet toegewezen</w:t>
            </w:r>
          </w:p>
        </w:tc>
        <w:tc>
          <w:tcPr>
            <w:tcW w:w="549" w:type="pct"/>
          </w:tcPr>
          <w:p w14:paraId="3B0F1145"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4,6%</w:t>
            </w:r>
          </w:p>
        </w:tc>
        <w:tc>
          <w:tcPr>
            <w:tcW w:w="686" w:type="pct"/>
            <w:noWrap/>
            <w:hideMark/>
          </w:tcPr>
          <w:p w14:paraId="4C165AD5"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5,1%</w:t>
            </w:r>
          </w:p>
        </w:tc>
        <w:tc>
          <w:tcPr>
            <w:tcW w:w="686" w:type="pct"/>
            <w:noWrap/>
            <w:hideMark/>
          </w:tcPr>
          <w:p w14:paraId="10A78442"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5,1%</w:t>
            </w:r>
          </w:p>
        </w:tc>
        <w:tc>
          <w:tcPr>
            <w:tcW w:w="686" w:type="pct"/>
            <w:noWrap/>
            <w:hideMark/>
          </w:tcPr>
          <w:p w14:paraId="05899A84"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5,0%</w:t>
            </w:r>
          </w:p>
        </w:tc>
        <w:tc>
          <w:tcPr>
            <w:tcW w:w="750" w:type="pct"/>
            <w:noWrap/>
            <w:hideMark/>
          </w:tcPr>
          <w:p w14:paraId="0AF978D2" w14:textId="77777777" w:rsidR="00F96117" w:rsidRPr="002A3407" w:rsidRDefault="00F96117" w:rsidP="00F96117">
            <w:pPr>
              <w:keepNext/>
              <w:spacing w:line="240" w:lineRule="auto"/>
              <w:jc w:val="right"/>
              <w:rPr>
                <w:rFonts w:cs="Arial"/>
                <w:szCs w:val="20"/>
                <w:lang w:val="nl-BE" w:eastAsia="nl-BE"/>
              </w:rPr>
            </w:pPr>
            <w:r w:rsidRPr="002A3407">
              <w:rPr>
                <w:rFonts w:cs="Arial"/>
                <w:szCs w:val="20"/>
                <w:lang w:val="nl-BE" w:eastAsia="nl-BE"/>
              </w:rPr>
              <w:t>4,7%</w:t>
            </w:r>
          </w:p>
        </w:tc>
      </w:tr>
    </w:tbl>
    <w:p w14:paraId="503E0030" w14:textId="1DA6B7D2" w:rsidR="00615FDC" w:rsidRDefault="00615FDC"/>
    <w:p w14:paraId="417B716E" w14:textId="44F01B41" w:rsidR="00615FDC" w:rsidRDefault="00615FDC"/>
    <w:p w14:paraId="0CEA6CED" w14:textId="4A526BC6" w:rsidR="005425E3" w:rsidRPr="002A3407" w:rsidRDefault="008074E5" w:rsidP="000261A5">
      <w:pPr>
        <w:spacing w:line="240" w:lineRule="auto"/>
        <w:rPr>
          <w:b/>
          <w:lang w:val="nl-BE"/>
        </w:rPr>
      </w:pPr>
      <w:r w:rsidRPr="002A3407">
        <w:rPr>
          <w:b/>
          <w:lang w:val="nl-BE"/>
        </w:rPr>
        <w:t xml:space="preserve"> </w:t>
      </w:r>
    </w:p>
    <w:p w14:paraId="4E9807EB" w14:textId="547A5852" w:rsidR="00F96117" w:rsidRDefault="00F96117" w:rsidP="00F96117">
      <w:pPr>
        <w:pStyle w:val="Bijschrift"/>
        <w:framePr w:hSpace="141" w:wrap="around" w:vAnchor="page" w:hAnchor="page" w:x="3650" w:y="12481"/>
      </w:pPr>
      <w:bookmarkStart w:id="281" w:name="_Toc456609864"/>
      <w:r>
        <w:t xml:space="preserve">Tabel </w:t>
      </w:r>
      <w:r w:rsidR="002A3154">
        <w:fldChar w:fldCharType="begin"/>
      </w:r>
      <w:r w:rsidR="002A3154">
        <w:instrText xml:space="preserve"> SEQ Tabel \* ARABIC </w:instrText>
      </w:r>
      <w:r w:rsidR="002A3154">
        <w:fldChar w:fldCharType="separate"/>
      </w:r>
      <w:r w:rsidR="00195B03">
        <w:rPr>
          <w:noProof/>
        </w:rPr>
        <w:t>20</w:t>
      </w:r>
      <w:r w:rsidR="002A3154">
        <w:fldChar w:fldCharType="end"/>
      </w:r>
      <w:r>
        <w:t>: Prestatiemaatstaven - model 3a (</w:t>
      </w:r>
      <w:r w:rsidR="009F71FB">
        <w:t>Antwerpen</w:t>
      </w:r>
      <w:r>
        <w:t>)</w:t>
      </w:r>
      <w:bookmarkEnd w:id="281"/>
    </w:p>
    <w:p w14:paraId="1F9BC4AF" w14:textId="77777777" w:rsidR="00F96117" w:rsidRDefault="00F96117">
      <w:r>
        <w:br w:type="page"/>
      </w:r>
    </w:p>
    <w:tbl>
      <w:tblPr>
        <w:tblStyle w:val="Thesisstyle"/>
        <w:tblpPr w:leftFromText="141" w:rightFromText="141" w:vertAnchor="page" w:horzAnchor="margin" w:tblpY="1673"/>
        <w:tblW w:w="5000" w:type="pct"/>
        <w:tblLook w:val="04A0" w:firstRow="1" w:lastRow="0" w:firstColumn="1" w:lastColumn="0" w:noHBand="0" w:noVBand="1"/>
      </w:tblPr>
      <w:tblGrid>
        <w:gridCol w:w="3809"/>
        <w:gridCol w:w="1273"/>
        <w:gridCol w:w="1591"/>
        <w:gridCol w:w="1591"/>
        <w:gridCol w:w="1591"/>
      </w:tblGrid>
      <w:tr w:rsidR="00F96117" w:rsidRPr="002A3407" w14:paraId="5DC368F2" w14:textId="77777777" w:rsidTr="00F96117">
        <w:trPr>
          <w:trHeight w:val="315"/>
        </w:trPr>
        <w:tc>
          <w:tcPr>
            <w:tcW w:w="1933" w:type="pct"/>
            <w:noWrap/>
            <w:hideMark/>
          </w:tcPr>
          <w:p w14:paraId="0887828E" w14:textId="77777777" w:rsidR="00F96117" w:rsidRPr="00F96117" w:rsidRDefault="00F96117" w:rsidP="00F96117">
            <w:pPr>
              <w:spacing w:line="240" w:lineRule="auto"/>
              <w:rPr>
                <w:rFonts w:cs="Arial"/>
                <w:szCs w:val="20"/>
                <w:lang w:eastAsia="nl-BE"/>
              </w:rPr>
            </w:pPr>
          </w:p>
        </w:tc>
        <w:tc>
          <w:tcPr>
            <w:tcW w:w="646" w:type="pct"/>
          </w:tcPr>
          <w:p w14:paraId="51A82C12"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 xml:space="preserve">Model 2 </w:t>
            </w:r>
          </w:p>
        </w:tc>
        <w:tc>
          <w:tcPr>
            <w:tcW w:w="807" w:type="pct"/>
            <w:noWrap/>
            <w:hideMark/>
          </w:tcPr>
          <w:p w14:paraId="3BAF8801" w14:textId="77777777" w:rsidR="00F96117" w:rsidRPr="002A3407" w:rsidRDefault="00F96117" w:rsidP="00F96117">
            <w:pPr>
              <w:spacing w:line="240" w:lineRule="auto"/>
              <w:rPr>
                <w:rFonts w:cs="Arial"/>
                <w:b/>
                <w:color w:val="000000"/>
                <w:szCs w:val="20"/>
                <w:lang w:val="nl-BE" w:eastAsia="nl-BE"/>
              </w:rPr>
            </w:pPr>
            <w:r>
              <w:rPr>
                <w:rFonts w:cs="Arial"/>
                <w:b/>
                <w:color w:val="000000"/>
                <w:szCs w:val="20"/>
                <w:lang w:val="nl-BE" w:eastAsia="nl-BE"/>
              </w:rPr>
              <w:t>Model 3b</w:t>
            </w:r>
            <w:r w:rsidRPr="002A3407">
              <w:rPr>
                <w:rFonts w:cs="Arial"/>
                <w:b/>
                <w:color w:val="000000"/>
                <w:szCs w:val="20"/>
                <w:lang w:val="nl-BE" w:eastAsia="nl-BE"/>
              </w:rPr>
              <w:t xml:space="preserve"> –</w:t>
            </w:r>
          </w:p>
          <w:p w14:paraId="5801638E"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a(s) = 25%</w:t>
            </w:r>
          </w:p>
        </w:tc>
        <w:tc>
          <w:tcPr>
            <w:tcW w:w="807" w:type="pct"/>
            <w:noWrap/>
            <w:hideMark/>
          </w:tcPr>
          <w:p w14:paraId="48552C95" w14:textId="77777777" w:rsidR="00F96117" w:rsidRPr="002A3407" w:rsidRDefault="00F96117" w:rsidP="00F96117">
            <w:pPr>
              <w:spacing w:line="240" w:lineRule="auto"/>
              <w:rPr>
                <w:rFonts w:cs="Arial"/>
                <w:b/>
                <w:color w:val="000000"/>
                <w:szCs w:val="20"/>
                <w:lang w:val="nl-BE" w:eastAsia="nl-BE"/>
              </w:rPr>
            </w:pPr>
            <w:r>
              <w:rPr>
                <w:rFonts w:cs="Arial"/>
                <w:b/>
                <w:color w:val="000000"/>
                <w:szCs w:val="20"/>
                <w:lang w:val="nl-BE" w:eastAsia="nl-BE"/>
              </w:rPr>
              <w:t>Model 3b</w:t>
            </w:r>
            <w:r w:rsidRPr="002A3407">
              <w:rPr>
                <w:rFonts w:cs="Arial"/>
                <w:b/>
                <w:color w:val="000000"/>
                <w:szCs w:val="20"/>
                <w:lang w:val="nl-BE" w:eastAsia="nl-BE"/>
              </w:rPr>
              <w:t xml:space="preserve"> –</w:t>
            </w:r>
          </w:p>
          <w:p w14:paraId="069C1C7C"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a(s) = 50%</w:t>
            </w:r>
          </w:p>
        </w:tc>
        <w:tc>
          <w:tcPr>
            <w:tcW w:w="807" w:type="pct"/>
            <w:noWrap/>
            <w:hideMark/>
          </w:tcPr>
          <w:p w14:paraId="2DFD780C" w14:textId="77777777" w:rsidR="00F96117" w:rsidRPr="002A3407" w:rsidRDefault="00F96117" w:rsidP="00F96117">
            <w:pPr>
              <w:spacing w:line="240" w:lineRule="auto"/>
              <w:rPr>
                <w:rFonts w:cs="Arial"/>
                <w:b/>
                <w:color w:val="000000"/>
                <w:szCs w:val="20"/>
                <w:lang w:val="nl-BE" w:eastAsia="nl-BE"/>
              </w:rPr>
            </w:pPr>
            <w:r>
              <w:rPr>
                <w:rFonts w:cs="Arial"/>
                <w:b/>
                <w:color w:val="000000"/>
                <w:szCs w:val="20"/>
                <w:lang w:val="nl-BE" w:eastAsia="nl-BE"/>
              </w:rPr>
              <w:t>Model 3b</w:t>
            </w:r>
            <w:r w:rsidRPr="002A3407">
              <w:rPr>
                <w:rFonts w:cs="Arial"/>
                <w:b/>
                <w:color w:val="000000"/>
                <w:szCs w:val="20"/>
                <w:lang w:val="nl-BE" w:eastAsia="nl-BE"/>
              </w:rPr>
              <w:t xml:space="preserve"> –</w:t>
            </w:r>
          </w:p>
          <w:p w14:paraId="6FF32445"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a(s) = 75%</w:t>
            </w:r>
          </w:p>
        </w:tc>
      </w:tr>
      <w:tr w:rsidR="00F96117" w:rsidRPr="002A3407" w14:paraId="6A664D32" w14:textId="77777777" w:rsidTr="00F96117">
        <w:trPr>
          <w:trHeight w:val="315"/>
        </w:trPr>
        <w:tc>
          <w:tcPr>
            <w:tcW w:w="1933" w:type="pct"/>
            <w:noWrap/>
          </w:tcPr>
          <w:p w14:paraId="2C9DEBC0" w14:textId="77777777" w:rsidR="00F96117" w:rsidRPr="002A3407" w:rsidRDefault="00F96117" w:rsidP="00F96117">
            <w:pPr>
              <w:spacing w:line="240" w:lineRule="auto"/>
              <w:rPr>
                <w:rFonts w:cs="Arial"/>
                <w:szCs w:val="20"/>
                <w:lang w:val="nl-BE" w:eastAsia="nl-BE"/>
              </w:rPr>
            </w:pPr>
            <w:r w:rsidRPr="002A3407">
              <w:rPr>
                <w:rFonts w:cs="Arial"/>
                <w:b/>
                <w:color w:val="000000"/>
                <w:szCs w:val="20"/>
                <w:lang w:val="nl-BE" w:eastAsia="nl-BE"/>
              </w:rPr>
              <w:t>Afstand</w:t>
            </w:r>
          </w:p>
        </w:tc>
        <w:tc>
          <w:tcPr>
            <w:tcW w:w="646" w:type="pct"/>
          </w:tcPr>
          <w:p w14:paraId="4169E470" w14:textId="77777777" w:rsidR="00F96117" w:rsidRPr="002A3407" w:rsidRDefault="00F96117" w:rsidP="00F96117">
            <w:pPr>
              <w:spacing w:line="240" w:lineRule="auto"/>
              <w:jc w:val="right"/>
              <w:rPr>
                <w:rFonts w:cs="Arial"/>
                <w:szCs w:val="20"/>
                <w:lang w:val="nl-BE" w:eastAsia="nl-BE"/>
              </w:rPr>
            </w:pPr>
            <w:r w:rsidRPr="002A3407">
              <w:rPr>
                <w:lang w:val="nl-BE"/>
              </w:rPr>
              <w:t>40,1%</w:t>
            </w:r>
          </w:p>
        </w:tc>
        <w:tc>
          <w:tcPr>
            <w:tcW w:w="807" w:type="pct"/>
            <w:noWrap/>
          </w:tcPr>
          <w:p w14:paraId="166D85AA" w14:textId="77777777" w:rsidR="00F96117" w:rsidRPr="002A3407" w:rsidRDefault="00F96117" w:rsidP="00F96117">
            <w:pPr>
              <w:spacing w:line="240" w:lineRule="auto"/>
              <w:jc w:val="right"/>
              <w:rPr>
                <w:rFonts w:cs="Arial"/>
                <w:b/>
                <w:color w:val="000000"/>
                <w:szCs w:val="20"/>
                <w:lang w:val="nl-BE" w:eastAsia="nl-BE"/>
              </w:rPr>
            </w:pPr>
            <w:r w:rsidRPr="002A3407">
              <w:rPr>
                <w:rFonts w:cs="Arial"/>
                <w:szCs w:val="20"/>
                <w:lang w:val="nl-BE" w:eastAsia="nl-BE"/>
              </w:rPr>
              <w:t>38,4%</w:t>
            </w:r>
          </w:p>
        </w:tc>
        <w:tc>
          <w:tcPr>
            <w:tcW w:w="807" w:type="pct"/>
            <w:noWrap/>
          </w:tcPr>
          <w:p w14:paraId="02AD9098" w14:textId="77777777" w:rsidR="00F96117" w:rsidRPr="002A3407" w:rsidRDefault="00F96117" w:rsidP="00F96117">
            <w:pPr>
              <w:spacing w:line="240" w:lineRule="auto"/>
              <w:jc w:val="right"/>
              <w:rPr>
                <w:rFonts w:cs="Arial"/>
                <w:b/>
                <w:color w:val="000000"/>
                <w:szCs w:val="20"/>
                <w:lang w:val="nl-BE" w:eastAsia="nl-BE"/>
              </w:rPr>
            </w:pPr>
            <w:r w:rsidRPr="002A3407">
              <w:rPr>
                <w:rFonts w:cs="Arial"/>
                <w:szCs w:val="20"/>
                <w:lang w:val="nl-BE" w:eastAsia="nl-BE"/>
              </w:rPr>
              <w:t>37,2%</w:t>
            </w:r>
          </w:p>
        </w:tc>
        <w:tc>
          <w:tcPr>
            <w:tcW w:w="807" w:type="pct"/>
            <w:noWrap/>
          </w:tcPr>
          <w:p w14:paraId="5790D5C8" w14:textId="77777777" w:rsidR="00F96117" w:rsidRPr="002A3407" w:rsidRDefault="00F96117" w:rsidP="00F96117">
            <w:pPr>
              <w:spacing w:line="240" w:lineRule="auto"/>
              <w:jc w:val="right"/>
              <w:rPr>
                <w:rFonts w:cs="Arial"/>
                <w:b/>
                <w:color w:val="000000"/>
                <w:szCs w:val="20"/>
                <w:lang w:val="nl-BE" w:eastAsia="nl-BE"/>
              </w:rPr>
            </w:pPr>
            <w:r w:rsidRPr="002A3407">
              <w:rPr>
                <w:rFonts w:cs="Arial"/>
                <w:szCs w:val="20"/>
                <w:lang w:val="nl-BE" w:eastAsia="nl-BE"/>
              </w:rPr>
              <w:t>36,4%</w:t>
            </w:r>
          </w:p>
        </w:tc>
      </w:tr>
      <w:tr w:rsidR="00F96117" w:rsidRPr="002A3407" w14:paraId="3BA2AAFF" w14:textId="77777777" w:rsidTr="00F96117">
        <w:trPr>
          <w:trHeight w:val="315"/>
        </w:trPr>
        <w:tc>
          <w:tcPr>
            <w:tcW w:w="1933" w:type="pct"/>
            <w:noWrap/>
            <w:hideMark/>
          </w:tcPr>
          <w:p w14:paraId="71AC6B73" w14:textId="77777777" w:rsidR="00F96117" w:rsidRPr="002A3407" w:rsidRDefault="00F96117" w:rsidP="00F96117">
            <w:pPr>
              <w:spacing w:line="240" w:lineRule="auto"/>
              <w:rPr>
                <w:rFonts w:cs="Arial"/>
                <w:b/>
                <w:color w:val="000000"/>
                <w:szCs w:val="20"/>
                <w:lang w:val="nl-BE" w:eastAsia="nl-BE"/>
              </w:rPr>
            </w:pPr>
            <w:r>
              <w:rPr>
                <w:rFonts w:cs="Arial"/>
                <w:b/>
                <w:color w:val="000000"/>
                <w:szCs w:val="20"/>
                <w:lang w:val="nl-BE" w:eastAsia="nl-BE"/>
              </w:rPr>
              <w:t>Kinderen in SIC</w:t>
            </w:r>
          </w:p>
        </w:tc>
        <w:tc>
          <w:tcPr>
            <w:tcW w:w="646" w:type="pct"/>
          </w:tcPr>
          <w:p w14:paraId="7EA31761" w14:textId="77777777" w:rsidR="00F96117" w:rsidRPr="002A3407" w:rsidRDefault="00F96117" w:rsidP="00F96117">
            <w:pPr>
              <w:spacing w:line="240" w:lineRule="auto"/>
              <w:jc w:val="right"/>
              <w:rPr>
                <w:rFonts w:cs="Arial"/>
                <w:color w:val="FF0000"/>
                <w:szCs w:val="20"/>
                <w:lang w:val="nl-BE" w:eastAsia="nl-BE"/>
              </w:rPr>
            </w:pPr>
            <w:r w:rsidRPr="002A3407">
              <w:rPr>
                <w:rFonts w:cs="Arial"/>
                <w:szCs w:val="20"/>
                <w:lang w:val="nl-BE" w:eastAsia="nl-BE"/>
              </w:rPr>
              <w:t>3,0</w:t>
            </w:r>
          </w:p>
        </w:tc>
        <w:tc>
          <w:tcPr>
            <w:tcW w:w="807" w:type="pct"/>
            <w:noWrap/>
            <w:hideMark/>
          </w:tcPr>
          <w:p w14:paraId="51C4E723"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1,1</w:t>
            </w:r>
          </w:p>
        </w:tc>
        <w:tc>
          <w:tcPr>
            <w:tcW w:w="807" w:type="pct"/>
            <w:noWrap/>
            <w:hideMark/>
          </w:tcPr>
          <w:p w14:paraId="09E41025"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1,0</w:t>
            </w:r>
          </w:p>
        </w:tc>
        <w:tc>
          <w:tcPr>
            <w:tcW w:w="807" w:type="pct"/>
            <w:noWrap/>
            <w:hideMark/>
          </w:tcPr>
          <w:p w14:paraId="0D4C1A89"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0,2</w:t>
            </w:r>
          </w:p>
        </w:tc>
      </w:tr>
      <w:tr w:rsidR="00F96117" w:rsidRPr="002A3407" w14:paraId="74C87EA2" w14:textId="77777777" w:rsidTr="00F96117">
        <w:trPr>
          <w:trHeight w:val="315"/>
        </w:trPr>
        <w:tc>
          <w:tcPr>
            <w:tcW w:w="1933" w:type="pct"/>
            <w:noWrap/>
            <w:hideMark/>
          </w:tcPr>
          <w:p w14:paraId="6A86DF70"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Efficiëntiescore</w:t>
            </w:r>
          </w:p>
        </w:tc>
        <w:tc>
          <w:tcPr>
            <w:tcW w:w="646" w:type="pct"/>
          </w:tcPr>
          <w:p w14:paraId="5336AD9E"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9,56</w:t>
            </w:r>
          </w:p>
        </w:tc>
        <w:tc>
          <w:tcPr>
            <w:tcW w:w="807" w:type="pct"/>
            <w:noWrap/>
            <w:hideMark/>
          </w:tcPr>
          <w:p w14:paraId="73AF6FBF" w14:textId="77777777" w:rsidR="00F96117" w:rsidRPr="002A3407" w:rsidRDefault="00F96117" w:rsidP="00F96117">
            <w:pPr>
              <w:spacing w:line="240" w:lineRule="auto"/>
              <w:jc w:val="right"/>
              <w:rPr>
                <w:rFonts w:cs="Arial"/>
                <w:color w:val="000000" w:themeColor="text1"/>
                <w:szCs w:val="20"/>
                <w:lang w:val="nl-BE" w:eastAsia="nl-BE"/>
              </w:rPr>
            </w:pPr>
            <w:r w:rsidRPr="002A3407">
              <w:rPr>
                <w:color w:val="000000" w:themeColor="text1"/>
                <w:lang w:val="nl-BE"/>
              </w:rPr>
              <w:t>9,61</w:t>
            </w:r>
          </w:p>
        </w:tc>
        <w:tc>
          <w:tcPr>
            <w:tcW w:w="807" w:type="pct"/>
            <w:noWrap/>
            <w:hideMark/>
          </w:tcPr>
          <w:p w14:paraId="2C5EDB10" w14:textId="77777777" w:rsidR="00F96117" w:rsidRPr="002A3407" w:rsidRDefault="00F96117" w:rsidP="00F96117">
            <w:pPr>
              <w:spacing w:line="240" w:lineRule="auto"/>
              <w:jc w:val="right"/>
              <w:rPr>
                <w:rFonts w:cs="Arial"/>
                <w:color w:val="000000" w:themeColor="text1"/>
                <w:szCs w:val="20"/>
                <w:lang w:val="nl-BE" w:eastAsia="nl-BE"/>
              </w:rPr>
            </w:pPr>
            <w:r w:rsidRPr="002A3407">
              <w:rPr>
                <w:color w:val="000000" w:themeColor="text1"/>
                <w:lang w:val="nl-BE"/>
              </w:rPr>
              <w:t>9,62</w:t>
            </w:r>
          </w:p>
        </w:tc>
        <w:tc>
          <w:tcPr>
            <w:tcW w:w="807" w:type="pct"/>
            <w:noWrap/>
            <w:hideMark/>
          </w:tcPr>
          <w:p w14:paraId="4E06C536" w14:textId="77777777" w:rsidR="00F96117" w:rsidRPr="002A3407" w:rsidRDefault="00F96117" w:rsidP="00F96117">
            <w:pPr>
              <w:spacing w:line="240" w:lineRule="auto"/>
              <w:jc w:val="right"/>
              <w:rPr>
                <w:rFonts w:cs="Arial"/>
                <w:color w:val="000000" w:themeColor="text1"/>
                <w:szCs w:val="20"/>
                <w:lang w:val="nl-BE" w:eastAsia="nl-BE"/>
              </w:rPr>
            </w:pPr>
            <w:r w:rsidRPr="002A3407">
              <w:rPr>
                <w:color w:val="000000" w:themeColor="text1"/>
                <w:lang w:val="nl-BE"/>
              </w:rPr>
              <w:t>9,64</w:t>
            </w:r>
          </w:p>
        </w:tc>
      </w:tr>
      <w:tr w:rsidR="00F96117" w:rsidRPr="002A3407" w14:paraId="01AE652B" w14:textId="77777777" w:rsidTr="00F96117">
        <w:trPr>
          <w:trHeight w:val="315"/>
        </w:trPr>
        <w:tc>
          <w:tcPr>
            <w:tcW w:w="1933" w:type="pct"/>
            <w:noWrap/>
            <w:hideMark/>
          </w:tcPr>
          <w:p w14:paraId="4AAEFAC5"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Aantal geweigerde kinderen</w:t>
            </w:r>
          </w:p>
        </w:tc>
        <w:tc>
          <w:tcPr>
            <w:tcW w:w="646" w:type="pct"/>
          </w:tcPr>
          <w:p w14:paraId="35D74364"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3</w:t>
            </w:r>
          </w:p>
        </w:tc>
        <w:tc>
          <w:tcPr>
            <w:tcW w:w="807" w:type="pct"/>
            <w:noWrap/>
            <w:hideMark/>
          </w:tcPr>
          <w:p w14:paraId="1E41156B" w14:textId="77777777" w:rsidR="00F96117" w:rsidRPr="002A3407" w:rsidRDefault="00F96117" w:rsidP="00F96117">
            <w:pPr>
              <w:spacing w:line="240" w:lineRule="auto"/>
              <w:jc w:val="right"/>
              <w:rPr>
                <w:rFonts w:cs="Arial"/>
                <w:color w:val="000000" w:themeColor="text1"/>
                <w:szCs w:val="20"/>
                <w:lang w:val="nl-BE" w:eastAsia="nl-BE"/>
              </w:rPr>
            </w:pPr>
            <w:r w:rsidRPr="002A3407">
              <w:rPr>
                <w:color w:val="000000" w:themeColor="text1"/>
                <w:lang w:val="nl-BE"/>
              </w:rPr>
              <w:t>5,2</w:t>
            </w:r>
          </w:p>
        </w:tc>
        <w:tc>
          <w:tcPr>
            <w:tcW w:w="807" w:type="pct"/>
            <w:noWrap/>
            <w:hideMark/>
          </w:tcPr>
          <w:p w14:paraId="41DF654A" w14:textId="77777777" w:rsidR="00F96117" w:rsidRPr="002A3407" w:rsidRDefault="00F96117" w:rsidP="00F96117">
            <w:pPr>
              <w:spacing w:line="240" w:lineRule="auto"/>
              <w:jc w:val="right"/>
              <w:rPr>
                <w:rFonts w:cs="Arial"/>
                <w:color w:val="000000" w:themeColor="text1"/>
                <w:szCs w:val="20"/>
                <w:lang w:val="nl-BE" w:eastAsia="nl-BE"/>
              </w:rPr>
            </w:pPr>
            <w:r w:rsidRPr="002A3407">
              <w:rPr>
                <w:color w:val="000000" w:themeColor="text1"/>
                <w:lang w:val="nl-BE"/>
              </w:rPr>
              <w:t>6</w:t>
            </w:r>
          </w:p>
        </w:tc>
        <w:tc>
          <w:tcPr>
            <w:tcW w:w="807" w:type="pct"/>
            <w:noWrap/>
            <w:hideMark/>
          </w:tcPr>
          <w:p w14:paraId="323DA34C" w14:textId="77777777" w:rsidR="00F96117" w:rsidRPr="002A3407" w:rsidRDefault="00F96117" w:rsidP="00F96117">
            <w:pPr>
              <w:spacing w:line="240" w:lineRule="auto"/>
              <w:jc w:val="right"/>
              <w:rPr>
                <w:rFonts w:cs="Arial"/>
                <w:color w:val="000000" w:themeColor="text1"/>
                <w:szCs w:val="20"/>
                <w:lang w:val="nl-BE" w:eastAsia="nl-BE"/>
              </w:rPr>
            </w:pPr>
            <w:r w:rsidRPr="002A3407">
              <w:rPr>
                <w:color w:val="000000" w:themeColor="text1"/>
                <w:lang w:val="nl-BE"/>
              </w:rPr>
              <w:t>6,4</w:t>
            </w:r>
          </w:p>
        </w:tc>
      </w:tr>
      <w:tr w:rsidR="00F96117" w:rsidRPr="002A3407" w14:paraId="1833E64B" w14:textId="77777777" w:rsidTr="00F96117">
        <w:trPr>
          <w:trHeight w:val="315"/>
        </w:trPr>
        <w:tc>
          <w:tcPr>
            <w:tcW w:w="1933" w:type="pct"/>
            <w:noWrap/>
            <w:hideMark/>
          </w:tcPr>
          <w:p w14:paraId="1A6BCBD6"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Sociale Mix</w:t>
            </w:r>
          </w:p>
        </w:tc>
        <w:tc>
          <w:tcPr>
            <w:tcW w:w="646" w:type="pct"/>
          </w:tcPr>
          <w:p w14:paraId="3477807A"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46,2%</w:t>
            </w:r>
          </w:p>
        </w:tc>
        <w:tc>
          <w:tcPr>
            <w:tcW w:w="807" w:type="pct"/>
            <w:noWrap/>
            <w:hideMark/>
          </w:tcPr>
          <w:p w14:paraId="6788877C" w14:textId="77777777" w:rsidR="00F96117" w:rsidRPr="002A3407" w:rsidRDefault="00F96117" w:rsidP="00F96117">
            <w:pPr>
              <w:spacing w:line="240" w:lineRule="auto"/>
              <w:jc w:val="right"/>
              <w:rPr>
                <w:rFonts w:cs="Arial"/>
                <w:color w:val="FF0000"/>
                <w:szCs w:val="20"/>
                <w:lang w:val="nl-BE" w:eastAsia="nl-BE"/>
              </w:rPr>
            </w:pPr>
            <w:r w:rsidRPr="002A3407">
              <w:rPr>
                <w:rFonts w:cs="Arial"/>
                <w:szCs w:val="20"/>
                <w:lang w:val="nl-BE" w:eastAsia="nl-BE"/>
              </w:rPr>
              <w:t>45,2%</w:t>
            </w:r>
          </w:p>
        </w:tc>
        <w:tc>
          <w:tcPr>
            <w:tcW w:w="807" w:type="pct"/>
            <w:noWrap/>
            <w:hideMark/>
          </w:tcPr>
          <w:p w14:paraId="7BC27E9A" w14:textId="77777777" w:rsidR="00F96117" w:rsidRPr="002A3407" w:rsidRDefault="00F96117" w:rsidP="00F96117">
            <w:pPr>
              <w:spacing w:line="240" w:lineRule="auto"/>
              <w:jc w:val="right"/>
              <w:rPr>
                <w:rFonts w:cs="Arial"/>
                <w:color w:val="FF0000"/>
                <w:szCs w:val="20"/>
                <w:lang w:val="nl-BE" w:eastAsia="nl-BE"/>
              </w:rPr>
            </w:pPr>
            <w:r w:rsidRPr="002A3407">
              <w:rPr>
                <w:rFonts w:cs="Arial"/>
                <w:color w:val="000000" w:themeColor="text1"/>
                <w:szCs w:val="20"/>
                <w:lang w:val="nl-BE" w:eastAsia="nl-BE"/>
              </w:rPr>
              <w:t>44,9%</w:t>
            </w:r>
          </w:p>
        </w:tc>
        <w:tc>
          <w:tcPr>
            <w:tcW w:w="807" w:type="pct"/>
            <w:noWrap/>
            <w:hideMark/>
          </w:tcPr>
          <w:p w14:paraId="6F7FE2FD" w14:textId="77777777" w:rsidR="00F96117" w:rsidRPr="002A3407" w:rsidRDefault="00F96117" w:rsidP="00F96117">
            <w:pPr>
              <w:spacing w:line="240" w:lineRule="auto"/>
              <w:jc w:val="right"/>
              <w:rPr>
                <w:rFonts w:cs="Arial"/>
                <w:color w:val="FF0000"/>
                <w:szCs w:val="20"/>
                <w:lang w:val="nl-BE" w:eastAsia="nl-BE"/>
              </w:rPr>
            </w:pPr>
            <w:r w:rsidRPr="002A3407">
              <w:rPr>
                <w:rFonts w:cs="Arial"/>
                <w:color w:val="000000" w:themeColor="text1"/>
                <w:szCs w:val="20"/>
                <w:lang w:val="nl-BE" w:eastAsia="nl-BE"/>
              </w:rPr>
              <w:t>44,7%</w:t>
            </w:r>
          </w:p>
        </w:tc>
      </w:tr>
      <w:tr w:rsidR="00F96117" w:rsidRPr="002A3407" w14:paraId="67BCCE45" w14:textId="77777777" w:rsidTr="00F96117">
        <w:trPr>
          <w:trHeight w:val="315"/>
        </w:trPr>
        <w:tc>
          <w:tcPr>
            <w:tcW w:w="1933" w:type="pct"/>
            <w:noWrap/>
            <w:hideMark/>
          </w:tcPr>
          <w:p w14:paraId="1A1691C2"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SO</w:t>
            </w:r>
          </w:p>
        </w:tc>
        <w:tc>
          <w:tcPr>
            <w:tcW w:w="646" w:type="pct"/>
          </w:tcPr>
          <w:p w14:paraId="6EE27007"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rPr>
              <w:t>0,134</w:t>
            </w:r>
          </w:p>
        </w:tc>
        <w:tc>
          <w:tcPr>
            <w:tcW w:w="807" w:type="pct"/>
            <w:noWrap/>
            <w:hideMark/>
          </w:tcPr>
          <w:p w14:paraId="7FF0B15A" w14:textId="77777777" w:rsidR="00F96117" w:rsidRPr="002A3407" w:rsidRDefault="00F96117" w:rsidP="00F96117">
            <w:pPr>
              <w:spacing w:line="240" w:lineRule="auto"/>
              <w:jc w:val="right"/>
              <w:rPr>
                <w:rFonts w:cs="Arial"/>
                <w:color w:val="FF0000"/>
                <w:szCs w:val="20"/>
                <w:lang w:val="nl-BE" w:eastAsia="nl-BE"/>
              </w:rPr>
            </w:pPr>
            <w:r w:rsidRPr="002A3407">
              <w:rPr>
                <w:rFonts w:cs="Arial"/>
                <w:szCs w:val="20"/>
                <w:lang w:val="nl-BE" w:eastAsia="nl-BE"/>
              </w:rPr>
              <w:t>0,118</w:t>
            </w:r>
          </w:p>
        </w:tc>
        <w:tc>
          <w:tcPr>
            <w:tcW w:w="807" w:type="pct"/>
            <w:noWrap/>
            <w:hideMark/>
          </w:tcPr>
          <w:p w14:paraId="4FD0D0CA"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0,108</w:t>
            </w:r>
          </w:p>
        </w:tc>
        <w:tc>
          <w:tcPr>
            <w:tcW w:w="807" w:type="pct"/>
            <w:noWrap/>
            <w:hideMark/>
          </w:tcPr>
          <w:p w14:paraId="18E6C268"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eastAsia="nl-BE"/>
              </w:rPr>
              <w:t>0,105</w:t>
            </w:r>
          </w:p>
        </w:tc>
      </w:tr>
      <w:tr w:rsidR="00F96117" w:rsidRPr="002A3407" w14:paraId="50627A49" w14:textId="77777777" w:rsidTr="00F96117">
        <w:trPr>
          <w:trHeight w:val="315"/>
        </w:trPr>
        <w:tc>
          <w:tcPr>
            <w:tcW w:w="1933" w:type="pct"/>
            <w:noWrap/>
            <w:hideMark/>
          </w:tcPr>
          <w:p w14:paraId="514219A3"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1ste keuze</w:t>
            </w:r>
          </w:p>
        </w:tc>
        <w:tc>
          <w:tcPr>
            <w:tcW w:w="646" w:type="pct"/>
          </w:tcPr>
          <w:p w14:paraId="6FDE639E"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rPr>
              <w:t>87,8%</w:t>
            </w:r>
          </w:p>
        </w:tc>
        <w:tc>
          <w:tcPr>
            <w:tcW w:w="807" w:type="pct"/>
            <w:noWrap/>
            <w:hideMark/>
          </w:tcPr>
          <w:p w14:paraId="41A0A9B2" w14:textId="77777777" w:rsidR="00F96117" w:rsidRPr="002A3407" w:rsidRDefault="00F96117" w:rsidP="00F96117">
            <w:pPr>
              <w:spacing w:line="240" w:lineRule="auto"/>
              <w:jc w:val="right"/>
              <w:rPr>
                <w:rFonts w:cs="Arial"/>
                <w:color w:val="000000" w:themeColor="text1"/>
                <w:szCs w:val="20"/>
                <w:lang w:val="nl-BE" w:eastAsia="nl-BE"/>
              </w:rPr>
            </w:pPr>
            <w:r w:rsidRPr="002A3407">
              <w:rPr>
                <w:color w:val="000000" w:themeColor="text1"/>
                <w:lang w:val="nl-BE"/>
              </w:rPr>
              <w:t>88,8%</w:t>
            </w:r>
          </w:p>
        </w:tc>
        <w:tc>
          <w:tcPr>
            <w:tcW w:w="807" w:type="pct"/>
            <w:noWrap/>
            <w:hideMark/>
          </w:tcPr>
          <w:p w14:paraId="4B9AF0E6" w14:textId="77777777" w:rsidR="00F96117" w:rsidRPr="002A3407" w:rsidRDefault="00F96117" w:rsidP="00F96117">
            <w:pPr>
              <w:spacing w:line="240" w:lineRule="auto"/>
              <w:jc w:val="right"/>
              <w:rPr>
                <w:rFonts w:cs="Arial"/>
                <w:color w:val="000000" w:themeColor="text1"/>
                <w:szCs w:val="20"/>
                <w:lang w:val="nl-BE" w:eastAsia="nl-BE"/>
              </w:rPr>
            </w:pPr>
            <w:r w:rsidRPr="002A3407">
              <w:rPr>
                <w:color w:val="000000" w:themeColor="text1"/>
                <w:lang w:val="nl-BE"/>
              </w:rPr>
              <w:t>89,3%</w:t>
            </w:r>
          </w:p>
        </w:tc>
        <w:tc>
          <w:tcPr>
            <w:tcW w:w="807" w:type="pct"/>
            <w:noWrap/>
            <w:hideMark/>
          </w:tcPr>
          <w:p w14:paraId="12187C3A" w14:textId="77777777" w:rsidR="00F96117" w:rsidRPr="002A3407" w:rsidRDefault="00F96117" w:rsidP="00F96117">
            <w:pPr>
              <w:spacing w:line="240" w:lineRule="auto"/>
              <w:jc w:val="right"/>
              <w:rPr>
                <w:rFonts w:cs="Arial"/>
                <w:color w:val="000000" w:themeColor="text1"/>
                <w:szCs w:val="20"/>
                <w:lang w:val="nl-BE" w:eastAsia="nl-BE"/>
              </w:rPr>
            </w:pPr>
            <w:r w:rsidRPr="002A3407">
              <w:rPr>
                <w:color w:val="000000" w:themeColor="text1"/>
                <w:lang w:val="nl-BE"/>
              </w:rPr>
              <w:t>90,0%</w:t>
            </w:r>
          </w:p>
        </w:tc>
      </w:tr>
      <w:tr w:rsidR="00F96117" w:rsidRPr="002A3407" w14:paraId="0D73AA34" w14:textId="77777777" w:rsidTr="00F96117">
        <w:trPr>
          <w:trHeight w:val="315"/>
        </w:trPr>
        <w:tc>
          <w:tcPr>
            <w:tcW w:w="1933" w:type="pct"/>
            <w:noWrap/>
            <w:hideMark/>
          </w:tcPr>
          <w:p w14:paraId="6CFA2BB7"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2e keuze</w:t>
            </w:r>
          </w:p>
        </w:tc>
        <w:tc>
          <w:tcPr>
            <w:tcW w:w="646" w:type="pct"/>
          </w:tcPr>
          <w:p w14:paraId="546C0C95"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rPr>
              <w:t>9,4%</w:t>
            </w:r>
          </w:p>
        </w:tc>
        <w:tc>
          <w:tcPr>
            <w:tcW w:w="807" w:type="pct"/>
            <w:noWrap/>
            <w:hideMark/>
          </w:tcPr>
          <w:p w14:paraId="502B88C5" w14:textId="77777777" w:rsidR="00F96117" w:rsidRPr="002A3407" w:rsidRDefault="00F96117" w:rsidP="00F96117">
            <w:pPr>
              <w:spacing w:line="240" w:lineRule="auto"/>
              <w:jc w:val="right"/>
              <w:rPr>
                <w:rFonts w:cs="Arial"/>
                <w:color w:val="000000" w:themeColor="text1"/>
                <w:szCs w:val="20"/>
                <w:lang w:val="nl-BE" w:eastAsia="nl-BE"/>
              </w:rPr>
            </w:pPr>
            <w:r w:rsidRPr="002A3407">
              <w:rPr>
                <w:rFonts w:cs="Arial"/>
                <w:color w:val="000000" w:themeColor="text1"/>
                <w:szCs w:val="20"/>
                <w:lang w:val="nl-BE" w:eastAsia="nl-BE"/>
              </w:rPr>
              <w:t>7,5%</w:t>
            </w:r>
          </w:p>
        </w:tc>
        <w:tc>
          <w:tcPr>
            <w:tcW w:w="807" w:type="pct"/>
            <w:noWrap/>
            <w:hideMark/>
          </w:tcPr>
          <w:p w14:paraId="312AC2D6" w14:textId="77777777" w:rsidR="00F96117" w:rsidRPr="002A3407" w:rsidRDefault="00F96117" w:rsidP="00F96117">
            <w:pPr>
              <w:spacing w:line="240" w:lineRule="auto"/>
              <w:jc w:val="right"/>
              <w:rPr>
                <w:rFonts w:cs="Arial"/>
                <w:color w:val="000000" w:themeColor="text1"/>
                <w:szCs w:val="20"/>
                <w:lang w:val="nl-BE" w:eastAsia="nl-BE"/>
              </w:rPr>
            </w:pPr>
            <w:r w:rsidRPr="002A3407">
              <w:rPr>
                <w:rFonts w:cs="Arial"/>
                <w:color w:val="000000" w:themeColor="text1"/>
                <w:szCs w:val="20"/>
                <w:lang w:val="nl-BE" w:eastAsia="nl-BE"/>
              </w:rPr>
              <w:t>6,7%</w:t>
            </w:r>
          </w:p>
        </w:tc>
        <w:tc>
          <w:tcPr>
            <w:tcW w:w="807" w:type="pct"/>
            <w:noWrap/>
            <w:hideMark/>
          </w:tcPr>
          <w:p w14:paraId="50815A57" w14:textId="77777777" w:rsidR="00F96117" w:rsidRPr="002A3407" w:rsidRDefault="00F96117" w:rsidP="00F96117">
            <w:pPr>
              <w:spacing w:line="240" w:lineRule="auto"/>
              <w:jc w:val="right"/>
              <w:rPr>
                <w:rFonts w:cs="Arial"/>
                <w:color w:val="000000" w:themeColor="text1"/>
                <w:szCs w:val="20"/>
                <w:lang w:val="nl-BE" w:eastAsia="nl-BE"/>
              </w:rPr>
            </w:pPr>
            <w:r w:rsidRPr="002A3407">
              <w:rPr>
                <w:rFonts w:cs="Arial"/>
                <w:color w:val="000000" w:themeColor="text1"/>
                <w:szCs w:val="20"/>
                <w:lang w:val="nl-BE" w:eastAsia="nl-BE"/>
              </w:rPr>
              <w:t>5,7%</w:t>
            </w:r>
          </w:p>
        </w:tc>
      </w:tr>
      <w:tr w:rsidR="00F96117" w:rsidRPr="002A3407" w14:paraId="0F372B2B" w14:textId="77777777" w:rsidTr="00F96117">
        <w:trPr>
          <w:trHeight w:val="315"/>
        </w:trPr>
        <w:tc>
          <w:tcPr>
            <w:tcW w:w="1933" w:type="pct"/>
            <w:noWrap/>
            <w:hideMark/>
          </w:tcPr>
          <w:p w14:paraId="29554444"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3e keuze</w:t>
            </w:r>
          </w:p>
        </w:tc>
        <w:tc>
          <w:tcPr>
            <w:tcW w:w="646" w:type="pct"/>
          </w:tcPr>
          <w:p w14:paraId="4728A118"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rPr>
              <w:t>1,3%</w:t>
            </w:r>
          </w:p>
        </w:tc>
        <w:tc>
          <w:tcPr>
            <w:tcW w:w="807" w:type="pct"/>
            <w:noWrap/>
            <w:hideMark/>
          </w:tcPr>
          <w:p w14:paraId="7CB8FEFD" w14:textId="77777777" w:rsidR="00F96117" w:rsidRPr="002A3407" w:rsidRDefault="00F96117" w:rsidP="00F96117">
            <w:pPr>
              <w:spacing w:line="240" w:lineRule="auto"/>
              <w:jc w:val="right"/>
              <w:rPr>
                <w:rFonts w:cs="Arial"/>
                <w:color w:val="000000" w:themeColor="text1"/>
                <w:szCs w:val="20"/>
                <w:lang w:val="nl-BE" w:eastAsia="nl-BE"/>
              </w:rPr>
            </w:pPr>
            <w:r w:rsidRPr="002A3407">
              <w:rPr>
                <w:rFonts w:cs="Arial"/>
                <w:color w:val="000000" w:themeColor="text1"/>
                <w:szCs w:val="20"/>
                <w:lang w:val="nl-BE" w:eastAsia="nl-BE"/>
              </w:rPr>
              <w:t>1,2%</w:t>
            </w:r>
          </w:p>
        </w:tc>
        <w:tc>
          <w:tcPr>
            <w:tcW w:w="807" w:type="pct"/>
            <w:noWrap/>
            <w:hideMark/>
          </w:tcPr>
          <w:p w14:paraId="601B37FA" w14:textId="77777777" w:rsidR="00F96117" w:rsidRPr="002A3407" w:rsidRDefault="00F96117" w:rsidP="00F96117">
            <w:pPr>
              <w:spacing w:line="240" w:lineRule="auto"/>
              <w:jc w:val="right"/>
              <w:rPr>
                <w:rFonts w:cs="Arial"/>
                <w:color w:val="000000" w:themeColor="text1"/>
                <w:szCs w:val="20"/>
                <w:lang w:val="nl-BE" w:eastAsia="nl-BE"/>
              </w:rPr>
            </w:pPr>
            <w:r w:rsidRPr="002A3407">
              <w:rPr>
                <w:rFonts w:cs="Arial"/>
                <w:color w:val="000000" w:themeColor="text1"/>
                <w:szCs w:val="20"/>
                <w:lang w:val="nl-BE" w:eastAsia="nl-BE"/>
              </w:rPr>
              <w:t>1,1%</w:t>
            </w:r>
          </w:p>
        </w:tc>
        <w:tc>
          <w:tcPr>
            <w:tcW w:w="807" w:type="pct"/>
            <w:noWrap/>
            <w:hideMark/>
          </w:tcPr>
          <w:p w14:paraId="0F3F6CA2" w14:textId="77777777" w:rsidR="00F96117" w:rsidRPr="002A3407" w:rsidRDefault="00F96117" w:rsidP="00F96117">
            <w:pPr>
              <w:spacing w:line="240" w:lineRule="auto"/>
              <w:jc w:val="right"/>
              <w:rPr>
                <w:rFonts w:cs="Arial"/>
                <w:color w:val="000000" w:themeColor="text1"/>
                <w:szCs w:val="20"/>
                <w:lang w:val="nl-BE" w:eastAsia="nl-BE"/>
              </w:rPr>
            </w:pPr>
            <w:r w:rsidRPr="002A3407">
              <w:rPr>
                <w:rFonts w:cs="Arial"/>
                <w:color w:val="000000" w:themeColor="text1"/>
                <w:szCs w:val="20"/>
                <w:lang w:val="nl-BE" w:eastAsia="nl-BE"/>
              </w:rPr>
              <w:t>1,3%</w:t>
            </w:r>
          </w:p>
        </w:tc>
      </w:tr>
      <w:tr w:rsidR="00F96117" w:rsidRPr="002A3407" w14:paraId="0AEBBF70" w14:textId="77777777" w:rsidTr="00F96117">
        <w:trPr>
          <w:trHeight w:val="315"/>
        </w:trPr>
        <w:tc>
          <w:tcPr>
            <w:tcW w:w="1933" w:type="pct"/>
            <w:noWrap/>
            <w:hideMark/>
          </w:tcPr>
          <w:p w14:paraId="527FB975"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4e keuze</w:t>
            </w:r>
          </w:p>
        </w:tc>
        <w:tc>
          <w:tcPr>
            <w:tcW w:w="646" w:type="pct"/>
          </w:tcPr>
          <w:p w14:paraId="08FA971F"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rPr>
              <w:t>0,0%</w:t>
            </w:r>
          </w:p>
        </w:tc>
        <w:tc>
          <w:tcPr>
            <w:tcW w:w="807" w:type="pct"/>
            <w:noWrap/>
            <w:hideMark/>
          </w:tcPr>
          <w:p w14:paraId="10843D08" w14:textId="77777777" w:rsidR="00F96117" w:rsidRPr="002A3407" w:rsidRDefault="00F96117" w:rsidP="00F96117">
            <w:pPr>
              <w:spacing w:line="240" w:lineRule="auto"/>
              <w:jc w:val="right"/>
              <w:rPr>
                <w:rFonts w:cs="Arial"/>
                <w:color w:val="000000" w:themeColor="text1"/>
                <w:szCs w:val="20"/>
                <w:lang w:val="nl-BE" w:eastAsia="nl-BE"/>
              </w:rPr>
            </w:pPr>
            <w:r w:rsidRPr="002A3407">
              <w:rPr>
                <w:rFonts w:cs="Arial"/>
                <w:color w:val="000000" w:themeColor="text1"/>
                <w:szCs w:val="20"/>
                <w:lang w:val="nl-BE" w:eastAsia="nl-BE"/>
              </w:rPr>
              <w:t>0%</w:t>
            </w:r>
          </w:p>
        </w:tc>
        <w:tc>
          <w:tcPr>
            <w:tcW w:w="807" w:type="pct"/>
            <w:noWrap/>
            <w:hideMark/>
          </w:tcPr>
          <w:p w14:paraId="3C261B4C" w14:textId="77777777" w:rsidR="00F96117" w:rsidRPr="002A3407" w:rsidRDefault="00F96117" w:rsidP="00F96117">
            <w:pPr>
              <w:spacing w:line="240" w:lineRule="auto"/>
              <w:jc w:val="right"/>
              <w:rPr>
                <w:rFonts w:cs="Arial"/>
                <w:color w:val="000000" w:themeColor="text1"/>
                <w:szCs w:val="20"/>
                <w:lang w:val="nl-BE" w:eastAsia="nl-BE"/>
              </w:rPr>
            </w:pPr>
            <w:r w:rsidRPr="002A3407">
              <w:rPr>
                <w:rFonts w:cs="Arial"/>
                <w:color w:val="000000" w:themeColor="text1"/>
                <w:szCs w:val="20"/>
                <w:lang w:val="nl-BE" w:eastAsia="nl-BE"/>
              </w:rPr>
              <w:t>0%</w:t>
            </w:r>
          </w:p>
        </w:tc>
        <w:tc>
          <w:tcPr>
            <w:tcW w:w="807" w:type="pct"/>
            <w:noWrap/>
            <w:hideMark/>
          </w:tcPr>
          <w:p w14:paraId="1CF1FFB7" w14:textId="77777777" w:rsidR="00F96117" w:rsidRPr="002A3407" w:rsidRDefault="00F96117" w:rsidP="00F96117">
            <w:pPr>
              <w:spacing w:line="240" w:lineRule="auto"/>
              <w:jc w:val="right"/>
              <w:rPr>
                <w:rFonts w:cs="Arial"/>
                <w:color w:val="000000" w:themeColor="text1"/>
                <w:szCs w:val="20"/>
                <w:lang w:val="nl-BE" w:eastAsia="nl-BE"/>
              </w:rPr>
            </w:pPr>
            <w:r w:rsidRPr="002A3407">
              <w:rPr>
                <w:rFonts w:cs="Arial"/>
                <w:color w:val="000000" w:themeColor="text1"/>
                <w:szCs w:val="20"/>
                <w:lang w:val="nl-BE" w:eastAsia="nl-BE"/>
              </w:rPr>
              <w:t>0%</w:t>
            </w:r>
          </w:p>
        </w:tc>
      </w:tr>
      <w:tr w:rsidR="00F96117" w:rsidRPr="002A3407" w14:paraId="260044CE" w14:textId="77777777" w:rsidTr="00F96117">
        <w:trPr>
          <w:trHeight w:val="315"/>
        </w:trPr>
        <w:tc>
          <w:tcPr>
            <w:tcW w:w="1933" w:type="pct"/>
            <w:noWrap/>
            <w:hideMark/>
          </w:tcPr>
          <w:p w14:paraId="111BE8C2"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5e keuze</w:t>
            </w:r>
          </w:p>
        </w:tc>
        <w:tc>
          <w:tcPr>
            <w:tcW w:w="646" w:type="pct"/>
          </w:tcPr>
          <w:p w14:paraId="76BD0F5F"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rPr>
              <w:t>0,0%</w:t>
            </w:r>
          </w:p>
        </w:tc>
        <w:tc>
          <w:tcPr>
            <w:tcW w:w="807" w:type="pct"/>
            <w:noWrap/>
            <w:hideMark/>
          </w:tcPr>
          <w:p w14:paraId="4E03B8DB" w14:textId="77777777" w:rsidR="00F96117" w:rsidRPr="002A3407" w:rsidRDefault="00F96117" w:rsidP="00F96117">
            <w:pPr>
              <w:spacing w:line="240" w:lineRule="auto"/>
              <w:jc w:val="right"/>
              <w:rPr>
                <w:rFonts w:cs="Arial"/>
                <w:color w:val="000000" w:themeColor="text1"/>
                <w:szCs w:val="20"/>
                <w:lang w:val="nl-BE" w:eastAsia="nl-BE"/>
              </w:rPr>
            </w:pPr>
            <w:r w:rsidRPr="002A3407">
              <w:rPr>
                <w:rFonts w:cs="Arial"/>
                <w:color w:val="000000" w:themeColor="text1"/>
                <w:szCs w:val="20"/>
                <w:lang w:val="nl-BE" w:eastAsia="nl-BE"/>
              </w:rPr>
              <w:t>0%</w:t>
            </w:r>
          </w:p>
        </w:tc>
        <w:tc>
          <w:tcPr>
            <w:tcW w:w="807" w:type="pct"/>
            <w:noWrap/>
            <w:hideMark/>
          </w:tcPr>
          <w:p w14:paraId="7FD78172" w14:textId="77777777" w:rsidR="00F96117" w:rsidRPr="002A3407" w:rsidRDefault="00F96117" w:rsidP="00F96117">
            <w:pPr>
              <w:spacing w:line="240" w:lineRule="auto"/>
              <w:jc w:val="right"/>
              <w:rPr>
                <w:rFonts w:cs="Arial"/>
                <w:color w:val="000000" w:themeColor="text1"/>
                <w:szCs w:val="20"/>
                <w:lang w:val="nl-BE" w:eastAsia="nl-BE"/>
              </w:rPr>
            </w:pPr>
            <w:r w:rsidRPr="002A3407">
              <w:rPr>
                <w:rFonts w:cs="Arial"/>
                <w:color w:val="000000" w:themeColor="text1"/>
                <w:szCs w:val="20"/>
                <w:lang w:val="nl-BE" w:eastAsia="nl-BE"/>
              </w:rPr>
              <w:t>0%</w:t>
            </w:r>
          </w:p>
        </w:tc>
        <w:tc>
          <w:tcPr>
            <w:tcW w:w="807" w:type="pct"/>
            <w:noWrap/>
            <w:hideMark/>
          </w:tcPr>
          <w:p w14:paraId="098DF518" w14:textId="77777777" w:rsidR="00F96117" w:rsidRPr="002A3407" w:rsidRDefault="00F96117" w:rsidP="00F96117">
            <w:pPr>
              <w:spacing w:line="240" w:lineRule="auto"/>
              <w:jc w:val="right"/>
              <w:rPr>
                <w:rFonts w:cs="Arial"/>
                <w:color w:val="000000" w:themeColor="text1"/>
                <w:szCs w:val="20"/>
                <w:lang w:val="nl-BE" w:eastAsia="nl-BE"/>
              </w:rPr>
            </w:pPr>
            <w:r w:rsidRPr="002A3407">
              <w:rPr>
                <w:rFonts w:cs="Arial"/>
                <w:color w:val="000000" w:themeColor="text1"/>
                <w:szCs w:val="20"/>
                <w:lang w:val="nl-BE" w:eastAsia="nl-BE"/>
              </w:rPr>
              <w:t>0%</w:t>
            </w:r>
          </w:p>
        </w:tc>
      </w:tr>
      <w:tr w:rsidR="00F96117" w:rsidRPr="002A3407" w14:paraId="3DC57108" w14:textId="77777777" w:rsidTr="00F96117">
        <w:trPr>
          <w:trHeight w:val="315"/>
        </w:trPr>
        <w:tc>
          <w:tcPr>
            <w:tcW w:w="1933" w:type="pct"/>
            <w:noWrap/>
            <w:hideMark/>
          </w:tcPr>
          <w:p w14:paraId="735C5751" w14:textId="77777777" w:rsidR="00F96117" w:rsidRPr="002A3407" w:rsidRDefault="00F96117" w:rsidP="00F96117">
            <w:pPr>
              <w:spacing w:line="240" w:lineRule="auto"/>
              <w:rPr>
                <w:rFonts w:cs="Arial"/>
                <w:b/>
                <w:color w:val="000000"/>
                <w:szCs w:val="20"/>
                <w:lang w:val="nl-BE" w:eastAsia="nl-BE"/>
              </w:rPr>
            </w:pPr>
            <w:r w:rsidRPr="002A3407">
              <w:rPr>
                <w:rFonts w:cs="Arial"/>
                <w:b/>
                <w:color w:val="000000"/>
                <w:szCs w:val="20"/>
                <w:lang w:val="nl-BE" w:eastAsia="nl-BE"/>
              </w:rPr>
              <w:t>Niet toegewezen</w:t>
            </w:r>
          </w:p>
        </w:tc>
        <w:tc>
          <w:tcPr>
            <w:tcW w:w="646" w:type="pct"/>
          </w:tcPr>
          <w:p w14:paraId="388EBF61" w14:textId="77777777" w:rsidR="00F96117" w:rsidRPr="002A3407" w:rsidRDefault="00F96117" w:rsidP="00F96117">
            <w:pPr>
              <w:spacing w:line="240" w:lineRule="auto"/>
              <w:jc w:val="right"/>
              <w:rPr>
                <w:rFonts w:cs="Arial"/>
                <w:szCs w:val="20"/>
                <w:lang w:val="nl-BE" w:eastAsia="nl-BE"/>
              </w:rPr>
            </w:pPr>
            <w:r w:rsidRPr="002A3407">
              <w:rPr>
                <w:rFonts w:cs="Arial"/>
                <w:szCs w:val="20"/>
                <w:lang w:val="nl-BE"/>
              </w:rPr>
              <w:t>1,5%</w:t>
            </w:r>
          </w:p>
        </w:tc>
        <w:tc>
          <w:tcPr>
            <w:tcW w:w="807" w:type="pct"/>
            <w:noWrap/>
            <w:hideMark/>
          </w:tcPr>
          <w:p w14:paraId="5750B6F1" w14:textId="77777777" w:rsidR="00F96117" w:rsidRPr="002A3407" w:rsidRDefault="00F96117" w:rsidP="00F96117">
            <w:pPr>
              <w:spacing w:line="240" w:lineRule="auto"/>
              <w:jc w:val="right"/>
              <w:rPr>
                <w:rFonts w:cs="Arial"/>
                <w:color w:val="000000" w:themeColor="text1"/>
                <w:szCs w:val="20"/>
                <w:lang w:val="nl-BE" w:eastAsia="nl-BE"/>
              </w:rPr>
            </w:pPr>
            <w:r w:rsidRPr="002A3407">
              <w:rPr>
                <w:rFonts w:cs="Arial"/>
                <w:color w:val="000000" w:themeColor="text1"/>
                <w:szCs w:val="20"/>
                <w:lang w:val="nl-BE" w:eastAsia="nl-BE"/>
              </w:rPr>
              <w:t>2,4%</w:t>
            </w:r>
          </w:p>
        </w:tc>
        <w:tc>
          <w:tcPr>
            <w:tcW w:w="807" w:type="pct"/>
            <w:noWrap/>
            <w:hideMark/>
          </w:tcPr>
          <w:p w14:paraId="4E871910" w14:textId="77777777" w:rsidR="00F96117" w:rsidRPr="002A3407" w:rsidRDefault="00F96117" w:rsidP="00F96117">
            <w:pPr>
              <w:spacing w:line="240" w:lineRule="auto"/>
              <w:jc w:val="right"/>
              <w:rPr>
                <w:rFonts w:cs="Arial"/>
                <w:color w:val="000000" w:themeColor="text1"/>
                <w:szCs w:val="20"/>
                <w:lang w:val="nl-BE" w:eastAsia="nl-BE"/>
              </w:rPr>
            </w:pPr>
            <w:r w:rsidRPr="002A3407">
              <w:rPr>
                <w:rFonts w:cs="Arial"/>
                <w:color w:val="000000" w:themeColor="text1"/>
                <w:szCs w:val="20"/>
                <w:lang w:val="nl-BE" w:eastAsia="nl-BE"/>
              </w:rPr>
              <w:t>2,8%</w:t>
            </w:r>
          </w:p>
        </w:tc>
        <w:tc>
          <w:tcPr>
            <w:tcW w:w="807" w:type="pct"/>
            <w:noWrap/>
            <w:hideMark/>
          </w:tcPr>
          <w:p w14:paraId="2FD948AA" w14:textId="77777777" w:rsidR="00F96117" w:rsidRPr="002A3407" w:rsidRDefault="00F96117" w:rsidP="00F96117">
            <w:pPr>
              <w:keepNext/>
              <w:spacing w:line="240" w:lineRule="auto"/>
              <w:jc w:val="right"/>
              <w:rPr>
                <w:rFonts w:cs="Arial"/>
                <w:color w:val="000000" w:themeColor="text1"/>
                <w:szCs w:val="20"/>
                <w:lang w:val="nl-BE" w:eastAsia="nl-BE"/>
              </w:rPr>
            </w:pPr>
            <w:r w:rsidRPr="002A3407">
              <w:rPr>
                <w:rFonts w:cs="Arial"/>
                <w:color w:val="000000" w:themeColor="text1"/>
                <w:szCs w:val="20"/>
                <w:lang w:val="nl-BE" w:eastAsia="nl-BE"/>
              </w:rPr>
              <w:t>3,0%</w:t>
            </w:r>
          </w:p>
        </w:tc>
      </w:tr>
    </w:tbl>
    <w:p w14:paraId="0DAB0100" w14:textId="77777777" w:rsidR="00F96117" w:rsidRPr="006342CA" w:rsidRDefault="00F96117" w:rsidP="006342CA">
      <w:pPr>
        <w:rPr>
          <w:sz w:val="12"/>
          <w:lang w:val="nl-BE"/>
        </w:rPr>
      </w:pPr>
    </w:p>
    <w:p w14:paraId="19415BD3" w14:textId="77777777" w:rsidR="00D339A8" w:rsidRDefault="00D339A8" w:rsidP="00D339A8">
      <w:pPr>
        <w:pStyle w:val="Bijschrift"/>
        <w:framePr w:hSpace="141" w:wrap="around" w:vAnchor="page" w:hAnchor="page" w:x="3805" w:y="6091"/>
      </w:pPr>
      <w:bookmarkStart w:id="282" w:name="_Ref450832797"/>
      <w:bookmarkStart w:id="283" w:name="_Ref450835865"/>
      <w:bookmarkStart w:id="284" w:name="_Toc456609865"/>
      <w:r>
        <w:t xml:space="preserve">Tabel </w:t>
      </w:r>
      <w:r>
        <w:fldChar w:fldCharType="begin"/>
      </w:r>
      <w:r>
        <w:instrText xml:space="preserve"> SEQ Tabel \* ARABIC </w:instrText>
      </w:r>
      <w:r>
        <w:fldChar w:fldCharType="separate"/>
      </w:r>
      <w:r w:rsidR="00195B03">
        <w:rPr>
          <w:noProof/>
        </w:rPr>
        <w:t>21</w:t>
      </w:r>
      <w:r>
        <w:fldChar w:fldCharType="end"/>
      </w:r>
      <w:bookmarkEnd w:id="282"/>
      <w:r>
        <w:t>: Prestatiemaatstaven - model 3b (Lokeren)</w:t>
      </w:r>
      <w:bookmarkEnd w:id="283"/>
      <w:bookmarkEnd w:id="284"/>
    </w:p>
    <w:p w14:paraId="74522694" w14:textId="77777777" w:rsidR="00F96117" w:rsidRDefault="00F96117" w:rsidP="006342CA">
      <w:pPr>
        <w:rPr>
          <w:lang w:val="nl-BE"/>
        </w:rPr>
      </w:pPr>
    </w:p>
    <w:p w14:paraId="5FE853C9" w14:textId="77777777" w:rsidR="005425E3" w:rsidRDefault="005425E3" w:rsidP="006342CA">
      <w:pPr>
        <w:pStyle w:val="Kop5"/>
        <w:numPr>
          <w:ilvl w:val="0"/>
          <w:numId w:val="0"/>
        </w:numPr>
        <w:rPr>
          <w:lang w:val="nl-BE"/>
        </w:rPr>
      </w:pPr>
      <w:r w:rsidRPr="002A3407">
        <w:rPr>
          <w:lang w:val="nl-BE"/>
        </w:rPr>
        <w:t>Afstand</w:t>
      </w:r>
    </w:p>
    <w:p w14:paraId="34DC9844" w14:textId="77777777" w:rsidR="00D339A8" w:rsidRDefault="00D339A8" w:rsidP="00D339A8">
      <w:pPr>
        <w:jc w:val="both"/>
        <w:rPr>
          <w:lang w:val="nl-BE"/>
        </w:rPr>
      </w:pPr>
      <w:r w:rsidRPr="002A3407">
        <w:rPr>
          <w:lang w:val="nl-BE"/>
        </w:rPr>
        <w:t xml:space="preserve">Men is er in geslaagd om meer kinderen toe te wijzen aan scholen die in de buurt gelegen zijn: men kan een reductie van 7,2% (resp. 4,5% voor Lokeren) behalen indien afstand als enige ordeningscriterium </w:t>
      </w:r>
      <w:r>
        <w:rPr>
          <w:lang w:val="nl-BE"/>
        </w:rPr>
        <w:t>wordt gehanteerd</w:t>
      </w:r>
      <w:r w:rsidRPr="002A3407">
        <w:rPr>
          <w:lang w:val="nl-BE"/>
        </w:rPr>
        <w:t xml:space="preserve">. </w:t>
      </w:r>
      <w:r>
        <w:rPr>
          <w:lang w:val="nl-BE"/>
        </w:rPr>
        <w:t>Figuur 11 toont aan dat</w:t>
      </w:r>
      <w:r w:rsidRPr="002A3407">
        <w:rPr>
          <w:lang w:val="nl-BE"/>
        </w:rPr>
        <w:t xml:space="preserve"> het percentage toegewezen leerlingen die binnen één kilometer van de schoo</w:t>
      </w:r>
      <w:r>
        <w:rPr>
          <w:lang w:val="nl-BE"/>
        </w:rPr>
        <w:t>l woonachtig zijn voor model 3a met a(s) = 100% (d.i. afstand als enige ordeningscriterium) echter niet veel verschillend (nl. 6%) is met deze voor model 2 (d.i. loting als enige ordeningscriterium) voor Lokeren</w:t>
      </w:r>
      <w:r w:rsidRPr="002A3407">
        <w:rPr>
          <w:lang w:val="nl-BE"/>
        </w:rPr>
        <w:t xml:space="preserve">. </w:t>
      </w:r>
      <w:r>
        <w:rPr>
          <w:lang w:val="nl-BE"/>
        </w:rPr>
        <w:t>Figuur 12 geeft daartegenover aan dat h</w:t>
      </w:r>
      <w:r w:rsidRPr="002A3407">
        <w:rPr>
          <w:lang w:val="nl-BE"/>
        </w:rPr>
        <w:t xml:space="preserve">et verschil groter </w:t>
      </w:r>
      <w:r>
        <w:rPr>
          <w:lang w:val="nl-BE"/>
        </w:rPr>
        <w:t xml:space="preserve">wordt </w:t>
      </w:r>
      <w:r w:rsidRPr="002A3407">
        <w:rPr>
          <w:lang w:val="nl-BE"/>
        </w:rPr>
        <w:t>wanneer men zich enkel toelegt op p</w:t>
      </w:r>
      <w:r>
        <w:rPr>
          <w:lang w:val="nl-BE"/>
        </w:rPr>
        <w:t>opulaire scholen (nl. 18%). O</w:t>
      </w:r>
      <w:r w:rsidRPr="002A3407">
        <w:rPr>
          <w:lang w:val="nl-BE"/>
        </w:rPr>
        <w:t xml:space="preserve">ndanks </w:t>
      </w:r>
      <w:r>
        <w:rPr>
          <w:lang w:val="nl-BE"/>
        </w:rPr>
        <w:t xml:space="preserve">het feit dat </w:t>
      </w:r>
      <w:r w:rsidRPr="002A3407">
        <w:rPr>
          <w:lang w:val="nl-BE"/>
        </w:rPr>
        <w:t>er een correlatie is tussen voorkeur en afstand, levert het nog steeds voordelen op indien men afstand als criterium hanteert en men zich als buurtschool wil profileren.</w:t>
      </w:r>
    </w:p>
    <w:tbl>
      <w:tblPr>
        <w:tblStyle w:val="Tabelraster"/>
        <w:tblpPr w:leftFromText="141" w:rightFromText="141" w:vertAnchor="text" w:horzAnchor="margin"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5244"/>
      </w:tblGrid>
      <w:tr w:rsidR="00D339A8" w:rsidRPr="002A3407" w14:paraId="4C581B9C" w14:textId="77777777" w:rsidTr="00D339A8">
        <w:tc>
          <w:tcPr>
            <w:tcW w:w="4395" w:type="dxa"/>
          </w:tcPr>
          <w:p w14:paraId="33FB0F2A" w14:textId="77777777" w:rsidR="00D339A8" w:rsidRDefault="00D339A8" w:rsidP="00D339A8">
            <w:pPr>
              <w:keepNext/>
            </w:pPr>
            <w:r w:rsidRPr="002A3407">
              <w:rPr>
                <w:noProof/>
                <w:lang w:val="en-US"/>
              </w:rPr>
              <w:lastRenderedPageBreak/>
              <w:drawing>
                <wp:inline distT="0" distB="0" distL="0" distR="0" wp14:anchorId="6B2802EA" wp14:editId="7904C3A4">
                  <wp:extent cx="2880000" cy="274320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1818045" w14:textId="77777777" w:rsidR="00D339A8" w:rsidRPr="00443195" w:rsidRDefault="00D339A8" w:rsidP="00D339A8">
            <w:pPr>
              <w:pStyle w:val="Bijschrift"/>
              <w:jc w:val="left"/>
            </w:pPr>
            <w:bookmarkStart w:id="285" w:name="_Ref450835533"/>
            <w:bookmarkStart w:id="286" w:name="_Toc330450411"/>
            <w:bookmarkStart w:id="287" w:name="_Toc456610201"/>
            <w:r>
              <w:t xml:space="preserve">Figuur </w:t>
            </w:r>
            <w:r>
              <w:fldChar w:fldCharType="begin"/>
            </w:r>
            <w:r>
              <w:instrText xml:space="preserve"> SEQ Figuur \* ARABIC </w:instrText>
            </w:r>
            <w:r>
              <w:fldChar w:fldCharType="separate"/>
            </w:r>
            <w:r w:rsidR="00195B03">
              <w:rPr>
                <w:noProof/>
              </w:rPr>
              <w:t>11</w:t>
            </w:r>
            <w:r>
              <w:fldChar w:fldCharType="end"/>
            </w:r>
            <w:bookmarkEnd w:id="285"/>
            <w:r>
              <w:t xml:space="preserve">: </w:t>
            </w:r>
            <w:r w:rsidRPr="00D3423C">
              <w:t xml:space="preserve">Percentage toewijzingen i.f.v. afstand - model 2 </w:t>
            </w:r>
            <w:r>
              <w:t>versus model 3a</w:t>
            </w:r>
            <w:r w:rsidRPr="00D3423C">
              <w:t xml:space="preserve"> met a(s) = 100% (Lokeren)</w:t>
            </w:r>
            <w:bookmarkEnd w:id="286"/>
            <w:bookmarkEnd w:id="287"/>
          </w:p>
        </w:tc>
        <w:tc>
          <w:tcPr>
            <w:tcW w:w="5244" w:type="dxa"/>
          </w:tcPr>
          <w:p w14:paraId="2022B1E2" w14:textId="77777777" w:rsidR="00D339A8" w:rsidRDefault="00D339A8" w:rsidP="00D339A8">
            <w:pPr>
              <w:keepNext/>
            </w:pPr>
            <w:r w:rsidRPr="002A3407">
              <w:rPr>
                <w:noProof/>
                <w:lang w:val="en-US"/>
              </w:rPr>
              <w:drawing>
                <wp:inline distT="0" distB="0" distL="0" distR="0" wp14:anchorId="46D25580" wp14:editId="0E26F123">
                  <wp:extent cx="3005958" cy="2743200"/>
                  <wp:effectExtent l="0" t="0" r="4445"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E0EE445" w14:textId="77777777" w:rsidR="00D339A8" w:rsidRPr="00443195" w:rsidRDefault="00D339A8" w:rsidP="00D339A8">
            <w:pPr>
              <w:pStyle w:val="Bijschrift"/>
              <w:jc w:val="left"/>
            </w:pPr>
            <w:bookmarkStart w:id="288" w:name="_Toc330450412"/>
            <w:bookmarkStart w:id="289" w:name="_Toc456610202"/>
            <w:r>
              <w:t xml:space="preserve">Figuur </w:t>
            </w:r>
            <w:r>
              <w:fldChar w:fldCharType="begin"/>
            </w:r>
            <w:r>
              <w:instrText xml:space="preserve"> SEQ Figuur \* ARABIC </w:instrText>
            </w:r>
            <w:r>
              <w:fldChar w:fldCharType="separate"/>
            </w:r>
            <w:r w:rsidR="00195B03">
              <w:rPr>
                <w:noProof/>
              </w:rPr>
              <w:t>12</w:t>
            </w:r>
            <w:r>
              <w:fldChar w:fldCharType="end"/>
            </w:r>
            <w:r>
              <w:t xml:space="preserve">: </w:t>
            </w:r>
            <w:r w:rsidRPr="00327F41">
              <w:t xml:space="preserve">Percentage toewijzingen i.f.v. afstand </w:t>
            </w:r>
            <w:r>
              <w:t>(</w:t>
            </w:r>
            <w:r w:rsidRPr="00327F41">
              <w:t>populaire scholen</w:t>
            </w:r>
            <w:r>
              <w:t>) - model 2 versus model 3a</w:t>
            </w:r>
            <w:r w:rsidRPr="00327F41">
              <w:t xml:space="preserve"> met a(s) = 100% (Lokeren)</w:t>
            </w:r>
            <w:bookmarkEnd w:id="288"/>
            <w:bookmarkEnd w:id="289"/>
          </w:p>
        </w:tc>
      </w:tr>
    </w:tbl>
    <w:p w14:paraId="5F03EE5F" w14:textId="77777777" w:rsidR="00D339A8" w:rsidRPr="00D339A8" w:rsidRDefault="00D339A8" w:rsidP="00D339A8">
      <w:pPr>
        <w:rPr>
          <w:lang w:val="nl-BE"/>
        </w:rPr>
      </w:pPr>
    </w:p>
    <w:p w14:paraId="7AA1D33D" w14:textId="77777777" w:rsidR="00443195" w:rsidRPr="002A3407" w:rsidRDefault="00443195" w:rsidP="005425E3">
      <w:pPr>
        <w:pStyle w:val="Kop5"/>
        <w:numPr>
          <w:ilvl w:val="0"/>
          <w:numId w:val="0"/>
        </w:numPr>
        <w:rPr>
          <w:lang w:val="nl-BE"/>
        </w:rPr>
      </w:pPr>
      <w:r w:rsidRPr="002A3407">
        <w:rPr>
          <w:lang w:val="nl-BE"/>
        </w:rPr>
        <w:t>Efficiëntie</w:t>
      </w:r>
    </w:p>
    <w:p w14:paraId="1446C936" w14:textId="5BB0C33C" w:rsidR="00443195" w:rsidRDefault="00443195" w:rsidP="00443195">
      <w:pPr>
        <w:pStyle w:val="Geenafstand"/>
        <w:jc w:val="both"/>
        <w:rPr>
          <w:lang w:val="nl-BE"/>
        </w:rPr>
      </w:pPr>
      <w:r w:rsidRPr="002A3407">
        <w:rPr>
          <w:lang w:val="nl-BE"/>
        </w:rPr>
        <w:t>Het aantal leerlingen die de school van eerste voorkeur hebben gekregen is significant hoger vo</w:t>
      </w:r>
      <w:r>
        <w:rPr>
          <w:lang w:val="nl-BE"/>
        </w:rPr>
        <w:t>or model 3a</w:t>
      </w:r>
      <w:r w:rsidRPr="002A3407">
        <w:rPr>
          <w:lang w:val="nl-BE"/>
        </w:rPr>
        <w:t xml:space="preserve"> in vergelijking met model 2</w:t>
      </w:r>
      <w:r w:rsidR="005425E3">
        <w:rPr>
          <w:lang w:val="nl-BE"/>
        </w:rPr>
        <w:t xml:space="preserve"> (zie tabel</w:t>
      </w:r>
      <w:r>
        <w:rPr>
          <w:lang w:val="nl-BE"/>
        </w:rPr>
        <w:t xml:space="preserve"> </w:t>
      </w:r>
      <w:r w:rsidR="00FD38E0">
        <w:rPr>
          <w:lang w:val="nl-BE"/>
        </w:rPr>
        <w:t>19</w:t>
      </w:r>
      <w:r>
        <w:rPr>
          <w:lang w:val="nl-BE"/>
        </w:rPr>
        <w:t xml:space="preserve"> en</w:t>
      </w:r>
      <w:r w:rsidR="00FD38E0">
        <w:rPr>
          <w:lang w:val="nl-BE"/>
        </w:rPr>
        <w:t xml:space="preserve"> </w:t>
      </w:r>
      <w:r w:rsidR="005425E3">
        <w:rPr>
          <w:lang w:val="nl-BE"/>
        </w:rPr>
        <w:t xml:space="preserve">tabel </w:t>
      </w:r>
      <w:r w:rsidR="00FD38E0">
        <w:rPr>
          <w:lang w:val="nl-BE"/>
        </w:rPr>
        <w:t>20</w:t>
      </w:r>
      <w:r>
        <w:rPr>
          <w:lang w:val="nl-BE"/>
        </w:rPr>
        <w:t>)</w:t>
      </w:r>
      <w:r w:rsidRPr="002A3407">
        <w:rPr>
          <w:lang w:val="nl-BE"/>
        </w:rPr>
        <w:t xml:space="preserve">. Dit </w:t>
      </w:r>
      <w:r w:rsidR="00AD3B41">
        <w:rPr>
          <w:lang w:val="nl-BE"/>
        </w:rPr>
        <w:t>heeft echter als nadelig gevolg dat</w:t>
      </w:r>
      <w:r w:rsidRPr="002A3407">
        <w:rPr>
          <w:lang w:val="nl-BE"/>
        </w:rPr>
        <w:t xml:space="preserve"> het</w:t>
      </w:r>
      <w:r w:rsidR="00AD3B41">
        <w:rPr>
          <w:lang w:val="nl-BE"/>
        </w:rPr>
        <w:t xml:space="preserve"> aantal geweigerde leerlingen</w:t>
      </w:r>
      <w:r w:rsidRPr="002A3407">
        <w:rPr>
          <w:lang w:val="nl-BE"/>
        </w:rPr>
        <w:t xml:space="preserve"> ook hoger</w:t>
      </w:r>
      <w:r w:rsidR="00AD3B41">
        <w:rPr>
          <w:lang w:val="nl-BE"/>
        </w:rPr>
        <w:t xml:space="preserve"> is</w:t>
      </w:r>
      <w:r w:rsidRPr="002A3407">
        <w:rPr>
          <w:lang w:val="nl-BE"/>
        </w:rPr>
        <w:t>. De leerlingen die geweigerd zijn betreffen voornamelijk leerlingen die slechts één of twee scholen hebben opgegeven (zie ‘strategieneutraliteit’).</w:t>
      </w:r>
    </w:p>
    <w:p w14:paraId="39A9AC99" w14:textId="069FF2B0" w:rsidR="00113627" w:rsidRPr="002A3407" w:rsidRDefault="00113627" w:rsidP="00814965">
      <w:pPr>
        <w:pStyle w:val="Kop5"/>
        <w:numPr>
          <w:ilvl w:val="0"/>
          <w:numId w:val="0"/>
        </w:numPr>
        <w:rPr>
          <w:lang w:val="nl-BE"/>
        </w:rPr>
      </w:pPr>
      <w:r w:rsidRPr="002A3407">
        <w:rPr>
          <w:lang w:val="nl-BE"/>
        </w:rPr>
        <w:t>Stabiliteit</w:t>
      </w:r>
    </w:p>
    <w:p w14:paraId="131479AB" w14:textId="7081AD6F" w:rsidR="000344B8" w:rsidRPr="002A3407" w:rsidRDefault="000344B8" w:rsidP="000344B8">
      <w:pPr>
        <w:jc w:val="both"/>
        <w:rPr>
          <w:lang w:val="nl-BE"/>
        </w:rPr>
      </w:pPr>
      <w:r w:rsidRPr="002A3407">
        <w:rPr>
          <w:lang w:val="nl-BE"/>
        </w:rPr>
        <w:t xml:space="preserve">De sociale onrechtvaardigheid is lager wanneer men </w:t>
      </w:r>
      <w:r w:rsidR="001E0502">
        <w:rPr>
          <w:lang w:val="nl-BE"/>
        </w:rPr>
        <w:t xml:space="preserve">twee </w:t>
      </w:r>
      <w:r w:rsidRPr="002A3407">
        <w:rPr>
          <w:lang w:val="nl-BE"/>
        </w:rPr>
        <w:t xml:space="preserve">ordeningscriteria hanteert. Indien een kind een hoog lotingnummer heeft voor een school, dan kan het immers nog steeds toegewezen worden op basis van afstand en omgekeerd. </w:t>
      </w:r>
    </w:p>
    <w:p w14:paraId="2B1680FA" w14:textId="77777777" w:rsidR="007A1198" w:rsidRPr="002A3407" w:rsidRDefault="007A1198" w:rsidP="00ED4DB7">
      <w:pPr>
        <w:pStyle w:val="Kop5"/>
        <w:numPr>
          <w:ilvl w:val="0"/>
          <w:numId w:val="0"/>
        </w:numPr>
        <w:rPr>
          <w:lang w:val="nl-BE"/>
        </w:rPr>
      </w:pPr>
      <w:r w:rsidRPr="002A3407">
        <w:rPr>
          <w:lang w:val="nl-BE"/>
        </w:rPr>
        <w:t>Strategieneutraliteit</w:t>
      </w:r>
    </w:p>
    <w:p w14:paraId="681253CA" w14:textId="4A0420A3" w:rsidR="00F10D7C" w:rsidRPr="002A3407" w:rsidRDefault="00F10D7C" w:rsidP="00E16421">
      <w:pPr>
        <w:jc w:val="both"/>
        <w:rPr>
          <w:lang w:val="nl-BE"/>
        </w:rPr>
      </w:pPr>
      <w:r w:rsidRPr="002A3407">
        <w:rPr>
          <w:lang w:val="nl-BE"/>
        </w:rPr>
        <w:t>Wanneer men een afstandspercentage van 100% hanteert, dan is he</w:t>
      </w:r>
      <w:r w:rsidR="001E0502">
        <w:rPr>
          <w:lang w:val="nl-BE"/>
        </w:rPr>
        <w:t xml:space="preserve">t mechanisme strategieneutraal op voorwaarde dat er geen twee kinderen op dezelfde afstand van een school wonen (strikte prioriteiten). Indien dit geval zich wel voordoet, kiest het model één van de twee kinderen op basis van de doelfunctie, waardoor dit een inbreuk kan vormen op de strategieneutraliteit. </w:t>
      </w:r>
      <w:r w:rsidR="00E16421" w:rsidRPr="002A3407">
        <w:rPr>
          <w:lang w:val="nl-BE"/>
        </w:rPr>
        <w:t xml:space="preserve">Wanneer </w:t>
      </w:r>
      <w:r w:rsidR="007F5FC2" w:rsidRPr="002A3407">
        <w:rPr>
          <w:lang w:val="nl-BE"/>
        </w:rPr>
        <w:t>er</w:t>
      </w:r>
      <w:r w:rsidR="00E16421" w:rsidRPr="002A3407">
        <w:rPr>
          <w:lang w:val="nl-BE"/>
        </w:rPr>
        <w:t xml:space="preserve"> twee ordeningscriteria </w:t>
      </w:r>
      <w:r w:rsidR="007F5FC2" w:rsidRPr="002A3407">
        <w:rPr>
          <w:lang w:val="nl-BE"/>
        </w:rPr>
        <w:t>worden aangewend</w:t>
      </w:r>
      <w:r w:rsidR="00E16421" w:rsidRPr="002A3407">
        <w:rPr>
          <w:lang w:val="nl-BE"/>
        </w:rPr>
        <w:t xml:space="preserve">, dan is het model </w:t>
      </w:r>
      <w:r w:rsidR="001E0502">
        <w:rPr>
          <w:lang w:val="nl-BE"/>
        </w:rPr>
        <w:t xml:space="preserve">eveneens </w:t>
      </w:r>
      <w:r w:rsidR="00E16421" w:rsidRPr="002A3407">
        <w:rPr>
          <w:lang w:val="nl-BE"/>
        </w:rPr>
        <w:t xml:space="preserve">niet strategieneutraal. In </w:t>
      </w:r>
      <w:r w:rsidR="0083503D">
        <w:rPr>
          <w:lang w:val="nl-BE"/>
        </w:rPr>
        <w:t xml:space="preserve">bijlage </w:t>
      </w:r>
      <w:r w:rsidR="006342CA">
        <w:rPr>
          <w:lang w:val="nl-BE"/>
        </w:rPr>
        <w:t>7.6</w:t>
      </w:r>
      <w:r w:rsidR="0083503D">
        <w:rPr>
          <w:lang w:val="nl-BE"/>
        </w:rPr>
        <w:t xml:space="preserve"> </w:t>
      </w:r>
      <w:r w:rsidR="00E16421" w:rsidRPr="002A3407">
        <w:rPr>
          <w:lang w:val="nl-BE"/>
        </w:rPr>
        <w:t>w</w:t>
      </w:r>
      <w:r w:rsidR="0083503D">
        <w:rPr>
          <w:lang w:val="nl-BE"/>
        </w:rPr>
        <w:t xml:space="preserve">ordt </w:t>
      </w:r>
      <w:r w:rsidR="00E16421" w:rsidRPr="002A3407">
        <w:rPr>
          <w:lang w:val="nl-BE"/>
        </w:rPr>
        <w:t xml:space="preserve">een voorbeeld gegeven waarbij een kind een school van hogere voorkeur toegewezen krijgt indien de scholen op zijn/haar </w:t>
      </w:r>
      <w:r w:rsidR="001E0502">
        <w:rPr>
          <w:lang w:val="nl-BE"/>
        </w:rPr>
        <w:t>voorkeurslijst</w:t>
      </w:r>
      <w:r w:rsidR="00E16421" w:rsidRPr="002A3407">
        <w:rPr>
          <w:lang w:val="nl-BE"/>
        </w:rPr>
        <w:t xml:space="preserve"> van plaats worden verwisseld. </w:t>
      </w:r>
      <w:r w:rsidR="00304C4C" w:rsidRPr="002A3407">
        <w:rPr>
          <w:lang w:val="nl-BE"/>
        </w:rPr>
        <w:t xml:space="preserve">Dit voorbeeld is zowel </w:t>
      </w:r>
      <w:r w:rsidR="00F37F52" w:rsidRPr="002A3407">
        <w:rPr>
          <w:lang w:val="nl-BE"/>
        </w:rPr>
        <w:t>van toepassing</w:t>
      </w:r>
      <w:r w:rsidR="00304C4C" w:rsidRPr="002A3407">
        <w:rPr>
          <w:lang w:val="nl-BE"/>
        </w:rPr>
        <w:t xml:space="preserve"> op het model zonder als op het model met </w:t>
      </w:r>
      <w:r w:rsidR="001E0502">
        <w:rPr>
          <w:lang w:val="nl-BE"/>
        </w:rPr>
        <w:t>lotings</w:t>
      </w:r>
      <w:r w:rsidR="00304C4C" w:rsidRPr="002A3407">
        <w:rPr>
          <w:lang w:val="nl-BE"/>
        </w:rPr>
        <w:t>- en afstandslijsten.</w:t>
      </w:r>
    </w:p>
    <w:p w14:paraId="0EC1153E" w14:textId="77777777" w:rsidR="00CF152D" w:rsidRPr="002A3407" w:rsidRDefault="00CF152D" w:rsidP="00E16421">
      <w:pPr>
        <w:jc w:val="both"/>
        <w:rPr>
          <w:lang w:val="nl-BE"/>
        </w:rPr>
      </w:pPr>
    </w:p>
    <w:p w14:paraId="6CDD6B35" w14:textId="02F824B0" w:rsidR="008F1302" w:rsidRPr="002A3407" w:rsidRDefault="00DB1367" w:rsidP="00F869CE">
      <w:pPr>
        <w:jc w:val="both"/>
        <w:rPr>
          <w:lang w:val="nl-BE"/>
        </w:rPr>
      </w:pPr>
      <w:r w:rsidRPr="002A3407">
        <w:rPr>
          <w:lang w:val="nl-BE"/>
        </w:rPr>
        <w:t>Indien h</w:t>
      </w:r>
      <w:r w:rsidR="00FD38E0">
        <w:rPr>
          <w:lang w:val="nl-BE"/>
        </w:rPr>
        <w:t>et deferred acceptance algorithm</w:t>
      </w:r>
      <w:r w:rsidRPr="002A3407">
        <w:rPr>
          <w:lang w:val="nl-BE"/>
        </w:rPr>
        <w:t xml:space="preserve"> wordt toegepast m</w:t>
      </w:r>
      <w:r w:rsidR="00062359" w:rsidRPr="002A3407">
        <w:rPr>
          <w:lang w:val="nl-BE"/>
        </w:rPr>
        <w:t xml:space="preserve">et deze twee ordeningscriteria en er wordt een volgorde bepaald waarbij de leerlingen worden toegewezen, bv. eerst op basis van loting, nadien op basis </w:t>
      </w:r>
      <w:r w:rsidR="00062359" w:rsidRPr="002A3407">
        <w:rPr>
          <w:lang w:val="nl-BE"/>
        </w:rPr>
        <w:lastRenderedPageBreak/>
        <w:t xml:space="preserve">van afstand, dan is het mechanisme wél strategieneutraal. Ook voor het voorbeeld in bijlage </w:t>
      </w:r>
      <w:r w:rsidR="006342CA">
        <w:rPr>
          <w:lang w:val="nl-BE"/>
        </w:rPr>
        <w:t>7.6</w:t>
      </w:r>
      <w:r w:rsidR="00062359" w:rsidRPr="002A3407">
        <w:rPr>
          <w:lang w:val="nl-BE"/>
        </w:rPr>
        <w:t xml:space="preserve"> </w:t>
      </w:r>
      <w:r w:rsidR="00404F80" w:rsidRPr="002A3407">
        <w:rPr>
          <w:lang w:val="nl-BE"/>
        </w:rPr>
        <w:t xml:space="preserve">zijn er geen </w:t>
      </w:r>
      <w:r w:rsidR="00DF716F">
        <w:rPr>
          <w:lang w:val="nl-BE"/>
        </w:rPr>
        <w:t>stimulansen</w:t>
      </w:r>
      <w:r w:rsidR="00404F80" w:rsidRPr="002A3407">
        <w:rPr>
          <w:lang w:val="nl-BE"/>
        </w:rPr>
        <w:t xml:space="preserve"> meer</w:t>
      </w:r>
      <w:r w:rsidRPr="002A3407">
        <w:rPr>
          <w:lang w:val="nl-BE"/>
        </w:rPr>
        <w:t xml:space="preserve">. Hatfield en Kojima </w:t>
      </w:r>
      <w:r w:rsidRPr="002A3407">
        <w:rPr>
          <w:lang w:val="nl-BE"/>
        </w:rPr>
        <w:fldChar w:fldCharType="begin" w:fldLock="1"/>
      </w:r>
      <w:r w:rsidRPr="002A3407">
        <w:rPr>
          <w:lang w:val="nl-BE"/>
        </w:rPr>
        <w:instrText>ADDIN CSL_CITATION { "citationItems" : [ { "id" : "ITEM-1", "itemData" : { "DOI" : "10.1016/j.geb.2009.01.007", "ISBN" : "0899-8256", "ISSN" : "08998256", "abstract" : "Hatfield and Milgrom [Hatfield, John William, Milgrom, Paul R., 2005. Matching with contracts. Amer. Econ. Rev. 95, 913-935] present a unified model of matching with contracts, which includes the standard two-sided matching and some package auction models as special cases. They show that the doctor-optimal stable mechanism is strategy-proof for doctors if hospitals' preferences satisfy substitutes and the law of aggregate demand. We show that the doctor-optimal stable mechanism is group strategy-proof for doctors under these same conditions. That is, no group of doctors can make each of its members strictly better off by jointly misreporting their preferences. We derive as a corollary of this result that no individually rational allocation is preferred by all the doctors to the doctor-optimal stable allocation. ?? 2009 Elsevier Inc. All rights reserved.", "author" : [ { "dropping-particle" : "", "family" : "Hatfield", "given" : "John William", "non-dropping-particle" : "", "parse-names" : false, "suffix" : "" }, { "dropping-particle" : "", "family" : "Kojima", "given" : "Fuhito", "non-dropping-particle" : "", "parse-names" : false, "suffix" : "" } ], "container-title" : "Games and Economic Behavior", "id" : "ITEM-1", "issue" : "2", "issued" : { "date-parts" : [ [ "2009" ] ] }, "page" : "745-749", "publisher" : "Elsevier Inc.", "title" : "Group incentive compatibility for matching with contracts", "type" : "article-journal", "volume" : "67" }, "uris" : [ "http://www.mendeley.com/documents/?uuid=264242e2-67c8-433b-9579-aaf0cc23b2c0" ] } ], "mendeley" : { "formattedCitation" : "(Hatfield &amp; Kojima, 2009)", "manualFormatting" : "(2009)", "plainTextFormattedCitation" : "(Hatfield &amp; Kojima, 2009)", "previouslyFormattedCitation" : "(Hatfield &amp; Kojima, 2009)" }, "properties" : { "noteIndex" : 0 }, "schema" : "https://github.com/citation-style-language/schema/raw/master/csl-citation.json" }</w:instrText>
      </w:r>
      <w:r w:rsidRPr="002A3407">
        <w:rPr>
          <w:lang w:val="nl-BE"/>
        </w:rPr>
        <w:fldChar w:fldCharType="separate"/>
      </w:r>
      <w:r w:rsidRPr="002A3407">
        <w:rPr>
          <w:noProof/>
          <w:lang w:val="nl-BE"/>
        </w:rPr>
        <w:t>(2009)</w:t>
      </w:r>
      <w:r w:rsidRPr="002A3407">
        <w:rPr>
          <w:lang w:val="nl-BE"/>
        </w:rPr>
        <w:fldChar w:fldCharType="end"/>
      </w:r>
      <w:r w:rsidRPr="002A3407">
        <w:rPr>
          <w:lang w:val="nl-BE"/>
        </w:rPr>
        <w:t xml:space="preserve"> hebben immers aangetoond dat </w:t>
      </w:r>
      <w:r w:rsidR="00CF152D" w:rsidRPr="002A3407">
        <w:rPr>
          <w:lang w:val="nl-BE"/>
        </w:rPr>
        <w:t xml:space="preserve">als in een </w:t>
      </w:r>
      <w:r w:rsidR="00DF716F">
        <w:rPr>
          <w:lang w:val="nl-BE"/>
        </w:rPr>
        <w:t>‘</w:t>
      </w:r>
      <w:r w:rsidR="00CF152D" w:rsidRPr="002A3407">
        <w:rPr>
          <w:lang w:val="nl-BE"/>
        </w:rPr>
        <w:t>many-to-one</w:t>
      </w:r>
      <w:r w:rsidR="00DF716F">
        <w:rPr>
          <w:lang w:val="nl-BE"/>
        </w:rPr>
        <w:t>’</w:t>
      </w:r>
      <w:r w:rsidR="00CF152D" w:rsidRPr="002A3407">
        <w:rPr>
          <w:lang w:val="nl-BE"/>
        </w:rPr>
        <w:t xml:space="preserve"> matching model met contracten</w:t>
      </w:r>
      <w:r w:rsidRPr="002A3407">
        <w:rPr>
          <w:lang w:val="nl-BE"/>
        </w:rPr>
        <w:t xml:space="preserve"> (zoals het schoolkeuzeprobleem)</w:t>
      </w:r>
      <w:r w:rsidR="00CF152D" w:rsidRPr="002A3407">
        <w:rPr>
          <w:lang w:val="nl-BE"/>
        </w:rPr>
        <w:t xml:space="preserve">, de keuzeregels van de scholen voldoen aan de wet van geaggregeerde vraag en </w:t>
      </w:r>
      <w:r w:rsidR="00DB1D97">
        <w:rPr>
          <w:lang w:val="nl-BE"/>
        </w:rPr>
        <w:t>substitutie</w:t>
      </w:r>
      <w:r w:rsidR="00CF152D" w:rsidRPr="002A3407">
        <w:rPr>
          <w:lang w:val="nl-BE"/>
        </w:rPr>
        <w:t xml:space="preserve">, het student-proposing DA strategieneutraal is. De keuzeregel </w:t>
      </w:r>
      <m:oMath>
        <m:r>
          <w:rPr>
            <w:rFonts w:ascii="Cambria Math" w:hAnsi="Cambria Math"/>
            <w:lang w:val="nl-BE"/>
          </w:rPr>
          <m:t xml:space="preserve">∁ </m:t>
        </m:r>
      </m:oMath>
      <w:r w:rsidR="00CF152D" w:rsidRPr="002A3407">
        <w:rPr>
          <w:lang w:val="nl-BE"/>
        </w:rPr>
        <w:t xml:space="preserve">voldoet aan substitutie als voor elke </w:t>
      </w:r>
      <m:oMath>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⊆K</m:t>
        </m:r>
      </m:oMath>
      <w:r w:rsidR="00CF152D" w:rsidRPr="002A3407">
        <w:rPr>
          <w:lang w:val="nl-BE"/>
        </w:rPr>
        <w:t xml:space="preserve"> dat de </w:t>
      </w:r>
      <w:r w:rsidR="00FD38E0">
        <w:rPr>
          <w:lang w:val="nl-BE"/>
        </w:rPr>
        <w:t>leerlingen</w:t>
      </w:r>
      <w:r w:rsidR="00CF152D" w:rsidRPr="002A3407">
        <w:rPr>
          <w:lang w:val="nl-BE"/>
        </w:rPr>
        <w:t xml:space="preserve"> k en k’ bevat (k </w:t>
      </w:r>
      <m:oMath>
        <m:r>
          <w:rPr>
            <w:rFonts w:ascii="Cambria Math" w:hAnsi="Cambria Math"/>
            <w:lang w:val="nl-BE"/>
          </w:rPr>
          <m:t>≠</m:t>
        </m:r>
      </m:oMath>
      <w:r w:rsidR="00CF152D" w:rsidRPr="002A3407">
        <w:rPr>
          <w:lang w:val="nl-BE"/>
        </w:rPr>
        <w:t xml:space="preserve"> k’): k </w:t>
      </w:r>
      <m:oMath>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m:t>
        </m:r>
      </m:oMath>
      <w:r w:rsidR="00FD38E0">
        <w:rPr>
          <w:lang w:val="nl-BE"/>
        </w:rPr>
        <w:t xml:space="preserve"> implic</w:t>
      </w:r>
      <w:r w:rsidR="00CF152D" w:rsidRPr="002A3407">
        <w:rPr>
          <w:lang w:val="nl-BE"/>
        </w:rPr>
        <w:t xml:space="preserve">eert k </w:t>
      </w:r>
      <m:oMath>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m:t>
        </m:r>
        <m:r>
          <m:rPr>
            <m:lit/>
          </m:rPr>
          <w:rPr>
            <w:rFonts w:ascii="Cambria Math" w:hAnsi="Cambria Math"/>
            <w:lang w:val="nl-BE"/>
          </w:rPr>
          <m:t>{</m:t>
        </m:r>
        <m:r>
          <w:rPr>
            <w:rFonts w:ascii="Cambria Math" w:hAnsi="Cambria Math"/>
            <w:lang w:val="nl-BE"/>
          </w:rPr>
          <m:t>k'})</m:t>
        </m:r>
      </m:oMath>
      <w:r w:rsidR="00CF152D" w:rsidRPr="002A3407">
        <w:rPr>
          <w:lang w:val="nl-BE"/>
        </w:rPr>
        <w:t xml:space="preserve">. Dit betekent dat wanneer k gekozen is uit een set, k nog steeds gekozen zal worden als een andere </w:t>
      </w:r>
      <w:r w:rsidR="00FD38E0">
        <w:rPr>
          <w:lang w:val="nl-BE"/>
        </w:rPr>
        <w:t>leerling</w:t>
      </w:r>
      <w:r w:rsidR="00CF152D" w:rsidRPr="002A3407">
        <w:rPr>
          <w:lang w:val="nl-BE"/>
        </w:rPr>
        <w:t xml:space="preserve"> verwijderd wordt uit de set. Het mechanisme voldoet hier aan. Bovendien voldoet de keuzeregel </w:t>
      </w:r>
      <m:oMath>
        <m:r>
          <w:rPr>
            <w:rFonts w:ascii="Cambria Math" w:hAnsi="Cambria Math"/>
            <w:lang w:val="nl-BE"/>
          </w:rPr>
          <m:t>∁</m:t>
        </m:r>
      </m:oMath>
      <w:r w:rsidR="00CF152D" w:rsidRPr="002A3407">
        <w:rPr>
          <w:lang w:val="nl-BE"/>
        </w:rPr>
        <w:t xml:space="preserve"> aan de wet van geaggregeerde vraag als voor elke </w:t>
      </w:r>
      <m:oMath>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oMath>
      <w:r w:rsidR="00CF152D" w:rsidRPr="002A3407">
        <w:rPr>
          <w:lang w:val="nl-BE"/>
        </w:rPr>
        <w:t xml:space="preserve"> </w:t>
      </w:r>
      <m:oMath>
        <m:r>
          <w:rPr>
            <w:rFonts w:ascii="Cambria Math" w:hAnsi="Cambria Math"/>
            <w:lang w:val="nl-BE"/>
          </w:rPr>
          <m:t>⊆K:</m:t>
        </m:r>
      </m:oMath>
      <w:r w:rsidR="00CF152D" w:rsidRPr="002A3407">
        <w:rPr>
          <w:lang w:val="nl-BE"/>
        </w:rPr>
        <w:t xml:space="preserve"> </w:t>
      </w:r>
      <m:oMath>
        <m:d>
          <m:dPr>
            <m:begChr m:val="|"/>
            <m:endChr m:val="|"/>
            <m:ctrlPr>
              <w:rPr>
                <w:rFonts w:ascii="Cambria Math" w:hAnsi="Cambria Math"/>
                <w:i/>
                <w:lang w:val="nl-BE"/>
              </w:rPr>
            </m:ctrlPr>
          </m:dPr>
          <m:e>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m:t>
            </m:r>
          </m:e>
        </m:d>
        <m:r>
          <w:rPr>
            <w:rFonts w:ascii="Cambria Math" w:hAnsi="Cambria Math"/>
            <w:lang w:val="nl-BE"/>
          </w:rPr>
          <m:t xml:space="preserve">≤ </m:t>
        </m:r>
        <m:d>
          <m:dPr>
            <m:begChr m:val="|"/>
            <m:endChr m:val="|"/>
            <m:ctrlPr>
              <w:rPr>
                <w:rFonts w:ascii="Cambria Math" w:hAnsi="Cambria Math"/>
                <w:i/>
                <w:lang w:val="nl-BE"/>
              </w:rPr>
            </m:ctrlPr>
          </m:dPr>
          <m:e>
            <m:r>
              <w:rPr>
                <w:rFonts w:ascii="Cambria Math" w:hAnsi="Cambria Math"/>
                <w:lang w:val="nl-BE"/>
              </w:rPr>
              <m:t>∁</m:t>
            </m:r>
            <m:d>
              <m:dPr>
                <m:ctrlPr>
                  <w:rPr>
                    <w:rFonts w:ascii="Cambria Math" w:hAnsi="Cambria Math"/>
                    <w:i/>
                    <w:lang w:val="nl-BE"/>
                  </w:rPr>
                </m:ctrlPr>
              </m:dPr>
              <m:e>
                <m:r>
                  <w:rPr>
                    <w:rFonts w:ascii="Cambria Math" w:hAnsi="Cambria Math"/>
                    <w:lang w:val="nl-BE"/>
                  </w:rPr>
                  <m:t>K'</m:t>
                </m:r>
              </m:e>
            </m:d>
          </m:e>
        </m:d>
      </m:oMath>
      <w:r w:rsidR="00CF152D" w:rsidRPr="002A3407">
        <w:rPr>
          <w:lang w:val="nl-BE"/>
        </w:rPr>
        <w:t xml:space="preserve">. Met andere woorden, de wet vereist dat het uitsluiten van enkele </w:t>
      </w:r>
      <w:r w:rsidR="00FD38E0">
        <w:rPr>
          <w:lang w:val="nl-BE"/>
        </w:rPr>
        <w:t>leerlingen</w:t>
      </w:r>
      <w:r w:rsidR="00CF152D" w:rsidRPr="002A3407">
        <w:rPr>
          <w:lang w:val="nl-BE"/>
        </w:rPr>
        <w:t xml:space="preserve"> het aantal gekozen </w:t>
      </w:r>
      <w:r w:rsidR="00FD38E0">
        <w:rPr>
          <w:lang w:val="nl-BE"/>
        </w:rPr>
        <w:t>leerlingen</w:t>
      </w:r>
      <w:r w:rsidR="00CF152D" w:rsidRPr="002A3407">
        <w:rPr>
          <w:lang w:val="nl-BE"/>
        </w:rPr>
        <w:t xml:space="preserve"> niet mag doen verhogen. Dit kan ook bewezen worden aangezien distributie-monotoniciteit de wet van geaggregeerde vraag implicieert. Distributie-monotoniciteit betekent dat een verhoging in de distributie van </w:t>
      </w:r>
      <w:r w:rsidR="00007ECF">
        <w:rPr>
          <w:lang w:val="nl-BE"/>
        </w:rPr>
        <w:t xml:space="preserve">de </w:t>
      </w:r>
      <w:r w:rsidR="00CF152D" w:rsidRPr="002A3407">
        <w:rPr>
          <w:lang w:val="nl-BE"/>
        </w:rPr>
        <w:t xml:space="preserve">set van </w:t>
      </w:r>
      <w:r w:rsidR="00007ECF">
        <w:rPr>
          <w:lang w:val="nl-BE"/>
        </w:rPr>
        <w:t>aangemelde leerlingen</w:t>
      </w:r>
      <w:r w:rsidR="00CF152D" w:rsidRPr="002A3407">
        <w:rPr>
          <w:lang w:val="nl-BE"/>
        </w:rPr>
        <w:t xml:space="preserve"> resulteert in een verhoging in de distributie van de toegewezen leerlingen. </w:t>
      </w:r>
    </w:p>
    <w:p w14:paraId="52CE1C0B" w14:textId="77777777" w:rsidR="008F1302" w:rsidRPr="002A3407" w:rsidRDefault="008F1302" w:rsidP="00F869CE">
      <w:pPr>
        <w:jc w:val="both"/>
        <w:rPr>
          <w:lang w:val="nl-BE"/>
        </w:rPr>
      </w:pPr>
    </w:p>
    <w:p w14:paraId="451F6058" w14:textId="1977C47B" w:rsidR="005B34D0" w:rsidRPr="002A3407" w:rsidRDefault="008F1302" w:rsidP="00F869CE">
      <w:pPr>
        <w:jc w:val="both"/>
        <w:rPr>
          <w:lang w:val="nl-BE"/>
        </w:rPr>
      </w:pPr>
      <w:r w:rsidRPr="002A3407">
        <w:rPr>
          <w:lang w:val="nl-BE"/>
        </w:rPr>
        <w:t xml:space="preserve">Voorgaande vaststelling </w:t>
      </w:r>
      <w:r w:rsidR="005B34D0" w:rsidRPr="002A3407">
        <w:rPr>
          <w:lang w:val="nl-BE"/>
        </w:rPr>
        <w:t>impliceert echter niet dat het deferred acceptance algor</w:t>
      </w:r>
      <w:r w:rsidR="005F6F11">
        <w:rPr>
          <w:lang w:val="nl-BE"/>
        </w:rPr>
        <w:t xml:space="preserve">itme superieur is over model 3a. </w:t>
      </w:r>
      <w:r w:rsidR="006342CA">
        <w:rPr>
          <w:lang w:val="nl-BE"/>
        </w:rPr>
        <w:t>Tabel 22</w:t>
      </w:r>
      <w:r w:rsidR="0083503D">
        <w:rPr>
          <w:lang w:val="nl-BE"/>
        </w:rPr>
        <w:t xml:space="preserve"> </w:t>
      </w:r>
      <w:r w:rsidR="00091BBC">
        <w:rPr>
          <w:lang w:val="nl-BE"/>
        </w:rPr>
        <w:t xml:space="preserve">toont aan dat </w:t>
      </w:r>
      <w:r w:rsidR="00170F85" w:rsidRPr="002A3407">
        <w:rPr>
          <w:lang w:val="nl-BE"/>
        </w:rPr>
        <w:t>het percentage leerlingen toegewezen aan de school van ee</w:t>
      </w:r>
      <w:r w:rsidR="00091BBC">
        <w:rPr>
          <w:lang w:val="nl-BE"/>
        </w:rPr>
        <w:t>rste voorkeur kleiner is</w:t>
      </w:r>
      <w:r w:rsidR="005B34D0" w:rsidRPr="002A3407">
        <w:rPr>
          <w:lang w:val="nl-BE"/>
        </w:rPr>
        <w:t xml:space="preserve">. </w:t>
      </w:r>
      <w:r w:rsidR="000B6BCA">
        <w:rPr>
          <w:lang w:val="nl-BE"/>
        </w:rPr>
        <w:t xml:space="preserve">Het aantal geweigerde leerlingen is echter weer </w:t>
      </w:r>
      <w:r w:rsidR="00B54B63">
        <w:rPr>
          <w:lang w:val="nl-BE"/>
        </w:rPr>
        <w:t xml:space="preserve">ongeveer gelijk aan het aantal geweigerde leerlingen in het model met loting als ordeningscriterium (model 2). </w:t>
      </w:r>
      <w:r w:rsidR="005B34D0" w:rsidRPr="002A3407">
        <w:rPr>
          <w:lang w:val="nl-BE"/>
        </w:rPr>
        <w:t>De trade-off tussen stabili</w:t>
      </w:r>
      <w:r w:rsidR="007C3F1B" w:rsidRPr="002A3407">
        <w:rPr>
          <w:lang w:val="nl-BE"/>
        </w:rPr>
        <w:t>t</w:t>
      </w:r>
      <w:r w:rsidR="005B34D0" w:rsidRPr="002A3407">
        <w:rPr>
          <w:lang w:val="nl-BE"/>
        </w:rPr>
        <w:t xml:space="preserve">eit, efficiëntie en strategieneutraliteit </w:t>
      </w:r>
      <w:r w:rsidR="0083503D">
        <w:rPr>
          <w:lang w:val="nl-BE"/>
        </w:rPr>
        <w:t>komt opnieuw tot uiting</w:t>
      </w:r>
      <w:r w:rsidR="005B34D0" w:rsidRPr="002A3407">
        <w:rPr>
          <w:lang w:val="nl-BE"/>
        </w:rPr>
        <w:t xml:space="preserve">. </w:t>
      </w:r>
    </w:p>
    <w:tbl>
      <w:tblPr>
        <w:tblStyle w:val="Thesisstyle"/>
        <w:tblpPr w:leftFromText="141" w:rightFromText="141" w:vertAnchor="text" w:horzAnchor="page" w:tblpX="2584" w:tblpY="301"/>
        <w:tblW w:w="0" w:type="auto"/>
        <w:tblLook w:val="04A0" w:firstRow="1" w:lastRow="0" w:firstColumn="1" w:lastColumn="0" w:noHBand="0" w:noVBand="1"/>
      </w:tblPr>
      <w:tblGrid>
        <w:gridCol w:w="3384"/>
        <w:gridCol w:w="1145"/>
        <w:gridCol w:w="1089"/>
        <w:gridCol w:w="1089"/>
      </w:tblGrid>
      <w:tr w:rsidR="00091BBC" w:rsidRPr="002A3407" w14:paraId="33D99491" w14:textId="77777777" w:rsidTr="00091BBC">
        <w:trPr>
          <w:trHeight w:val="315"/>
        </w:trPr>
        <w:tc>
          <w:tcPr>
            <w:tcW w:w="0" w:type="auto"/>
            <w:noWrap/>
            <w:hideMark/>
          </w:tcPr>
          <w:p w14:paraId="3CF1E66D" w14:textId="77777777" w:rsidR="00091BBC" w:rsidRPr="002A3407" w:rsidRDefault="00091BBC" w:rsidP="00091BBC">
            <w:pPr>
              <w:spacing w:line="240" w:lineRule="auto"/>
              <w:rPr>
                <w:rFonts w:cs="Arial"/>
                <w:b/>
                <w:lang w:val="nl-BE" w:eastAsia="nl-BE"/>
              </w:rPr>
            </w:pPr>
            <w:r w:rsidRPr="002A3407">
              <w:rPr>
                <w:rFonts w:cs="Arial"/>
                <w:b/>
                <w:lang w:val="nl-BE" w:eastAsia="nl-BE"/>
              </w:rPr>
              <w:t>Voorkeur van toegewezen school</w:t>
            </w:r>
          </w:p>
        </w:tc>
        <w:tc>
          <w:tcPr>
            <w:tcW w:w="0" w:type="auto"/>
            <w:noWrap/>
            <w:hideMark/>
          </w:tcPr>
          <w:p w14:paraId="2721C6CF" w14:textId="77777777" w:rsidR="00091BBC" w:rsidRPr="002A3407" w:rsidRDefault="00091BBC" w:rsidP="00091BBC">
            <w:pPr>
              <w:spacing w:line="240" w:lineRule="auto"/>
              <w:jc w:val="right"/>
              <w:rPr>
                <w:rFonts w:cs="Arial"/>
                <w:b/>
                <w:bCs/>
                <w:color w:val="000000"/>
                <w:szCs w:val="20"/>
                <w:lang w:val="nl-BE" w:eastAsia="nl-BE"/>
              </w:rPr>
            </w:pPr>
            <w:r>
              <w:rPr>
                <w:rFonts w:cs="Arial"/>
                <w:b/>
                <w:bCs/>
                <w:color w:val="000000"/>
                <w:szCs w:val="20"/>
                <w:lang w:val="nl-BE" w:eastAsia="nl-BE"/>
              </w:rPr>
              <w:t>a(s) =</w:t>
            </w:r>
            <w:r w:rsidRPr="002A3407">
              <w:rPr>
                <w:rFonts w:cs="Arial"/>
                <w:b/>
                <w:bCs/>
                <w:color w:val="000000"/>
                <w:szCs w:val="20"/>
                <w:lang w:val="nl-BE" w:eastAsia="nl-BE"/>
              </w:rPr>
              <w:t>25%</w:t>
            </w:r>
          </w:p>
        </w:tc>
        <w:tc>
          <w:tcPr>
            <w:tcW w:w="0" w:type="auto"/>
            <w:noWrap/>
            <w:hideMark/>
          </w:tcPr>
          <w:p w14:paraId="55D4AA32" w14:textId="77777777" w:rsidR="00091BBC" w:rsidRPr="002A3407" w:rsidRDefault="00091BBC" w:rsidP="00091BBC">
            <w:pPr>
              <w:spacing w:line="240" w:lineRule="auto"/>
              <w:jc w:val="right"/>
              <w:rPr>
                <w:rFonts w:cs="Arial"/>
                <w:b/>
                <w:bCs/>
                <w:color w:val="000000"/>
                <w:szCs w:val="20"/>
                <w:lang w:val="nl-BE" w:eastAsia="nl-BE"/>
              </w:rPr>
            </w:pPr>
            <w:r>
              <w:rPr>
                <w:rFonts w:cs="Arial"/>
                <w:b/>
                <w:bCs/>
                <w:color w:val="000000"/>
                <w:szCs w:val="20"/>
                <w:lang w:val="nl-BE" w:eastAsia="nl-BE"/>
              </w:rPr>
              <w:t>a(s)=</w:t>
            </w:r>
            <w:r w:rsidRPr="002A3407">
              <w:rPr>
                <w:rFonts w:cs="Arial"/>
                <w:b/>
                <w:bCs/>
                <w:color w:val="000000"/>
                <w:szCs w:val="20"/>
                <w:lang w:val="nl-BE" w:eastAsia="nl-BE"/>
              </w:rPr>
              <w:t>50%</w:t>
            </w:r>
          </w:p>
        </w:tc>
        <w:tc>
          <w:tcPr>
            <w:tcW w:w="0" w:type="auto"/>
            <w:noWrap/>
            <w:hideMark/>
          </w:tcPr>
          <w:p w14:paraId="5A922671" w14:textId="77777777" w:rsidR="00091BBC" w:rsidRPr="002A3407" w:rsidRDefault="00091BBC" w:rsidP="00091BBC">
            <w:pPr>
              <w:spacing w:line="240" w:lineRule="auto"/>
              <w:jc w:val="right"/>
              <w:rPr>
                <w:rFonts w:cs="Arial"/>
                <w:b/>
                <w:bCs/>
                <w:color w:val="000000"/>
                <w:szCs w:val="20"/>
                <w:lang w:val="nl-BE" w:eastAsia="nl-BE"/>
              </w:rPr>
            </w:pPr>
            <w:r>
              <w:rPr>
                <w:rFonts w:cs="Arial"/>
                <w:b/>
                <w:bCs/>
                <w:color w:val="000000"/>
                <w:szCs w:val="20"/>
                <w:lang w:val="nl-BE" w:eastAsia="nl-BE"/>
              </w:rPr>
              <w:t>a(s)=</w:t>
            </w:r>
            <w:r w:rsidRPr="002A3407">
              <w:rPr>
                <w:rFonts w:cs="Arial"/>
                <w:b/>
                <w:bCs/>
                <w:color w:val="000000"/>
                <w:szCs w:val="20"/>
                <w:lang w:val="nl-BE" w:eastAsia="nl-BE"/>
              </w:rPr>
              <w:t>75%</w:t>
            </w:r>
          </w:p>
        </w:tc>
      </w:tr>
      <w:tr w:rsidR="00091BBC" w:rsidRPr="002A3407" w14:paraId="5731FBFB" w14:textId="77777777" w:rsidTr="00091BBC">
        <w:trPr>
          <w:trHeight w:val="315"/>
        </w:trPr>
        <w:tc>
          <w:tcPr>
            <w:tcW w:w="0" w:type="auto"/>
            <w:noWrap/>
            <w:hideMark/>
          </w:tcPr>
          <w:p w14:paraId="3D255E82" w14:textId="77777777" w:rsidR="00091BBC" w:rsidRPr="002A3407" w:rsidRDefault="00091BBC" w:rsidP="00091BBC">
            <w:pPr>
              <w:spacing w:line="240" w:lineRule="auto"/>
              <w:rPr>
                <w:rFonts w:cs="Arial"/>
                <w:color w:val="000000"/>
                <w:szCs w:val="20"/>
                <w:lang w:val="nl-BE" w:eastAsia="nl-BE"/>
              </w:rPr>
            </w:pPr>
            <w:r w:rsidRPr="002A3407">
              <w:rPr>
                <w:rFonts w:cs="Arial"/>
                <w:color w:val="000000"/>
                <w:szCs w:val="20"/>
                <w:lang w:val="nl-BE" w:eastAsia="nl-BE"/>
              </w:rPr>
              <w:t>1</w:t>
            </w:r>
          </w:p>
        </w:tc>
        <w:tc>
          <w:tcPr>
            <w:tcW w:w="0" w:type="auto"/>
            <w:noWrap/>
            <w:hideMark/>
          </w:tcPr>
          <w:p w14:paraId="5DA78747" w14:textId="77777777" w:rsidR="00091BBC" w:rsidRPr="002A3407" w:rsidRDefault="00091BBC" w:rsidP="00091BBC">
            <w:pPr>
              <w:spacing w:line="240" w:lineRule="auto"/>
              <w:jc w:val="right"/>
              <w:rPr>
                <w:rFonts w:cs="Arial"/>
                <w:color w:val="000000"/>
                <w:szCs w:val="20"/>
                <w:lang w:val="nl-BE" w:eastAsia="nl-BE"/>
              </w:rPr>
            </w:pPr>
            <w:r w:rsidRPr="002A3407">
              <w:rPr>
                <w:rFonts w:cs="Arial"/>
                <w:color w:val="000000"/>
                <w:szCs w:val="20"/>
                <w:lang w:val="nl-BE"/>
              </w:rPr>
              <w:t>79,3%</w:t>
            </w:r>
          </w:p>
        </w:tc>
        <w:tc>
          <w:tcPr>
            <w:tcW w:w="0" w:type="auto"/>
            <w:noWrap/>
            <w:hideMark/>
          </w:tcPr>
          <w:p w14:paraId="7EFD97C4" w14:textId="77777777" w:rsidR="00091BBC" w:rsidRPr="002A3407" w:rsidRDefault="00091BBC" w:rsidP="00091BBC">
            <w:pPr>
              <w:spacing w:line="240" w:lineRule="auto"/>
              <w:jc w:val="right"/>
              <w:rPr>
                <w:rFonts w:cs="Arial"/>
                <w:szCs w:val="20"/>
                <w:lang w:val="nl-BE" w:eastAsia="nl-BE"/>
              </w:rPr>
            </w:pPr>
            <w:r w:rsidRPr="002A3407">
              <w:rPr>
                <w:rFonts w:cs="Arial"/>
                <w:color w:val="000000"/>
                <w:lang w:val="nl-BE"/>
              </w:rPr>
              <w:t>80,0%</w:t>
            </w:r>
          </w:p>
        </w:tc>
        <w:tc>
          <w:tcPr>
            <w:tcW w:w="0" w:type="auto"/>
            <w:noWrap/>
            <w:hideMark/>
          </w:tcPr>
          <w:p w14:paraId="61B42666" w14:textId="77777777" w:rsidR="00091BBC" w:rsidRPr="002A3407" w:rsidRDefault="00091BBC" w:rsidP="00091BBC">
            <w:pPr>
              <w:spacing w:line="240" w:lineRule="auto"/>
              <w:jc w:val="right"/>
              <w:rPr>
                <w:rFonts w:cs="Arial"/>
                <w:color w:val="000000"/>
                <w:szCs w:val="20"/>
                <w:lang w:val="nl-BE" w:eastAsia="nl-BE"/>
              </w:rPr>
            </w:pPr>
            <w:r w:rsidRPr="002A3407">
              <w:rPr>
                <w:rFonts w:cs="Arial"/>
                <w:color w:val="000000"/>
                <w:szCs w:val="20"/>
                <w:lang w:val="nl-BE" w:eastAsia="nl-BE"/>
              </w:rPr>
              <w:t>80,3%</w:t>
            </w:r>
          </w:p>
        </w:tc>
      </w:tr>
      <w:tr w:rsidR="00091BBC" w:rsidRPr="002A3407" w14:paraId="7F44D329" w14:textId="77777777" w:rsidTr="00091BBC">
        <w:trPr>
          <w:trHeight w:val="315"/>
        </w:trPr>
        <w:tc>
          <w:tcPr>
            <w:tcW w:w="0" w:type="auto"/>
            <w:noWrap/>
            <w:hideMark/>
          </w:tcPr>
          <w:p w14:paraId="339CBFB9" w14:textId="77777777" w:rsidR="00091BBC" w:rsidRPr="002A3407" w:rsidRDefault="00091BBC" w:rsidP="00091BBC">
            <w:pPr>
              <w:spacing w:line="240" w:lineRule="auto"/>
              <w:rPr>
                <w:rFonts w:cs="Arial"/>
                <w:color w:val="000000"/>
                <w:szCs w:val="20"/>
                <w:lang w:val="nl-BE" w:eastAsia="nl-BE"/>
              </w:rPr>
            </w:pPr>
            <w:r w:rsidRPr="002A3407">
              <w:rPr>
                <w:rFonts w:cs="Arial"/>
                <w:color w:val="000000"/>
                <w:szCs w:val="20"/>
                <w:lang w:val="nl-BE" w:eastAsia="nl-BE"/>
              </w:rPr>
              <w:t>2</w:t>
            </w:r>
          </w:p>
        </w:tc>
        <w:tc>
          <w:tcPr>
            <w:tcW w:w="0" w:type="auto"/>
            <w:noWrap/>
            <w:hideMark/>
          </w:tcPr>
          <w:p w14:paraId="1F73F97F" w14:textId="77777777" w:rsidR="00091BBC" w:rsidRPr="002A3407" w:rsidRDefault="00091BBC" w:rsidP="00091BBC">
            <w:pPr>
              <w:spacing w:line="240" w:lineRule="auto"/>
              <w:jc w:val="right"/>
              <w:rPr>
                <w:rFonts w:cs="Arial"/>
                <w:color w:val="000000"/>
                <w:szCs w:val="20"/>
                <w:lang w:val="nl-BE" w:eastAsia="nl-BE"/>
              </w:rPr>
            </w:pPr>
            <w:r w:rsidRPr="002A3407">
              <w:rPr>
                <w:rFonts w:cs="Arial"/>
                <w:color w:val="000000"/>
                <w:szCs w:val="20"/>
                <w:lang w:val="nl-BE"/>
              </w:rPr>
              <w:t>12,3%</w:t>
            </w:r>
          </w:p>
        </w:tc>
        <w:tc>
          <w:tcPr>
            <w:tcW w:w="0" w:type="auto"/>
            <w:noWrap/>
            <w:hideMark/>
          </w:tcPr>
          <w:p w14:paraId="3F373615" w14:textId="77777777" w:rsidR="00091BBC" w:rsidRPr="002A3407" w:rsidRDefault="00091BBC" w:rsidP="00091BBC">
            <w:pPr>
              <w:spacing w:line="240" w:lineRule="auto"/>
              <w:jc w:val="right"/>
              <w:rPr>
                <w:rFonts w:cs="Arial"/>
                <w:szCs w:val="20"/>
                <w:lang w:val="nl-BE" w:eastAsia="nl-BE"/>
              </w:rPr>
            </w:pPr>
            <w:r w:rsidRPr="002A3407">
              <w:rPr>
                <w:rFonts w:cs="Arial"/>
                <w:color w:val="000000"/>
                <w:lang w:val="nl-BE"/>
              </w:rPr>
              <w:t>11,9%</w:t>
            </w:r>
          </w:p>
        </w:tc>
        <w:tc>
          <w:tcPr>
            <w:tcW w:w="0" w:type="auto"/>
            <w:noWrap/>
            <w:hideMark/>
          </w:tcPr>
          <w:p w14:paraId="44229F44" w14:textId="77777777" w:rsidR="00091BBC" w:rsidRPr="002A3407" w:rsidRDefault="00091BBC" w:rsidP="00091BBC">
            <w:pPr>
              <w:spacing w:line="240" w:lineRule="auto"/>
              <w:jc w:val="right"/>
              <w:rPr>
                <w:rFonts w:cs="Arial"/>
                <w:color w:val="000000"/>
                <w:szCs w:val="20"/>
                <w:lang w:val="nl-BE" w:eastAsia="nl-BE"/>
              </w:rPr>
            </w:pPr>
            <w:r w:rsidRPr="002A3407">
              <w:rPr>
                <w:rFonts w:cs="Arial"/>
                <w:color w:val="000000"/>
                <w:szCs w:val="20"/>
                <w:lang w:val="nl-BE" w:eastAsia="nl-BE"/>
              </w:rPr>
              <w:t>11,5%</w:t>
            </w:r>
          </w:p>
        </w:tc>
      </w:tr>
      <w:tr w:rsidR="00091BBC" w:rsidRPr="002A3407" w14:paraId="6FBC3CF2" w14:textId="77777777" w:rsidTr="00091BBC">
        <w:trPr>
          <w:trHeight w:val="315"/>
        </w:trPr>
        <w:tc>
          <w:tcPr>
            <w:tcW w:w="0" w:type="auto"/>
            <w:noWrap/>
            <w:hideMark/>
          </w:tcPr>
          <w:p w14:paraId="0E65B579" w14:textId="77777777" w:rsidR="00091BBC" w:rsidRPr="002A3407" w:rsidRDefault="00091BBC" w:rsidP="00091BBC">
            <w:pPr>
              <w:spacing w:line="240" w:lineRule="auto"/>
              <w:rPr>
                <w:rFonts w:cs="Arial"/>
                <w:color w:val="000000"/>
                <w:szCs w:val="20"/>
                <w:lang w:val="nl-BE" w:eastAsia="nl-BE"/>
              </w:rPr>
            </w:pPr>
            <w:r w:rsidRPr="002A3407">
              <w:rPr>
                <w:rFonts w:cs="Arial"/>
                <w:color w:val="000000"/>
                <w:szCs w:val="20"/>
                <w:lang w:val="nl-BE" w:eastAsia="nl-BE"/>
              </w:rPr>
              <w:t>3</w:t>
            </w:r>
          </w:p>
        </w:tc>
        <w:tc>
          <w:tcPr>
            <w:tcW w:w="0" w:type="auto"/>
            <w:noWrap/>
            <w:hideMark/>
          </w:tcPr>
          <w:p w14:paraId="6EEF93E2" w14:textId="77777777" w:rsidR="00091BBC" w:rsidRPr="002A3407" w:rsidRDefault="00091BBC" w:rsidP="00091BBC">
            <w:pPr>
              <w:spacing w:line="240" w:lineRule="auto"/>
              <w:jc w:val="right"/>
              <w:rPr>
                <w:rFonts w:cs="Arial"/>
                <w:color w:val="000000"/>
                <w:szCs w:val="20"/>
                <w:lang w:val="nl-BE" w:eastAsia="nl-BE"/>
              </w:rPr>
            </w:pPr>
            <w:r w:rsidRPr="002A3407">
              <w:rPr>
                <w:rFonts w:cs="Arial"/>
                <w:color w:val="000000"/>
                <w:szCs w:val="20"/>
                <w:lang w:val="nl-BE"/>
              </w:rPr>
              <w:t>2,6%</w:t>
            </w:r>
          </w:p>
        </w:tc>
        <w:tc>
          <w:tcPr>
            <w:tcW w:w="0" w:type="auto"/>
            <w:noWrap/>
            <w:hideMark/>
          </w:tcPr>
          <w:p w14:paraId="78093664" w14:textId="77777777" w:rsidR="00091BBC" w:rsidRPr="002A3407" w:rsidRDefault="00091BBC" w:rsidP="00091BBC">
            <w:pPr>
              <w:spacing w:line="240" w:lineRule="auto"/>
              <w:jc w:val="right"/>
              <w:rPr>
                <w:rFonts w:cs="Arial"/>
                <w:szCs w:val="20"/>
                <w:lang w:val="nl-BE" w:eastAsia="nl-BE"/>
              </w:rPr>
            </w:pPr>
            <w:r w:rsidRPr="002A3407">
              <w:rPr>
                <w:rFonts w:cs="Arial"/>
                <w:color w:val="000000"/>
                <w:lang w:val="nl-BE"/>
              </w:rPr>
              <w:t>2,2%</w:t>
            </w:r>
          </w:p>
        </w:tc>
        <w:tc>
          <w:tcPr>
            <w:tcW w:w="0" w:type="auto"/>
            <w:noWrap/>
            <w:hideMark/>
          </w:tcPr>
          <w:p w14:paraId="14788CBF" w14:textId="77777777" w:rsidR="00091BBC" w:rsidRPr="002A3407" w:rsidRDefault="00091BBC" w:rsidP="00091BBC">
            <w:pPr>
              <w:spacing w:line="240" w:lineRule="auto"/>
              <w:jc w:val="right"/>
              <w:rPr>
                <w:rFonts w:cs="Arial"/>
                <w:color w:val="000000"/>
                <w:szCs w:val="20"/>
                <w:lang w:val="nl-BE" w:eastAsia="nl-BE"/>
              </w:rPr>
            </w:pPr>
            <w:r w:rsidRPr="002A3407">
              <w:rPr>
                <w:rFonts w:cs="Arial"/>
                <w:color w:val="000000"/>
                <w:szCs w:val="20"/>
                <w:lang w:val="nl-BE" w:eastAsia="nl-BE"/>
              </w:rPr>
              <w:t>2,0%</w:t>
            </w:r>
          </w:p>
        </w:tc>
      </w:tr>
      <w:tr w:rsidR="00091BBC" w:rsidRPr="002A3407" w14:paraId="29E5667F" w14:textId="77777777" w:rsidTr="00091BBC">
        <w:trPr>
          <w:trHeight w:val="315"/>
        </w:trPr>
        <w:tc>
          <w:tcPr>
            <w:tcW w:w="0" w:type="auto"/>
            <w:noWrap/>
            <w:hideMark/>
          </w:tcPr>
          <w:p w14:paraId="237B0DA5" w14:textId="77777777" w:rsidR="00091BBC" w:rsidRPr="002A3407" w:rsidRDefault="00091BBC" w:rsidP="00091BBC">
            <w:pPr>
              <w:spacing w:line="240" w:lineRule="auto"/>
              <w:rPr>
                <w:rFonts w:cs="Arial"/>
                <w:color w:val="000000"/>
                <w:szCs w:val="20"/>
                <w:lang w:val="nl-BE" w:eastAsia="nl-BE"/>
              </w:rPr>
            </w:pPr>
            <w:r w:rsidRPr="002A3407">
              <w:rPr>
                <w:rFonts w:cs="Arial"/>
                <w:color w:val="000000"/>
                <w:szCs w:val="20"/>
                <w:lang w:val="nl-BE" w:eastAsia="nl-BE"/>
              </w:rPr>
              <w:t>4</w:t>
            </w:r>
          </w:p>
        </w:tc>
        <w:tc>
          <w:tcPr>
            <w:tcW w:w="0" w:type="auto"/>
            <w:noWrap/>
            <w:hideMark/>
          </w:tcPr>
          <w:p w14:paraId="42C744FD" w14:textId="77777777" w:rsidR="00091BBC" w:rsidRPr="002A3407" w:rsidRDefault="00091BBC" w:rsidP="00091BBC">
            <w:pPr>
              <w:spacing w:line="240" w:lineRule="auto"/>
              <w:jc w:val="right"/>
              <w:rPr>
                <w:rFonts w:cs="Arial"/>
                <w:color w:val="000000"/>
                <w:szCs w:val="20"/>
                <w:lang w:val="nl-BE" w:eastAsia="nl-BE"/>
              </w:rPr>
            </w:pPr>
            <w:r w:rsidRPr="002A3407">
              <w:rPr>
                <w:rFonts w:cs="Arial"/>
                <w:color w:val="000000"/>
                <w:szCs w:val="20"/>
                <w:lang w:val="nl-BE"/>
              </w:rPr>
              <w:t>0,9%</w:t>
            </w:r>
          </w:p>
        </w:tc>
        <w:tc>
          <w:tcPr>
            <w:tcW w:w="0" w:type="auto"/>
            <w:noWrap/>
            <w:hideMark/>
          </w:tcPr>
          <w:p w14:paraId="71AE73C6" w14:textId="77777777" w:rsidR="00091BBC" w:rsidRPr="002A3407" w:rsidRDefault="00091BBC" w:rsidP="00091BBC">
            <w:pPr>
              <w:spacing w:line="240" w:lineRule="auto"/>
              <w:jc w:val="right"/>
              <w:rPr>
                <w:rFonts w:cs="Arial"/>
                <w:szCs w:val="20"/>
                <w:lang w:val="nl-BE" w:eastAsia="nl-BE"/>
              </w:rPr>
            </w:pPr>
            <w:r w:rsidRPr="002A3407">
              <w:rPr>
                <w:rFonts w:cs="Arial"/>
                <w:color w:val="000000"/>
                <w:lang w:val="nl-BE"/>
              </w:rPr>
              <w:t>0,8%</w:t>
            </w:r>
          </w:p>
        </w:tc>
        <w:tc>
          <w:tcPr>
            <w:tcW w:w="0" w:type="auto"/>
            <w:noWrap/>
            <w:hideMark/>
          </w:tcPr>
          <w:p w14:paraId="4C9C7947" w14:textId="77777777" w:rsidR="00091BBC" w:rsidRPr="002A3407" w:rsidRDefault="00091BBC" w:rsidP="00091BBC">
            <w:pPr>
              <w:spacing w:line="240" w:lineRule="auto"/>
              <w:jc w:val="right"/>
              <w:rPr>
                <w:rFonts w:cs="Arial"/>
                <w:color w:val="000000"/>
                <w:szCs w:val="20"/>
                <w:lang w:val="nl-BE" w:eastAsia="nl-BE"/>
              </w:rPr>
            </w:pPr>
            <w:r w:rsidRPr="002A3407">
              <w:rPr>
                <w:rFonts w:cs="Arial"/>
                <w:color w:val="000000"/>
                <w:szCs w:val="20"/>
                <w:lang w:val="nl-BE" w:eastAsia="nl-BE"/>
              </w:rPr>
              <w:t>0,8%</w:t>
            </w:r>
          </w:p>
        </w:tc>
      </w:tr>
      <w:tr w:rsidR="00091BBC" w:rsidRPr="002A3407" w14:paraId="625BB623" w14:textId="77777777" w:rsidTr="00091BBC">
        <w:trPr>
          <w:trHeight w:val="315"/>
        </w:trPr>
        <w:tc>
          <w:tcPr>
            <w:tcW w:w="0" w:type="auto"/>
            <w:noWrap/>
            <w:hideMark/>
          </w:tcPr>
          <w:p w14:paraId="6099D779" w14:textId="77777777" w:rsidR="00091BBC" w:rsidRPr="002A3407" w:rsidRDefault="00091BBC" w:rsidP="00091BBC">
            <w:pPr>
              <w:spacing w:line="240" w:lineRule="auto"/>
              <w:rPr>
                <w:rFonts w:cs="Arial"/>
                <w:color w:val="000000"/>
                <w:szCs w:val="20"/>
                <w:lang w:val="nl-BE" w:eastAsia="nl-BE"/>
              </w:rPr>
            </w:pPr>
            <w:r w:rsidRPr="002A3407">
              <w:rPr>
                <w:rFonts w:cs="Arial"/>
                <w:color w:val="000000"/>
                <w:szCs w:val="20"/>
                <w:lang w:val="nl-BE" w:eastAsia="nl-BE"/>
              </w:rPr>
              <w:t>5</w:t>
            </w:r>
          </w:p>
        </w:tc>
        <w:tc>
          <w:tcPr>
            <w:tcW w:w="0" w:type="auto"/>
            <w:noWrap/>
            <w:hideMark/>
          </w:tcPr>
          <w:p w14:paraId="08EC25C9" w14:textId="77777777" w:rsidR="00091BBC" w:rsidRPr="002A3407" w:rsidRDefault="00091BBC" w:rsidP="00091BBC">
            <w:pPr>
              <w:spacing w:line="240" w:lineRule="auto"/>
              <w:jc w:val="right"/>
              <w:rPr>
                <w:rFonts w:cs="Arial"/>
                <w:color w:val="000000"/>
                <w:szCs w:val="20"/>
                <w:lang w:val="nl-BE" w:eastAsia="nl-BE"/>
              </w:rPr>
            </w:pPr>
            <w:r w:rsidRPr="002A3407">
              <w:rPr>
                <w:rFonts w:cs="Arial"/>
                <w:color w:val="000000"/>
                <w:szCs w:val="20"/>
                <w:lang w:val="nl-BE"/>
              </w:rPr>
              <w:t>0,3%</w:t>
            </w:r>
          </w:p>
        </w:tc>
        <w:tc>
          <w:tcPr>
            <w:tcW w:w="0" w:type="auto"/>
            <w:noWrap/>
            <w:hideMark/>
          </w:tcPr>
          <w:p w14:paraId="667247EA" w14:textId="77777777" w:rsidR="00091BBC" w:rsidRPr="002A3407" w:rsidRDefault="00091BBC" w:rsidP="00091BBC">
            <w:pPr>
              <w:spacing w:line="240" w:lineRule="auto"/>
              <w:jc w:val="right"/>
              <w:rPr>
                <w:rFonts w:cs="Arial"/>
                <w:szCs w:val="20"/>
                <w:lang w:val="nl-BE" w:eastAsia="nl-BE"/>
              </w:rPr>
            </w:pPr>
            <w:r w:rsidRPr="002A3407">
              <w:rPr>
                <w:rFonts w:cs="Arial"/>
                <w:color w:val="000000"/>
                <w:lang w:val="nl-BE"/>
              </w:rPr>
              <w:t>0,3%</w:t>
            </w:r>
          </w:p>
        </w:tc>
        <w:tc>
          <w:tcPr>
            <w:tcW w:w="0" w:type="auto"/>
            <w:noWrap/>
            <w:hideMark/>
          </w:tcPr>
          <w:p w14:paraId="493DC92E" w14:textId="77777777" w:rsidR="00091BBC" w:rsidRPr="002A3407" w:rsidRDefault="00091BBC" w:rsidP="00091BBC">
            <w:pPr>
              <w:spacing w:line="240" w:lineRule="auto"/>
              <w:jc w:val="right"/>
              <w:rPr>
                <w:rFonts w:cs="Arial"/>
                <w:color w:val="000000"/>
                <w:szCs w:val="20"/>
                <w:lang w:val="nl-BE" w:eastAsia="nl-BE"/>
              </w:rPr>
            </w:pPr>
            <w:r w:rsidRPr="002A3407">
              <w:rPr>
                <w:rFonts w:cs="Arial"/>
                <w:color w:val="000000"/>
                <w:szCs w:val="20"/>
                <w:lang w:val="nl-BE" w:eastAsia="nl-BE"/>
              </w:rPr>
              <w:t>0,4%</w:t>
            </w:r>
          </w:p>
        </w:tc>
      </w:tr>
      <w:tr w:rsidR="00091BBC" w:rsidRPr="002A3407" w14:paraId="43CD9638" w14:textId="77777777" w:rsidTr="00091BBC">
        <w:trPr>
          <w:trHeight w:val="315"/>
        </w:trPr>
        <w:tc>
          <w:tcPr>
            <w:tcW w:w="0" w:type="auto"/>
            <w:noWrap/>
            <w:hideMark/>
          </w:tcPr>
          <w:p w14:paraId="7367410A" w14:textId="77777777" w:rsidR="00091BBC" w:rsidRPr="002A3407" w:rsidRDefault="00091BBC" w:rsidP="00091BBC">
            <w:pPr>
              <w:spacing w:line="240" w:lineRule="auto"/>
              <w:rPr>
                <w:rFonts w:cs="Arial"/>
                <w:color w:val="000000"/>
                <w:szCs w:val="20"/>
                <w:lang w:val="nl-BE" w:eastAsia="nl-BE"/>
              </w:rPr>
            </w:pPr>
            <w:r w:rsidRPr="002A3407">
              <w:rPr>
                <w:rFonts w:cs="Arial"/>
                <w:color w:val="000000"/>
                <w:szCs w:val="20"/>
                <w:lang w:val="nl-BE" w:eastAsia="nl-BE"/>
              </w:rPr>
              <w:t>Niet toegewezen</w:t>
            </w:r>
          </w:p>
        </w:tc>
        <w:tc>
          <w:tcPr>
            <w:tcW w:w="0" w:type="auto"/>
            <w:noWrap/>
            <w:hideMark/>
          </w:tcPr>
          <w:p w14:paraId="5B372527" w14:textId="77777777" w:rsidR="00091BBC" w:rsidRPr="002A3407" w:rsidRDefault="00091BBC" w:rsidP="00091BBC">
            <w:pPr>
              <w:spacing w:line="240" w:lineRule="auto"/>
              <w:jc w:val="right"/>
              <w:rPr>
                <w:rFonts w:cs="Arial"/>
                <w:color w:val="000000"/>
                <w:szCs w:val="20"/>
                <w:lang w:val="nl-BE" w:eastAsia="nl-BE"/>
              </w:rPr>
            </w:pPr>
            <w:r w:rsidRPr="002A3407">
              <w:rPr>
                <w:rFonts w:cs="Arial"/>
                <w:color w:val="000000"/>
                <w:szCs w:val="20"/>
                <w:lang w:val="nl-BE"/>
              </w:rPr>
              <w:t>4,6%</w:t>
            </w:r>
          </w:p>
        </w:tc>
        <w:tc>
          <w:tcPr>
            <w:tcW w:w="0" w:type="auto"/>
            <w:noWrap/>
            <w:hideMark/>
          </w:tcPr>
          <w:p w14:paraId="6D992135" w14:textId="77777777" w:rsidR="00091BBC" w:rsidRPr="002A3407" w:rsidRDefault="00091BBC" w:rsidP="00091BBC">
            <w:pPr>
              <w:spacing w:line="240" w:lineRule="auto"/>
              <w:jc w:val="right"/>
              <w:rPr>
                <w:rFonts w:cs="Arial"/>
                <w:szCs w:val="20"/>
                <w:lang w:val="nl-BE" w:eastAsia="nl-BE"/>
              </w:rPr>
            </w:pPr>
            <w:r w:rsidRPr="002A3407">
              <w:rPr>
                <w:rFonts w:cs="Arial"/>
                <w:color w:val="000000"/>
                <w:lang w:val="nl-BE"/>
              </w:rPr>
              <w:t>4,7%</w:t>
            </w:r>
          </w:p>
        </w:tc>
        <w:tc>
          <w:tcPr>
            <w:tcW w:w="0" w:type="auto"/>
            <w:noWrap/>
            <w:hideMark/>
          </w:tcPr>
          <w:p w14:paraId="269BD881" w14:textId="77777777" w:rsidR="00091BBC" w:rsidRPr="002A3407" w:rsidRDefault="00091BBC" w:rsidP="00091BBC">
            <w:pPr>
              <w:keepNext/>
              <w:spacing w:line="240" w:lineRule="auto"/>
              <w:jc w:val="right"/>
              <w:rPr>
                <w:rFonts w:cs="Arial"/>
                <w:color w:val="000000"/>
                <w:szCs w:val="20"/>
                <w:lang w:val="nl-BE" w:eastAsia="nl-BE"/>
              </w:rPr>
            </w:pPr>
            <w:r w:rsidRPr="002A3407">
              <w:rPr>
                <w:rFonts w:cs="Arial"/>
                <w:color w:val="000000"/>
                <w:szCs w:val="20"/>
                <w:lang w:val="nl-BE" w:eastAsia="nl-BE"/>
              </w:rPr>
              <w:t>4,8%</w:t>
            </w:r>
          </w:p>
        </w:tc>
      </w:tr>
    </w:tbl>
    <w:p w14:paraId="0323CDD2" w14:textId="77777777" w:rsidR="00170F85" w:rsidRPr="002A3407" w:rsidRDefault="00170F85" w:rsidP="00F869CE">
      <w:pPr>
        <w:jc w:val="both"/>
        <w:rPr>
          <w:color w:val="FF0000"/>
          <w:lang w:val="nl-BE"/>
        </w:rPr>
      </w:pPr>
    </w:p>
    <w:p w14:paraId="5160D491" w14:textId="77777777" w:rsidR="00617324" w:rsidRPr="002A3407" w:rsidRDefault="00617324" w:rsidP="00F37F52">
      <w:pPr>
        <w:pStyle w:val="Geenafstand"/>
        <w:rPr>
          <w:lang w:val="nl-BE"/>
        </w:rPr>
      </w:pPr>
    </w:p>
    <w:p w14:paraId="4108B584" w14:textId="77777777" w:rsidR="00091BBC" w:rsidRDefault="00091BBC" w:rsidP="00A01B7A">
      <w:pPr>
        <w:jc w:val="both"/>
        <w:rPr>
          <w:lang w:val="nl-BE"/>
        </w:rPr>
      </w:pPr>
    </w:p>
    <w:p w14:paraId="06285443" w14:textId="77777777" w:rsidR="00091BBC" w:rsidRDefault="00091BBC" w:rsidP="00A01B7A">
      <w:pPr>
        <w:jc w:val="both"/>
        <w:rPr>
          <w:lang w:val="nl-BE"/>
        </w:rPr>
      </w:pPr>
    </w:p>
    <w:p w14:paraId="54353082" w14:textId="77777777" w:rsidR="00091BBC" w:rsidRDefault="00091BBC" w:rsidP="00A01B7A">
      <w:pPr>
        <w:jc w:val="both"/>
        <w:rPr>
          <w:lang w:val="nl-BE"/>
        </w:rPr>
      </w:pPr>
    </w:p>
    <w:p w14:paraId="1792BE7A" w14:textId="77777777" w:rsidR="00091BBC" w:rsidRDefault="00091BBC" w:rsidP="00A01B7A">
      <w:pPr>
        <w:jc w:val="both"/>
        <w:rPr>
          <w:lang w:val="nl-BE"/>
        </w:rPr>
      </w:pPr>
    </w:p>
    <w:p w14:paraId="73A1FA3A" w14:textId="77777777" w:rsidR="00091BBC" w:rsidRDefault="00091BBC" w:rsidP="00A01B7A">
      <w:pPr>
        <w:jc w:val="both"/>
        <w:rPr>
          <w:lang w:val="nl-BE"/>
        </w:rPr>
      </w:pPr>
    </w:p>
    <w:p w14:paraId="791CDDA9" w14:textId="4AAABA5A" w:rsidR="00091BBC" w:rsidRDefault="00091BBC" w:rsidP="006E1A4A">
      <w:pPr>
        <w:pStyle w:val="Bijschrift"/>
        <w:framePr w:hSpace="141" w:wrap="around" w:vAnchor="text" w:hAnchor="page" w:x="1435" w:y="162"/>
      </w:pPr>
      <w:bookmarkStart w:id="290" w:name="_Ref450836069"/>
      <w:bookmarkStart w:id="291" w:name="_Toc456609866"/>
      <w:r>
        <w:t xml:space="preserve">Tabel </w:t>
      </w:r>
      <w:r w:rsidR="002A3154">
        <w:fldChar w:fldCharType="begin"/>
      </w:r>
      <w:r w:rsidR="002A3154">
        <w:instrText xml:space="preserve"> SEQ Tabel \* ARABIC </w:instrText>
      </w:r>
      <w:r w:rsidR="002A3154">
        <w:fldChar w:fldCharType="separate"/>
      </w:r>
      <w:r w:rsidR="00195B03">
        <w:rPr>
          <w:noProof/>
        </w:rPr>
        <w:t>22</w:t>
      </w:r>
      <w:r w:rsidR="002A3154">
        <w:fldChar w:fldCharType="end"/>
      </w:r>
      <w:bookmarkEnd w:id="290"/>
      <w:r>
        <w:t>: Rangverdeling - DA algorithm</w:t>
      </w:r>
      <w:r w:rsidR="006E1A4A">
        <w:t xml:space="preserve"> met loting als 1</w:t>
      </w:r>
      <w:r w:rsidR="006E1A4A" w:rsidRPr="006E1A4A">
        <w:rPr>
          <w:vertAlign w:val="superscript"/>
        </w:rPr>
        <w:t>ste</w:t>
      </w:r>
      <w:r w:rsidR="006E1A4A">
        <w:t xml:space="preserve"> ordeningscriterium en afstand als 2</w:t>
      </w:r>
      <w:r w:rsidR="006E1A4A" w:rsidRPr="006E1A4A">
        <w:rPr>
          <w:vertAlign w:val="superscript"/>
        </w:rPr>
        <w:t>e</w:t>
      </w:r>
      <w:r w:rsidR="006E1A4A">
        <w:t xml:space="preserve"> ordeningscriterium</w:t>
      </w:r>
      <w:r>
        <w:t xml:space="preserve"> (Antwerpen)</w:t>
      </w:r>
      <w:bookmarkEnd w:id="291"/>
    </w:p>
    <w:p w14:paraId="6EEEF80B" w14:textId="22B957EC" w:rsidR="0083503D" w:rsidRDefault="0083503D">
      <w:pPr>
        <w:spacing w:line="240" w:lineRule="auto"/>
        <w:rPr>
          <w:lang w:val="nl-BE"/>
        </w:rPr>
      </w:pPr>
    </w:p>
    <w:p w14:paraId="62073056" w14:textId="4C684F34" w:rsidR="00DD2808" w:rsidRDefault="006E1A4A" w:rsidP="00A01B7A">
      <w:pPr>
        <w:jc w:val="both"/>
        <w:rPr>
          <w:lang w:val="nl-BE"/>
        </w:rPr>
      </w:pPr>
      <w:r>
        <w:rPr>
          <w:lang w:val="nl-BE"/>
        </w:rPr>
        <w:t>D</w:t>
      </w:r>
      <w:r w:rsidR="00DD2808" w:rsidRPr="002A3407">
        <w:rPr>
          <w:lang w:val="nl-BE"/>
        </w:rPr>
        <w:t>e impact van het aantal opgegeve</w:t>
      </w:r>
      <w:r w:rsidR="00091BBC">
        <w:rPr>
          <w:lang w:val="nl-BE"/>
        </w:rPr>
        <w:t>n scholen is groter voor model 3a</w:t>
      </w:r>
      <w:r w:rsidR="00DD2808" w:rsidRPr="002A3407">
        <w:rPr>
          <w:lang w:val="nl-BE"/>
        </w:rPr>
        <w:t xml:space="preserve">. </w:t>
      </w:r>
      <w:r w:rsidR="006342CA">
        <w:rPr>
          <w:lang w:val="nl-BE"/>
        </w:rPr>
        <w:t>Tabel 23</w:t>
      </w:r>
      <w:r w:rsidR="005F6F11">
        <w:rPr>
          <w:lang w:val="nl-BE"/>
        </w:rPr>
        <w:t xml:space="preserve"> maakt duidelijk dat </w:t>
      </w:r>
      <w:r w:rsidR="00DD2808" w:rsidRPr="002A3407">
        <w:rPr>
          <w:lang w:val="nl-BE"/>
        </w:rPr>
        <w:t xml:space="preserve">de </w:t>
      </w:r>
      <w:r w:rsidR="00A01B7A" w:rsidRPr="002A3407">
        <w:rPr>
          <w:lang w:val="nl-BE"/>
        </w:rPr>
        <w:t xml:space="preserve">extra </w:t>
      </w:r>
      <w:r w:rsidR="00091BBC">
        <w:rPr>
          <w:lang w:val="nl-BE"/>
        </w:rPr>
        <w:t>geweigerde leerlingen in model 3a</w:t>
      </w:r>
      <w:r w:rsidR="00A01B7A" w:rsidRPr="002A3407">
        <w:rPr>
          <w:lang w:val="nl-BE"/>
        </w:rPr>
        <w:t xml:space="preserve"> bijna uitsluitend leerlingen omvat die maximaal drie scholen hebben opgegeven. </w:t>
      </w:r>
      <w:r w:rsidR="008F1302" w:rsidRPr="002A3407">
        <w:rPr>
          <w:lang w:val="nl-BE"/>
        </w:rPr>
        <w:t>Dit kan verklaard worden door het feit dat de doelfunctie gelijk is aan het minimaliseren van de voorkeuren van de toegewezen leerlingen en niet aan het maximaliseren van de toewijzingen. Een simpel voorbeeld toont aan dat als het model kan kiezen tussen twee leerlingen die recht zouden kunnen hebben op een plaats op een school, het meestal zal kiezen voor het kind met het meest aantal opgegeven scholen.</w:t>
      </w:r>
    </w:p>
    <w:p w14:paraId="283460B8" w14:textId="77777777" w:rsidR="00091BBC" w:rsidRPr="002A3407" w:rsidRDefault="00091BBC" w:rsidP="00A01B7A">
      <w:pPr>
        <w:jc w:val="both"/>
        <w:rPr>
          <w:lang w:val="nl-BE"/>
        </w:rPr>
      </w:pPr>
    </w:p>
    <w:tbl>
      <w:tblPr>
        <w:tblStyle w:val="Thesisstyle"/>
        <w:tblW w:w="5000" w:type="pct"/>
        <w:tblLook w:val="0000" w:firstRow="0" w:lastRow="0" w:firstColumn="0" w:lastColumn="0" w:noHBand="0" w:noVBand="0"/>
      </w:tblPr>
      <w:tblGrid>
        <w:gridCol w:w="4785"/>
        <w:gridCol w:w="2535"/>
        <w:gridCol w:w="2535"/>
      </w:tblGrid>
      <w:tr w:rsidR="00DD2808" w:rsidRPr="002A3407" w14:paraId="22D6EE19" w14:textId="77777777" w:rsidTr="009B7B0B">
        <w:trPr>
          <w:trHeight w:val="295"/>
        </w:trPr>
        <w:tc>
          <w:tcPr>
            <w:tcW w:w="2428" w:type="pct"/>
          </w:tcPr>
          <w:p w14:paraId="21367273" w14:textId="790FAF29" w:rsidR="00DD2808" w:rsidRPr="002A3407" w:rsidRDefault="00DD2808" w:rsidP="002C14CD">
            <w:pPr>
              <w:autoSpaceDE w:val="0"/>
              <w:autoSpaceDN w:val="0"/>
              <w:adjustRightInd w:val="0"/>
              <w:spacing w:line="240" w:lineRule="auto"/>
              <w:rPr>
                <w:rFonts w:cs="Arial"/>
                <w:b/>
                <w:color w:val="000000"/>
                <w:szCs w:val="20"/>
                <w:lang w:val="nl-BE"/>
              </w:rPr>
            </w:pPr>
            <w:r w:rsidRPr="002A3407">
              <w:rPr>
                <w:rFonts w:cs="Arial"/>
                <w:b/>
                <w:color w:val="000000"/>
                <w:szCs w:val="20"/>
                <w:lang w:val="nl-BE"/>
              </w:rPr>
              <w:t>Aantal opgegeven</w:t>
            </w:r>
            <w:r w:rsidR="002C14CD" w:rsidRPr="002A3407">
              <w:rPr>
                <w:rFonts w:cs="Arial"/>
                <w:b/>
                <w:color w:val="000000"/>
                <w:szCs w:val="20"/>
                <w:lang w:val="nl-BE"/>
              </w:rPr>
              <w:t xml:space="preserve"> scholen</w:t>
            </w:r>
          </w:p>
        </w:tc>
        <w:tc>
          <w:tcPr>
            <w:tcW w:w="1286" w:type="pct"/>
          </w:tcPr>
          <w:p w14:paraId="40D178A6" w14:textId="791B16CE" w:rsidR="00DD2808" w:rsidRPr="002A3407" w:rsidRDefault="00BC0C27" w:rsidP="009B7B0B">
            <w:pPr>
              <w:autoSpaceDE w:val="0"/>
              <w:autoSpaceDN w:val="0"/>
              <w:adjustRightInd w:val="0"/>
              <w:spacing w:line="240" w:lineRule="auto"/>
              <w:jc w:val="right"/>
              <w:rPr>
                <w:rFonts w:cs="Arial"/>
                <w:b/>
                <w:color w:val="000000"/>
                <w:szCs w:val="20"/>
                <w:lang w:val="nl-BE"/>
              </w:rPr>
            </w:pPr>
            <w:r>
              <w:rPr>
                <w:rFonts w:cs="Arial"/>
                <w:b/>
                <w:color w:val="000000"/>
                <w:szCs w:val="20"/>
                <w:lang w:val="nl-BE"/>
              </w:rPr>
              <w:t>Kans op weigering (model 3a</w:t>
            </w:r>
            <w:r w:rsidR="00DD2808" w:rsidRPr="002A3407">
              <w:rPr>
                <w:rFonts w:cs="Arial"/>
                <w:b/>
                <w:color w:val="000000"/>
                <w:szCs w:val="20"/>
                <w:lang w:val="nl-BE"/>
              </w:rPr>
              <w:t>)</w:t>
            </w:r>
            <w:r w:rsidR="00BC319B">
              <w:rPr>
                <w:rFonts w:cs="Arial"/>
                <w:b/>
                <w:color w:val="000000"/>
                <w:szCs w:val="20"/>
                <w:lang w:val="nl-BE"/>
              </w:rPr>
              <w:t xml:space="preserve"> </w:t>
            </w:r>
            <w:r w:rsidR="00DD2808" w:rsidRPr="002A3407">
              <w:rPr>
                <w:rFonts w:cs="Arial"/>
                <w:b/>
                <w:color w:val="000000"/>
                <w:szCs w:val="20"/>
                <w:lang w:val="nl-BE"/>
              </w:rPr>
              <w:t xml:space="preserve"> </w:t>
            </w:r>
          </w:p>
        </w:tc>
        <w:tc>
          <w:tcPr>
            <w:tcW w:w="1286" w:type="pct"/>
          </w:tcPr>
          <w:p w14:paraId="3F0E4E19" w14:textId="77777777" w:rsidR="00DD2808" w:rsidRPr="002A3407" w:rsidRDefault="00DD2808" w:rsidP="009B7B0B">
            <w:pPr>
              <w:autoSpaceDE w:val="0"/>
              <w:autoSpaceDN w:val="0"/>
              <w:adjustRightInd w:val="0"/>
              <w:spacing w:line="240" w:lineRule="auto"/>
              <w:jc w:val="right"/>
              <w:rPr>
                <w:rFonts w:cs="Arial"/>
                <w:b/>
                <w:color w:val="000000"/>
                <w:szCs w:val="20"/>
                <w:lang w:val="nl-BE"/>
              </w:rPr>
            </w:pPr>
            <w:r w:rsidRPr="002A3407">
              <w:rPr>
                <w:rFonts w:cs="Arial"/>
                <w:b/>
                <w:color w:val="000000"/>
                <w:szCs w:val="20"/>
                <w:lang w:val="nl-BE"/>
              </w:rPr>
              <w:t>Kans op weigering (model 2)</w:t>
            </w:r>
          </w:p>
        </w:tc>
      </w:tr>
      <w:tr w:rsidR="00DD2808" w:rsidRPr="002A3407" w14:paraId="36851050" w14:textId="77777777" w:rsidTr="009B7B0B">
        <w:trPr>
          <w:trHeight w:val="295"/>
        </w:trPr>
        <w:tc>
          <w:tcPr>
            <w:tcW w:w="2428" w:type="pct"/>
          </w:tcPr>
          <w:p w14:paraId="2A7906D5" w14:textId="77777777" w:rsidR="00DD2808" w:rsidRPr="002A3407" w:rsidRDefault="00DD2808" w:rsidP="009B7B0B">
            <w:pPr>
              <w:autoSpaceDE w:val="0"/>
              <w:autoSpaceDN w:val="0"/>
              <w:adjustRightInd w:val="0"/>
              <w:spacing w:line="240" w:lineRule="auto"/>
              <w:rPr>
                <w:rFonts w:cs="Arial"/>
                <w:color w:val="000000"/>
                <w:szCs w:val="22"/>
                <w:lang w:val="nl-BE"/>
              </w:rPr>
            </w:pPr>
            <w:r w:rsidRPr="002A3407">
              <w:rPr>
                <w:rFonts w:cs="Arial"/>
                <w:color w:val="000000"/>
                <w:szCs w:val="22"/>
                <w:lang w:val="nl-BE"/>
              </w:rPr>
              <w:t>1</w:t>
            </w:r>
          </w:p>
        </w:tc>
        <w:tc>
          <w:tcPr>
            <w:tcW w:w="1286" w:type="pct"/>
          </w:tcPr>
          <w:p w14:paraId="0007D361" w14:textId="77777777" w:rsidR="00DD2808" w:rsidRPr="002A3407" w:rsidRDefault="00DD2808" w:rsidP="009B7B0B">
            <w:pPr>
              <w:autoSpaceDE w:val="0"/>
              <w:autoSpaceDN w:val="0"/>
              <w:adjustRightInd w:val="0"/>
              <w:spacing w:line="240" w:lineRule="auto"/>
              <w:jc w:val="right"/>
              <w:rPr>
                <w:rFonts w:cs="Arial"/>
                <w:color w:val="000000"/>
                <w:szCs w:val="20"/>
                <w:lang w:val="nl-BE"/>
              </w:rPr>
            </w:pPr>
            <w:r w:rsidRPr="002A3407">
              <w:rPr>
                <w:rFonts w:cs="Arial"/>
                <w:color w:val="000000"/>
                <w:szCs w:val="20"/>
                <w:lang w:val="nl-BE"/>
              </w:rPr>
              <w:t>17,7%</w:t>
            </w:r>
          </w:p>
        </w:tc>
        <w:tc>
          <w:tcPr>
            <w:tcW w:w="1286" w:type="pct"/>
          </w:tcPr>
          <w:p w14:paraId="4744D3FB" w14:textId="77777777" w:rsidR="00DD2808" w:rsidRPr="002A3407" w:rsidRDefault="00DD2808" w:rsidP="009B7B0B">
            <w:pPr>
              <w:autoSpaceDE w:val="0"/>
              <w:autoSpaceDN w:val="0"/>
              <w:adjustRightInd w:val="0"/>
              <w:spacing w:line="240" w:lineRule="auto"/>
              <w:jc w:val="right"/>
              <w:rPr>
                <w:rFonts w:cs="Arial"/>
                <w:color w:val="000000"/>
                <w:szCs w:val="20"/>
                <w:lang w:val="nl-BE"/>
              </w:rPr>
            </w:pPr>
            <w:r w:rsidRPr="002A3407">
              <w:rPr>
                <w:rFonts w:cs="Arial"/>
                <w:color w:val="000000"/>
                <w:szCs w:val="20"/>
                <w:lang w:val="nl-BE"/>
              </w:rPr>
              <w:t>16,4%</w:t>
            </w:r>
          </w:p>
        </w:tc>
      </w:tr>
      <w:tr w:rsidR="00DD2808" w:rsidRPr="002A3407" w14:paraId="211D4BFA" w14:textId="77777777" w:rsidTr="009B7B0B">
        <w:trPr>
          <w:trHeight w:val="295"/>
        </w:trPr>
        <w:tc>
          <w:tcPr>
            <w:tcW w:w="2428" w:type="pct"/>
          </w:tcPr>
          <w:p w14:paraId="29CFA328" w14:textId="77777777" w:rsidR="00DD2808" w:rsidRPr="002A3407" w:rsidRDefault="00DD2808" w:rsidP="009B7B0B">
            <w:pPr>
              <w:autoSpaceDE w:val="0"/>
              <w:autoSpaceDN w:val="0"/>
              <w:adjustRightInd w:val="0"/>
              <w:spacing w:line="240" w:lineRule="auto"/>
              <w:rPr>
                <w:rFonts w:cs="Arial"/>
                <w:color w:val="000000"/>
                <w:szCs w:val="22"/>
                <w:lang w:val="nl-BE"/>
              </w:rPr>
            </w:pPr>
            <w:r w:rsidRPr="002A3407">
              <w:rPr>
                <w:rFonts w:cs="Arial"/>
                <w:color w:val="000000"/>
                <w:szCs w:val="22"/>
                <w:lang w:val="nl-BE"/>
              </w:rPr>
              <w:t>2</w:t>
            </w:r>
          </w:p>
        </w:tc>
        <w:tc>
          <w:tcPr>
            <w:tcW w:w="1286" w:type="pct"/>
          </w:tcPr>
          <w:p w14:paraId="1DB3040F" w14:textId="77777777" w:rsidR="00DD2808" w:rsidRPr="002A3407" w:rsidRDefault="00DD2808" w:rsidP="009B7B0B">
            <w:pPr>
              <w:autoSpaceDE w:val="0"/>
              <w:autoSpaceDN w:val="0"/>
              <w:adjustRightInd w:val="0"/>
              <w:spacing w:line="240" w:lineRule="auto"/>
              <w:jc w:val="right"/>
              <w:rPr>
                <w:rFonts w:cs="Arial"/>
                <w:color w:val="000000"/>
                <w:szCs w:val="20"/>
                <w:lang w:val="nl-BE"/>
              </w:rPr>
            </w:pPr>
            <w:r w:rsidRPr="002A3407">
              <w:rPr>
                <w:rFonts w:cs="Arial"/>
                <w:color w:val="000000"/>
                <w:szCs w:val="20"/>
                <w:lang w:val="nl-BE"/>
              </w:rPr>
              <w:t>6,9%</w:t>
            </w:r>
          </w:p>
        </w:tc>
        <w:tc>
          <w:tcPr>
            <w:tcW w:w="1286" w:type="pct"/>
          </w:tcPr>
          <w:p w14:paraId="77AF74B5" w14:textId="77777777" w:rsidR="00DD2808" w:rsidRPr="002A3407" w:rsidRDefault="00DD2808" w:rsidP="009B7B0B">
            <w:pPr>
              <w:autoSpaceDE w:val="0"/>
              <w:autoSpaceDN w:val="0"/>
              <w:adjustRightInd w:val="0"/>
              <w:spacing w:line="240" w:lineRule="auto"/>
              <w:jc w:val="right"/>
              <w:rPr>
                <w:rFonts w:cs="Arial"/>
                <w:color w:val="000000"/>
                <w:szCs w:val="20"/>
                <w:lang w:val="nl-BE"/>
              </w:rPr>
            </w:pPr>
            <w:r w:rsidRPr="002A3407">
              <w:rPr>
                <w:rFonts w:cs="Arial"/>
                <w:color w:val="000000"/>
                <w:szCs w:val="20"/>
                <w:lang w:val="nl-BE"/>
              </w:rPr>
              <w:t>4,1%</w:t>
            </w:r>
          </w:p>
        </w:tc>
      </w:tr>
      <w:tr w:rsidR="00DD2808" w:rsidRPr="002A3407" w14:paraId="2C88C159" w14:textId="77777777" w:rsidTr="009B7B0B">
        <w:trPr>
          <w:trHeight w:val="295"/>
        </w:trPr>
        <w:tc>
          <w:tcPr>
            <w:tcW w:w="2428" w:type="pct"/>
          </w:tcPr>
          <w:p w14:paraId="7BF871FC" w14:textId="77777777" w:rsidR="00DD2808" w:rsidRPr="002A3407" w:rsidRDefault="00DD2808" w:rsidP="009B7B0B">
            <w:pPr>
              <w:autoSpaceDE w:val="0"/>
              <w:autoSpaceDN w:val="0"/>
              <w:adjustRightInd w:val="0"/>
              <w:spacing w:line="240" w:lineRule="auto"/>
              <w:rPr>
                <w:rFonts w:cs="Arial"/>
                <w:color w:val="000000"/>
                <w:szCs w:val="22"/>
                <w:lang w:val="nl-BE"/>
              </w:rPr>
            </w:pPr>
            <w:r w:rsidRPr="002A3407">
              <w:rPr>
                <w:rFonts w:cs="Arial"/>
                <w:color w:val="000000"/>
                <w:szCs w:val="22"/>
                <w:lang w:val="nl-BE"/>
              </w:rPr>
              <w:t>3</w:t>
            </w:r>
          </w:p>
        </w:tc>
        <w:tc>
          <w:tcPr>
            <w:tcW w:w="1286" w:type="pct"/>
          </w:tcPr>
          <w:p w14:paraId="0539CB49" w14:textId="77777777" w:rsidR="00DD2808" w:rsidRPr="002A3407" w:rsidRDefault="00DD2808" w:rsidP="009B7B0B">
            <w:pPr>
              <w:autoSpaceDE w:val="0"/>
              <w:autoSpaceDN w:val="0"/>
              <w:adjustRightInd w:val="0"/>
              <w:spacing w:line="240" w:lineRule="auto"/>
              <w:jc w:val="right"/>
              <w:rPr>
                <w:rFonts w:cs="Arial"/>
                <w:color w:val="000000"/>
                <w:szCs w:val="20"/>
                <w:lang w:val="nl-BE"/>
              </w:rPr>
            </w:pPr>
            <w:r w:rsidRPr="002A3407">
              <w:rPr>
                <w:rFonts w:cs="Arial"/>
                <w:color w:val="000000"/>
                <w:szCs w:val="20"/>
                <w:lang w:val="nl-BE"/>
              </w:rPr>
              <w:t>1,5%</w:t>
            </w:r>
          </w:p>
        </w:tc>
        <w:tc>
          <w:tcPr>
            <w:tcW w:w="1286" w:type="pct"/>
          </w:tcPr>
          <w:p w14:paraId="15385104" w14:textId="77777777" w:rsidR="00DD2808" w:rsidRPr="002A3407" w:rsidRDefault="00DD2808" w:rsidP="009B7B0B">
            <w:pPr>
              <w:autoSpaceDE w:val="0"/>
              <w:autoSpaceDN w:val="0"/>
              <w:adjustRightInd w:val="0"/>
              <w:spacing w:line="240" w:lineRule="auto"/>
              <w:jc w:val="right"/>
              <w:rPr>
                <w:rFonts w:cs="Arial"/>
                <w:color w:val="000000"/>
                <w:szCs w:val="20"/>
                <w:lang w:val="nl-BE"/>
              </w:rPr>
            </w:pPr>
            <w:r w:rsidRPr="002A3407">
              <w:rPr>
                <w:rFonts w:cs="Arial"/>
                <w:color w:val="000000"/>
                <w:szCs w:val="20"/>
                <w:lang w:val="nl-BE"/>
              </w:rPr>
              <w:t>1,2%</w:t>
            </w:r>
          </w:p>
        </w:tc>
      </w:tr>
      <w:tr w:rsidR="00DD2808" w:rsidRPr="002A3407" w14:paraId="13B62589" w14:textId="77777777" w:rsidTr="009B7B0B">
        <w:trPr>
          <w:trHeight w:val="295"/>
        </w:trPr>
        <w:tc>
          <w:tcPr>
            <w:tcW w:w="2428" w:type="pct"/>
          </w:tcPr>
          <w:p w14:paraId="156E4455" w14:textId="77777777" w:rsidR="00DD2808" w:rsidRPr="002A3407" w:rsidRDefault="00DD2808" w:rsidP="009B7B0B">
            <w:pPr>
              <w:autoSpaceDE w:val="0"/>
              <w:autoSpaceDN w:val="0"/>
              <w:adjustRightInd w:val="0"/>
              <w:spacing w:line="240" w:lineRule="auto"/>
              <w:rPr>
                <w:rFonts w:cs="Arial"/>
                <w:color w:val="000000"/>
                <w:szCs w:val="22"/>
                <w:lang w:val="nl-BE"/>
              </w:rPr>
            </w:pPr>
            <w:r w:rsidRPr="002A3407">
              <w:rPr>
                <w:rFonts w:cs="Arial"/>
                <w:color w:val="000000"/>
                <w:szCs w:val="22"/>
                <w:lang w:val="nl-BE"/>
              </w:rPr>
              <w:lastRenderedPageBreak/>
              <w:t>4</w:t>
            </w:r>
          </w:p>
        </w:tc>
        <w:tc>
          <w:tcPr>
            <w:tcW w:w="1286" w:type="pct"/>
          </w:tcPr>
          <w:p w14:paraId="424031EB" w14:textId="77777777" w:rsidR="00DD2808" w:rsidRPr="002A3407" w:rsidRDefault="00DD2808" w:rsidP="009B7B0B">
            <w:pPr>
              <w:autoSpaceDE w:val="0"/>
              <w:autoSpaceDN w:val="0"/>
              <w:adjustRightInd w:val="0"/>
              <w:spacing w:line="240" w:lineRule="auto"/>
              <w:jc w:val="right"/>
              <w:rPr>
                <w:rFonts w:cs="Arial"/>
                <w:color w:val="000000"/>
                <w:szCs w:val="20"/>
                <w:lang w:val="nl-BE"/>
              </w:rPr>
            </w:pPr>
            <w:r w:rsidRPr="002A3407">
              <w:rPr>
                <w:rFonts w:cs="Arial"/>
                <w:color w:val="000000"/>
                <w:szCs w:val="20"/>
                <w:lang w:val="nl-BE"/>
              </w:rPr>
              <w:t>0,3%</w:t>
            </w:r>
          </w:p>
        </w:tc>
        <w:tc>
          <w:tcPr>
            <w:tcW w:w="1286" w:type="pct"/>
          </w:tcPr>
          <w:p w14:paraId="33C7D153" w14:textId="77777777" w:rsidR="00DD2808" w:rsidRPr="002A3407" w:rsidRDefault="00DD2808" w:rsidP="009B7B0B">
            <w:pPr>
              <w:autoSpaceDE w:val="0"/>
              <w:autoSpaceDN w:val="0"/>
              <w:adjustRightInd w:val="0"/>
              <w:spacing w:line="240" w:lineRule="auto"/>
              <w:jc w:val="right"/>
              <w:rPr>
                <w:rFonts w:cs="Arial"/>
                <w:color w:val="000000"/>
                <w:szCs w:val="20"/>
                <w:lang w:val="nl-BE"/>
              </w:rPr>
            </w:pPr>
            <w:r w:rsidRPr="002A3407">
              <w:rPr>
                <w:rFonts w:cs="Arial"/>
                <w:color w:val="000000"/>
                <w:szCs w:val="20"/>
                <w:lang w:val="nl-BE"/>
              </w:rPr>
              <w:t>0,3%</w:t>
            </w:r>
          </w:p>
        </w:tc>
      </w:tr>
      <w:tr w:rsidR="00DD2808" w:rsidRPr="002A3407" w14:paraId="2E93612A" w14:textId="77777777" w:rsidTr="009B7B0B">
        <w:trPr>
          <w:trHeight w:val="295"/>
        </w:trPr>
        <w:tc>
          <w:tcPr>
            <w:tcW w:w="2428" w:type="pct"/>
          </w:tcPr>
          <w:p w14:paraId="4DCABE14" w14:textId="77777777" w:rsidR="00DD2808" w:rsidRPr="002A3407" w:rsidRDefault="00DD2808" w:rsidP="009B7B0B">
            <w:pPr>
              <w:autoSpaceDE w:val="0"/>
              <w:autoSpaceDN w:val="0"/>
              <w:adjustRightInd w:val="0"/>
              <w:spacing w:line="240" w:lineRule="auto"/>
              <w:rPr>
                <w:rFonts w:cs="Arial"/>
                <w:color w:val="000000"/>
                <w:szCs w:val="22"/>
                <w:lang w:val="nl-BE"/>
              </w:rPr>
            </w:pPr>
            <w:r w:rsidRPr="002A3407">
              <w:rPr>
                <w:rFonts w:cs="Arial"/>
                <w:color w:val="000000"/>
                <w:szCs w:val="22"/>
                <w:lang w:val="nl-BE"/>
              </w:rPr>
              <w:t>5</w:t>
            </w:r>
          </w:p>
        </w:tc>
        <w:tc>
          <w:tcPr>
            <w:tcW w:w="1286" w:type="pct"/>
          </w:tcPr>
          <w:p w14:paraId="75EADFC7" w14:textId="77777777" w:rsidR="00DD2808" w:rsidRPr="002A3407" w:rsidRDefault="00DD2808" w:rsidP="009B7B0B">
            <w:pPr>
              <w:autoSpaceDE w:val="0"/>
              <w:autoSpaceDN w:val="0"/>
              <w:adjustRightInd w:val="0"/>
              <w:spacing w:line="240" w:lineRule="auto"/>
              <w:jc w:val="right"/>
              <w:rPr>
                <w:rFonts w:cs="Arial"/>
                <w:color w:val="000000"/>
                <w:szCs w:val="20"/>
                <w:lang w:val="nl-BE"/>
              </w:rPr>
            </w:pPr>
            <w:r w:rsidRPr="002A3407">
              <w:rPr>
                <w:rFonts w:cs="Arial"/>
                <w:color w:val="000000"/>
                <w:szCs w:val="20"/>
                <w:lang w:val="nl-BE"/>
              </w:rPr>
              <w:t>0,2%</w:t>
            </w:r>
          </w:p>
        </w:tc>
        <w:tc>
          <w:tcPr>
            <w:tcW w:w="1286" w:type="pct"/>
          </w:tcPr>
          <w:p w14:paraId="4E97BF51" w14:textId="77777777" w:rsidR="00DD2808" w:rsidRPr="002A3407" w:rsidRDefault="00DD2808" w:rsidP="009B7B0B">
            <w:pPr>
              <w:autoSpaceDE w:val="0"/>
              <w:autoSpaceDN w:val="0"/>
              <w:adjustRightInd w:val="0"/>
              <w:spacing w:line="240" w:lineRule="auto"/>
              <w:jc w:val="right"/>
              <w:rPr>
                <w:rFonts w:cs="Arial"/>
                <w:color w:val="000000"/>
                <w:szCs w:val="20"/>
                <w:lang w:val="nl-BE"/>
              </w:rPr>
            </w:pPr>
            <w:r w:rsidRPr="002A3407">
              <w:rPr>
                <w:rFonts w:cs="Arial"/>
                <w:color w:val="000000"/>
                <w:szCs w:val="20"/>
                <w:lang w:val="nl-BE"/>
              </w:rPr>
              <w:t>0,1%</w:t>
            </w:r>
          </w:p>
        </w:tc>
      </w:tr>
      <w:tr w:rsidR="00DD2808" w:rsidRPr="002A3407" w14:paraId="4C6B5AA4" w14:textId="77777777" w:rsidTr="009B7B0B">
        <w:trPr>
          <w:trHeight w:val="295"/>
        </w:trPr>
        <w:tc>
          <w:tcPr>
            <w:tcW w:w="2428" w:type="pct"/>
          </w:tcPr>
          <w:p w14:paraId="670360D2" w14:textId="77777777" w:rsidR="00DD2808" w:rsidRPr="002A3407" w:rsidRDefault="00DD2808" w:rsidP="009B7B0B">
            <w:pPr>
              <w:autoSpaceDE w:val="0"/>
              <w:autoSpaceDN w:val="0"/>
              <w:adjustRightInd w:val="0"/>
              <w:spacing w:line="240" w:lineRule="auto"/>
              <w:rPr>
                <w:rFonts w:cs="Arial"/>
                <w:color w:val="000000"/>
                <w:szCs w:val="22"/>
                <w:lang w:val="nl-BE"/>
              </w:rPr>
            </w:pPr>
            <w:r w:rsidRPr="002A3407">
              <w:rPr>
                <w:rFonts w:cs="Arial"/>
                <w:color w:val="000000"/>
                <w:szCs w:val="22"/>
                <w:lang w:val="nl-BE"/>
              </w:rPr>
              <w:t>6</w:t>
            </w:r>
          </w:p>
        </w:tc>
        <w:tc>
          <w:tcPr>
            <w:tcW w:w="1286" w:type="pct"/>
          </w:tcPr>
          <w:p w14:paraId="07A64CF5" w14:textId="77777777" w:rsidR="00DD2808" w:rsidRPr="002A3407" w:rsidRDefault="00DD2808" w:rsidP="009B7B0B">
            <w:pPr>
              <w:autoSpaceDE w:val="0"/>
              <w:autoSpaceDN w:val="0"/>
              <w:adjustRightInd w:val="0"/>
              <w:spacing w:line="240" w:lineRule="auto"/>
              <w:jc w:val="right"/>
              <w:rPr>
                <w:rFonts w:cs="Arial"/>
                <w:color w:val="000000"/>
                <w:szCs w:val="20"/>
                <w:lang w:val="nl-BE"/>
              </w:rPr>
            </w:pPr>
            <w:r w:rsidRPr="002A3407">
              <w:rPr>
                <w:rFonts w:cs="Arial"/>
                <w:color w:val="000000"/>
                <w:szCs w:val="20"/>
                <w:lang w:val="nl-BE"/>
              </w:rPr>
              <w:t>0,3%</w:t>
            </w:r>
          </w:p>
        </w:tc>
        <w:tc>
          <w:tcPr>
            <w:tcW w:w="1286" w:type="pct"/>
          </w:tcPr>
          <w:p w14:paraId="11E2FF5D" w14:textId="77777777" w:rsidR="00DD2808" w:rsidRPr="002A3407" w:rsidRDefault="00DD2808" w:rsidP="009B7B0B">
            <w:pPr>
              <w:autoSpaceDE w:val="0"/>
              <w:autoSpaceDN w:val="0"/>
              <w:adjustRightInd w:val="0"/>
              <w:spacing w:line="240" w:lineRule="auto"/>
              <w:jc w:val="right"/>
              <w:rPr>
                <w:rFonts w:cs="Arial"/>
                <w:color w:val="000000"/>
                <w:szCs w:val="20"/>
                <w:lang w:val="nl-BE"/>
              </w:rPr>
            </w:pPr>
            <w:r w:rsidRPr="002A3407">
              <w:rPr>
                <w:rFonts w:cs="Arial"/>
                <w:color w:val="000000"/>
                <w:szCs w:val="20"/>
                <w:lang w:val="nl-BE"/>
              </w:rPr>
              <w:t>0,1%</w:t>
            </w:r>
          </w:p>
        </w:tc>
      </w:tr>
      <w:tr w:rsidR="00DD2808" w:rsidRPr="002A3407" w14:paraId="69F274C3" w14:textId="77777777" w:rsidTr="009B7B0B">
        <w:trPr>
          <w:trHeight w:val="295"/>
        </w:trPr>
        <w:tc>
          <w:tcPr>
            <w:tcW w:w="2428" w:type="pct"/>
          </w:tcPr>
          <w:p w14:paraId="4D8126D6" w14:textId="77777777" w:rsidR="00DD2808" w:rsidRPr="002A3407" w:rsidRDefault="00DD2808" w:rsidP="009B7B0B">
            <w:pPr>
              <w:autoSpaceDE w:val="0"/>
              <w:autoSpaceDN w:val="0"/>
              <w:adjustRightInd w:val="0"/>
              <w:spacing w:line="240" w:lineRule="auto"/>
              <w:rPr>
                <w:rFonts w:cs="Arial"/>
                <w:color w:val="000000"/>
                <w:szCs w:val="22"/>
                <w:lang w:val="nl-BE"/>
              </w:rPr>
            </w:pPr>
            <w:r w:rsidRPr="002A3407">
              <w:rPr>
                <w:rFonts w:cs="Arial"/>
                <w:color w:val="000000"/>
                <w:szCs w:val="22"/>
                <w:lang w:val="nl-BE"/>
              </w:rPr>
              <w:t>7+</w:t>
            </w:r>
          </w:p>
        </w:tc>
        <w:tc>
          <w:tcPr>
            <w:tcW w:w="1286" w:type="pct"/>
          </w:tcPr>
          <w:p w14:paraId="6EBBB0BD" w14:textId="77777777" w:rsidR="00DD2808" w:rsidRPr="002A3407" w:rsidRDefault="00DD2808" w:rsidP="009B7B0B">
            <w:pPr>
              <w:autoSpaceDE w:val="0"/>
              <w:autoSpaceDN w:val="0"/>
              <w:adjustRightInd w:val="0"/>
              <w:spacing w:line="240" w:lineRule="auto"/>
              <w:jc w:val="right"/>
              <w:rPr>
                <w:rFonts w:cs="Arial"/>
                <w:color w:val="000000"/>
                <w:szCs w:val="20"/>
                <w:lang w:val="nl-BE"/>
              </w:rPr>
            </w:pPr>
            <w:r w:rsidRPr="002A3407">
              <w:rPr>
                <w:rFonts w:cs="Arial"/>
                <w:color w:val="000000"/>
                <w:szCs w:val="20"/>
                <w:lang w:val="nl-BE"/>
              </w:rPr>
              <w:t>0%</w:t>
            </w:r>
          </w:p>
        </w:tc>
        <w:tc>
          <w:tcPr>
            <w:tcW w:w="1286" w:type="pct"/>
          </w:tcPr>
          <w:p w14:paraId="31782A10" w14:textId="77777777" w:rsidR="00DD2808" w:rsidRPr="002A3407" w:rsidRDefault="00DD2808" w:rsidP="00091BBC">
            <w:pPr>
              <w:keepNext/>
              <w:autoSpaceDE w:val="0"/>
              <w:autoSpaceDN w:val="0"/>
              <w:adjustRightInd w:val="0"/>
              <w:spacing w:line="240" w:lineRule="auto"/>
              <w:jc w:val="right"/>
              <w:rPr>
                <w:rFonts w:cs="Arial"/>
                <w:color w:val="000000"/>
                <w:szCs w:val="20"/>
                <w:lang w:val="nl-BE"/>
              </w:rPr>
            </w:pPr>
            <w:r w:rsidRPr="002A3407">
              <w:rPr>
                <w:rFonts w:cs="Arial"/>
                <w:color w:val="000000"/>
                <w:szCs w:val="20"/>
                <w:lang w:val="nl-BE"/>
              </w:rPr>
              <w:t>0%</w:t>
            </w:r>
          </w:p>
        </w:tc>
      </w:tr>
    </w:tbl>
    <w:p w14:paraId="71614129" w14:textId="5C764EBE" w:rsidR="00447D7D" w:rsidRDefault="00091BBC" w:rsidP="00091BBC">
      <w:pPr>
        <w:pStyle w:val="Bijschrift"/>
        <w:rPr>
          <w:lang w:val="nl-BE"/>
        </w:rPr>
      </w:pPr>
      <w:bookmarkStart w:id="292" w:name="_Ref450836186"/>
      <w:bookmarkStart w:id="293" w:name="_Toc456609867"/>
      <w:r>
        <w:t xml:space="preserve">Tabel </w:t>
      </w:r>
      <w:r w:rsidR="002A3154">
        <w:fldChar w:fldCharType="begin"/>
      </w:r>
      <w:r w:rsidR="002A3154">
        <w:instrText xml:space="preserve"> SEQ Tabel \* ARABIC </w:instrText>
      </w:r>
      <w:r w:rsidR="002A3154">
        <w:fldChar w:fldCharType="separate"/>
      </w:r>
      <w:r w:rsidR="00195B03">
        <w:rPr>
          <w:noProof/>
        </w:rPr>
        <w:t>23</w:t>
      </w:r>
      <w:r w:rsidR="002A3154">
        <w:fldChar w:fldCharType="end"/>
      </w:r>
      <w:bookmarkEnd w:id="292"/>
      <w:r>
        <w:t>: Impact van lengte voorkeur</w:t>
      </w:r>
      <w:r w:rsidR="005F6F11">
        <w:t>s</w:t>
      </w:r>
      <w:r>
        <w:t>lijst - model 3a (Antwerpen)</w:t>
      </w:r>
      <w:bookmarkEnd w:id="293"/>
    </w:p>
    <w:p w14:paraId="5E7EA853" w14:textId="2C158ADA" w:rsidR="00091BBC" w:rsidRDefault="00091BBC">
      <w:pPr>
        <w:spacing w:line="240" w:lineRule="auto"/>
        <w:rPr>
          <w:b/>
          <w:i/>
          <w:lang w:val="nl-BE"/>
        </w:rPr>
      </w:pPr>
    </w:p>
    <w:p w14:paraId="3B0DB8BC" w14:textId="18B4787A" w:rsidR="00447D7D" w:rsidRPr="00526861" w:rsidRDefault="00447D7D" w:rsidP="00091BBC">
      <w:pPr>
        <w:pBdr>
          <w:top w:val="single" w:sz="4" w:space="1" w:color="auto"/>
        </w:pBdr>
        <w:jc w:val="both"/>
        <w:rPr>
          <w:b/>
          <w:i/>
          <w:lang w:val="nl-BE"/>
        </w:rPr>
      </w:pPr>
      <w:r w:rsidRPr="00526861">
        <w:rPr>
          <w:b/>
          <w:i/>
          <w:lang w:val="nl-BE"/>
        </w:rPr>
        <w:t xml:space="preserve">Voorbeeld </w:t>
      </w:r>
      <w:r w:rsidR="00091BBC" w:rsidRPr="00526861">
        <w:rPr>
          <w:b/>
          <w:i/>
          <w:lang w:val="nl-BE"/>
        </w:rPr>
        <w:t>impact van lengte voorkeurlijst</w:t>
      </w:r>
    </w:p>
    <w:p w14:paraId="19D08B5A" w14:textId="4AF4DBAE" w:rsidR="00435E7C" w:rsidRPr="002A3407" w:rsidRDefault="00343457" w:rsidP="00435E7C">
      <w:pPr>
        <w:rPr>
          <w:lang w:val="nl-BE"/>
        </w:rPr>
      </w:pPr>
      <w:r w:rsidRPr="002A3407">
        <w:rPr>
          <w:lang w:val="nl-BE"/>
        </w:rPr>
        <w:t xml:space="preserve">Beschouw een school </w:t>
      </w:r>
      <w:r w:rsidR="00435E7C" w:rsidRPr="002A3407">
        <w:rPr>
          <w:lang w:val="nl-BE"/>
        </w:rPr>
        <w:t>s: q(s) = 4, r</w:t>
      </w:r>
      <w:r w:rsidR="00435E7C" w:rsidRPr="002A3407">
        <w:rPr>
          <w:vertAlign w:val="superscript"/>
          <w:lang w:val="nl-BE"/>
        </w:rPr>
        <w:t>M</w:t>
      </w:r>
      <w:r w:rsidR="00435E7C" w:rsidRPr="002A3407">
        <w:rPr>
          <w:lang w:val="nl-BE"/>
        </w:rPr>
        <w:t>(s) = 4, r</w:t>
      </w:r>
      <w:r w:rsidR="00435E7C" w:rsidRPr="002A3407">
        <w:rPr>
          <w:vertAlign w:val="superscript"/>
          <w:lang w:val="nl-BE"/>
        </w:rPr>
        <w:t>m</w:t>
      </w:r>
      <w:r w:rsidR="00435E7C" w:rsidRPr="002A3407">
        <w:rPr>
          <w:lang w:val="nl-BE"/>
        </w:rPr>
        <w:t>(s) = 0, a(s) = 50%</w:t>
      </w:r>
    </w:p>
    <w:p w14:paraId="25230148" w14:textId="58AC843A" w:rsidR="00435E7C" w:rsidRPr="002A3407" w:rsidRDefault="00435E7C" w:rsidP="00435E7C">
      <w:pPr>
        <w:rPr>
          <w:lang w:val="nl-BE"/>
        </w:rPr>
      </w:pPr>
      <w:r w:rsidRPr="002A3407">
        <w:rPr>
          <w:lang w:val="nl-BE"/>
        </w:rPr>
        <w:t>Veronderstel dat de school voorlopig vier leerlingen heeft toegewezen:</w:t>
      </w:r>
    </w:p>
    <w:p w14:paraId="2655D7BE" w14:textId="77777777" w:rsidR="00435E7C" w:rsidRPr="002A3407" w:rsidRDefault="00435E7C" w:rsidP="00435E7C">
      <w:pPr>
        <w:rPr>
          <w:lang w:val="nl-BE"/>
        </w:rPr>
      </w:pPr>
    </w:p>
    <w:tbl>
      <w:tblPr>
        <w:tblStyle w:val="Thesisstyle"/>
        <w:tblW w:w="0" w:type="auto"/>
        <w:tblLook w:val="04A0" w:firstRow="1" w:lastRow="0" w:firstColumn="1" w:lastColumn="0" w:noHBand="0" w:noVBand="1"/>
      </w:tblPr>
      <w:tblGrid>
        <w:gridCol w:w="3116"/>
        <w:gridCol w:w="2973"/>
        <w:gridCol w:w="2973"/>
      </w:tblGrid>
      <w:tr w:rsidR="00435E7C" w:rsidRPr="002A3407" w14:paraId="7187554D" w14:textId="5975ED9B" w:rsidTr="00435E7C">
        <w:tc>
          <w:tcPr>
            <w:tcW w:w="3116" w:type="dxa"/>
          </w:tcPr>
          <w:p w14:paraId="732B231F" w14:textId="43128251" w:rsidR="00435E7C" w:rsidRPr="002A3407" w:rsidRDefault="00435E7C" w:rsidP="00435E7C">
            <w:pPr>
              <w:rPr>
                <w:b/>
                <w:lang w:val="nl-BE"/>
              </w:rPr>
            </w:pPr>
            <w:r w:rsidRPr="002A3407">
              <w:rPr>
                <w:b/>
                <w:lang w:val="nl-BE"/>
              </w:rPr>
              <w:t>Kind</w:t>
            </w:r>
          </w:p>
        </w:tc>
        <w:tc>
          <w:tcPr>
            <w:tcW w:w="2973" w:type="dxa"/>
          </w:tcPr>
          <w:p w14:paraId="58EF5B1D" w14:textId="25DE5C66" w:rsidR="00435E7C" w:rsidRPr="002A3407" w:rsidRDefault="00435E7C" w:rsidP="00435E7C">
            <w:pPr>
              <w:jc w:val="center"/>
              <w:rPr>
                <w:b/>
                <w:lang w:val="nl-BE"/>
              </w:rPr>
            </w:pPr>
            <w:r w:rsidRPr="002A3407">
              <w:rPr>
                <w:b/>
                <w:lang w:val="nl-BE"/>
              </w:rPr>
              <w:t>Afstand</w:t>
            </w:r>
            <w:r w:rsidR="00091BBC">
              <w:rPr>
                <w:b/>
                <w:lang w:val="nl-BE"/>
              </w:rPr>
              <w:t xml:space="preserve"> woonplaats kind tot school s (km)</w:t>
            </w:r>
          </w:p>
        </w:tc>
        <w:tc>
          <w:tcPr>
            <w:tcW w:w="2973" w:type="dxa"/>
          </w:tcPr>
          <w:p w14:paraId="1C294C2C" w14:textId="1EA4730C" w:rsidR="00435E7C" w:rsidRPr="002A3407" w:rsidRDefault="00435E7C" w:rsidP="00435E7C">
            <w:pPr>
              <w:jc w:val="center"/>
              <w:rPr>
                <w:b/>
                <w:lang w:val="nl-BE"/>
              </w:rPr>
            </w:pPr>
            <w:r w:rsidRPr="002A3407">
              <w:rPr>
                <w:b/>
                <w:lang w:val="nl-BE"/>
              </w:rPr>
              <w:t xml:space="preserve">Lotingnummer </w:t>
            </w:r>
            <w:r w:rsidR="00091BBC">
              <w:rPr>
                <w:b/>
                <w:lang w:val="nl-BE"/>
              </w:rPr>
              <w:t>van kind voor school s</w:t>
            </w:r>
          </w:p>
        </w:tc>
      </w:tr>
      <w:tr w:rsidR="00435E7C" w:rsidRPr="002A3407" w14:paraId="084FD87D" w14:textId="775BE6EF" w:rsidTr="00435E7C">
        <w:tc>
          <w:tcPr>
            <w:tcW w:w="3116" w:type="dxa"/>
          </w:tcPr>
          <w:p w14:paraId="6FE06F25" w14:textId="1299176F" w:rsidR="00435E7C" w:rsidRPr="002A3407" w:rsidRDefault="00435E7C" w:rsidP="00435E7C">
            <w:pPr>
              <w:rPr>
                <w:lang w:val="nl-BE"/>
              </w:rPr>
            </w:pPr>
            <w:r w:rsidRPr="002A3407">
              <w:rPr>
                <w:lang w:val="nl-BE"/>
              </w:rPr>
              <w:t>k</w:t>
            </w:r>
            <w:r w:rsidRPr="002A3407">
              <w:rPr>
                <w:vertAlign w:val="subscript"/>
                <w:lang w:val="nl-BE"/>
              </w:rPr>
              <w:t>1</w:t>
            </w:r>
          </w:p>
        </w:tc>
        <w:tc>
          <w:tcPr>
            <w:tcW w:w="2973" w:type="dxa"/>
          </w:tcPr>
          <w:p w14:paraId="1014C82B" w14:textId="46425FA0" w:rsidR="00435E7C" w:rsidRPr="002A3407" w:rsidRDefault="00435E7C" w:rsidP="00435E7C">
            <w:pPr>
              <w:jc w:val="center"/>
              <w:rPr>
                <w:lang w:val="nl-BE"/>
              </w:rPr>
            </w:pPr>
            <w:r w:rsidRPr="002A3407">
              <w:rPr>
                <w:lang w:val="nl-BE"/>
              </w:rPr>
              <w:t>0,6</w:t>
            </w:r>
          </w:p>
        </w:tc>
        <w:tc>
          <w:tcPr>
            <w:tcW w:w="2973" w:type="dxa"/>
          </w:tcPr>
          <w:p w14:paraId="1BB74C72" w14:textId="7B5B6187" w:rsidR="00435E7C" w:rsidRPr="002A3407" w:rsidRDefault="00435E7C" w:rsidP="00435E7C">
            <w:pPr>
              <w:jc w:val="center"/>
              <w:rPr>
                <w:lang w:val="nl-BE"/>
              </w:rPr>
            </w:pPr>
            <w:r w:rsidRPr="002A3407">
              <w:rPr>
                <w:lang w:val="nl-BE"/>
              </w:rPr>
              <w:t>12</w:t>
            </w:r>
          </w:p>
        </w:tc>
      </w:tr>
      <w:tr w:rsidR="00435E7C" w:rsidRPr="002A3407" w14:paraId="04E263FD" w14:textId="61FC815C" w:rsidTr="00435E7C">
        <w:tc>
          <w:tcPr>
            <w:tcW w:w="3116" w:type="dxa"/>
          </w:tcPr>
          <w:p w14:paraId="7A30F618" w14:textId="2AD790E9" w:rsidR="00435E7C" w:rsidRPr="002A3407" w:rsidRDefault="00435E7C" w:rsidP="00435E7C">
            <w:pPr>
              <w:rPr>
                <w:lang w:val="nl-BE"/>
              </w:rPr>
            </w:pPr>
            <w:r w:rsidRPr="002A3407">
              <w:rPr>
                <w:lang w:val="nl-BE"/>
              </w:rPr>
              <w:t>k</w:t>
            </w:r>
            <w:r w:rsidRPr="002A3407">
              <w:rPr>
                <w:vertAlign w:val="subscript"/>
                <w:lang w:val="nl-BE"/>
              </w:rPr>
              <w:t>2</w:t>
            </w:r>
          </w:p>
        </w:tc>
        <w:tc>
          <w:tcPr>
            <w:tcW w:w="2973" w:type="dxa"/>
          </w:tcPr>
          <w:p w14:paraId="435DE9E2" w14:textId="7BB9612A" w:rsidR="00435E7C" w:rsidRPr="002A3407" w:rsidRDefault="00435E7C" w:rsidP="00435E7C">
            <w:pPr>
              <w:jc w:val="center"/>
              <w:rPr>
                <w:lang w:val="nl-BE"/>
              </w:rPr>
            </w:pPr>
            <w:r w:rsidRPr="002A3407">
              <w:rPr>
                <w:lang w:val="nl-BE"/>
              </w:rPr>
              <w:t>0,3</w:t>
            </w:r>
          </w:p>
        </w:tc>
        <w:tc>
          <w:tcPr>
            <w:tcW w:w="2973" w:type="dxa"/>
          </w:tcPr>
          <w:p w14:paraId="2EFB9F5C" w14:textId="11D18278" w:rsidR="00435E7C" w:rsidRPr="002A3407" w:rsidRDefault="00435E7C" w:rsidP="00435E7C">
            <w:pPr>
              <w:jc w:val="center"/>
              <w:rPr>
                <w:lang w:val="nl-BE"/>
              </w:rPr>
            </w:pPr>
            <w:r w:rsidRPr="002A3407">
              <w:rPr>
                <w:lang w:val="nl-BE"/>
              </w:rPr>
              <w:t>11</w:t>
            </w:r>
          </w:p>
        </w:tc>
      </w:tr>
      <w:tr w:rsidR="00435E7C" w:rsidRPr="002A3407" w14:paraId="63DDC771" w14:textId="061D4658" w:rsidTr="00435E7C">
        <w:tc>
          <w:tcPr>
            <w:tcW w:w="3116" w:type="dxa"/>
          </w:tcPr>
          <w:p w14:paraId="7C228F10" w14:textId="68B3CA13" w:rsidR="00435E7C" w:rsidRPr="002A3407" w:rsidRDefault="00435E7C" w:rsidP="00435E7C">
            <w:pPr>
              <w:rPr>
                <w:lang w:val="nl-BE"/>
              </w:rPr>
            </w:pPr>
            <w:r w:rsidRPr="002A3407">
              <w:rPr>
                <w:lang w:val="nl-BE"/>
              </w:rPr>
              <w:t>k</w:t>
            </w:r>
            <w:r w:rsidRPr="002A3407">
              <w:rPr>
                <w:vertAlign w:val="subscript"/>
                <w:lang w:val="nl-BE"/>
              </w:rPr>
              <w:t>3</w:t>
            </w:r>
          </w:p>
        </w:tc>
        <w:tc>
          <w:tcPr>
            <w:tcW w:w="2973" w:type="dxa"/>
          </w:tcPr>
          <w:p w14:paraId="54D754D1" w14:textId="2D86F2F6" w:rsidR="00435E7C" w:rsidRPr="002A3407" w:rsidRDefault="00435E7C" w:rsidP="00435E7C">
            <w:pPr>
              <w:jc w:val="center"/>
              <w:rPr>
                <w:lang w:val="nl-BE"/>
              </w:rPr>
            </w:pPr>
            <w:r w:rsidRPr="002A3407">
              <w:rPr>
                <w:lang w:val="nl-BE"/>
              </w:rPr>
              <w:t>0,2</w:t>
            </w:r>
          </w:p>
        </w:tc>
        <w:tc>
          <w:tcPr>
            <w:tcW w:w="2973" w:type="dxa"/>
          </w:tcPr>
          <w:p w14:paraId="2C20611B" w14:textId="2D239824" w:rsidR="00435E7C" w:rsidRPr="002A3407" w:rsidRDefault="00435E7C" w:rsidP="00435E7C">
            <w:pPr>
              <w:jc w:val="center"/>
              <w:rPr>
                <w:lang w:val="nl-BE"/>
              </w:rPr>
            </w:pPr>
            <w:r w:rsidRPr="002A3407">
              <w:rPr>
                <w:lang w:val="nl-BE"/>
              </w:rPr>
              <w:t>1</w:t>
            </w:r>
          </w:p>
        </w:tc>
      </w:tr>
      <w:tr w:rsidR="00435E7C" w:rsidRPr="002A3407" w14:paraId="1B91CA81" w14:textId="713A190E" w:rsidTr="00435E7C">
        <w:tc>
          <w:tcPr>
            <w:tcW w:w="3116" w:type="dxa"/>
          </w:tcPr>
          <w:p w14:paraId="4E391B02" w14:textId="09A99A4C" w:rsidR="00435E7C" w:rsidRPr="002A3407" w:rsidRDefault="00435E7C" w:rsidP="00435E7C">
            <w:pPr>
              <w:rPr>
                <w:lang w:val="nl-BE"/>
              </w:rPr>
            </w:pPr>
            <w:r w:rsidRPr="002A3407">
              <w:rPr>
                <w:lang w:val="nl-BE"/>
              </w:rPr>
              <w:t>k</w:t>
            </w:r>
            <w:r w:rsidRPr="002A3407">
              <w:rPr>
                <w:vertAlign w:val="subscript"/>
                <w:lang w:val="nl-BE"/>
              </w:rPr>
              <w:t>4</w:t>
            </w:r>
          </w:p>
        </w:tc>
        <w:tc>
          <w:tcPr>
            <w:tcW w:w="2973" w:type="dxa"/>
          </w:tcPr>
          <w:p w14:paraId="7FCDF736" w14:textId="49906F93" w:rsidR="00435E7C" w:rsidRPr="002A3407" w:rsidRDefault="00435E7C" w:rsidP="00435E7C">
            <w:pPr>
              <w:jc w:val="center"/>
              <w:rPr>
                <w:lang w:val="nl-BE"/>
              </w:rPr>
            </w:pPr>
            <w:r w:rsidRPr="002A3407">
              <w:rPr>
                <w:lang w:val="nl-BE"/>
              </w:rPr>
              <w:t>0,7</w:t>
            </w:r>
          </w:p>
        </w:tc>
        <w:tc>
          <w:tcPr>
            <w:tcW w:w="2973" w:type="dxa"/>
          </w:tcPr>
          <w:p w14:paraId="5CE01C87" w14:textId="451533B8" w:rsidR="00435E7C" w:rsidRPr="002A3407" w:rsidRDefault="00435E7C" w:rsidP="00435E7C">
            <w:pPr>
              <w:jc w:val="center"/>
              <w:rPr>
                <w:lang w:val="nl-BE"/>
              </w:rPr>
            </w:pPr>
            <w:r w:rsidRPr="002A3407">
              <w:rPr>
                <w:lang w:val="nl-BE"/>
              </w:rPr>
              <w:t>2</w:t>
            </w:r>
          </w:p>
        </w:tc>
      </w:tr>
    </w:tbl>
    <w:p w14:paraId="444CFDAC" w14:textId="77777777" w:rsidR="00435E7C" w:rsidRPr="002A3407" w:rsidRDefault="00435E7C" w:rsidP="00435E7C">
      <w:pPr>
        <w:rPr>
          <w:lang w:val="nl-BE"/>
        </w:rPr>
      </w:pPr>
    </w:p>
    <w:p w14:paraId="596DE119" w14:textId="5A608FAF" w:rsidR="00435E7C" w:rsidRDefault="00435E7C" w:rsidP="00435E7C">
      <w:pPr>
        <w:rPr>
          <w:lang w:val="nl-BE"/>
        </w:rPr>
      </w:pPr>
      <w:r w:rsidRPr="002A3407">
        <w:rPr>
          <w:lang w:val="nl-BE"/>
        </w:rPr>
        <w:t xml:space="preserve">Veronderstel dat er twee </w:t>
      </w:r>
      <w:r w:rsidR="002C7070" w:rsidRPr="002A3407">
        <w:rPr>
          <w:lang w:val="nl-BE"/>
        </w:rPr>
        <w:t xml:space="preserve">extra </w:t>
      </w:r>
      <w:r w:rsidRPr="002A3407">
        <w:rPr>
          <w:lang w:val="nl-BE"/>
        </w:rPr>
        <w:t>leerlingen zijn die ook in overweging worden genomen:</w:t>
      </w:r>
    </w:p>
    <w:p w14:paraId="517CA28A" w14:textId="77777777" w:rsidR="005F6F11" w:rsidRPr="002A3407" w:rsidRDefault="005F6F11" w:rsidP="00435E7C">
      <w:pPr>
        <w:rPr>
          <w:lang w:val="nl-BE"/>
        </w:rPr>
      </w:pPr>
    </w:p>
    <w:tbl>
      <w:tblPr>
        <w:tblStyle w:val="Thesisstyle"/>
        <w:tblW w:w="0" w:type="auto"/>
        <w:tblLook w:val="04A0" w:firstRow="1" w:lastRow="0" w:firstColumn="1" w:lastColumn="0" w:noHBand="0" w:noVBand="1"/>
      </w:tblPr>
      <w:tblGrid>
        <w:gridCol w:w="2305"/>
        <w:gridCol w:w="2309"/>
        <w:gridCol w:w="2393"/>
        <w:gridCol w:w="2065"/>
      </w:tblGrid>
      <w:tr w:rsidR="00091BBC" w:rsidRPr="002A3407" w14:paraId="16F2085C" w14:textId="5888DAC7" w:rsidTr="00435E7C">
        <w:tc>
          <w:tcPr>
            <w:tcW w:w="2305" w:type="dxa"/>
          </w:tcPr>
          <w:p w14:paraId="178935B7" w14:textId="77777777" w:rsidR="00091BBC" w:rsidRPr="002A3407" w:rsidRDefault="00091BBC" w:rsidP="00091BBC">
            <w:pPr>
              <w:rPr>
                <w:b/>
                <w:lang w:val="nl-BE"/>
              </w:rPr>
            </w:pPr>
            <w:r w:rsidRPr="002A3407">
              <w:rPr>
                <w:b/>
                <w:lang w:val="nl-BE"/>
              </w:rPr>
              <w:t>Kind</w:t>
            </w:r>
          </w:p>
        </w:tc>
        <w:tc>
          <w:tcPr>
            <w:tcW w:w="2309" w:type="dxa"/>
          </w:tcPr>
          <w:p w14:paraId="05DE7411" w14:textId="2BD12A4A" w:rsidR="00091BBC" w:rsidRPr="002A3407" w:rsidRDefault="00091BBC" w:rsidP="00091BBC">
            <w:pPr>
              <w:jc w:val="center"/>
              <w:rPr>
                <w:b/>
                <w:lang w:val="nl-BE"/>
              </w:rPr>
            </w:pPr>
            <w:r w:rsidRPr="002A3407">
              <w:rPr>
                <w:b/>
                <w:lang w:val="nl-BE"/>
              </w:rPr>
              <w:t>Afstand</w:t>
            </w:r>
            <w:r>
              <w:rPr>
                <w:b/>
                <w:lang w:val="nl-BE"/>
              </w:rPr>
              <w:t xml:space="preserve"> woonplaats kind tot school s (km)</w:t>
            </w:r>
          </w:p>
        </w:tc>
        <w:tc>
          <w:tcPr>
            <w:tcW w:w="2393" w:type="dxa"/>
          </w:tcPr>
          <w:p w14:paraId="421767B3" w14:textId="25D8970A" w:rsidR="00091BBC" w:rsidRPr="002A3407" w:rsidRDefault="00091BBC" w:rsidP="00091BBC">
            <w:pPr>
              <w:jc w:val="center"/>
              <w:rPr>
                <w:b/>
                <w:lang w:val="nl-BE"/>
              </w:rPr>
            </w:pPr>
            <w:r w:rsidRPr="002A3407">
              <w:rPr>
                <w:b/>
                <w:lang w:val="nl-BE"/>
              </w:rPr>
              <w:t xml:space="preserve">Lotingnummer </w:t>
            </w:r>
            <w:r>
              <w:rPr>
                <w:b/>
                <w:lang w:val="nl-BE"/>
              </w:rPr>
              <w:t>van kind voor school s</w:t>
            </w:r>
          </w:p>
        </w:tc>
        <w:tc>
          <w:tcPr>
            <w:tcW w:w="2065" w:type="dxa"/>
          </w:tcPr>
          <w:p w14:paraId="153DD9F0" w14:textId="3F3B9BCE" w:rsidR="00091BBC" w:rsidRPr="002A3407" w:rsidRDefault="00091BBC" w:rsidP="00091BBC">
            <w:pPr>
              <w:jc w:val="center"/>
              <w:rPr>
                <w:b/>
                <w:lang w:val="nl-BE"/>
              </w:rPr>
            </w:pPr>
            <w:r w:rsidRPr="002A3407">
              <w:rPr>
                <w:b/>
                <w:lang w:val="nl-BE"/>
              </w:rPr>
              <w:t>Aantal opgegeven scholen</w:t>
            </w:r>
          </w:p>
        </w:tc>
      </w:tr>
      <w:tr w:rsidR="00091BBC" w:rsidRPr="002A3407" w14:paraId="2245F78F" w14:textId="00DE9745" w:rsidTr="00435E7C">
        <w:tc>
          <w:tcPr>
            <w:tcW w:w="2305" w:type="dxa"/>
          </w:tcPr>
          <w:p w14:paraId="5E376C17" w14:textId="227D8E2D" w:rsidR="00091BBC" w:rsidRPr="002A3407" w:rsidRDefault="00091BBC" w:rsidP="00091BBC">
            <w:pPr>
              <w:rPr>
                <w:lang w:val="nl-BE"/>
              </w:rPr>
            </w:pPr>
            <w:r w:rsidRPr="002A3407">
              <w:rPr>
                <w:lang w:val="nl-BE"/>
              </w:rPr>
              <w:t>k</w:t>
            </w:r>
            <w:r w:rsidRPr="002A3407">
              <w:rPr>
                <w:vertAlign w:val="subscript"/>
                <w:lang w:val="nl-BE"/>
              </w:rPr>
              <w:t>5</w:t>
            </w:r>
          </w:p>
        </w:tc>
        <w:tc>
          <w:tcPr>
            <w:tcW w:w="2309" w:type="dxa"/>
          </w:tcPr>
          <w:p w14:paraId="0F3A90D1" w14:textId="35A33FFD" w:rsidR="00091BBC" w:rsidRPr="002A3407" w:rsidRDefault="00091BBC" w:rsidP="00091BBC">
            <w:pPr>
              <w:jc w:val="center"/>
              <w:rPr>
                <w:lang w:val="nl-BE"/>
              </w:rPr>
            </w:pPr>
            <w:r w:rsidRPr="002A3407">
              <w:rPr>
                <w:lang w:val="nl-BE"/>
              </w:rPr>
              <w:t>0,5</w:t>
            </w:r>
          </w:p>
        </w:tc>
        <w:tc>
          <w:tcPr>
            <w:tcW w:w="2393" w:type="dxa"/>
          </w:tcPr>
          <w:p w14:paraId="54D248F6" w14:textId="14BCEB82" w:rsidR="00091BBC" w:rsidRPr="002A3407" w:rsidRDefault="00091BBC" w:rsidP="00091BBC">
            <w:pPr>
              <w:jc w:val="center"/>
              <w:rPr>
                <w:lang w:val="nl-BE"/>
              </w:rPr>
            </w:pPr>
            <w:r w:rsidRPr="002A3407">
              <w:rPr>
                <w:lang w:val="nl-BE"/>
              </w:rPr>
              <w:t>9</w:t>
            </w:r>
          </w:p>
        </w:tc>
        <w:tc>
          <w:tcPr>
            <w:tcW w:w="2065" w:type="dxa"/>
          </w:tcPr>
          <w:p w14:paraId="765DE5B0" w14:textId="6CD50413" w:rsidR="00091BBC" w:rsidRPr="002A3407" w:rsidRDefault="00091BBC" w:rsidP="00091BBC">
            <w:pPr>
              <w:jc w:val="center"/>
              <w:rPr>
                <w:lang w:val="nl-BE"/>
              </w:rPr>
            </w:pPr>
            <w:r w:rsidRPr="002A3407">
              <w:rPr>
                <w:lang w:val="nl-BE"/>
              </w:rPr>
              <w:t>1</w:t>
            </w:r>
          </w:p>
        </w:tc>
      </w:tr>
      <w:tr w:rsidR="00091BBC" w:rsidRPr="002A3407" w14:paraId="1B8506A3" w14:textId="0B4196EA" w:rsidTr="00435E7C">
        <w:tc>
          <w:tcPr>
            <w:tcW w:w="2305" w:type="dxa"/>
          </w:tcPr>
          <w:p w14:paraId="7136FBE4" w14:textId="6DC8B1EB" w:rsidR="00091BBC" w:rsidRPr="002A3407" w:rsidRDefault="00091BBC" w:rsidP="00091BBC">
            <w:pPr>
              <w:rPr>
                <w:lang w:val="nl-BE"/>
              </w:rPr>
            </w:pPr>
            <w:r w:rsidRPr="002A3407">
              <w:rPr>
                <w:lang w:val="nl-BE"/>
              </w:rPr>
              <w:t>k</w:t>
            </w:r>
            <w:r w:rsidRPr="002A3407">
              <w:rPr>
                <w:vertAlign w:val="subscript"/>
                <w:lang w:val="nl-BE"/>
              </w:rPr>
              <w:t>6</w:t>
            </w:r>
          </w:p>
        </w:tc>
        <w:tc>
          <w:tcPr>
            <w:tcW w:w="2309" w:type="dxa"/>
          </w:tcPr>
          <w:p w14:paraId="656A5CF3" w14:textId="283EF0CE" w:rsidR="00091BBC" w:rsidRPr="002A3407" w:rsidRDefault="00091BBC" w:rsidP="00091BBC">
            <w:pPr>
              <w:jc w:val="center"/>
              <w:rPr>
                <w:lang w:val="nl-BE"/>
              </w:rPr>
            </w:pPr>
            <w:r w:rsidRPr="002A3407">
              <w:rPr>
                <w:lang w:val="nl-BE"/>
              </w:rPr>
              <w:t>0,5</w:t>
            </w:r>
          </w:p>
        </w:tc>
        <w:tc>
          <w:tcPr>
            <w:tcW w:w="2393" w:type="dxa"/>
          </w:tcPr>
          <w:p w14:paraId="3C7CD1AF" w14:textId="579654FD" w:rsidR="00091BBC" w:rsidRPr="002A3407" w:rsidRDefault="00091BBC" w:rsidP="00091BBC">
            <w:pPr>
              <w:jc w:val="center"/>
              <w:rPr>
                <w:lang w:val="nl-BE"/>
              </w:rPr>
            </w:pPr>
            <w:r w:rsidRPr="002A3407">
              <w:rPr>
                <w:lang w:val="nl-BE"/>
              </w:rPr>
              <w:t>10</w:t>
            </w:r>
          </w:p>
        </w:tc>
        <w:tc>
          <w:tcPr>
            <w:tcW w:w="2065" w:type="dxa"/>
          </w:tcPr>
          <w:p w14:paraId="6E474554" w14:textId="430A4FBA" w:rsidR="00091BBC" w:rsidRPr="002A3407" w:rsidRDefault="00091BBC" w:rsidP="00091BBC">
            <w:pPr>
              <w:jc w:val="center"/>
              <w:rPr>
                <w:lang w:val="nl-BE"/>
              </w:rPr>
            </w:pPr>
            <w:r w:rsidRPr="002A3407">
              <w:rPr>
                <w:lang w:val="nl-BE"/>
              </w:rPr>
              <w:t>2</w:t>
            </w:r>
          </w:p>
        </w:tc>
      </w:tr>
    </w:tbl>
    <w:p w14:paraId="206B7F65" w14:textId="77777777" w:rsidR="00435E7C" w:rsidRPr="002A3407" w:rsidRDefault="00435E7C" w:rsidP="00526861">
      <w:pPr>
        <w:rPr>
          <w:lang w:val="nl-BE"/>
        </w:rPr>
      </w:pPr>
    </w:p>
    <w:p w14:paraId="2E9C88B7" w14:textId="261D71D1" w:rsidR="00435E7C" w:rsidRPr="002A3407" w:rsidRDefault="00435E7C" w:rsidP="00526861">
      <w:pPr>
        <w:pBdr>
          <w:bottom w:val="single" w:sz="4" w:space="1" w:color="auto"/>
        </w:pBdr>
        <w:jc w:val="both"/>
        <w:rPr>
          <w:lang w:val="nl-BE"/>
        </w:rPr>
      </w:pPr>
      <w:r w:rsidRPr="002A3407">
        <w:rPr>
          <w:lang w:val="nl-BE"/>
        </w:rPr>
        <w:t xml:space="preserve">Ondanks </w:t>
      </w:r>
      <w:r w:rsidR="0083503D">
        <w:rPr>
          <w:lang w:val="nl-BE"/>
        </w:rPr>
        <w:t xml:space="preserve">het feit dat </w:t>
      </w:r>
      <w:r w:rsidRPr="002A3407">
        <w:rPr>
          <w:lang w:val="nl-BE"/>
        </w:rPr>
        <w:t>kind k</w:t>
      </w:r>
      <w:r w:rsidRPr="002A3407">
        <w:rPr>
          <w:vertAlign w:val="subscript"/>
          <w:lang w:val="nl-BE"/>
        </w:rPr>
        <w:t>5</w:t>
      </w:r>
      <w:r w:rsidRPr="002A3407">
        <w:rPr>
          <w:lang w:val="nl-BE"/>
        </w:rPr>
        <w:t xml:space="preserve"> op dezelfde afstand woont als kind k</w:t>
      </w:r>
      <w:r w:rsidRPr="002A3407">
        <w:rPr>
          <w:vertAlign w:val="subscript"/>
          <w:lang w:val="nl-BE"/>
        </w:rPr>
        <w:t>6</w:t>
      </w:r>
      <w:r w:rsidRPr="002A3407">
        <w:rPr>
          <w:lang w:val="nl-BE"/>
        </w:rPr>
        <w:t xml:space="preserve"> en een lager lotingnummer heeft gekregen, zal het model toch kiezen voor k</w:t>
      </w:r>
      <w:r w:rsidRPr="002A3407">
        <w:rPr>
          <w:vertAlign w:val="subscript"/>
          <w:lang w:val="nl-BE"/>
        </w:rPr>
        <w:t>6</w:t>
      </w:r>
      <w:r w:rsidR="00526861">
        <w:rPr>
          <w:lang w:val="nl-BE"/>
        </w:rPr>
        <w:t xml:space="preserve"> indien het voordeliger uitkomt om één van de reeds toegewezen kinderen te vervangen</w:t>
      </w:r>
      <w:r w:rsidRPr="002A3407">
        <w:rPr>
          <w:lang w:val="nl-BE"/>
        </w:rPr>
        <w:t xml:space="preserve">. Op die manier </w:t>
      </w:r>
      <w:r w:rsidR="005C2C36">
        <w:rPr>
          <w:lang w:val="nl-BE"/>
        </w:rPr>
        <w:t>krijgt kind k</w:t>
      </w:r>
      <w:r w:rsidR="005C2C36" w:rsidRPr="005C2C36">
        <w:rPr>
          <w:vertAlign w:val="subscript"/>
          <w:lang w:val="nl-BE"/>
        </w:rPr>
        <w:t>5</w:t>
      </w:r>
      <w:r w:rsidR="005C2C36">
        <w:rPr>
          <w:lang w:val="nl-BE"/>
        </w:rPr>
        <w:t xml:space="preserve"> geen enkele school toegewezen</w:t>
      </w:r>
      <w:r w:rsidRPr="002A3407">
        <w:rPr>
          <w:lang w:val="nl-BE"/>
        </w:rPr>
        <w:t>, wat beter is in termen van de doelfunctie dan twee kinderen die toegewezen zijn aan hun eerste en resp. tweede voorkeur. Kind k</w:t>
      </w:r>
      <w:r w:rsidRPr="002A3407">
        <w:rPr>
          <w:vertAlign w:val="subscript"/>
          <w:lang w:val="nl-BE"/>
        </w:rPr>
        <w:t>6</w:t>
      </w:r>
      <w:r w:rsidRPr="002A3407">
        <w:rPr>
          <w:lang w:val="nl-BE"/>
        </w:rPr>
        <w:t xml:space="preserve"> kan immers kind k</w:t>
      </w:r>
      <w:r w:rsidRPr="002A3407">
        <w:rPr>
          <w:vertAlign w:val="subscript"/>
          <w:lang w:val="nl-BE"/>
        </w:rPr>
        <w:t>1</w:t>
      </w:r>
      <w:r w:rsidRPr="002A3407">
        <w:rPr>
          <w:lang w:val="nl-BE"/>
        </w:rPr>
        <w:t xml:space="preserve"> vervangen aan de hand van het criterium afstand</w:t>
      </w:r>
      <w:r w:rsidR="00F70685" w:rsidRPr="002A3407">
        <w:rPr>
          <w:lang w:val="nl-BE"/>
        </w:rPr>
        <w:t xml:space="preserve">. </w:t>
      </w:r>
    </w:p>
    <w:p w14:paraId="55780487" w14:textId="77777777" w:rsidR="00343457" w:rsidRPr="002A3407" w:rsidRDefault="00343457" w:rsidP="00DD2808">
      <w:pPr>
        <w:rPr>
          <w:lang w:val="nl-BE"/>
        </w:rPr>
      </w:pPr>
    </w:p>
    <w:p w14:paraId="55D968A9" w14:textId="41500F80" w:rsidR="00447D7D" w:rsidRPr="002A3407" w:rsidRDefault="00447D7D" w:rsidP="00DD1228">
      <w:pPr>
        <w:jc w:val="both"/>
        <w:rPr>
          <w:lang w:val="nl-BE"/>
        </w:rPr>
      </w:pPr>
      <w:r w:rsidRPr="002A3407">
        <w:rPr>
          <w:lang w:val="nl-BE"/>
        </w:rPr>
        <w:t>De kans voor een toewijzing aan de school van eerste voorkeur is echter niet meer afhankelijk van het aantal opgegeven scholen. De gevolgen die voortvloeien uit het feit dat leerlingen die meer scholen hebben opgegeven vaak voo</w:t>
      </w:r>
      <w:r w:rsidR="00664FED" w:rsidRPr="002A3407">
        <w:rPr>
          <w:lang w:val="nl-BE"/>
        </w:rPr>
        <w:t>r populaire scholen kiezen worden</w:t>
      </w:r>
      <w:r w:rsidRPr="002A3407">
        <w:rPr>
          <w:lang w:val="nl-BE"/>
        </w:rPr>
        <w:t xml:space="preserve"> </w:t>
      </w:r>
      <w:r w:rsidR="002C7070" w:rsidRPr="002A3407">
        <w:rPr>
          <w:lang w:val="nl-BE"/>
        </w:rPr>
        <w:t xml:space="preserve">per slot van rekening </w:t>
      </w:r>
      <w:r w:rsidRPr="002A3407">
        <w:rPr>
          <w:lang w:val="nl-BE"/>
        </w:rPr>
        <w:t>geneutraliseerd door het feit dat ze nu meer kans krijgen dan leerlingen die slechts en</w:t>
      </w:r>
      <w:r w:rsidR="00DD1228" w:rsidRPr="002A3407">
        <w:rPr>
          <w:lang w:val="nl-BE"/>
        </w:rPr>
        <w:t xml:space="preserve">kele scholen hebben opgegeven. </w:t>
      </w:r>
    </w:p>
    <w:p w14:paraId="602FD7EF" w14:textId="0A698B1A" w:rsidR="00BF63F9" w:rsidRPr="002A3407" w:rsidRDefault="00465758" w:rsidP="00593E87">
      <w:pPr>
        <w:pStyle w:val="Kop5"/>
        <w:numPr>
          <w:ilvl w:val="0"/>
          <w:numId w:val="0"/>
        </w:numPr>
        <w:ind w:left="1080" w:hanging="1080"/>
        <w:rPr>
          <w:lang w:val="nl-BE"/>
        </w:rPr>
      </w:pPr>
      <w:r w:rsidRPr="002A3407">
        <w:rPr>
          <w:lang w:val="nl-BE"/>
        </w:rPr>
        <w:t>Sociale mix</w:t>
      </w:r>
    </w:p>
    <w:p w14:paraId="6C972257" w14:textId="3759BEBC" w:rsidR="00A84843" w:rsidRPr="002A3407" w:rsidRDefault="00A84843" w:rsidP="00D25849">
      <w:pPr>
        <w:jc w:val="both"/>
        <w:rPr>
          <w:lang w:val="nl-BE"/>
        </w:rPr>
      </w:pPr>
      <w:r w:rsidRPr="002A3407">
        <w:rPr>
          <w:lang w:val="nl-BE"/>
        </w:rPr>
        <w:t xml:space="preserve">Naarmate Lokerse scholen meer buurtscholen worden, wordt er een betere sociale mix bereikt. Voor Antwerpen verkrijgt men andere resultaten. Wanneer men voor een combinatie van afstand en loting kiest, dan scoort het minder goed in termen van sociale mix. </w:t>
      </w:r>
      <w:r w:rsidR="00481E67" w:rsidRPr="002A3407">
        <w:rPr>
          <w:lang w:val="nl-BE"/>
        </w:rPr>
        <w:t>Aangezien dit volledig afhankelijk is van de demografische spreiding van indicator- en niet-indicatorleerlingen, wordt hier niet verder op ingegaan.</w:t>
      </w:r>
    </w:p>
    <w:p w14:paraId="70BFA967" w14:textId="585DC8E1" w:rsidR="00343457" w:rsidRPr="002A3407" w:rsidRDefault="00856C66" w:rsidP="00440D1C">
      <w:pPr>
        <w:pStyle w:val="Kop4"/>
        <w:numPr>
          <w:ilvl w:val="3"/>
          <w:numId w:val="1"/>
        </w:numPr>
        <w:rPr>
          <w:lang w:val="nl-BE"/>
        </w:rPr>
      </w:pPr>
      <w:bookmarkStart w:id="294" w:name="_Ref450991780"/>
      <w:bookmarkStart w:id="295" w:name="_Toc456610128"/>
      <w:bookmarkStart w:id="296" w:name="_Ref316123692"/>
      <w:bookmarkStart w:id="297" w:name="_Toc317192947"/>
      <w:bookmarkStart w:id="298" w:name="_Ref447554052"/>
      <w:bookmarkStart w:id="299" w:name="_Ref447734770"/>
      <w:r w:rsidRPr="002A3407">
        <w:rPr>
          <w:lang w:val="nl-BE"/>
        </w:rPr>
        <w:lastRenderedPageBreak/>
        <w:t>Maximalisatie van toewijzingen als doelfunctie</w:t>
      </w:r>
      <w:bookmarkEnd w:id="294"/>
      <w:bookmarkEnd w:id="295"/>
    </w:p>
    <w:p w14:paraId="6F9A075D" w14:textId="273EB35C" w:rsidR="005D146F" w:rsidRPr="002A3407" w:rsidRDefault="00E600F5" w:rsidP="00B20916">
      <w:pPr>
        <w:pStyle w:val="Geenafstand"/>
        <w:jc w:val="both"/>
        <w:rPr>
          <w:lang w:val="nl-BE"/>
        </w:rPr>
      </w:pPr>
      <w:r w:rsidRPr="002A3407">
        <w:rPr>
          <w:lang w:val="nl-BE"/>
        </w:rPr>
        <w:t xml:space="preserve">Aangezien de doelfunctie nu wel een grote impact kan hebben op de resultaten, in tegenstelling tot model 2, kan </w:t>
      </w:r>
      <w:r w:rsidR="005D146F" w:rsidRPr="002A3407">
        <w:rPr>
          <w:lang w:val="nl-BE"/>
        </w:rPr>
        <w:t>er</w:t>
      </w:r>
      <w:r w:rsidRPr="002A3407">
        <w:rPr>
          <w:lang w:val="nl-BE"/>
        </w:rPr>
        <w:t xml:space="preserve"> </w:t>
      </w:r>
      <w:r w:rsidR="005D146F" w:rsidRPr="002A3407">
        <w:rPr>
          <w:lang w:val="nl-BE"/>
        </w:rPr>
        <w:t>geëxperimenteerd worden</w:t>
      </w:r>
      <w:r w:rsidRPr="002A3407">
        <w:rPr>
          <w:lang w:val="nl-BE"/>
        </w:rPr>
        <w:t xml:space="preserve"> met deze doelfunctie tot de gewenste resultaten </w:t>
      </w:r>
      <w:r w:rsidR="005D146F" w:rsidRPr="002A3407">
        <w:rPr>
          <w:lang w:val="nl-BE"/>
        </w:rPr>
        <w:t>zijn behaald</w:t>
      </w:r>
      <w:r w:rsidRPr="002A3407">
        <w:rPr>
          <w:lang w:val="nl-BE"/>
        </w:rPr>
        <w:t xml:space="preserve">. </w:t>
      </w:r>
      <w:r w:rsidR="00E15599" w:rsidRPr="002A3407">
        <w:rPr>
          <w:lang w:val="nl-BE"/>
        </w:rPr>
        <w:t>Indien de doelfunctie wordt veranderd naar het maximaliseren van de toewi</w:t>
      </w:r>
      <w:r w:rsidR="00876469" w:rsidRPr="002A3407">
        <w:rPr>
          <w:lang w:val="nl-BE"/>
        </w:rPr>
        <w:t>j</w:t>
      </w:r>
      <w:r w:rsidR="00E15599" w:rsidRPr="002A3407">
        <w:rPr>
          <w:lang w:val="nl-BE"/>
        </w:rPr>
        <w:t xml:space="preserve">zingen, dan </w:t>
      </w:r>
      <w:r w:rsidR="00881DC0" w:rsidRPr="002A3407">
        <w:rPr>
          <w:lang w:val="nl-BE"/>
        </w:rPr>
        <w:t>bekomt men de resultat</w:t>
      </w:r>
      <w:r w:rsidR="005F6F11">
        <w:rPr>
          <w:lang w:val="nl-BE"/>
        </w:rPr>
        <w:t>en die te vinden zijn in tabel</w:t>
      </w:r>
      <w:r w:rsidR="006342CA">
        <w:rPr>
          <w:lang w:val="nl-BE"/>
        </w:rPr>
        <w:t xml:space="preserve"> 24</w:t>
      </w:r>
      <w:r w:rsidR="00881DC0" w:rsidRPr="002A3407">
        <w:rPr>
          <w:lang w:val="nl-BE"/>
        </w:rPr>
        <w:t xml:space="preserve">. </w:t>
      </w:r>
      <w:r w:rsidR="00B20916" w:rsidRPr="002A3407">
        <w:rPr>
          <w:lang w:val="nl-BE"/>
        </w:rPr>
        <w:t>Zoals verwacht is de efficiëntie van het model</w:t>
      </w:r>
      <w:r w:rsidR="005D146F" w:rsidRPr="002A3407">
        <w:rPr>
          <w:lang w:val="nl-BE"/>
        </w:rPr>
        <w:t xml:space="preserve"> lager (zowel de </w:t>
      </w:r>
      <w:r w:rsidR="00B20916" w:rsidRPr="002A3407">
        <w:rPr>
          <w:lang w:val="nl-BE"/>
        </w:rPr>
        <w:t xml:space="preserve">lagere </w:t>
      </w:r>
      <w:r w:rsidR="005D146F" w:rsidRPr="002A3407">
        <w:rPr>
          <w:lang w:val="nl-BE"/>
        </w:rPr>
        <w:t xml:space="preserve">efficiëntiescore en het </w:t>
      </w:r>
      <w:r w:rsidR="00B20916" w:rsidRPr="002A3407">
        <w:rPr>
          <w:lang w:val="nl-BE"/>
        </w:rPr>
        <w:t xml:space="preserve">hoger </w:t>
      </w:r>
      <w:r w:rsidR="005D146F" w:rsidRPr="002A3407">
        <w:rPr>
          <w:lang w:val="nl-BE"/>
        </w:rPr>
        <w:t xml:space="preserve">aantal kinderen in SIC </w:t>
      </w:r>
      <w:r w:rsidR="00B20916" w:rsidRPr="002A3407">
        <w:rPr>
          <w:lang w:val="nl-BE"/>
        </w:rPr>
        <w:t xml:space="preserve">tonen dit aan). Het aantal geweigerde kinderen is </w:t>
      </w:r>
      <w:r w:rsidR="0036074A" w:rsidRPr="002A3407">
        <w:rPr>
          <w:lang w:val="nl-BE"/>
        </w:rPr>
        <w:t xml:space="preserve">daarentegen </w:t>
      </w:r>
      <w:r w:rsidR="00B20916" w:rsidRPr="002A3407">
        <w:rPr>
          <w:lang w:val="nl-BE"/>
        </w:rPr>
        <w:t xml:space="preserve">significant lager. </w:t>
      </w:r>
      <w:r w:rsidR="00446184" w:rsidRPr="002A3407">
        <w:rPr>
          <w:lang w:val="nl-BE"/>
        </w:rPr>
        <w:t xml:space="preserve">De stabiliteit van het model is lager omwille van het feit dat meer leerlingen zijn toegewezen: een hoger aantal toegewezen leerlingen en een gelijkblijvende capaciteit van scholen resulteert over het algemeen in een hogere variatie van </w:t>
      </w:r>
      <w:r w:rsidR="00DF716F">
        <w:rPr>
          <w:lang w:val="nl-BE"/>
        </w:rPr>
        <w:t>de plaatsen in de ranglijst</w:t>
      </w:r>
      <w:r w:rsidR="00446184" w:rsidRPr="002A3407">
        <w:rPr>
          <w:lang w:val="nl-BE"/>
        </w:rPr>
        <w:t>.</w:t>
      </w:r>
      <w:r w:rsidR="002C4AB3">
        <w:rPr>
          <w:lang w:val="nl-BE"/>
        </w:rPr>
        <w:t xml:space="preserve"> </w:t>
      </w:r>
      <w:r w:rsidR="00D8431A">
        <w:rPr>
          <w:lang w:val="nl-BE"/>
        </w:rPr>
        <w:t>Het model is echter opnieuw niet strategieneutraal. Leerlingen die slechts één school hebben opgegeven krijgen nu meer kans op de school van eerste voorkeur dan tegenover model 2 (85,7% tegenover 83,8%), ten</w:t>
      </w:r>
      <w:r w:rsidR="00AD3B41">
        <w:rPr>
          <w:lang w:val="nl-BE"/>
        </w:rPr>
        <w:t xml:space="preserve"> </w:t>
      </w:r>
      <w:r w:rsidR="00D8431A">
        <w:rPr>
          <w:lang w:val="nl-BE"/>
        </w:rPr>
        <w:t xml:space="preserve">koste van de leerlingen die meerdere scholen hebben opgegeven. Dit is ook </w:t>
      </w:r>
      <w:r w:rsidR="002C4AB3">
        <w:rPr>
          <w:lang w:val="nl-BE"/>
        </w:rPr>
        <w:t>van toepassing voor Lokeren (zie bijlage</w:t>
      </w:r>
      <w:r w:rsidR="0083503D">
        <w:rPr>
          <w:lang w:val="nl-BE"/>
        </w:rPr>
        <w:t xml:space="preserve"> </w:t>
      </w:r>
      <w:r w:rsidR="006342CA">
        <w:rPr>
          <w:lang w:val="nl-BE"/>
        </w:rPr>
        <w:t>7.4.5</w:t>
      </w:r>
      <w:r w:rsidR="002C4AB3">
        <w:rPr>
          <w:lang w:val="nl-BE"/>
        </w:rPr>
        <w:t xml:space="preserve">), </w:t>
      </w:r>
    </w:p>
    <w:tbl>
      <w:tblPr>
        <w:tblStyle w:val="Thesisstyle"/>
        <w:tblpPr w:leftFromText="141" w:rightFromText="141" w:vertAnchor="page" w:horzAnchor="margin" w:tblpY="7201"/>
        <w:tblW w:w="5000" w:type="pct"/>
        <w:tblLook w:val="04A0" w:firstRow="1" w:lastRow="0" w:firstColumn="1" w:lastColumn="0" w:noHBand="0" w:noVBand="1"/>
      </w:tblPr>
      <w:tblGrid>
        <w:gridCol w:w="4374"/>
        <w:gridCol w:w="1827"/>
        <w:gridCol w:w="1827"/>
        <w:gridCol w:w="1827"/>
      </w:tblGrid>
      <w:tr w:rsidR="00D339A8" w:rsidRPr="002A3407" w14:paraId="2D673414" w14:textId="77777777" w:rsidTr="00D339A8">
        <w:trPr>
          <w:trHeight w:val="315"/>
        </w:trPr>
        <w:tc>
          <w:tcPr>
            <w:tcW w:w="2219" w:type="pct"/>
            <w:noWrap/>
            <w:hideMark/>
          </w:tcPr>
          <w:p w14:paraId="057C23DF" w14:textId="77777777" w:rsidR="00D339A8" w:rsidRPr="002A3407" w:rsidRDefault="00D339A8" w:rsidP="00D339A8">
            <w:pPr>
              <w:spacing w:line="240" w:lineRule="auto"/>
              <w:rPr>
                <w:rFonts w:cs="Arial"/>
                <w:szCs w:val="20"/>
                <w:lang w:val="nl-BE" w:eastAsia="nl-BE"/>
              </w:rPr>
            </w:pPr>
            <w:bookmarkStart w:id="300" w:name="_Ref449189158"/>
          </w:p>
        </w:tc>
        <w:tc>
          <w:tcPr>
            <w:tcW w:w="927" w:type="pct"/>
            <w:noWrap/>
            <w:hideMark/>
          </w:tcPr>
          <w:p w14:paraId="0678D6C4" w14:textId="77777777" w:rsidR="00D339A8" w:rsidRPr="002A3407" w:rsidRDefault="00D339A8" w:rsidP="00D339A8">
            <w:pPr>
              <w:spacing w:line="240" w:lineRule="auto"/>
              <w:rPr>
                <w:rFonts w:cs="Arial"/>
                <w:b/>
                <w:color w:val="000000"/>
                <w:szCs w:val="20"/>
                <w:lang w:val="nl-BE" w:eastAsia="nl-BE"/>
              </w:rPr>
            </w:pPr>
            <w:r>
              <w:rPr>
                <w:rFonts w:cs="Arial"/>
                <w:b/>
                <w:color w:val="000000"/>
                <w:szCs w:val="20"/>
                <w:lang w:val="nl-BE" w:eastAsia="nl-BE"/>
              </w:rPr>
              <w:t>Model 3a</w:t>
            </w:r>
            <w:r w:rsidRPr="002A3407">
              <w:rPr>
                <w:rFonts w:cs="Arial"/>
                <w:b/>
                <w:color w:val="000000"/>
                <w:szCs w:val="20"/>
                <w:lang w:val="nl-BE" w:eastAsia="nl-BE"/>
              </w:rPr>
              <w:t xml:space="preserve"> –</w:t>
            </w:r>
          </w:p>
          <w:p w14:paraId="64D3CBE2" w14:textId="77777777" w:rsidR="00D339A8" w:rsidRPr="002A3407" w:rsidRDefault="00D339A8" w:rsidP="00D339A8">
            <w:pPr>
              <w:spacing w:line="240" w:lineRule="auto"/>
              <w:rPr>
                <w:rFonts w:cs="Arial"/>
                <w:b/>
                <w:color w:val="000000"/>
                <w:szCs w:val="20"/>
                <w:lang w:val="nl-BE" w:eastAsia="nl-BE"/>
              </w:rPr>
            </w:pPr>
            <w:r w:rsidRPr="002A3407">
              <w:rPr>
                <w:rFonts w:cs="Arial"/>
                <w:b/>
                <w:color w:val="000000"/>
                <w:szCs w:val="20"/>
                <w:lang w:val="nl-BE" w:eastAsia="nl-BE"/>
              </w:rPr>
              <w:t xml:space="preserve">a(s) = 25% </w:t>
            </w:r>
          </w:p>
        </w:tc>
        <w:tc>
          <w:tcPr>
            <w:tcW w:w="927" w:type="pct"/>
            <w:noWrap/>
            <w:hideMark/>
          </w:tcPr>
          <w:p w14:paraId="2C417D29" w14:textId="77777777" w:rsidR="00D339A8" w:rsidRPr="002A3407" w:rsidRDefault="00D339A8" w:rsidP="00D339A8">
            <w:pPr>
              <w:spacing w:line="240" w:lineRule="auto"/>
              <w:rPr>
                <w:rFonts w:cs="Arial"/>
                <w:b/>
                <w:color w:val="000000"/>
                <w:szCs w:val="20"/>
                <w:lang w:val="nl-BE" w:eastAsia="nl-BE"/>
              </w:rPr>
            </w:pPr>
            <w:r>
              <w:rPr>
                <w:rFonts w:cs="Arial"/>
                <w:b/>
                <w:color w:val="000000"/>
                <w:szCs w:val="20"/>
                <w:lang w:val="nl-BE" w:eastAsia="nl-BE"/>
              </w:rPr>
              <w:t>Model 3a</w:t>
            </w:r>
            <w:r w:rsidRPr="002A3407">
              <w:rPr>
                <w:rFonts w:cs="Arial"/>
                <w:b/>
                <w:color w:val="000000"/>
                <w:szCs w:val="20"/>
                <w:lang w:val="nl-BE" w:eastAsia="nl-BE"/>
              </w:rPr>
              <w:t xml:space="preserve"> –</w:t>
            </w:r>
          </w:p>
          <w:p w14:paraId="676B627D" w14:textId="77777777" w:rsidR="00D339A8" w:rsidRPr="002A3407" w:rsidRDefault="00D339A8" w:rsidP="00D339A8">
            <w:pPr>
              <w:spacing w:line="240" w:lineRule="auto"/>
              <w:rPr>
                <w:rFonts w:cs="Arial"/>
                <w:b/>
                <w:color w:val="000000"/>
                <w:szCs w:val="20"/>
                <w:lang w:val="nl-BE" w:eastAsia="nl-BE"/>
              </w:rPr>
            </w:pPr>
            <w:r w:rsidRPr="002A3407">
              <w:rPr>
                <w:rFonts w:cs="Arial"/>
                <w:b/>
                <w:color w:val="000000"/>
                <w:szCs w:val="20"/>
                <w:lang w:val="nl-BE" w:eastAsia="nl-BE"/>
              </w:rPr>
              <w:t>a(s) = 50%</w:t>
            </w:r>
          </w:p>
        </w:tc>
        <w:tc>
          <w:tcPr>
            <w:tcW w:w="927" w:type="pct"/>
            <w:noWrap/>
            <w:hideMark/>
          </w:tcPr>
          <w:p w14:paraId="1DAE3206" w14:textId="77777777" w:rsidR="00D339A8" w:rsidRPr="002A3407" w:rsidRDefault="00D339A8" w:rsidP="00D339A8">
            <w:pPr>
              <w:spacing w:line="240" w:lineRule="auto"/>
              <w:rPr>
                <w:rFonts w:cs="Arial"/>
                <w:b/>
                <w:color w:val="000000"/>
                <w:szCs w:val="20"/>
                <w:lang w:val="nl-BE" w:eastAsia="nl-BE"/>
              </w:rPr>
            </w:pPr>
            <w:r>
              <w:rPr>
                <w:rFonts w:cs="Arial"/>
                <w:b/>
                <w:color w:val="000000"/>
                <w:szCs w:val="20"/>
                <w:lang w:val="nl-BE" w:eastAsia="nl-BE"/>
              </w:rPr>
              <w:t>Model 3a</w:t>
            </w:r>
            <w:r w:rsidRPr="002A3407">
              <w:rPr>
                <w:rFonts w:cs="Arial"/>
                <w:b/>
                <w:color w:val="000000"/>
                <w:szCs w:val="20"/>
                <w:lang w:val="nl-BE" w:eastAsia="nl-BE"/>
              </w:rPr>
              <w:t xml:space="preserve"> –</w:t>
            </w:r>
          </w:p>
          <w:p w14:paraId="3EC1D723" w14:textId="77777777" w:rsidR="00D339A8" w:rsidRPr="002A3407" w:rsidRDefault="00D339A8" w:rsidP="00D339A8">
            <w:pPr>
              <w:spacing w:line="240" w:lineRule="auto"/>
              <w:rPr>
                <w:rFonts w:cs="Arial"/>
                <w:b/>
                <w:color w:val="000000"/>
                <w:szCs w:val="20"/>
                <w:lang w:val="nl-BE" w:eastAsia="nl-BE"/>
              </w:rPr>
            </w:pPr>
            <w:r w:rsidRPr="002A3407">
              <w:rPr>
                <w:rFonts w:cs="Arial"/>
                <w:b/>
                <w:color w:val="000000"/>
                <w:szCs w:val="20"/>
                <w:lang w:val="nl-BE" w:eastAsia="nl-BE"/>
              </w:rPr>
              <w:t>a(s) = 75%</w:t>
            </w:r>
          </w:p>
        </w:tc>
      </w:tr>
      <w:tr w:rsidR="00D339A8" w:rsidRPr="002A3407" w14:paraId="4315ABAE" w14:textId="77777777" w:rsidTr="00D339A8">
        <w:trPr>
          <w:trHeight w:val="315"/>
        </w:trPr>
        <w:tc>
          <w:tcPr>
            <w:tcW w:w="2219" w:type="pct"/>
            <w:noWrap/>
          </w:tcPr>
          <w:p w14:paraId="6B45BF5A" w14:textId="77777777" w:rsidR="00D339A8" w:rsidRPr="002A3407" w:rsidRDefault="00D339A8" w:rsidP="00D339A8">
            <w:pPr>
              <w:spacing w:line="240" w:lineRule="auto"/>
              <w:rPr>
                <w:rFonts w:cs="Arial"/>
                <w:szCs w:val="20"/>
                <w:lang w:val="nl-BE" w:eastAsia="nl-BE"/>
              </w:rPr>
            </w:pPr>
            <w:r w:rsidRPr="002A3407">
              <w:rPr>
                <w:rFonts w:cs="Arial"/>
                <w:b/>
                <w:color w:val="000000"/>
                <w:szCs w:val="20"/>
                <w:lang w:val="nl-BE" w:eastAsia="nl-BE"/>
              </w:rPr>
              <w:t>Afstand</w:t>
            </w:r>
          </w:p>
        </w:tc>
        <w:tc>
          <w:tcPr>
            <w:tcW w:w="927" w:type="pct"/>
            <w:noWrap/>
          </w:tcPr>
          <w:p w14:paraId="6DCAC299" w14:textId="77777777" w:rsidR="00D339A8" w:rsidRPr="005E4200" w:rsidRDefault="00D339A8" w:rsidP="00D339A8">
            <w:pPr>
              <w:spacing w:line="240" w:lineRule="auto"/>
              <w:jc w:val="right"/>
              <w:rPr>
                <w:rFonts w:cs="Arial"/>
                <w:b/>
                <w:szCs w:val="20"/>
                <w:lang w:val="nl-BE" w:eastAsia="nl-BE"/>
              </w:rPr>
            </w:pPr>
            <w:r w:rsidRPr="005E4200">
              <w:rPr>
                <w:rFonts w:cs="Arial"/>
                <w:szCs w:val="20"/>
                <w:lang w:val="nl-BE"/>
              </w:rPr>
              <w:t>47,13%</w:t>
            </w:r>
          </w:p>
        </w:tc>
        <w:tc>
          <w:tcPr>
            <w:tcW w:w="927" w:type="pct"/>
            <w:noWrap/>
          </w:tcPr>
          <w:p w14:paraId="16985ECC" w14:textId="77777777" w:rsidR="00D339A8" w:rsidRPr="005E4200" w:rsidRDefault="00D339A8" w:rsidP="00D339A8">
            <w:pPr>
              <w:spacing w:line="240" w:lineRule="auto"/>
              <w:jc w:val="right"/>
              <w:rPr>
                <w:rFonts w:cs="Arial"/>
                <w:b/>
                <w:szCs w:val="20"/>
                <w:lang w:val="nl-BE" w:eastAsia="nl-BE"/>
              </w:rPr>
            </w:pPr>
            <w:r w:rsidRPr="005E4200">
              <w:rPr>
                <w:rFonts w:cs="Arial"/>
                <w:szCs w:val="20"/>
                <w:lang w:val="nl-BE"/>
              </w:rPr>
              <w:t>45,52%</w:t>
            </w:r>
          </w:p>
        </w:tc>
        <w:tc>
          <w:tcPr>
            <w:tcW w:w="927" w:type="pct"/>
            <w:noWrap/>
          </w:tcPr>
          <w:p w14:paraId="6E796B48" w14:textId="77777777" w:rsidR="00D339A8" w:rsidRPr="005E4200" w:rsidRDefault="00D339A8" w:rsidP="00D339A8">
            <w:pPr>
              <w:spacing w:line="240" w:lineRule="auto"/>
              <w:jc w:val="right"/>
              <w:rPr>
                <w:rFonts w:cs="Arial"/>
                <w:b/>
                <w:szCs w:val="20"/>
                <w:lang w:val="nl-BE" w:eastAsia="nl-BE"/>
              </w:rPr>
            </w:pPr>
            <w:r w:rsidRPr="005E4200">
              <w:rPr>
                <w:rFonts w:cs="Arial"/>
                <w:szCs w:val="20"/>
                <w:lang w:val="nl-BE"/>
              </w:rPr>
              <w:t>44,03%</w:t>
            </w:r>
          </w:p>
        </w:tc>
      </w:tr>
      <w:tr w:rsidR="00D339A8" w:rsidRPr="002A3407" w14:paraId="2AF52F05" w14:textId="77777777" w:rsidTr="00D339A8">
        <w:trPr>
          <w:trHeight w:val="315"/>
        </w:trPr>
        <w:tc>
          <w:tcPr>
            <w:tcW w:w="2219" w:type="pct"/>
            <w:noWrap/>
            <w:hideMark/>
          </w:tcPr>
          <w:p w14:paraId="31681C3C" w14:textId="77777777" w:rsidR="00D339A8" w:rsidRPr="002A3407" w:rsidRDefault="00D339A8" w:rsidP="00D339A8">
            <w:pPr>
              <w:spacing w:line="240" w:lineRule="auto"/>
              <w:rPr>
                <w:rFonts w:cs="Arial"/>
                <w:b/>
                <w:color w:val="000000"/>
                <w:szCs w:val="20"/>
                <w:lang w:val="nl-BE" w:eastAsia="nl-BE"/>
              </w:rPr>
            </w:pPr>
            <w:r>
              <w:rPr>
                <w:rFonts w:cs="Arial"/>
                <w:b/>
                <w:color w:val="000000"/>
                <w:szCs w:val="20"/>
                <w:lang w:val="nl-BE" w:eastAsia="nl-BE"/>
              </w:rPr>
              <w:t>Kinderen in SIC</w:t>
            </w:r>
          </w:p>
        </w:tc>
        <w:tc>
          <w:tcPr>
            <w:tcW w:w="927" w:type="pct"/>
            <w:noWrap/>
            <w:vAlign w:val="bottom"/>
            <w:hideMark/>
          </w:tcPr>
          <w:p w14:paraId="02100477"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27,4</w:t>
            </w:r>
          </w:p>
        </w:tc>
        <w:tc>
          <w:tcPr>
            <w:tcW w:w="927" w:type="pct"/>
            <w:noWrap/>
            <w:hideMark/>
          </w:tcPr>
          <w:p w14:paraId="3B87F477"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23,6</w:t>
            </w:r>
          </w:p>
        </w:tc>
        <w:tc>
          <w:tcPr>
            <w:tcW w:w="927" w:type="pct"/>
            <w:noWrap/>
            <w:hideMark/>
          </w:tcPr>
          <w:p w14:paraId="69BA4BA7"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34,7</w:t>
            </w:r>
          </w:p>
        </w:tc>
      </w:tr>
      <w:tr w:rsidR="00D339A8" w:rsidRPr="002A3407" w14:paraId="1C79B1FE" w14:textId="77777777" w:rsidTr="00D339A8">
        <w:trPr>
          <w:trHeight w:val="315"/>
        </w:trPr>
        <w:tc>
          <w:tcPr>
            <w:tcW w:w="2219" w:type="pct"/>
            <w:noWrap/>
            <w:hideMark/>
          </w:tcPr>
          <w:p w14:paraId="1B199521" w14:textId="77777777" w:rsidR="00D339A8" w:rsidRPr="002A3407" w:rsidRDefault="00D339A8" w:rsidP="00D339A8">
            <w:pPr>
              <w:spacing w:line="240" w:lineRule="auto"/>
              <w:rPr>
                <w:rFonts w:cs="Arial"/>
                <w:b/>
                <w:color w:val="000000"/>
                <w:szCs w:val="20"/>
                <w:lang w:val="nl-BE" w:eastAsia="nl-BE"/>
              </w:rPr>
            </w:pPr>
            <w:r w:rsidRPr="002A3407">
              <w:rPr>
                <w:rFonts w:cs="Arial"/>
                <w:b/>
                <w:color w:val="000000"/>
                <w:szCs w:val="20"/>
                <w:lang w:val="nl-BE" w:eastAsia="nl-BE"/>
              </w:rPr>
              <w:t>Efficiëntiescore</w:t>
            </w:r>
          </w:p>
        </w:tc>
        <w:tc>
          <w:tcPr>
            <w:tcW w:w="927" w:type="pct"/>
            <w:noWrap/>
            <w:hideMark/>
          </w:tcPr>
          <w:p w14:paraId="3F7AE350"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9,35</w:t>
            </w:r>
          </w:p>
        </w:tc>
        <w:tc>
          <w:tcPr>
            <w:tcW w:w="927" w:type="pct"/>
            <w:noWrap/>
            <w:hideMark/>
          </w:tcPr>
          <w:p w14:paraId="686F431C"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9,38</w:t>
            </w:r>
          </w:p>
        </w:tc>
        <w:tc>
          <w:tcPr>
            <w:tcW w:w="927" w:type="pct"/>
            <w:noWrap/>
            <w:hideMark/>
          </w:tcPr>
          <w:p w14:paraId="0F6E7B37"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9,37</w:t>
            </w:r>
          </w:p>
        </w:tc>
      </w:tr>
      <w:tr w:rsidR="00D339A8" w:rsidRPr="002A3407" w14:paraId="7DCA956D" w14:textId="77777777" w:rsidTr="00D339A8">
        <w:trPr>
          <w:trHeight w:val="315"/>
        </w:trPr>
        <w:tc>
          <w:tcPr>
            <w:tcW w:w="2219" w:type="pct"/>
            <w:noWrap/>
            <w:hideMark/>
          </w:tcPr>
          <w:p w14:paraId="03AE1BEB" w14:textId="77777777" w:rsidR="00D339A8" w:rsidRPr="002A3407" w:rsidRDefault="00D339A8" w:rsidP="00D339A8">
            <w:pPr>
              <w:spacing w:line="240" w:lineRule="auto"/>
              <w:rPr>
                <w:rFonts w:cs="Arial"/>
                <w:b/>
                <w:color w:val="000000"/>
                <w:szCs w:val="20"/>
                <w:lang w:val="nl-BE" w:eastAsia="nl-BE"/>
              </w:rPr>
            </w:pPr>
            <w:r w:rsidRPr="002A3407">
              <w:rPr>
                <w:rFonts w:cs="Arial"/>
                <w:b/>
                <w:color w:val="000000"/>
                <w:szCs w:val="20"/>
                <w:lang w:val="nl-BE" w:eastAsia="nl-BE"/>
              </w:rPr>
              <w:t>Aantal geweigerde kinderen</w:t>
            </w:r>
          </w:p>
        </w:tc>
        <w:tc>
          <w:tcPr>
            <w:tcW w:w="927" w:type="pct"/>
            <w:noWrap/>
            <w:vAlign w:val="bottom"/>
            <w:hideMark/>
          </w:tcPr>
          <w:p w14:paraId="4971B427"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171</w:t>
            </w:r>
          </w:p>
        </w:tc>
        <w:tc>
          <w:tcPr>
            <w:tcW w:w="927" w:type="pct"/>
            <w:noWrap/>
            <w:hideMark/>
          </w:tcPr>
          <w:p w14:paraId="2A191556"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160</w:t>
            </w:r>
          </w:p>
        </w:tc>
        <w:tc>
          <w:tcPr>
            <w:tcW w:w="927" w:type="pct"/>
            <w:noWrap/>
            <w:hideMark/>
          </w:tcPr>
          <w:p w14:paraId="1F543D91"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170</w:t>
            </w:r>
          </w:p>
        </w:tc>
      </w:tr>
      <w:tr w:rsidR="00D339A8" w:rsidRPr="002A3407" w14:paraId="3E88D577" w14:textId="77777777" w:rsidTr="00D339A8">
        <w:trPr>
          <w:trHeight w:val="315"/>
        </w:trPr>
        <w:tc>
          <w:tcPr>
            <w:tcW w:w="2219" w:type="pct"/>
            <w:noWrap/>
            <w:hideMark/>
          </w:tcPr>
          <w:p w14:paraId="5FD367D0" w14:textId="77777777" w:rsidR="00D339A8" w:rsidRPr="002A3407" w:rsidRDefault="00D339A8" w:rsidP="00D339A8">
            <w:pPr>
              <w:spacing w:line="240" w:lineRule="auto"/>
              <w:rPr>
                <w:rFonts w:cs="Arial"/>
                <w:b/>
                <w:color w:val="000000"/>
                <w:szCs w:val="20"/>
                <w:lang w:val="nl-BE" w:eastAsia="nl-BE"/>
              </w:rPr>
            </w:pPr>
            <w:r w:rsidRPr="002A3407">
              <w:rPr>
                <w:rFonts w:cs="Arial"/>
                <w:b/>
                <w:color w:val="000000"/>
                <w:szCs w:val="20"/>
                <w:lang w:val="nl-BE" w:eastAsia="nl-BE"/>
              </w:rPr>
              <w:t>Sociale Mix</w:t>
            </w:r>
          </w:p>
        </w:tc>
        <w:tc>
          <w:tcPr>
            <w:tcW w:w="927" w:type="pct"/>
            <w:noWrap/>
            <w:hideMark/>
          </w:tcPr>
          <w:p w14:paraId="4C428216"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13,07%</w:t>
            </w:r>
          </w:p>
        </w:tc>
        <w:tc>
          <w:tcPr>
            <w:tcW w:w="927" w:type="pct"/>
            <w:noWrap/>
            <w:hideMark/>
          </w:tcPr>
          <w:p w14:paraId="2E855292"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13,37%</w:t>
            </w:r>
          </w:p>
        </w:tc>
        <w:tc>
          <w:tcPr>
            <w:tcW w:w="927" w:type="pct"/>
            <w:noWrap/>
            <w:hideMark/>
          </w:tcPr>
          <w:p w14:paraId="4BBD76F1"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13,14%</w:t>
            </w:r>
          </w:p>
        </w:tc>
      </w:tr>
      <w:tr w:rsidR="00D339A8" w:rsidRPr="002A3407" w14:paraId="751D357C" w14:textId="77777777" w:rsidTr="00D339A8">
        <w:trPr>
          <w:trHeight w:val="315"/>
        </w:trPr>
        <w:tc>
          <w:tcPr>
            <w:tcW w:w="2219" w:type="pct"/>
            <w:noWrap/>
            <w:hideMark/>
          </w:tcPr>
          <w:p w14:paraId="22720EDF" w14:textId="77777777" w:rsidR="00D339A8" w:rsidRPr="002A3407" w:rsidRDefault="00D339A8" w:rsidP="00D339A8">
            <w:pPr>
              <w:spacing w:line="240" w:lineRule="auto"/>
              <w:rPr>
                <w:rFonts w:cs="Arial"/>
                <w:b/>
                <w:color w:val="000000"/>
                <w:szCs w:val="20"/>
                <w:lang w:val="nl-BE" w:eastAsia="nl-BE"/>
              </w:rPr>
            </w:pPr>
            <w:r w:rsidRPr="002A3407">
              <w:rPr>
                <w:rFonts w:cs="Arial"/>
                <w:b/>
                <w:color w:val="000000"/>
                <w:szCs w:val="20"/>
                <w:lang w:val="nl-BE" w:eastAsia="nl-BE"/>
              </w:rPr>
              <w:t>SO</w:t>
            </w:r>
          </w:p>
        </w:tc>
        <w:tc>
          <w:tcPr>
            <w:tcW w:w="927" w:type="pct"/>
            <w:noWrap/>
            <w:hideMark/>
          </w:tcPr>
          <w:p w14:paraId="0CB15649"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0,390</w:t>
            </w:r>
          </w:p>
        </w:tc>
        <w:tc>
          <w:tcPr>
            <w:tcW w:w="927" w:type="pct"/>
            <w:noWrap/>
            <w:hideMark/>
          </w:tcPr>
          <w:p w14:paraId="0A47D6C2"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0,348</w:t>
            </w:r>
          </w:p>
        </w:tc>
        <w:tc>
          <w:tcPr>
            <w:tcW w:w="927" w:type="pct"/>
            <w:noWrap/>
            <w:hideMark/>
          </w:tcPr>
          <w:p w14:paraId="010698B6"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0,363</w:t>
            </w:r>
          </w:p>
        </w:tc>
      </w:tr>
      <w:tr w:rsidR="00D339A8" w:rsidRPr="002A3407" w14:paraId="2612BEFA" w14:textId="77777777" w:rsidTr="00D339A8">
        <w:trPr>
          <w:trHeight w:val="315"/>
        </w:trPr>
        <w:tc>
          <w:tcPr>
            <w:tcW w:w="2219" w:type="pct"/>
            <w:noWrap/>
            <w:hideMark/>
          </w:tcPr>
          <w:p w14:paraId="7C99DF2A" w14:textId="77777777" w:rsidR="00D339A8" w:rsidRPr="002A3407" w:rsidRDefault="00D339A8" w:rsidP="00D339A8">
            <w:pPr>
              <w:spacing w:line="240" w:lineRule="auto"/>
              <w:rPr>
                <w:rFonts w:cs="Arial"/>
                <w:b/>
                <w:color w:val="000000"/>
                <w:szCs w:val="20"/>
                <w:lang w:val="nl-BE" w:eastAsia="nl-BE"/>
              </w:rPr>
            </w:pPr>
            <w:r w:rsidRPr="002A3407">
              <w:rPr>
                <w:rFonts w:cs="Arial"/>
                <w:b/>
                <w:color w:val="000000"/>
                <w:szCs w:val="20"/>
                <w:lang w:val="nl-BE" w:eastAsia="nl-BE"/>
              </w:rPr>
              <w:t>1ste keuze</w:t>
            </w:r>
          </w:p>
        </w:tc>
        <w:tc>
          <w:tcPr>
            <w:tcW w:w="927" w:type="pct"/>
            <w:noWrap/>
            <w:hideMark/>
          </w:tcPr>
          <w:p w14:paraId="36134312"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78,01%</w:t>
            </w:r>
          </w:p>
        </w:tc>
        <w:tc>
          <w:tcPr>
            <w:tcW w:w="927" w:type="pct"/>
            <w:noWrap/>
            <w:hideMark/>
          </w:tcPr>
          <w:p w14:paraId="1C00EA46"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78,95%</w:t>
            </w:r>
          </w:p>
        </w:tc>
        <w:tc>
          <w:tcPr>
            <w:tcW w:w="927" w:type="pct"/>
            <w:noWrap/>
            <w:hideMark/>
          </w:tcPr>
          <w:p w14:paraId="6A284603"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78,86%</w:t>
            </w:r>
          </w:p>
        </w:tc>
      </w:tr>
      <w:tr w:rsidR="00D339A8" w:rsidRPr="002A3407" w14:paraId="1F55A808" w14:textId="77777777" w:rsidTr="00D339A8">
        <w:trPr>
          <w:trHeight w:val="315"/>
        </w:trPr>
        <w:tc>
          <w:tcPr>
            <w:tcW w:w="2219" w:type="pct"/>
            <w:noWrap/>
            <w:hideMark/>
          </w:tcPr>
          <w:p w14:paraId="38354726" w14:textId="77777777" w:rsidR="00D339A8" w:rsidRPr="002A3407" w:rsidRDefault="00D339A8" w:rsidP="00D339A8">
            <w:pPr>
              <w:spacing w:line="240" w:lineRule="auto"/>
              <w:rPr>
                <w:rFonts w:cs="Arial"/>
                <w:b/>
                <w:color w:val="000000"/>
                <w:szCs w:val="20"/>
                <w:lang w:val="nl-BE" w:eastAsia="nl-BE"/>
              </w:rPr>
            </w:pPr>
            <w:r w:rsidRPr="002A3407">
              <w:rPr>
                <w:rFonts w:cs="Arial"/>
                <w:b/>
                <w:color w:val="000000"/>
                <w:szCs w:val="20"/>
                <w:lang w:val="nl-BE" w:eastAsia="nl-BE"/>
              </w:rPr>
              <w:t>2e keuze</w:t>
            </w:r>
          </w:p>
        </w:tc>
        <w:tc>
          <w:tcPr>
            <w:tcW w:w="927" w:type="pct"/>
            <w:noWrap/>
            <w:hideMark/>
          </w:tcPr>
          <w:p w14:paraId="6EF75DD6"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13,17%</w:t>
            </w:r>
          </w:p>
        </w:tc>
        <w:tc>
          <w:tcPr>
            <w:tcW w:w="927" w:type="pct"/>
            <w:noWrap/>
            <w:hideMark/>
          </w:tcPr>
          <w:p w14:paraId="22D7BD33"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13,01%</w:t>
            </w:r>
          </w:p>
        </w:tc>
        <w:tc>
          <w:tcPr>
            <w:tcW w:w="927" w:type="pct"/>
            <w:noWrap/>
            <w:hideMark/>
          </w:tcPr>
          <w:p w14:paraId="49821B14"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12,64%</w:t>
            </w:r>
          </w:p>
        </w:tc>
      </w:tr>
      <w:tr w:rsidR="00D339A8" w:rsidRPr="002A3407" w14:paraId="1C102719" w14:textId="77777777" w:rsidTr="00D339A8">
        <w:trPr>
          <w:trHeight w:val="315"/>
        </w:trPr>
        <w:tc>
          <w:tcPr>
            <w:tcW w:w="2219" w:type="pct"/>
            <w:noWrap/>
            <w:hideMark/>
          </w:tcPr>
          <w:p w14:paraId="341C059C" w14:textId="77777777" w:rsidR="00D339A8" w:rsidRPr="002A3407" w:rsidRDefault="00D339A8" w:rsidP="00D339A8">
            <w:pPr>
              <w:spacing w:line="240" w:lineRule="auto"/>
              <w:rPr>
                <w:rFonts w:cs="Arial"/>
                <w:b/>
                <w:color w:val="000000"/>
                <w:szCs w:val="20"/>
                <w:lang w:val="nl-BE" w:eastAsia="nl-BE"/>
              </w:rPr>
            </w:pPr>
            <w:r w:rsidRPr="002A3407">
              <w:rPr>
                <w:rFonts w:cs="Arial"/>
                <w:b/>
                <w:color w:val="000000"/>
                <w:szCs w:val="20"/>
                <w:lang w:val="nl-BE" w:eastAsia="nl-BE"/>
              </w:rPr>
              <w:t>3e keuze</w:t>
            </w:r>
          </w:p>
        </w:tc>
        <w:tc>
          <w:tcPr>
            <w:tcW w:w="927" w:type="pct"/>
            <w:noWrap/>
            <w:hideMark/>
          </w:tcPr>
          <w:p w14:paraId="32100F2F"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3,28%</w:t>
            </w:r>
          </w:p>
        </w:tc>
        <w:tc>
          <w:tcPr>
            <w:tcW w:w="927" w:type="pct"/>
            <w:noWrap/>
            <w:hideMark/>
          </w:tcPr>
          <w:p w14:paraId="2D234BED"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3,04%</w:t>
            </w:r>
          </w:p>
        </w:tc>
        <w:tc>
          <w:tcPr>
            <w:tcW w:w="927" w:type="pct"/>
            <w:noWrap/>
            <w:hideMark/>
          </w:tcPr>
          <w:p w14:paraId="3E24925F"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3,13%</w:t>
            </w:r>
          </w:p>
        </w:tc>
      </w:tr>
      <w:tr w:rsidR="00D339A8" w:rsidRPr="002A3407" w14:paraId="7B3145A5" w14:textId="77777777" w:rsidTr="00D339A8">
        <w:trPr>
          <w:trHeight w:val="315"/>
        </w:trPr>
        <w:tc>
          <w:tcPr>
            <w:tcW w:w="2219" w:type="pct"/>
            <w:noWrap/>
            <w:hideMark/>
          </w:tcPr>
          <w:p w14:paraId="32B8A2BB" w14:textId="77777777" w:rsidR="00D339A8" w:rsidRPr="002A3407" w:rsidRDefault="00D339A8" w:rsidP="00D339A8">
            <w:pPr>
              <w:spacing w:line="240" w:lineRule="auto"/>
              <w:rPr>
                <w:rFonts w:cs="Arial"/>
                <w:b/>
                <w:color w:val="000000"/>
                <w:szCs w:val="20"/>
                <w:lang w:val="nl-BE" w:eastAsia="nl-BE"/>
              </w:rPr>
            </w:pPr>
            <w:r w:rsidRPr="002A3407">
              <w:rPr>
                <w:rFonts w:cs="Arial"/>
                <w:b/>
                <w:color w:val="000000"/>
                <w:szCs w:val="20"/>
                <w:lang w:val="nl-BE" w:eastAsia="nl-BE"/>
              </w:rPr>
              <w:t>4e keuze</w:t>
            </w:r>
          </w:p>
        </w:tc>
        <w:tc>
          <w:tcPr>
            <w:tcW w:w="927" w:type="pct"/>
            <w:noWrap/>
            <w:hideMark/>
          </w:tcPr>
          <w:p w14:paraId="70479FB2"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1,08%</w:t>
            </w:r>
          </w:p>
        </w:tc>
        <w:tc>
          <w:tcPr>
            <w:tcW w:w="927" w:type="pct"/>
            <w:noWrap/>
            <w:hideMark/>
          </w:tcPr>
          <w:p w14:paraId="06C65F9C"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0,94%</w:t>
            </w:r>
          </w:p>
        </w:tc>
        <w:tc>
          <w:tcPr>
            <w:tcW w:w="927" w:type="pct"/>
            <w:noWrap/>
            <w:hideMark/>
          </w:tcPr>
          <w:p w14:paraId="034EA58A"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1,03%</w:t>
            </w:r>
          </w:p>
        </w:tc>
      </w:tr>
      <w:tr w:rsidR="00D339A8" w:rsidRPr="002A3407" w14:paraId="6C20F6EF" w14:textId="77777777" w:rsidTr="00D339A8">
        <w:trPr>
          <w:trHeight w:val="315"/>
        </w:trPr>
        <w:tc>
          <w:tcPr>
            <w:tcW w:w="2219" w:type="pct"/>
            <w:noWrap/>
            <w:hideMark/>
          </w:tcPr>
          <w:p w14:paraId="2C49B2B9" w14:textId="77777777" w:rsidR="00D339A8" w:rsidRPr="002A3407" w:rsidRDefault="00D339A8" w:rsidP="00D339A8">
            <w:pPr>
              <w:spacing w:line="240" w:lineRule="auto"/>
              <w:rPr>
                <w:rFonts w:cs="Arial"/>
                <w:b/>
                <w:color w:val="000000"/>
                <w:szCs w:val="20"/>
                <w:lang w:val="nl-BE" w:eastAsia="nl-BE"/>
              </w:rPr>
            </w:pPr>
            <w:r w:rsidRPr="002A3407">
              <w:rPr>
                <w:rFonts w:cs="Arial"/>
                <w:b/>
                <w:color w:val="000000"/>
                <w:szCs w:val="20"/>
                <w:lang w:val="nl-BE" w:eastAsia="nl-BE"/>
              </w:rPr>
              <w:t>5e keuze</w:t>
            </w:r>
          </w:p>
        </w:tc>
        <w:tc>
          <w:tcPr>
            <w:tcW w:w="927" w:type="pct"/>
            <w:noWrap/>
            <w:hideMark/>
          </w:tcPr>
          <w:p w14:paraId="225A1D47"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0,33%</w:t>
            </w:r>
          </w:p>
        </w:tc>
        <w:tc>
          <w:tcPr>
            <w:tcW w:w="927" w:type="pct"/>
            <w:noWrap/>
            <w:hideMark/>
          </w:tcPr>
          <w:p w14:paraId="7621FDDD"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0,21%</w:t>
            </w:r>
          </w:p>
        </w:tc>
        <w:tc>
          <w:tcPr>
            <w:tcW w:w="927" w:type="pct"/>
            <w:noWrap/>
            <w:hideMark/>
          </w:tcPr>
          <w:p w14:paraId="1114F5A8"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0,25%</w:t>
            </w:r>
          </w:p>
        </w:tc>
      </w:tr>
      <w:tr w:rsidR="00D339A8" w:rsidRPr="002A3407" w14:paraId="4808B157" w14:textId="77777777" w:rsidTr="00D339A8">
        <w:trPr>
          <w:trHeight w:val="315"/>
        </w:trPr>
        <w:tc>
          <w:tcPr>
            <w:tcW w:w="2219" w:type="pct"/>
            <w:noWrap/>
            <w:hideMark/>
          </w:tcPr>
          <w:p w14:paraId="47AE24E9" w14:textId="77777777" w:rsidR="00D339A8" w:rsidRPr="002A3407" w:rsidRDefault="00D339A8" w:rsidP="00D339A8">
            <w:pPr>
              <w:spacing w:line="240" w:lineRule="auto"/>
              <w:rPr>
                <w:rFonts w:cs="Arial"/>
                <w:b/>
                <w:color w:val="000000"/>
                <w:szCs w:val="20"/>
                <w:lang w:val="nl-BE" w:eastAsia="nl-BE"/>
              </w:rPr>
            </w:pPr>
            <w:r w:rsidRPr="002A3407">
              <w:rPr>
                <w:rFonts w:cs="Arial"/>
                <w:b/>
                <w:color w:val="000000"/>
                <w:szCs w:val="20"/>
                <w:lang w:val="nl-BE" w:eastAsia="nl-BE"/>
              </w:rPr>
              <w:t>Niet toegewezen</w:t>
            </w:r>
          </w:p>
        </w:tc>
        <w:tc>
          <w:tcPr>
            <w:tcW w:w="927" w:type="pct"/>
            <w:noWrap/>
            <w:hideMark/>
          </w:tcPr>
          <w:p w14:paraId="7ECAE2AC"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4,04%</w:t>
            </w:r>
          </w:p>
        </w:tc>
        <w:tc>
          <w:tcPr>
            <w:tcW w:w="927" w:type="pct"/>
            <w:noWrap/>
            <w:hideMark/>
          </w:tcPr>
          <w:p w14:paraId="4866CD21" w14:textId="77777777" w:rsidR="00D339A8" w:rsidRPr="005E4200" w:rsidRDefault="00D339A8" w:rsidP="00D339A8">
            <w:pPr>
              <w:spacing w:line="240" w:lineRule="auto"/>
              <w:jc w:val="right"/>
              <w:rPr>
                <w:rFonts w:cs="Arial"/>
                <w:szCs w:val="20"/>
                <w:lang w:val="nl-BE" w:eastAsia="nl-BE"/>
              </w:rPr>
            </w:pPr>
            <w:r w:rsidRPr="005E4200">
              <w:rPr>
                <w:rFonts w:cs="Arial"/>
                <w:szCs w:val="20"/>
                <w:lang w:val="nl-BE"/>
              </w:rPr>
              <w:t>3,78%</w:t>
            </w:r>
          </w:p>
        </w:tc>
        <w:tc>
          <w:tcPr>
            <w:tcW w:w="927" w:type="pct"/>
            <w:noWrap/>
            <w:hideMark/>
          </w:tcPr>
          <w:p w14:paraId="2AD85384" w14:textId="77777777" w:rsidR="00D339A8" w:rsidRPr="005E4200" w:rsidRDefault="00D339A8" w:rsidP="00D339A8">
            <w:pPr>
              <w:keepNext/>
              <w:spacing w:line="240" w:lineRule="auto"/>
              <w:jc w:val="right"/>
              <w:rPr>
                <w:rFonts w:cs="Arial"/>
                <w:szCs w:val="20"/>
                <w:lang w:val="nl-BE" w:eastAsia="nl-BE"/>
              </w:rPr>
            </w:pPr>
            <w:r w:rsidRPr="005E4200">
              <w:rPr>
                <w:rFonts w:cs="Arial"/>
                <w:szCs w:val="20"/>
                <w:lang w:val="nl-BE"/>
              </w:rPr>
              <w:t>4,01%</w:t>
            </w:r>
          </w:p>
        </w:tc>
      </w:tr>
    </w:tbl>
    <w:p w14:paraId="0A428ABC" w14:textId="7B6C64B9" w:rsidR="006342CA" w:rsidRDefault="006342CA">
      <w:pPr>
        <w:spacing w:line="240" w:lineRule="auto"/>
        <w:rPr>
          <w:rFonts w:eastAsia="MS Gothic"/>
          <w:b/>
          <w:bCs/>
          <w:iCs/>
          <w:sz w:val="28"/>
          <w:szCs w:val="28"/>
          <w:lang w:val="nl-BE"/>
        </w:rPr>
      </w:pPr>
    </w:p>
    <w:p w14:paraId="648296EE" w14:textId="77777777" w:rsidR="00D339A8" w:rsidRDefault="00D339A8" w:rsidP="00D339A8">
      <w:pPr>
        <w:pStyle w:val="Bijschrift"/>
        <w:framePr w:hSpace="141" w:wrap="around" w:vAnchor="page" w:hAnchor="page" w:x="1855" w:y="11851"/>
      </w:pPr>
      <w:bookmarkStart w:id="301" w:name="_Toc456609868"/>
      <w:r>
        <w:t xml:space="preserve">Tabel </w:t>
      </w:r>
      <w:r>
        <w:fldChar w:fldCharType="begin"/>
      </w:r>
      <w:r>
        <w:instrText xml:space="preserve"> SEQ Tabel \* ARABIC </w:instrText>
      </w:r>
      <w:r>
        <w:fldChar w:fldCharType="separate"/>
      </w:r>
      <w:r w:rsidR="00195B03">
        <w:rPr>
          <w:noProof/>
        </w:rPr>
        <w:t>24</w:t>
      </w:r>
      <w:r>
        <w:fldChar w:fldCharType="end"/>
      </w:r>
      <w:r>
        <w:t>: Overzicht prestatiemaatstaven - model 3a met aantal toewijzingen als doelfunctie (Antwerpen)</w:t>
      </w:r>
      <w:bookmarkEnd w:id="301"/>
    </w:p>
    <w:p w14:paraId="681D7E74" w14:textId="5950C280" w:rsidR="0077529F" w:rsidRPr="002A3407" w:rsidRDefault="0077529F" w:rsidP="001E739F">
      <w:pPr>
        <w:pStyle w:val="Kop2"/>
        <w:numPr>
          <w:ilvl w:val="1"/>
          <w:numId w:val="1"/>
        </w:numPr>
        <w:rPr>
          <w:lang w:val="nl-BE"/>
        </w:rPr>
      </w:pPr>
      <w:bookmarkStart w:id="302" w:name="_Toc456610129"/>
      <w:r w:rsidRPr="002A3407">
        <w:rPr>
          <w:lang w:val="nl-BE"/>
        </w:rPr>
        <w:lastRenderedPageBreak/>
        <w:t xml:space="preserve">Impact van schaarste en </w:t>
      </w:r>
      <w:bookmarkEnd w:id="296"/>
      <w:r w:rsidR="00160F15" w:rsidRPr="002A3407">
        <w:rPr>
          <w:lang w:val="nl-BE"/>
        </w:rPr>
        <w:t>overaanbod</w:t>
      </w:r>
      <w:bookmarkEnd w:id="297"/>
      <w:bookmarkEnd w:id="298"/>
      <w:bookmarkEnd w:id="299"/>
      <w:bookmarkEnd w:id="300"/>
      <w:bookmarkEnd w:id="302"/>
    </w:p>
    <w:p w14:paraId="4E8906C6" w14:textId="61561395" w:rsidR="007B3DF3" w:rsidRPr="009A23A9" w:rsidRDefault="007B3DF3" w:rsidP="007B3DF3">
      <w:pPr>
        <w:jc w:val="both"/>
        <w:rPr>
          <w:lang w:val="nl-BE"/>
        </w:rPr>
      </w:pPr>
      <w:r w:rsidRPr="002A3407">
        <w:rPr>
          <w:lang w:val="nl-BE"/>
        </w:rPr>
        <w:t xml:space="preserve">Men verwacht dat in het schooljaar 2030-2031 de vraag naar plaatsen in het gewoon basisonderwijs </w:t>
      </w:r>
      <w:r w:rsidR="009978E9" w:rsidRPr="002A3407">
        <w:rPr>
          <w:lang w:val="nl-BE"/>
        </w:rPr>
        <w:t xml:space="preserve">in Antwerpen </w:t>
      </w:r>
      <w:r w:rsidRPr="002A3407">
        <w:rPr>
          <w:lang w:val="nl-BE"/>
        </w:rPr>
        <w:t>zal stijgen met 12% t.o.v. het schooljaar 2014-2015</w:t>
      </w:r>
      <w:r w:rsidR="007D211F" w:rsidRPr="002A3407">
        <w:rPr>
          <w:lang w:val="nl-BE"/>
        </w:rPr>
        <w:t xml:space="preserve"> </w:t>
      </w:r>
      <w:r w:rsidR="003C5E15" w:rsidRPr="002A3407">
        <w:rPr>
          <w:lang w:val="nl-BE"/>
        </w:rPr>
        <w:fldChar w:fldCharType="begin" w:fldLock="1"/>
      </w:r>
      <w:r w:rsidR="005C0DCC">
        <w:rPr>
          <w:lang w:val="nl-BE"/>
        </w:rPr>
        <w:instrText>ADDIN CSL_CITATION { "citationItems" : [ { "id" : "ITEM-1", "itemData" : { "author" : [ { "dropping-particle" : "", "family" : "Belga", "given" : "", "non-dropping-particle" : "", "parse-names" : false, "suffix" : "" } ], "container-title" : "De Morgen", "id" : "ITEM-1", "issued" : { "date-parts" : [ [ "2015" ] ] }, "title" : "Antwerps onderwijs heeft binnen 10 jaar 15.000 extra plaatsen nodig", "type" : "article-newspaper" }, "uris" : [ "http://www.mendeley.com/documents/?uuid=e07d5012-e964-4ff1-b6f9-f239b0c1d3b1" ] } ], "mendeley" : { "formattedCitation" : "(Belga, 2015a)", "plainTextFormattedCitation" : "(Belga, 2015a)", "previouslyFormattedCitation" : "(Belga, 2015a)" }, "properties" : { "noteIndex" : 0 }, "schema" : "https://github.com/citation-style-language/schema/raw/master/csl-citation.json" }</w:instrText>
      </w:r>
      <w:r w:rsidR="003C5E15" w:rsidRPr="002A3407">
        <w:rPr>
          <w:lang w:val="nl-BE"/>
        </w:rPr>
        <w:fldChar w:fldCharType="separate"/>
      </w:r>
      <w:r w:rsidR="00837244" w:rsidRPr="00837244">
        <w:rPr>
          <w:noProof/>
          <w:lang w:val="nl-BE"/>
        </w:rPr>
        <w:t>(Belga, 2015a)</w:t>
      </w:r>
      <w:r w:rsidR="003C5E15" w:rsidRPr="002A3407">
        <w:rPr>
          <w:lang w:val="nl-BE"/>
        </w:rPr>
        <w:fldChar w:fldCharType="end"/>
      </w:r>
      <w:r w:rsidRPr="002A3407">
        <w:rPr>
          <w:lang w:val="nl-BE"/>
        </w:rPr>
        <w:t xml:space="preserve">. Wat is de impact hiervan indien het aantal plaatsen op de scholen ongewijzigd blijft? </w:t>
      </w:r>
      <w:r w:rsidR="00825431" w:rsidRPr="002A3407">
        <w:rPr>
          <w:lang w:val="nl-BE"/>
        </w:rPr>
        <w:t>Om</w:t>
      </w:r>
      <w:r w:rsidR="008B32AC">
        <w:rPr>
          <w:lang w:val="nl-BE"/>
        </w:rPr>
        <w:t xml:space="preserve"> op</w:t>
      </w:r>
      <w:r w:rsidR="00320BD7">
        <w:rPr>
          <w:lang w:val="nl-BE"/>
        </w:rPr>
        <w:t xml:space="preserve"> deze vraag te antwoorden, worden</w:t>
      </w:r>
      <w:r w:rsidR="008B32AC">
        <w:rPr>
          <w:lang w:val="nl-BE"/>
        </w:rPr>
        <w:t xml:space="preserve"> er </w:t>
      </w:r>
      <w:r w:rsidR="00320BD7">
        <w:rPr>
          <w:lang w:val="nl-BE"/>
        </w:rPr>
        <w:t>drie</w:t>
      </w:r>
      <w:r w:rsidR="004D6F3D">
        <w:rPr>
          <w:lang w:val="nl-BE"/>
        </w:rPr>
        <w:t xml:space="preserve"> fictieve</w:t>
      </w:r>
      <w:r w:rsidR="00320BD7">
        <w:rPr>
          <w:lang w:val="nl-BE"/>
        </w:rPr>
        <w:t xml:space="preserve"> scenario’s van</w:t>
      </w:r>
      <w:r w:rsidR="008B32AC">
        <w:rPr>
          <w:lang w:val="nl-BE"/>
        </w:rPr>
        <w:t xml:space="preserve"> schaarste gecreëerd.</w:t>
      </w:r>
      <w:r w:rsidR="00825431" w:rsidRPr="002A3407">
        <w:rPr>
          <w:lang w:val="nl-BE"/>
        </w:rPr>
        <w:t xml:space="preserve"> </w:t>
      </w:r>
      <w:r w:rsidR="008B32AC">
        <w:rPr>
          <w:lang w:val="nl-BE"/>
        </w:rPr>
        <w:t xml:space="preserve">Dit wordt </w:t>
      </w:r>
      <w:r w:rsidR="00D8431A">
        <w:rPr>
          <w:lang w:val="nl-BE"/>
        </w:rPr>
        <w:t>gerealiseerd</w:t>
      </w:r>
      <w:r w:rsidR="008B32AC">
        <w:rPr>
          <w:lang w:val="nl-BE"/>
        </w:rPr>
        <w:t xml:space="preserve"> door extra leerlingen aan de dataset toe te voegen. Teneinde dezelfde patronen te behouden in de dataset, worden een aantal bestaande leerlingen </w:t>
      </w:r>
      <w:r w:rsidR="00DF716F">
        <w:rPr>
          <w:lang w:val="nl-BE"/>
        </w:rPr>
        <w:t>willekeurig</w:t>
      </w:r>
      <w:r w:rsidR="008B32AC">
        <w:rPr>
          <w:lang w:val="nl-BE"/>
        </w:rPr>
        <w:t xml:space="preserve"> geselecteerd en deze gekopieerd. </w:t>
      </w:r>
      <w:r w:rsidR="00320BD7">
        <w:rPr>
          <w:lang w:val="nl-BE"/>
        </w:rPr>
        <w:t xml:space="preserve">Dit aantal bedraagt resp. 5%, 10% en 20% (elk overeenkomend met één scenario) van het huidig aantal leerlingen. </w:t>
      </w:r>
      <w:r w:rsidR="008B32AC">
        <w:rPr>
          <w:lang w:val="nl-BE"/>
        </w:rPr>
        <w:t xml:space="preserve">De voorkeuren voor de scholen worden </w:t>
      </w:r>
      <w:r w:rsidR="004336D3">
        <w:rPr>
          <w:lang w:val="nl-BE"/>
        </w:rPr>
        <w:t>at random</w:t>
      </w:r>
      <w:r w:rsidR="008B32AC">
        <w:rPr>
          <w:lang w:val="nl-BE"/>
        </w:rPr>
        <w:t xml:space="preserve"> herverdeeld, de lotingnummers worden gewijzigd en het type van de leerlingen blijft behouden. </w:t>
      </w:r>
      <w:r w:rsidR="00320BD7" w:rsidRPr="002A3407">
        <w:rPr>
          <w:lang w:val="nl-BE"/>
        </w:rPr>
        <w:t xml:space="preserve">Het aantal indicatorleerlingen is in het verleden </w:t>
      </w:r>
      <w:r w:rsidR="00320BD7">
        <w:rPr>
          <w:lang w:val="nl-BE"/>
        </w:rPr>
        <w:t xml:space="preserve">immers </w:t>
      </w:r>
      <w:r w:rsidR="00320BD7" w:rsidRPr="002A3407">
        <w:rPr>
          <w:lang w:val="nl-BE"/>
        </w:rPr>
        <w:t xml:space="preserve">relatief stabiel gebleven en er wordt dan ook hetzelfde percentage indicatorleerlingen verondersteld. </w:t>
      </w:r>
      <w:r w:rsidR="008B32AC">
        <w:rPr>
          <w:lang w:val="nl-BE"/>
        </w:rPr>
        <w:t xml:space="preserve">De </w:t>
      </w:r>
      <w:r w:rsidR="00320BD7">
        <w:rPr>
          <w:lang w:val="nl-BE"/>
        </w:rPr>
        <w:t>scenario’s</w:t>
      </w:r>
      <w:r w:rsidR="008B32AC">
        <w:rPr>
          <w:lang w:val="nl-BE"/>
        </w:rPr>
        <w:t xml:space="preserve"> </w:t>
      </w:r>
      <w:r w:rsidR="00320BD7">
        <w:rPr>
          <w:lang w:val="nl-BE"/>
        </w:rPr>
        <w:t xml:space="preserve">zullen </w:t>
      </w:r>
      <w:r w:rsidR="008B32AC">
        <w:rPr>
          <w:lang w:val="nl-BE"/>
        </w:rPr>
        <w:t xml:space="preserve">worden toegepast op model 2 </w:t>
      </w:r>
      <w:r w:rsidR="00320BD7">
        <w:rPr>
          <w:lang w:val="nl-BE"/>
        </w:rPr>
        <w:t xml:space="preserve">met loting als ordeningscriterium </w:t>
      </w:r>
      <w:r w:rsidR="004D6F3D">
        <w:rPr>
          <w:lang w:val="nl-BE"/>
        </w:rPr>
        <w:t>zodat</w:t>
      </w:r>
      <w:r w:rsidR="00320BD7">
        <w:rPr>
          <w:lang w:val="nl-BE"/>
        </w:rPr>
        <w:t xml:space="preserve"> </w:t>
      </w:r>
      <w:r w:rsidR="008B32AC">
        <w:rPr>
          <w:lang w:val="nl-BE"/>
        </w:rPr>
        <w:t>afstand geen invloed</w:t>
      </w:r>
      <w:r w:rsidR="00320BD7">
        <w:rPr>
          <w:lang w:val="nl-BE"/>
        </w:rPr>
        <w:t xml:space="preserve"> heeft</w:t>
      </w:r>
      <w:r w:rsidR="008B32AC">
        <w:rPr>
          <w:lang w:val="nl-BE"/>
        </w:rPr>
        <w:t>.</w:t>
      </w:r>
      <w:r w:rsidR="00320BD7">
        <w:rPr>
          <w:lang w:val="nl-BE"/>
        </w:rPr>
        <w:t xml:space="preserve"> </w:t>
      </w:r>
      <w:r w:rsidR="00825431" w:rsidRPr="002A3407">
        <w:rPr>
          <w:lang w:val="nl-BE"/>
        </w:rPr>
        <w:t xml:space="preserve">Van zodra het aantal leerlingen stijgt met meer dan 10,7%, is </w:t>
      </w:r>
      <w:r w:rsidRPr="002A3407">
        <w:rPr>
          <w:lang w:val="nl-BE"/>
        </w:rPr>
        <w:t>het aantal</w:t>
      </w:r>
      <w:r w:rsidR="00E52C75" w:rsidRPr="002A3407">
        <w:rPr>
          <w:lang w:val="nl-BE"/>
        </w:rPr>
        <w:t xml:space="preserve"> beschikbare plaatsen kleiner</w:t>
      </w:r>
      <w:r w:rsidRPr="002A3407">
        <w:rPr>
          <w:lang w:val="nl-BE"/>
        </w:rPr>
        <w:t xml:space="preserve"> dan he</w:t>
      </w:r>
      <w:r w:rsidR="00825431" w:rsidRPr="002A3407">
        <w:rPr>
          <w:lang w:val="nl-BE"/>
        </w:rPr>
        <w:t xml:space="preserve">t aantal aangemelde leerlingen. </w:t>
      </w:r>
      <w:r w:rsidR="008E2A7F" w:rsidRPr="002A3407">
        <w:rPr>
          <w:lang w:val="nl-BE"/>
        </w:rPr>
        <w:t xml:space="preserve">Eenzelfde situatie kan verkregen worden indien men </w:t>
      </w:r>
      <w:r w:rsidR="00E52C75" w:rsidRPr="002A3407">
        <w:rPr>
          <w:lang w:val="nl-BE"/>
        </w:rPr>
        <w:t xml:space="preserve">zich </w:t>
      </w:r>
      <w:r w:rsidR="008E2A7F" w:rsidRPr="002A3407">
        <w:rPr>
          <w:lang w:val="nl-BE"/>
        </w:rPr>
        <w:t xml:space="preserve">enkel </w:t>
      </w:r>
      <w:r w:rsidR="001E739F" w:rsidRPr="002A3407">
        <w:rPr>
          <w:lang w:val="nl-BE"/>
        </w:rPr>
        <w:t>toespitst</w:t>
      </w:r>
      <w:r w:rsidR="008E2A7F" w:rsidRPr="002A3407">
        <w:rPr>
          <w:lang w:val="nl-BE"/>
        </w:rPr>
        <w:t xml:space="preserve"> op een subset van populaire scholen.</w:t>
      </w:r>
      <w:r w:rsidR="004B269C" w:rsidRPr="002A3407">
        <w:rPr>
          <w:lang w:val="nl-BE"/>
        </w:rPr>
        <w:t xml:space="preserve"> </w:t>
      </w:r>
      <w:r w:rsidRPr="002A3407">
        <w:rPr>
          <w:lang w:val="nl-BE"/>
        </w:rPr>
        <w:t xml:space="preserve">Om een volledig beeld te krijgen over de impact van competitie, </w:t>
      </w:r>
      <w:r w:rsidR="00320BD7">
        <w:rPr>
          <w:lang w:val="nl-BE"/>
        </w:rPr>
        <w:t xml:space="preserve">worden </w:t>
      </w:r>
      <w:r w:rsidR="00E52C75" w:rsidRPr="002A3407">
        <w:rPr>
          <w:lang w:val="nl-BE"/>
        </w:rPr>
        <w:t>er</w:t>
      </w:r>
      <w:r w:rsidRPr="002A3407">
        <w:rPr>
          <w:lang w:val="nl-BE"/>
        </w:rPr>
        <w:t xml:space="preserve"> ook situatie</w:t>
      </w:r>
      <w:r w:rsidR="00320BD7">
        <w:rPr>
          <w:lang w:val="nl-BE"/>
        </w:rPr>
        <w:t>s</w:t>
      </w:r>
      <w:r w:rsidR="000B1A0F" w:rsidRPr="002A3407">
        <w:rPr>
          <w:lang w:val="nl-BE"/>
        </w:rPr>
        <w:t xml:space="preserve"> </w:t>
      </w:r>
      <w:r w:rsidR="00007ECF" w:rsidRPr="002A3407">
        <w:rPr>
          <w:lang w:val="nl-BE"/>
        </w:rPr>
        <w:t>gecreëerd</w:t>
      </w:r>
      <w:r w:rsidRPr="002A3407">
        <w:rPr>
          <w:lang w:val="nl-BE"/>
        </w:rPr>
        <w:t xml:space="preserve"> waarbij een surplus aan aantal aangeboden plaatsen heerst</w:t>
      </w:r>
      <w:r w:rsidR="00320BD7">
        <w:rPr>
          <w:lang w:val="nl-BE"/>
        </w:rPr>
        <w:t xml:space="preserve"> (nl. 5%, 10% en 20% extra plaatsen)</w:t>
      </w:r>
      <w:r w:rsidRPr="002A3407">
        <w:rPr>
          <w:lang w:val="nl-BE"/>
        </w:rPr>
        <w:t xml:space="preserve">. </w:t>
      </w:r>
      <w:r w:rsidR="00320BD7">
        <w:rPr>
          <w:lang w:val="nl-BE"/>
        </w:rPr>
        <w:t>De resultaten kunnen teruggevonden worden op pagina</w:t>
      </w:r>
      <w:r w:rsidR="00441AB6">
        <w:rPr>
          <w:lang w:val="nl-BE"/>
        </w:rPr>
        <w:t xml:space="preserve"> </w:t>
      </w:r>
      <w:r w:rsidR="007A2EE6">
        <w:rPr>
          <w:lang w:val="nl-BE"/>
        </w:rPr>
        <w:t>78</w:t>
      </w:r>
      <w:r w:rsidR="009A23A9">
        <w:rPr>
          <w:lang w:val="nl-BE"/>
        </w:rPr>
        <w:t xml:space="preserve"> en pagina </w:t>
      </w:r>
      <w:r w:rsidR="007A2EE6">
        <w:rPr>
          <w:lang w:val="nl-BE"/>
        </w:rPr>
        <w:t>79</w:t>
      </w:r>
      <w:r w:rsidR="00FA5367" w:rsidRPr="009A23A9">
        <w:rPr>
          <w:lang w:val="nl-BE"/>
        </w:rPr>
        <w:t>.</w:t>
      </w:r>
    </w:p>
    <w:p w14:paraId="215B6A8F" w14:textId="77777777" w:rsidR="009F0AEC" w:rsidRPr="002A3407" w:rsidRDefault="009F0AEC" w:rsidP="00E16421">
      <w:pPr>
        <w:pStyle w:val="Kop5"/>
        <w:numPr>
          <w:ilvl w:val="0"/>
          <w:numId w:val="0"/>
        </w:numPr>
        <w:rPr>
          <w:lang w:val="nl-BE"/>
        </w:rPr>
      </w:pPr>
      <w:r w:rsidRPr="002A3407">
        <w:rPr>
          <w:lang w:val="nl-BE"/>
        </w:rPr>
        <w:t>Efficiëntie</w:t>
      </w:r>
    </w:p>
    <w:p w14:paraId="66679F67" w14:textId="2B738CBE" w:rsidR="00BD78AD" w:rsidRPr="002A3407" w:rsidRDefault="00BD78AD" w:rsidP="00BD78AD">
      <w:pPr>
        <w:jc w:val="both"/>
        <w:rPr>
          <w:lang w:val="nl-BE"/>
        </w:rPr>
      </w:pPr>
      <w:r w:rsidRPr="002A3407">
        <w:rPr>
          <w:lang w:val="nl-BE"/>
        </w:rPr>
        <w:t>Indien de vraag het aanbod overtreft, stijgt het aantal kinderen die zouden kunnen ruilen aanzienlijk</w:t>
      </w:r>
      <w:r w:rsidR="000B1A0F" w:rsidRPr="002A3407">
        <w:rPr>
          <w:lang w:val="nl-BE"/>
        </w:rPr>
        <w:t xml:space="preserve"> (zie </w:t>
      </w:r>
      <w:r w:rsidR="006342CA">
        <w:rPr>
          <w:lang w:val="nl-BE"/>
        </w:rPr>
        <w:t>figuur 13</w:t>
      </w:r>
      <w:r w:rsidR="000B1A0F" w:rsidRPr="002A3407">
        <w:rPr>
          <w:lang w:val="nl-BE"/>
        </w:rPr>
        <w:t>)</w:t>
      </w:r>
      <w:r w:rsidRPr="002A3407">
        <w:rPr>
          <w:lang w:val="nl-BE"/>
        </w:rPr>
        <w:t xml:space="preserve">. Het aantal kon niet exact berekend worden voor situaties waarbij het aantal leerlingen met meer dan 5% stijgt omwille van onvoldoende werkgeheugen. Wanneer leerlingen geconfronteerd worden met relatief weinig plaatsen, worden ze gekoppeld met een school </w:t>
      </w:r>
      <w:r w:rsidR="00537974" w:rsidRPr="002A3407">
        <w:rPr>
          <w:lang w:val="nl-BE"/>
        </w:rPr>
        <w:t xml:space="preserve">die laag gerangschikt staat </w:t>
      </w:r>
      <w:r w:rsidRPr="002A3407">
        <w:rPr>
          <w:lang w:val="nl-BE"/>
        </w:rPr>
        <w:t>op hun lijst, implicerend dat elk zo’n leerling veel potentiële kandidaten heeft om een SIC</w:t>
      </w:r>
      <w:r w:rsidR="00AD3B41">
        <w:rPr>
          <w:lang w:val="nl-BE"/>
        </w:rPr>
        <w:t xml:space="preserve"> mee</w:t>
      </w:r>
      <w:r w:rsidRPr="002A3407">
        <w:rPr>
          <w:lang w:val="nl-BE"/>
        </w:rPr>
        <w:t xml:space="preserve"> te vormen. Wanneer leerlingen echter niet geconfronteerd worden met schaarste, worden ze gekoppeld met zeer goede keuzes, implicerend dat er weinig potentiële kandidaten zijn om een SIC mee te vormen.</w:t>
      </w:r>
    </w:p>
    <w:p w14:paraId="4683F7EC" w14:textId="77777777" w:rsidR="00440EA2" w:rsidRPr="002A3407" w:rsidRDefault="00440EA2" w:rsidP="00BD78AD">
      <w:pPr>
        <w:jc w:val="both"/>
        <w:rPr>
          <w:lang w:val="nl-BE"/>
        </w:rPr>
      </w:pPr>
    </w:p>
    <w:p w14:paraId="78618331" w14:textId="21B35862" w:rsidR="00370479" w:rsidRPr="002A3407" w:rsidRDefault="00F574D8" w:rsidP="00BD78AD">
      <w:pPr>
        <w:jc w:val="both"/>
        <w:rPr>
          <w:lang w:val="nl-BE"/>
        </w:rPr>
      </w:pPr>
      <w:r w:rsidRPr="002A3407">
        <w:rPr>
          <w:lang w:val="nl-BE"/>
        </w:rPr>
        <w:t>Ashlagi en Nikzad (2016</w:t>
      </w:r>
      <w:r w:rsidR="00BD78AD" w:rsidRPr="002A3407">
        <w:rPr>
          <w:lang w:val="nl-BE"/>
        </w:rPr>
        <w:t>) ondervonden dat wanneer er een surplus is aan plaatsen, zowel STB als MTB elkaar niet stochastisch domineren</w:t>
      </w:r>
      <w:r w:rsidR="00A46FA7">
        <w:rPr>
          <w:lang w:val="nl-BE"/>
        </w:rPr>
        <w:t xml:space="preserve"> (</w:t>
      </w:r>
      <w:r w:rsidR="006342CA">
        <w:rPr>
          <w:lang w:val="nl-BE"/>
        </w:rPr>
        <w:t>figuur 17</w:t>
      </w:r>
      <w:r w:rsidR="000B1A0F" w:rsidRPr="002A3407">
        <w:rPr>
          <w:lang w:val="nl-BE"/>
        </w:rPr>
        <w:t>)</w:t>
      </w:r>
      <w:r w:rsidR="00BD78AD" w:rsidRPr="002A3407">
        <w:rPr>
          <w:lang w:val="nl-BE"/>
        </w:rPr>
        <w:t xml:space="preserve">. </w:t>
      </w:r>
      <w:r w:rsidR="00440EA2" w:rsidRPr="002A3407">
        <w:rPr>
          <w:lang w:val="nl-BE"/>
        </w:rPr>
        <w:t>Wanneer er een tekort is aan plaatsen, domineert het model met STB (bijna) stochastisch het model met MTB</w:t>
      </w:r>
      <w:r w:rsidR="00FA5367">
        <w:rPr>
          <w:lang w:val="nl-BE"/>
        </w:rPr>
        <w:t xml:space="preserve"> </w:t>
      </w:r>
      <w:r w:rsidR="00441AB6">
        <w:rPr>
          <w:lang w:val="nl-BE"/>
        </w:rPr>
        <w:t>(</w:t>
      </w:r>
      <w:r w:rsidR="006342CA">
        <w:rPr>
          <w:lang w:val="nl-BE"/>
        </w:rPr>
        <w:t>figuur 15</w:t>
      </w:r>
      <w:r w:rsidR="00FA5367">
        <w:rPr>
          <w:lang w:val="nl-BE"/>
        </w:rPr>
        <w:t>)</w:t>
      </w:r>
      <w:r w:rsidR="00440EA2" w:rsidRPr="002A3407">
        <w:rPr>
          <w:lang w:val="nl-BE"/>
        </w:rPr>
        <w:t xml:space="preserve">. Leerlingen met een goed lotingnummer die toegewezen worden aan de school van eerste voorkeur hebben immers meer kans onder STB om </w:t>
      </w:r>
      <w:r w:rsidR="00EA4D61">
        <w:rPr>
          <w:lang w:val="nl-BE"/>
        </w:rPr>
        <w:t xml:space="preserve">ook </w:t>
      </w:r>
      <w:r w:rsidR="00440EA2" w:rsidRPr="002A3407">
        <w:rPr>
          <w:lang w:val="nl-BE"/>
        </w:rPr>
        <w:t xml:space="preserve">toegewezen te blijven aan die school. Leerlingen die geweigerd worden bij de school van eerste voorkeur, hebben vaak een slecht lotingnummer en kunnen hoogstwaarschijnlijk niet wisselen met de leerlingen die toegewezen zijn aan de school van eerste voorkeur. Het percentage kinderen toegewezen aan de school van eerste voorkeur is groter onder STB en de percentages voor toewijzingen aan </w:t>
      </w:r>
      <w:r w:rsidR="008B32AC">
        <w:rPr>
          <w:lang w:val="nl-BE"/>
        </w:rPr>
        <w:t>scholen van lagere voorkeuren zijn</w:t>
      </w:r>
      <w:r w:rsidR="00440EA2" w:rsidRPr="002A3407">
        <w:rPr>
          <w:lang w:val="nl-BE"/>
        </w:rPr>
        <w:t xml:space="preserve"> groter onder MTB, waardoor </w:t>
      </w:r>
      <w:r w:rsidR="00BD78AD" w:rsidRPr="002A3407">
        <w:rPr>
          <w:lang w:val="nl-BE"/>
        </w:rPr>
        <w:t xml:space="preserve">er </w:t>
      </w:r>
      <w:r w:rsidR="00440EA2" w:rsidRPr="002A3407">
        <w:rPr>
          <w:lang w:val="nl-BE"/>
        </w:rPr>
        <w:t>ook meer</w:t>
      </w:r>
      <w:r w:rsidR="00BD78AD" w:rsidRPr="002A3407">
        <w:rPr>
          <w:lang w:val="nl-BE"/>
        </w:rPr>
        <w:t xml:space="preserve"> SIC voorkomen onder MTB. </w:t>
      </w:r>
    </w:p>
    <w:p w14:paraId="7B66C281" w14:textId="32B75FFC" w:rsidR="009F0AEC" w:rsidRPr="002A3407" w:rsidRDefault="009F0AEC" w:rsidP="009F0AEC">
      <w:pPr>
        <w:pStyle w:val="Kop5"/>
        <w:numPr>
          <w:ilvl w:val="0"/>
          <w:numId w:val="0"/>
        </w:numPr>
        <w:ind w:left="1080" w:hanging="1080"/>
        <w:rPr>
          <w:lang w:val="nl-BE"/>
        </w:rPr>
      </w:pPr>
      <w:r w:rsidRPr="002A3407">
        <w:rPr>
          <w:lang w:val="nl-BE"/>
        </w:rPr>
        <w:t>Stabiliteit</w:t>
      </w:r>
    </w:p>
    <w:p w14:paraId="5F7663B0" w14:textId="0F22184C" w:rsidR="00BD78AD" w:rsidRPr="002A3407" w:rsidRDefault="00BD78AD" w:rsidP="00BD78AD">
      <w:pPr>
        <w:jc w:val="both"/>
        <w:rPr>
          <w:lang w:val="nl-BE"/>
        </w:rPr>
      </w:pPr>
      <w:r w:rsidRPr="002A3407">
        <w:rPr>
          <w:lang w:val="nl-BE"/>
        </w:rPr>
        <w:t>Wanneer er een surplus is aan plaatsen, is de variantie van de toewijzingen (soc</w:t>
      </w:r>
      <w:r w:rsidR="000B1A0F" w:rsidRPr="002A3407">
        <w:rPr>
          <w:lang w:val="nl-BE"/>
        </w:rPr>
        <w:t xml:space="preserve">iale onrechtvaardigheid) groter onder </w:t>
      </w:r>
      <w:r w:rsidRPr="002A3407">
        <w:rPr>
          <w:lang w:val="nl-BE"/>
        </w:rPr>
        <w:t>STB</w:t>
      </w:r>
      <w:r w:rsidR="00FA5367">
        <w:rPr>
          <w:lang w:val="nl-BE"/>
        </w:rPr>
        <w:t xml:space="preserve"> (</w:t>
      </w:r>
      <w:r w:rsidR="006342CA">
        <w:rPr>
          <w:lang w:val="nl-BE"/>
        </w:rPr>
        <w:t>figuur 14</w:t>
      </w:r>
      <w:r w:rsidR="00FA5367">
        <w:rPr>
          <w:lang w:val="nl-BE"/>
        </w:rPr>
        <w:t>)</w:t>
      </w:r>
      <w:r w:rsidRPr="002A3407">
        <w:rPr>
          <w:lang w:val="nl-BE"/>
        </w:rPr>
        <w:t xml:space="preserve">. </w:t>
      </w:r>
      <w:r w:rsidR="00696614" w:rsidRPr="002A3407">
        <w:rPr>
          <w:lang w:val="nl-BE"/>
        </w:rPr>
        <w:t>Ook i</w:t>
      </w:r>
      <w:r w:rsidRPr="002A3407">
        <w:rPr>
          <w:lang w:val="nl-BE"/>
        </w:rPr>
        <w:t>ntuïtief i</w:t>
      </w:r>
      <w:r w:rsidR="00696614" w:rsidRPr="002A3407">
        <w:rPr>
          <w:lang w:val="nl-BE"/>
        </w:rPr>
        <w:t>s MTB meer rechtvaardig dan STB.</w:t>
      </w:r>
      <w:r w:rsidRPr="002A3407">
        <w:rPr>
          <w:lang w:val="nl-BE"/>
        </w:rPr>
        <w:t xml:space="preserve"> </w:t>
      </w:r>
      <w:r w:rsidR="00935F64" w:rsidRPr="002A3407">
        <w:rPr>
          <w:lang w:val="nl-BE"/>
        </w:rPr>
        <w:t>Desondanks is het model met</w:t>
      </w:r>
      <w:r w:rsidRPr="002A3407">
        <w:rPr>
          <w:lang w:val="nl-BE"/>
        </w:rPr>
        <w:t xml:space="preserve"> MTB minder rechtvaardig dan </w:t>
      </w:r>
      <w:r w:rsidR="00935F64" w:rsidRPr="002A3407">
        <w:rPr>
          <w:lang w:val="nl-BE"/>
        </w:rPr>
        <w:t xml:space="preserve">het model met </w:t>
      </w:r>
      <w:r w:rsidRPr="002A3407">
        <w:rPr>
          <w:lang w:val="nl-BE"/>
        </w:rPr>
        <w:t xml:space="preserve">STB </w:t>
      </w:r>
      <w:r w:rsidR="00696614" w:rsidRPr="002A3407">
        <w:rPr>
          <w:lang w:val="nl-BE"/>
        </w:rPr>
        <w:t>wanneer het aantal leerlingen met meer dan 12%</w:t>
      </w:r>
      <w:r w:rsidR="00935F64" w:rsidRPr="002A3407">
        <w:rPr>
          <w:lang w:val="nl-BE"/>
        </w:rPr>
        <w:t xml:space="preserve"> stijgt</w:t>
      </w:r>
      <w:r w:rsidRPr="002A3407">
        <w:rPr>
          <w:lang w:val="nl-BE"/>
        </w:rPr>
        <w:t>.</w:t>
      </w:r>
      <w:r w:rsidR="00696614" w:rsidRPr="002A3407">
        <w:rPr>
          <w:lang w:val="nl-BE"/>
        </w:rPr>
        <w:t xml:space="preserve"> </w:t>
      </w:r>
      <w:r w:rsidR="00696614" w:rsidRPr="002A3407">
        <w:rPr>
          <w:lang w:val="nl-BE"/>
        </w:rPr>
        <w:lastRenderedPageBreak/>
        <w:t xml:space="preserve">Een mogelijke verklaring hiervoor is dat het aantal geweigerde leerlingen vanaf </w:t>
      </w:r>
      <w:r w:rsidR="00FD44C3" w:rsidRPr="002A3407">
        <w:rPr>
          <w:lang w:val="nl-BE"/>
        </w:rPr>
        <w:t>d</w:t>
      </w:r>
      <w:r w:rsidR="00264A13">
        <w:rPr>
          <w:lang w:val="nl-BE"/>
        </w:rPr>
        <w:t xml:space="preserve">it moment zodanig groot wordt </w:t>
      </w:r>
      <w:r w:rsidR="00FD44C3" w:rsidRPr="002A3407">
        <w:rPr>
          <w:lang w:val="nl-BE"/>
        </w:rPr>
        <w:t>dat onder STB bijna uitsluitend leerlingen toegewezen worden aan hun eerste en tweede voorkeur, terwijl onder MTB dit meer kan variëren.</w:t>
      </w:r>
    </w:p>
    <w:p w14:paraId="324BE5E7" w14:textId="77777777" w:rsidR="0034621E" w:rsidRPr="002A3407" w:rsidRDefault="009F0AEC" w:rsidP="00825431">
      <w:pPr>
        <w:pStyle w:val="Kop5"/>
        <w:numPr>
          <w:ilvl w:val="0"/>
          <w:numId w:val="0"/>
        </w:numPr>
        <w:rPr>
          <w:lang w:val="nl-BE"/>
        </w:rPr>
      </w:pPr>
      <w:r w:rsidRPr="002A3407">
        <w:rPr>
          <w:lang w:val="nl-BE"/>
        </w:rPr>
        <w:t>Strategieneutralitei</w:t>
      </w:r>
      <w:r w:rsidR="00495AB5" w:rsidRPr="002A3407">
        <w:rPr>
          <w:lang w:val="nl-BE"/>
        </w:rPr>
        <w:t>t</w:t>
      </w:r>
    </w:p>
    <w:p w14:paraId="24BFA8E9" w14:textId="70CC04AD" w:rsidR="00530C1E" w:rsidRPr="002A3407" w:rsidRDefault="00794F18" w:rsidP="000461E0">
      <w:pPr>
        <w:jc w:val="both"/>
        <w:rPr>
          <w:lang w:val="nl-BE"/>
        </w:rPr>
      </w:pPr>
      <w:r w:rsidRPr="002A3407">
        <w:rPr>
          <w:lang w:val="nl-BE"/>
        </w:rPr>
        <w:t xml:space="preserve">Wanneer er een </w:t>
      </w:r>
      <w:r w:rsidR="00102821" w:rsidRPr="002A3407">
        <w:rPr>
          <w:lang w:val="nl-BE"/>
        </w:rPr>
        <w:t>overaanbod</w:t>
      </w:r>
      <w:r w:rsidRPr="002A3407">
        <w:rPr>
          <w:lang w:val="nl-BE"/>
        </w:rPr>
        <w:t xml:space="preserve"> </w:t>
      </w:r>
      <w:r w:rsidR="00102821" w:rsidRPr="002A3407">
        <w:rPr>
          <w:lang w:val="nl-BE"/>
        </w:rPr>
        <w:t>van</w:t>
      </w:r>
      <w:r w:rsidRPr="002A3407">
        <w:rPr>
          <w:lang w:val="nl-BE"/>
        </w:rPr>
        <w:t xml:space="preserve"> plaatsen </w:t>
      </w:r>
      <w:r w:rsidR="00102821" w:rsidRPr="002A3407">
        <w:rPr>
          <w:lang w:val="nl-BE"/>
        </w:rPr>
        <w:t>bestaat</w:t>
      </w:r>
      <w:r w:rsidRPr="002A3407">
        <w:rPr>
          <w:lang w:val="nl-BE"/>
        </w:rPr>
        <w:t xml:space="preserve">, is het </w:t>
      </w:r>
      <w:r w:rsidR="00D01288" w:rsidRPr="002A3407">
        <w:rPr>
          <w:lang w:val="nl-BE"/>
        </w:rPr>
        <w:t>verschil tussen het aantal opgegeven s</w:t>
      </w:r>
      <w:r w:rsidR="00AD2E63" w:rsidRPr="002A3407">
        <w:rPr>
          <w:lang w:val="nl-BE"/>
        </w:rPr>
        <w:t xml:space="preserve">cholen in termen van toewijzing aan de school </w:t>
      </w:r>
      <w:r w:rsidR="00D01288" w:rsidRPr="002A3407">
        <w:rPr>
          <w:lang w:val="nl-BE"/>
        </w:rPr>
        <w:t xml:space="preserve">van eerste voorkeur </w:t>
      </w:r>
      <w:r w:rsidRPr="002A3407">
        <w:rPr>
          <w:lang w:val="nl-BE"/>
        </w:rPr>
        <w:t xml:space="preserve">minder groot geworden </w:t>
      </w:r>
      <w:r w:rsidR="00D01288" w:rsidRPr="002A3407">
        <w:rPr>
          <w:lang w:val="nl-BE"/>
        </w:rPr>
        <w:t>(4,4%)</w:t>
      </w:r>
      <w:r w:rsidR="00AD2E63" w:rsidRPr="002A3407">
        <w:rPr>
          <w:lang w:val="nl-BE"/>
        </w:rPr>
        <w:t>, aangezien er nu relatief minder scholen voldoen aan de definitie van populariteit</w:t>
      </w:r>
      <w:r w:rsidR="00D01288" w:rsidRPr="002A3407">
        <w:rPr>
          <w:lang w:val="nl-BE"/>
        </w:rPr>
        <w:t xml:space="preserve">. </w:t>
      </w:r>
      <w:r w:rsidR="00AD2E63" w:rsidRPr="002A3407">
        <w:rPr>
          <w:lang w:val="nl-BE"/>
        </w:rPr>
        <w:t>Het tegendeel geldt voor een situatie van schaarste (17%). De kans dat men niet is toegewezen bij een schaarste van scholen is 37% indien men één school heeft opgegeven (</w:t>
      </w:r>
      <w:r w:rsidR="00441AB6">
        <w:rPr>
          <w:lang w:val="nl-BE"/>
        </w:rPr>
        <w:t xml:space="preserve">in plaats van </w:t>
      </w:r>
      <w:r w:rsidR="00AD2E63" w:rsidRPr="002A3407">
        <w:rPr>
          <w:lang w:val="nl-BE"/>
        </w:rPr>
        <w:t>0,3% indien men tien scholen heeft opgegeven) en bij een surplus van scholen is dit 8,2% (</w:t>
      </w:r>
      <w:r w:rsidR="00441AB6">
        <w:rPr>
          <w:lang w:val="nl-BE"/>
        </w:rPr>
        <w:t xml:space="preserve">in plaats van </w:t>
      </w:r>
      <w:r w:rsidR="00AD2E63" w:rsidRPr="002A3407">
        <w:rPr>
          <w:lang w:val="nl-BE"/>
        </w:rPr>
        <w:t>0%).</w:t>
      </w:r>
    </w:p>
    <w:p w14:paraId="67BFABE3" w14:textId="79F20C30" w:rsidR="009F0AEC" w:rsidRPr="002A3407" w:rsidRDefault="009F0AEC" w:rsidP="0049179F">
      <w:pPr>
        <w:pStyle w:val="Kop5"/>
        <w:numPr>
          <w:ilvl w:val="0"/>
          <w:numId w:val="0"/>
        </w:numPr>
        <w:rPr>
          <w:lang w:val="nl-BE"/>
        </w:rPr>
      </w:pPr>
      <w:r w:rsidRPr="002A3407">
        <w:rPr>
          <w:lang w:val="nl-BE"/>
        </w:rPr>
        <w:t>Sociale mix</w:t>
      </w:r>
    </w:p>
    <w:p w14:paraId="29622E6C" w14:textId="16F41524" w:rsidR="001549F4" w:rsidRPr="002A3407" w:rsidRDefault="00BD78AD" w:rsidP="00BD78AD">
      <w:pPr>
        <w:pStyle w:val="Geenafstand"/>
        <w:jc w:val="both"/>
        <w:rPr>
          <w:lang w:val="nl-BE"/>
        </w:rPr>
      </w:pPr>
      <w:r w:rsidRPr="002A3407">
        <w:rPr>
          <w:lang w:val="nl-BE"/>
        </w:rPr>
        <w:t>Er is geen verschil tussen STB en MTB wanneer het aankomt op sociale mix</w:t>
      </w:r>
      <w:r w:rsidR="00FA5367">
        <w:rPr>
          <w:lang w:val="nl-BE"/>
        </w:rPr>
        <w:t xml:space="preserve"> (</w:t>
      </w:r>
      <w:r w:rsidR="006342CA">
        <w:rPr>
          <w:lang w:val="nl-BE"/>
        </w:rPr>
        <w:t>figuur 16</w:t>
      </w:r>
      <w:r w:rsidR="003C6346" w:rsidRPr="002A3407">
        <w:rPr>
          <w:lang w:val="nl-BE"/>
        </w:rPr>
        <w:t>)</w:t>
      </w:r>
      <w:r w:rsidRPr="002A3407">
        <w:rPr>
          <w:lang w:val="nl-BE"/>
        </w:rPr>
        <w:t xml:space="preserve">. Wel is het duidelijk dat de sociale mix verbetert naarmate er meer schaarste heerst. Beide reserves geraken immers snel vol waardoor er weinig kans is dat het aantal leerlingen van een bepaalde groep zijn reserve overschrijdt voor een school. Wanneer er een </w:t>
      </w:r>
      <w:r w:rsidR="00102821" w:rsidRPr="002A3407">
        <w:rPr>
          <w:lang w:val="nl-BE"/>
        </w:rPr>
        <w:t>surplus</w:t>
      </w:r>
      <w:r w:rsidRPr="002A3407">
        <w:rPr>
          <w:lang w:val="nl-BE"/>
        </w:rPr>
        <w:t xml:space="preserve"> is aan plaatsen worden de reserves van minder belang. Er is meer kans dat een reserve niet vol geraakt,</w:t>
      </w:r>
      <w:r w:rsidR="006836CB" w:rsidRPr="002A3407">
        <w:rPr>
          <w:lang w:val="nl-BE"/>
        </w:rPr>
        <w:t xml:space="preserve"> </w:t>
      </w:r>
      <w:r w:rsidRPr="002A3407">
        <w:rPr>
          <w:lang w:val="nl-BE"/>
        </w:rPr>
        <w:t xml:space="preserve">zodat leerlingen van de andere groep de school kunnen vullen. Voor Lokeren zien we hetzelfde fenomeen. Reserves zorgen met andere woorden ervoor dat leerlingen van de andere groep niet worden </w:t>
      </w:r>
      <w:r w:rsidR="00264A13">
        <w:rPr>
          <w:lang w:val="nl-BE"/>
        </w:rPr>
        <w:t>benadeeld</w:t>
      </w:r>
      <w:r w:rsidRPr="002A3407">
        <w:rPr>
          <w:lang w:val="nl-BE"/>
        </w:rPr>
        <w:t xml:space="preserve">, maar hebben minder invloed wanneer er een </w:t>
      </w:r>
      <w:r w:rsidR="00102821" w:rsidRPr="002A3407">
        <w:rPr>
          <w:lang w:val="nl-BE"/>
        </w:rPr>
        <w:t>surplus</w:t>
      </w:r>
      <w:r w:rsidRPr="002A3407">
        <w:rPr>
          <w:lang w:val="nl-BE"/>
        </w:rPr>
        <w:t xml:space="preserve"> is aan plaatsen: efficiëntie heerst dan boven sociale mix.</w:t>
      </w:r>
    </w:p>
    <w:p w14:paraId="0E042457" w14:textId="00B95701" w:rsidR="009F0AEC" w:rsidRPr="002A3407" w:rsidRDefault="009F0AEC" w:rsidP="00BD78AD">
      <w:pPr>
        <w:pStyle w:val="Kop5"/>
        <w:numPr>
          <w:ilvl w:val="0"/>
          <w:numId w:val="0"/>
        </w:numPr>
        <w:rPr>
          <w:lang w:val="nl-BE"/>
        </w:rPr>
      </w:pPr>
      <w:r w:rsidRPr="002A3407">
        <w:rPr>
          <w:lang w:val="nl-BE"/>
        </w:rPr>
        <w:t>Robuustheid</w:t>
      </w:r>
    </w:p>
    <w:p w14:paraId="4FF2CD09" w14:textId="517FA840" w:rsidR="00AF41AC" w:rsidRPr="002A3407" w:rsidRDefault="00BD78AD" w:rsidP="00BD78AD">
      <w:pPr>
        <w:jc w:val="both"/>
        <w:rPr>
          <w:lang w:val="nl-BE"/>
        </w:rPr>
      </w:pPr>
      <w:r w:rsidRPr="002A3407">
        <w:rPr>
          <w:lang w:val="nl-BE"/>
        </w:rPr>
        <w:t>In situaties van schaarste hebben kinderen onder STB significant meer kans op toegewezen te worden aan de meest waarschijnlijke school, omwille van het feit dat meer kinderen worden toegewezen aan hun topkeuzes</w:t>
      </w:r>
      <w:r w:rsidR="00FA5367">
        <w:rPr>
          <w:lang w:val="nl-BE"/>
        </w:rPr>
        <w:t xml:space="preserve"> (</w:t>
      </w:r>
      <w:r w:rsidR="006342CA">
        <w:rPr>
          <w:lang w:val="nl-BE"/>
        </w:rPr>
        <w:t>figuur 18</w:t>
      </w:r>
      <w:r w:rsidR="003C6346" w:rsidRPr="002A3407">
        <w:rPr>
          <w:lang w:val="nl-BE"/>
        </w:rPr>
        <w:t>)</w:t>
      </w:r>
      <w:r w:rsidRPr="002A3407">
        <w:rPr>
          <w:lang w:val="nl-BE"/>
        </w:rPr>
        <w:t xml:space="preserve">. In situaties van </w:t>
      </w:r>
      <w:r w:rsidR="00102821" w:rsidRPr="002A3407">
        <w:rPr>
          <w:lang w:val="nl-BE"/>
        </w:rPr>
        <w:t>overaanbod</w:t>
      </w:r>
      <w:r w:rsidRPr="002A3407">
        <w:rPr>
          <w:lang w:val="nl-BE"/>
        </w:rPr>
        <w:t xml:space="preserve"> is er weinig verschil tussen STB en MTB.</w:t>
      </w:r>
    </w:p>
    <w:p w14:paraId="56E305EA" w14:textId="7837A995" w:rsidR="001549F4" w:rsidRPr="002A3407" w:rsidRDefault="001549F4" w:rsidP="001549F4">
      <w:pPr>
        <w:pStyle w:val="Geenafstand"/>
        <w:rPr>
          <w:lang w:val="nl-BE"/>
        </w:rPr>
      </w:pPr>
    </w:p>
    <w:p w14:paraId="2E0990AD" w14:textId="374C2B4C" w:rsidR="0083503D" w:rsidRDefault="000A12B8" w:rsidP="00984E25">
      <w:pPr>
        <w:pStyle w:val="Geenafstand"/>
        <w:jc w:val="both"/>
        <w:rPr>
          <w:lang w:val="nl-BE"/>
        </w:rPr>
      </w:pPr>
      <w:r w:rsidRPr="002A3407">
        <w:rPr>
          <w:lang w:val="nl-BE"/>
        </w:rPr>
        <w:t>Voorgaande resultaten zijn verhoudingsgewijs volledig gelijkaardig aan de resultaten voor het model zonder reserves. De invoer van reserves heeft dus geen impact op de manier waarop efficiëntie, stab</w:t>
      </w:r>
      <w:r w:rsidR="004C39B5">
        <w:rPr>
          <w:lang w:val="nl-BE"/>
        </w:rPr>
        <w:t xml:space="preserve">iliteit, strategieneutraliteit </w:t>
      </w:r>
      <w:r w:rsidRPr="002A3407">
        <w:rPr>
          <w:lang w:val="nl-BE"/>
        </w:rPr>
        <w:t xml:space="preserve">en robuustheid </w:t>
      </w:r>
      <w:r w:rsidR="00102821" w:rsidRPr="002A3407">
        <w:rPr>
          <w:lang w:val="nl-BE"/>
        </w:rPr>
        <w:t>wijzigt</w:t>
      </w:r>
      <w:r w:rsidRPr="002A3407">
        <w:rPr>
          <w:lang w:val="nl-BE"/>
        </w:rPr>
        <w:t xml:space="preserve"> naarmate er schaarste of </w:t>
      </w:r>
      <w:r w:rsidR="00102821" w:rsidRPr="002A3407">
        <w:rPr>
          <w:lang w:val="nl-BE"/>
        </w:rPr>
        <w:t>overaanbod</w:t>
      </w:r>
      <w:r w:rsidRPr="002A3407">
        <w:rPr>
          <w:lang w:val="nl-BE"/>
        </w:rPr>
        <w:t xml:space="preserve"> heerst.</w:t>
      </w:r>
      <w:bookmarkStart w:id="303" w:name="_Toc317192950"/>
    </w:p>
    <w:p w14:paraId="5C1A6AA3" w14:textId="096E22A2" w:rsidR="0083503D" w:rsidRDefault="0083503D">
      <w:pPr>
        <w:spacing w:line="240" w:lineRule="auto"/>
        <w:rPr>
          <w:rFonts w:eastAsia="HGSMinchoE"/>
          <w:szCs w:val="20"/>
          <w:lang w:val="nl-BE"/>
        </w:rPr>
      </w:pPr>
      <w:r>
        <w:rPr>
          <w:lang w:val="nl-BE"/>
        </w:rPr>
        <w:br w:type="page"/>
      </w:r>
    </w:p>
    <w:tbl>
      <w:tblPr>
        <w:tblStyle w:val="Tabelraster"/>
        <w:tblW w:w="9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79"/>
        <w:gridCol w:w="4767"/>
      </w:tblGrid>
      <w:tr w:rsidR="0083503D" w14:paraId="05302994" w14:textId="77777777" w:rsidTr="009A23A9">
        <w:trPr>
          <w:trHeight w:val="6641"/>
        </w:trPr>
        <w:tc>
          <w:tcPr>
            <w:tcW w:w="4479" w:type="dxa"/>
          </w:tcPr>
          <w:p w14:paraId="5C4721FA" w14:textId="7161F0ED" w:rsidR="0083503D" w:rsidRDefault="0083503D" w:rsidP="0083503D">
            <w:pPr>
              <w:pStyle w:val="Geenafstand"/>
              <w:keepNext/>
              <w:jc w:val="both"/>
            </w:pPr>
            <w:r>
              <w:rPr>
                <w:noProof/>
                <w:lang w:val="en-US"/>
              </w:rPr>
              <w:lastRenderedPageBreak/>
              <w:drawing>
                <wp:inline distT="0" distB="0" distL="0" distR="0" wp14:anchorId="6A0591E2" wp14:editId="4C935585">
                  <wp:extent cx="2792730" cy="2677886"/>
                  <wp:effectExtent l="0" t="0" r="7620" b="8255"/>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CC4913D" w14:textId="38C15262" w:rsidR="0083503D" w:rsidRDefault="0083503D" w:rsidP="0083503D">
            <w:pPr>
              <w:pStyle w:val="Bijschrift"/>
              <w:jc w:val="both"/>
              <w:rPr>
                <w:lang w:val="nl-BE"/>
              </w:rPr>
            </w:pPr>
            <w:bookmarkStart w:id="304" w:name="_Ref451163167"/>
            <w:bookmarkStart w:id="305" w:name="_Ref451159333"/>
            <w:bookmarkStart w:id="306" w:name="_Toc330450413"/>
            <w:bookmarkStart w:id="307" w:name="_Toc456610203"/>
            <w:r>
              <w:t xml:space="preserve">Figuur </w:t>
            </w:r>
            <w:r>
              <w:fldChar w:fldCharType="begin"/>
            </w:r>
            <w:r>
              <w:instrText xml:space="preserve"> SEQ Figuur \* ARABIC </w:instrText>
            </w:r>
            <w:r>
              <w:fldChar w:fldCharType="separate"/>
            </w:r>
            <w:r w:rsidR="00195B03">
              <w:rPr>
                <w:noProof/>
              </w:rPr>
              <w:t>13</w:t>
            </w:r>
            <w:r>
              <w:fldChar w:fldCharType="end"/>
            </w:r>
            <w:bookmarkEnd w:id="304"/>
            <w:r>
              <w:t xml:space="preserve">: </w:t>
            </w:r>
            <w:r w:rsidRPr="00CA1305">
              <w:t>Aantal kinderen in SIC in situaties van schaarste en overaanbod - model 2 (Antwerpen)</w:t>
            </w:r>
            <w:bookmarkEnd w:id="305"/>
            <w:bookmarkEnd w:id="306"/>
            <w:bookmarkEnd w:id="307"/>
          </w:p>
        </w:tc>
        <w:tc>
          <w:tcPr>
            <w:tcW w:w="4767" w:type="dxa"/>
          </w:tcPr>
          <w:p w14:paraId="6C048A07" w14:textId="02330C23" w:rsidR="0083503D" w:rsidRDefault="009A23A9" w:rsidP="00984E25">
            <w:pPr>
              <w:pStyle w:val="Geenafstand"/>
              <w:jc w:val="both"/>
              <w:rPr>
                <w:lang w:val="nl-BE"/>
              </w:rPr>
            </w:pPr>
            <w:r w:rsidRPr="002A3407">
              <w:rPr>
                <w:noProof/>
                <w:lang w:val="en-US"/>
              </w:rPr>
              <w:drawing>
                <wp:anchor distT="0" distB="0" distL="114300" distR="114300" simplePos="0" relativeHeight="251714560" behindDoc="0" locked="0" layoutInCell="1" allowOverlap="1" wp14:anchorId="29E428FD" wp14:editId="4B449B12">
                  <wp:simplePos x="0" y="0"/>
                  <wp:positionH relativeFrom="column">
                    <wp:posOffset>2903</wp:posOffset>
                  </wp:positionH>
                  <wp:positionV relativeFrom="paragraph">
                    <wp:posOffset>8255</wp:posOffset>
                  </wp:positionV>
                  <wp:extent cx="2725420" cy="2690949"/>
                  <wp:effectExtent l="0" t="0" r="0" b="0"/>
                  <wp:wrapNone/>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721728" behindDoc="0" locked="0" layoutInCell="1" allowOverlap="1" wp14:anchorId="4BAE0280" wp14:editId="7B653DB4">
                      <wp:simplePos x="0" y="0"/>
                      <wp:positionH relativeFrom="column">
                        <wp:posOffset>31024</wp:posOffset>
                      </wp:positionH>
                      <wp:positionV relativeFrom="paragraph">
                        <wp:posOffset>2768963</wp:posOffset>
                      </wp:positionV>
                      <wp:extent cx="2725420" cy="597535"/>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2725420" cy="597535"/>
                              </a:xfrm>
                              <a:prstGeom prst="rect">
                                <a:avLst/>
                              </a:prstGeom>
                              <a:solidFill>
                                <a:prstClr val="white"/>
                              </a:solidFill>
                              <a:ln>
                                <a:noFill/>
                              </a:ln>
                              <a:effectLst/>
                            </wps:spPr>
                            <wps:txbx>
                              <w:txbxContent>
                                <w:p w14:paraId="705F6EF4" w14:textId="0C54739C" w:rsidR="00195B03" w:rsidRPr="00EB7278" w:rsidRDefault="00195B03" w:rsidP="0083503D">
                                  <w:pPr>
                                    <w:pStyle w:val="Bijschrift"/>
                                    <w:rPr>
                                      <w:rFonts w:eastAsia="HGSMinchoE" w:cs="Times New Roman"/>
                                      <w:noProof/>
                                      <w:sz w:val="20"/>
                                      <w:szCs w:val="20"/>
                                    </w:rPr>
                                  </w:pPr>
                                  <w:bookmarkStart w:id="308" w:name="_Ref451163301"/>
                                  <w:bookmarkStart w:id="309" w:name="_Toc451191417"/>
                                  <w:bookmarkStart w:id="310" w:name="_Toc456610204"/>
                                  <w:r>
                                    <w:t xml:space="preserve">Figuur </w:t>
                                  </w:r>
                                  <w:r>
                                    <w:fldChar w:fldCharType="begin"/>
                                  </w:r>
                                  <w:r>
                                    <w:instrText xml:space="preserve"> SEQ Figuur \* ARABIC </w:instrText>
                                  </w:r>
                                  <w:r>
                                    <w:fldChar w:fldCharType="separate"/>
                                  </w:r>
                                  <w:r>
                                    <w:rPr>
                                      <w:noProof/>
                                    </w:rPr>
                                    <w:t>14</w:t>
                                  </w:r>
                                  <w:r>
                                    <w:fldChar w:fldCharType="end"/>
                                  </w:r>
                                  <w:bookmarkEnd w:id="308"/>
                                  <w:r>
                                    <w:t xml:space="preserve">: </w:t>
                                  </w:r>
                                  <w:r w:rsidRPr="0095006D">
                                    <w:t>Sociale onrechtvaardigheid in situaties van schaarste en overaanbod – model 2 (Antwerpen)</w:t>
                                  </w:r>
                                  <w:bookmarkEnd w:id="309"/>
                                  <w:bookmarkEnd w:id="3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9" o:spid="_x0000_s1046" type="#_x0000_t202" style="position:absolute;left:0;text-align:left;margin-left:2.45pt;margin-top:218.05pt;width:214.6pt;height:47.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" stroked="f">
                      <v:textbox style="mso-fit-shape-to-text:t" inset="0,0,0,0">
                        <w:txbxContent>
                          <w:p w14:paraId="705F6EF4" w14:textId="0C54739C" w:rsidR="00195B03" w:rsidRPr="00EB7278" w:rsidRDefault="00195B03" w:rsidP="0083503D">
                            <w:pPr>
                              <w:pStyle w:val="Bijschrift"/>
                              <w:rPr>
                                <w:rFonts w:eastAsia="HGSMinchoE" w:cs="Times New Roman"/>
                                <w:noProof/>
                                <w:sz w:val="20"/>
                                <w:szCs w:val="20"/>
                              </w:rPr>
                            </w:pPr>
                            <w:bookmarkStart w:id="331" w:name="_Ref451163301"/>
                            <w:bookmarkStart w:id="332" w:name="_Toc451191417"/>
                            <w:bookmarkStart w:id="333" w:name="_Toc456610204"/>
                            <w:r>
                              <w:t xml:space="preserve">Figuur </w:t>
                            </w:r>
                            <w:r>
                              <w:fldChar w:fldCharType="begin"/>
                            </w:r>
                            <w:r>
                              <w:instrText xml:space="preserve"> SEQ Figuur \* ARABIC </w:instrText>
                            </w:r>
                            <w:r>
                              <w:fldChar w:fldCharType="separate"/>
                            </w:r>
                            <w:r>
                              <w:rPr>
                                <w:noProof/>
                              </w:rPr>
                              <w:t>14</w:t>
                            </w:r>
                            <w:r>
                              <w:fldChar w:fldCharType="end"/>
                            </w:r>
                            <w:bookmarkEnd w:id="331"/>
                            <w:r>
                              <w:t xml:space="preserve">: </w:t>
                            </w:r>
                            <w:r w:rsidRPr="0095006D">
                              <w:t>Sociale onrechtvaardigheid in situaties van schaarste en overaanbod – model 2 (Antwerpen)</w:t>
                            </w:r>
                            <w:bookmarkEnd w:id="332"/>
                            <w:bookmarkEnd w:id="333"/>
                          </w:p>
                        </w:txbxContent>
                      </v:textbox>
                    </v:shape>
                  </w:pict>
                </mc:Fallback>
              </mc:AlternateContent>
            </w:r>
          </w:p>
        </w:tc>
      </w:tr>
      <w:tr w:rsidR="0083503D" w14:paraId="090B9320" w14:textId="77777777" w:rsidTr="009A23A9">
        <w:trPr>
          <w:trHeight w:val="4546"/>
        </w:trPr>
        <w:tc>
          <w:tcPr>
            <w:tcW w:w="4479" w:type="dxa"/>
          </w:tcPr>
          <w:p w14:paraId="43767F3C" w14:textId="77777777" w:rsidR="00632F54" w:rsidRDefault="00632F54" w:rsidP="00632F54">
            <w:pPr>
              <w:pStyle w:val="Geenafstand"/>
              <w:keepNext/>
              <w:jc w:val="both"/>
            </w:pPr>
            <w:r w:rsidRPr="002A3407">
              <w:rPr>
                <w:noProof/>
                <w:lang w:val="en-US"/>
              </w:rPr>
              <w:drawing>
                <wp:inline distT="0" distB="0" distL="0" distR="0" wp14:anchorId="074556F1" wp14:editId="602566A6">
                  <wp:extent cx="2861945" cy="2690948"/>
                  <wp:effectExtent l="0" t="0" r="0" b="0"/>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3B7D022" w14:textId="14A8F196" w:rsidR="0083503D" w:rsidRDefault="00632F54" w:rsidP="00412DF3">
            <w:pPr>
              <w:pStyle w:val="Bijschrift"/>
              <w:jc w:val="both"/>
              <w:rPr>
                <w:lang w:val="nl-BE"/>
              </w:rPr>
            </w:pPr>
            <w:bookmarkStart w:id="311" w:name="_Ref451163249"/>
            <w:bookmarkStart w:id="312" w:name="_Toc330450414"/>
            <w:bookmarkStart w:id="313" w:name="_Toc456610205"/>
            <w:r>
              <w:t xml:space="preserve">Figuur </w:t>
            </w:r>
            <w:r>
              <w:fldChar w:fldCharType="begin"/>
            </w:r>
            <w:r>
              <w:instrText xml:space="preserve"> SEQ Figuur \* ARABIC </w:instrText>
            </w:r>
            <w:r>
              <w:fldChar w:fldCharType="separate"/>
            </w:r>
            <w:r w:rsidR="00195B03">
              <w:rPr>
                <w:noProof/>
              </w:rPr>
              <w:t>15</w:t>
            </w:r>
            <w:r>
              <w:fldChar w:fldCharType="end"/>
            </w:r>
            <w:bookmarkEnd w:id="311"/>
            <w:r>
              <w:t xml:space="preserve">: </w:t>
            </w:r>
            <w:r w:rsidR="00412DF3">
              <w:t>Stochastische dominantie bij</w:t>
            </w:r>
            <w:r w:rsidRPr="00776EC4">
              <w:t xml:space="preserve"> schaarste (20% extra leerlingen) - model 2 (Antwerpen)</w:t>
            </w:r>
            <w:bookmarkEnd w:id="312"/>
            <w:bookmarkEnd w:id="313"/>
          </w:p>
        </w:tc>
        <w:tc>
          <w:tcPr>
            <w:tcW w:w="4767" w:type="dxa"/>
          </w:tcPr>
          <w:p w14:paraId="248C2534" w14:textId="77777777" w:rsidR="00632F54" w:rsidRDefault="00632F54" w:rsidP="00632F54">
            <w:pPr>
              <w:pStyle w:val="Geenafstand"/>
              <w:keepNext/>
              <w:jc w:val="both"/>
            </w:pPr>
            <w:r w:rsidRPr="002A3407">
              <w:rPr>
                <w:noProof/>
                <w:lang w:val="en-US"/>
              </w:rPr>
              <w:drawing>
                <wp:inline distT="0" distB="0" distL="0" distR="0" wp14:anchorId="2BDA9406" wp14:editId="2F055602">
                  <wp:extent cx="2715895" cy="2690495"/>
                  <wp:effectExtent l="0" t="0" r="8255" b="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47C8F70" w14:textId="79CC0C53" w:rsidR="0083503D" w:rsidRPr="004D6F3D" w:rsidRDefault="00632F54" w:rsidP="004D6F3D">
            <w:pPr>
              <w:pStyle w:val="Bijschrift"/>
              <w:jc w:val="both"/>
              <w:rPr>
                <w:lang w:val="nl-BE"/>
              </w:rPr>
            </w:pPr>
            <w:bookmarkStart w:id="314" w:name="_Ref451163324"/>
            <w:bookmarkStart w:id="315" w:name="_Toc330450415"/>
            <w:bookmarkStart w:id="316" w:name="_Toc456610206"/>
            <w:r>
              <w:t xml:space="preserve">Figuur </w:t>
            </w:r>
            <w:r>
              <w:fldChar w:fldCharType="begin"/>
            </w:r>
            <w:r>
              <w:instrText xml:space="preserve"> SEQ Figuur \* ARABIC </w:instrText>
            </w:r>
            <w:r>
              <w:fldChar w:fldCharType="separate"/>
            </w:r>
            <w:r w:rsidR="00195B03">
              <w:rPr>
                <w:noProof/>
              </w:rPr>
              <w:t>16</w:t>
            </w:r>
            <w:r>
              <w:fldChar w:fldCharType="end"/>
            </w:r>
            <w:bookmarkEnd w:id="314"/>
            <w:r>
              <w:t xml:space="preserve">: </w:t>
            </w:r>
            <w:r w:rsidRPr="00467181">
              <w:t>Sociale mix in situaties van schaarste en overaanbod - model 2 (Antwerpen)</w:t>
            </w:r>
            <w:bookmarkEnd w:id="315"/>
            <w:bookmarkEnd w:id="316"/>
          </w:p>
        </w:tc>
      </w:tr>
      <w:tr w:rsidR="004D6F3D" w14:paraId="4EE958D8" w14:textId="77777777" w:rsidTr="009A23A9">
        <w:trPr>
          <w:trHeight w:val="5457"/>
        </w:trPr>
        <w:tc>
          <w:tcPr>
            <w:tcW w:w="4479" w:type="dxa"/>
          </w:tcPr>
          <w:p w14:paraId="6228A69D" w14:textId="7E11B337" w:rsidR="004D6F3D" w:rsidRDefault="004D6F3D" w:rsidP="00632F54">
            <w:pPr>
              <w:pStyle w:val="Geenafstand"/>
              <w:keepNext/>
              <w:jc w:val="both"/>
              <w:rPr>
                <w:noProof/>
                <w:lang w:val="nl-BE" w:eastAsia="nl-BE"/>
              </w:rPr>
            </w:pPr>
            <w:r w:rsidRPr="002A3407">
              <w:rPr>
                <w:noProof/>
                <w:lang w:val="en-US"/>
              </w:rPr>
              <w:lastRenderedPageBreak/>
              <w:drawing>
                <wp:inline distT="0" distB="0" distL="0" distR="0" wp14:anchorId="5E17729A" wp14:editId="6D3670C4">
                  <wp:extent cx="2792730" cy="2717074"/>
                  <wp:effectExtent l="0" t="0" r="7620" b="76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038E81E" w14:textId="77777777" w:rsidR="009A23A9" w:rsidRDefault="009A23A9" w:rsidP="004D6F3D">
            <w:pPr>
              <w:pStyle w:val="Bijschrift"/>
              <w:jc w:val="left"/>
            </w:pPr>
            <w:bookmarkStart w:id="317" w:name="_Ref451159338"/>
          </w:p>
          <w:p w14:paraId="7044DED3" w14:textId="60733DCB" w:rsidR="004D6F3D" w:rsidRPr="004D6F3D" w:rsidRDefault="004D6F3D" w:rsidP="00412DF3">
            <w:pPr>
              <w:pStyle w:val="Bijschrift"/>
              <w:jc w:val="left"/>
            </w:pPr>
            <w:bookmarkStart w:id="318" w:name="_Ref451163235"/>
            <w:bookmarkStart w:id="319" w:name="_Toc330450416"/>
            <w:bookmarkStart w:id="320" w:name="_Toc456610207"/>
            <w:r>
              <w:t xml:space="preserve">Figuur </w:t>
            </w:r>
            <w:r>
              <w:fldChar w:fldCharType="begin"/>
            </w:r>
            <w:r>
              <w:instrText xml:space="preserve"> SEQ Figuur \* ARABIC </w:instrText>
            </w:r>
            <w:r>
              <w:fldChar w:fldCharType="separate"/>
            </w:r>
            <w:r w:rsidR="00195B03">
              <w:rPr>
                <w:noProof/>
              </w:rPr>
              <w:t>17</w:t>
            </w:r>
            <w:r>
              <w:fldChar w:fldCharType="end"/>
            </w:r>
            <w:bookmarkEnd w:id="318"/>
            <w:r>
              <w:t xml:space="preserve">: </w:t>
            </w:r>
            <w:r w:rsidRPr="00137F22">
              <w:t xml:space="preserve">Stochastische dominantie </w:t>
            </w:r>
            <w:r w:rsidR="00412DF3">
              <w:t xml:space="preserve">bij </w:t>
            </w:r>
            <w:r>
              <w:t>overaanbod (20% exra plaatsen</w:t>
            </w:r>
            <w:r w:rsidRPr="00137F22">
              <w:t>) - model 2 (Antwerpen)</w:t>
            </w:r>
            <w:bookmarkEnd w:id="317"/>
            <w:bookmarkEnd w:id="319"/>
            <w:bookmarkEnd w:id="320"/>
          </w:p>
        </w:tc>
        <w:tc>
          <w:tcPr>
            <w:tcW w:w="4767" w:type="dxa"/>
          </w:tcPr>
          <w:p w14:paraId="4C8CC188" w14:textId="4407F243" w:rsidR="004D6F3D" w:rsidRPr="002A3407" w:rsidRDefault="009A23A9" w:rsidP="004D6F3D">
            <w:pPr>
              <w:pStyle w:val="Geenafstand"/>
              <w:keepNext/>
              <w:spacing w:line="240" w:lineRule="auto"/>
              <w:jc w:val="both"/>
              <w:rPr>
                <w:noProof/>
                <w:lang w:val="nl-BE" w:eastAsia="nl-BE"/>
              </w:rPr>
            </w:pPr>
            <w:r>
              <w:rPr>
                <w:noProof/>
                <w:lang w:val="en-US"/>
              </w:rPr>
              <mc:AlternateContent>
                <mc:Choice Requires="wps">
                  <w:drawing>
                    <wp:anchor distT="0" distB="0" distL="114300" distR="114300" simplePos="0" relativeHeight="251736064" behindDoc="1" locked="0" layoutInCell="1" allowOverlap="1" wp14:anchorId="43D635EA" wp14:editId="6DCB6D9C">
                      <wp:simplePos x="0" y="0"/>
                      <wp:positionH relativeFrom="column">
                        <wp:posOffset>-64770</wp:posOffset>
                      </wp:positionH>
                      <wp:positionV relativeFrom="paragraph">
                        <wp:posOffset>3121388</wp:posOffset>
                      </wp:positionV>
                      <wp:extent cx="2960370" cy="44386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60370" cy="443865"/>
                              </a:xfrm>
                              <a:prstGeom prst="rect">
                                <a:avLst/>
                              </a:prstGeom>
                              <a:solidFill>
                                <a:prstClr val="white"/>
                              </a:solidFill>
                              <a:ln>
                                <a:noFill/>
                              </a:ln>
                              <a:effectLst/>
                            </wps:spPr>
                            <wps:txbx>
                              <w:txbxContent>
                                <w:p w14:paraId="16E8ED60" w14:textId="70BD76EA" w:rsidR="00195B03" w:rsidRPr="00DA7641" w:rsidRDefault="00195B03" w:rsidP="004D6F3D">
                                  <w:pPr>
                                    <w:pStyle w:val="Bijschrift"/>
                                    <w:rPr>
                                      <w:rFonts w:eastAsia="HGSMinchoE" w:cs="Times New Roman"/>
                                      <w:noProof/>
                                      <w:sz w:val="20"/>
                                      <w:szCs w:val="20"/>
                                    </w:rPr>
                                  </w:pPr>
                                  <w:bookmarkStart w:id="321" w:name="_Ref451163345"/>
                                  <w:bookmarkStart w:id="322" w:name="_Toc451191421"/>
                                  <w:bookmarkStart w:id="323" w:name="_Toc456610208"/>
                                  <w:r>
                                    <w:t xml:space="preserve">Figuur </w:t>
                                  </w:r>
                                  <w:r>
                                    <w:fldChar w:fldCharType="begin"/>
                                  </w:r>
                                  <w:r>
                                    <w:instrText xml:space="preserve"> SEQ Figuur \* ARABIC </w:instrText>
                                  </w:r>
                                  <w:r>
                                    <w:fldChar w:fldCharType="separate"/>
                                  </w:r>
                                  <w:r>
                                    <w:rPr>
                                      <w:noProof/>
                                    </w:rPr>
                                    <w:t>18</w:t>
                                  </w:r>
                                  <w:r>
                                    <w:fldChar w:fldCharType="end"/>
                                  </w:r>
                                  <w:bookmarkEnd w:id="321"/>
                                  <w:r>
                                    <w:t>:</w:t>
                                  </w:r>
                                  <w:r w:rsidRPr="000B1600">
                                    <w:t>Imp</w:t>
                                  </w:r>
                                  <w:r>
                                    <w:t>act van loting op toewijzingen bij</w:t>
                                  </w:r>
                                  <w:r w:rsidRPr="000B1600">
                                    <w:t xml:space="preserve"> schaarste en overaanbod - model 2 (Antwerpen)</w:t>
                                  </w:r>
                                  <w:bookmarkEnd w:id="322"/>
                                  <w:bookmarkEnd w:id="3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7" type="#_x0000_t202" style="position:absolute;left:0;text-align:left;margin-left:-5.05pt;margin-top:245.8pt;width:233.1pt;height:34.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" stroked="f">
                      <v:textbox inset="0,0,0,0">
                        <w:txbxContent>
                          <w:p w14:paraId="16E8ED60" w14:textId="70BD76EA" w:rsidR="00195B03" w:rsidRPr="00DA7641" w:rsidRDefault="00195B03" w:rsidP="004D6F3D">
                            <w:pPr>
                              <w:pStyle w:val="Bijschrift"/>
                              <w:rPr>
                                <w:rFonts w:eastAsia="HGSMinchoE" w:cs="Times New Roman"/>
                                <w:noProof/>
                                <w:sz w:val="20"/>
                                <w:szCs w:val="20"/>
                              </w:rPr>
                            </w:pPr>
                            <w:bookmarkStart w:id="347" w:name="_Ref451163345"/>
                            <w:bookmarkStart w:id="348" w:name="_Toc451191421"/>
                            <w:bookmarkStart w:id="349" w:name="_Toc456610208"/>
                            <w:r>
                              <w:t xml:space="preserve">Figuur </w:t>
                            </w:r>
                            <w:r>
                              <w:fldChar w:fldCharType="begin"/>
                            </w:r>
                            <w:r>
                              <w:instrText xml:space="preserve"> SEQ Figuur \* ARABIC </w:instrText>
                            </w:r>
                            <w:r>
                              <w:fldChar w:fldCharType="separate"/>
                            </w:r>
                            <w:r>
                              <w:rPr>
                                <w:noProof/>
                              </w:rPr>
                              <w:t>18</w:t>
                            </w:r>
                            <w:r>
                              <w:fldChar w:fldCharType="end"/>
                            </w:r>
                            <w:bookmarkEnd w:id="347"/>
                            <w:r>
                              <w:t>:</w:t>
                            </w:r>
                            <w:r w:rsidRPr="000B1600">
                              <w:t>Imp</w:t>
                            </w:r>
                            <w:r>
                              <w:t>act van loting op toewijzingen bij</w:t>
                            </w:r>
                            <w:r w:rsidRPr="000B1600">
                              <w:t xml:space="preserve"> schaarste en overaanbod - model 2 (Antwerpen)</w:t>
                            </w:r>
                            <w:bookmarkEnd w:id="348"/>
                            <w:bookmarkEnd w:id="349"/>
                          </w:p>
                        </w:txbxContent>
                      </v:textbox>
                      <w10:wrap type="square"/>
                    </v:shape>
                  </w:pict>
                </mc:Fallback>
              </mc:AlternateContent>
            </w:r>
            <w:r w:rsidRPr="002A3407">
              <w:rPr>
                <w:noProof/>
                <w:lang w:val="en-US"/>
              </w:rPr>
              <w:drawing>
                <wp:anchor distT="0" distB="0" distL="114300" distR="114300" simplePos="0" relativeHeight="251728896" behindDoc="1" locked="0" layoutInCell="1" allowOverlap="1" wp14:anchorId="7D2D7A0F" wp14:editId="7FE5D6DE">
                  <wp:simplePos x="0" y="0"/>
                  <wp:positionH relativeFrom="column">
                    <wp:posOffset>-59690</wp:posOffset>
                  </wp:positionH>
                  <wp:positionV relativeFrom="paragraph">
                    <wp:posOffset>1270</wp:posOffset>
                  </wp:positionV>
                  <wp:extent cx="2902585" cy="3043555"/>
                  <wp:effectExtent l="0" t="0" r="0" b="4445"/>
                  <wp:wrapTight wrapText="bothSides">
                    <wp:wrapPolygon edited="0">
                      <wp:start x="0" y="0"/>
                      <wp:lineTo x="0" y="21496"/>
                      <wp:lineTo x="21406" y="21496"/>
                      <wp:lineTo x="21406"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tc>
      </w:tr>
    </w:tbl>
    <w:p w14:paraId="14585957" w14:textId="6F6F832D" w:rsidR="00C90E9A" w:rsidRDefault="00C90E9A" w:rsidP="00C90E9A">
      <w:pPr>
        <w:spacing w:line="240" w:lineRule="auto"/>
        <w:rPr>
          <w:rFonts w:eastAsia="MS Gothic"/>
          <w:b/>
          <w:bCs/>
          <w:iCs/>
          <w:sz w:val="28"/>
          <w:szCs w:val="28"/>
          <w:lang w:val="nl-BE"/>
        </w:rPr>
      </w:pPr>
      <w:bookmarkStart w:id="324" w:name="_Ref448255965"/>
    </w:p>
    <w:p w14:paraId="3ED63B2F" w14:textId="7BF9BDB7" w:rsidR="00C90E9A" w:rsidRPr="00C90E9A" w:rsidRDefault="00526620" w:rsidP="00C90E9A">
      <w:pPr>
        <w:pStyle w:val="Kop2"/>
        <w:numPr>
          <w:ilvl w:val="1"/>
          <w:numId w:val="1"/>
        </w:numPr>
        <w:rPr>
          <w:lang w:val="nl-BE"/>
        </w:rPr>
      </w:pPr>
      <w:bookmarkStart w:id="325" w:name="_Ref450892647"/>
      <w:bookmarkStart w:id="326" w:name="_Toc456610130"/>
      <w:r w:rsidRPr="002A3407">
        <w:rPr>
          <w:lang w:val="nl-BE"/>
        </w:rPr>
        <w:t>Verhoging van efficiëntie</w:t>
      </w:r>
      <w:bookmarkEnd w:id="303"/>
      <w:bookmarkEnd w:id="324"/>
      <w:bookmarkEnd w:id="325"/>
      <w:bookmarkEnd w:id="326"/>
    </w:p>
    <w:p w14:paraId="0DE3A342" w14:textId="109FD644" w:rsidR="00C05282" w:rsidRPr="002A3407" w:rsidRDefault="00E80FEE" w:rsidP="00604B46">
      <w:pPr>
        <w:jc w:val="both"/>
        <w:rPr>
          <w:lang w:val="nl-BE"/>
        </w:rPr>
      </w:pPr>
      <w:r w:rsidRPr="002A3407">
        <w:rPr>
          <w:lang w:val="nl-BE"/>
        </w:rPr>
        <w:t xml:space="preserve">Zoals </w:t>
      </w:r>
      <w:r w:rsidR="00FA1ACE" w:rsidRPr="002A3407">
        <w:rPr>
          <w:lang w:val="nl-BE"/>
        </w:rPr>
        <w:t>men zal zien</w:t>
      </w:r>
      <w:r w:rsidRPr="002A3407">
        <w:rPr>
          <w:lang w:val="nl-BE"/>
        </w:rPr>
        <w:t xml:space="preserve"> in </w:t>
      </w:r>
      <w:r w:rsidR="00C61C7C" w:rsidRPr="002A3407">
        <w:rPr>
          <w:lang w:val="nl-BE"/>
        </w:rPr>
        <w:t xml:space="preserve">paragraaf </w:t>
      </w:r>
      <w:r w:rsidR="006342CA">
        <w:rPr>
          <w:lang w:val="nl-BE"/>
        </w:rPr>
        <w:t>4.6</w:t>
      </w:r>
      <w:r w:rsidR="00080947" w:rsidRPr="002A3407">
        <w:rPr>
          <w:lang w:val="nl-BE"/>
        </w:rPr>
        <w:t xml:space="preserve"> heeft efficiëntie als </w:t>
      </w:r>
      <w:r w:rsidRPr="002A3407">
        <w:rPr>
          <w:lang w:val="nl-BE"/>
        </w:rPr>
        <w:t xml:space="preserve">doelfunctie weinig impact op de efficiëntieresultaten van de toewijzingen aangezien men </w:t>
      </w:r>
      <w:r w:rsidR="00D364C8" w:rsidRPr="002A3407">
        <w:rPr>
          <w:lang w:val="nl-BE"/>
        </w:rPr>
        <w:t xml:space="preserve">met strikte prioriteiten werkt. </w:t>
      </w:r>
      <w:r w:rsidRPr="002A3407">
        <w:rPr>
          <w:lang w:val="nl-BE"/>
        </w:rPr>
        <w:t>Een eerste mogelijkheid om de efficiëntie van het model te verhogen is dan ook door te werken met niet-strikte prioriteiten.</w:t>
      </w:r>
      <w:r w:rsidR="00304E09" w:rsidRPr="002A3407">
        <w:rPr>
          <w:lang w:val="nl-BE"/>
        </w:rPr>
        <w:t xml:space="preserve"> </w:t>
      </w:r>
      <w:r w:rsidR="00D364C8" w:rsidRPr="002A3407">
        <w:rPr>
          <w:lang w:val="nl-BE"/>
        </w:rPr>
        <w:t xml:space="preserve">Tie breaking beïnvloedt </w:t>
      </w:r>
      <w:r w:rsidR="00EF31E3">
        <w:rPr>
          <w:lang w:val="nl-BE"/>
        </w:rPr>
        <w:t>het welzijn</w:t>
      </w:r>
      <w:r w:rsidR="00C05282" w:rsidRPr="002A3407">
        <w:rPr>
          <w:lang w:val="nl-BE"/>
        </w:rPr>
        <w:t xml:space="preserve"> van studenten immers nadeli</w:t>
      </w:r>
      <w:r w:rsidR="00D364C8" w:rsidRPr="002A3407">
        <w:rPr>
          <w:lang w:val="nl-BE"/>
        </w:rPr>
        <w:t>g aangezien het artificiële stabiliteitsbeperkingen introduceert.</w:t>
      </w:r>
      <w:r w:rsidR="00AA21E5">
        <w:rPr>
          <w:lang w:val="nl-BE"/>
        </w:rPr>
        <w:t xml:space="preserve"> Zo produceert het student-proposing DA algoritme dat toegepast werd op strikte prioriteiten die voortvloeien uit tie breaking een uitkomst die in feite geen student-optimale stabiele matching is in termen van de originele prioriteiten</w:t>
      </w:r>
      <w:r w:rsidR="00441AB6">
        <w:rPr>
          <w:lang w:val="nl-BE"/>
        </w:rPr>
        <w:t xml:space="preserve"> </w:t>
      </w:r>
      <w:r w:rsidR="00441AB6">
        <w:rPr>
          <w:lang w:val="nl-BE"/>
        </w:rPr>
        <w:fldChar w:fldCharType="begin" w:fldLock="1"/>
      </w:r>
      <w:r w:rsidR="00ED2B71">
        <w:rPr>
          <w:lang w:val="nl-BE"/>
        </w:rPr>
        <w:instrText>ADDIN CSL_CITATION { "citationItems" : [ { "id" : "ITEM-1", "itemData" : { "DOI" : "10.1016/0166-218X(92)00179-P", "ISSN" : "0166218X", "author" : [ { "dropping-particle" : "", "family" : "Irving", "given" : "Robert W.", "non-dropping-particle" : "", "parse-names" : false, "suffix" : "" } ], "container-title" : "Discrete Applied Mathematics", "id" : "ITEM-1", "issue" : "3", "issued" : { "date-parts" : [ [ "1994", "2" ] ] }, "page" : "261-272", "publisher" : "North-Holland", "title" : "Stable marriage and indifference", "type" : "article-journal", "volume" : "48" }, "uris" : [ "http://www.mendeley.com/documents/?uuid=f0379434-c4b9-3cd5-99c6-8d645de11aec" ] } ], "mendeley" : { "formattedCitation" : "(Irving, 1994)", "plainTextFormattedCitation" : "(Irving, 1994)", "previouslyFormattedCitation" : "(Irving, 1994)" }, "properties" : { "noteIndex" : 0 }, "schema" : "https://github.com/citation-style-language/schema/raw/master/csl-citation.json" }</w:instrText>
      </w:r>
      <w:r w:rsidR="00441AB6">
        <w:rPr>
          <w:lang w:val="nl-BE"/>
        </w:rPr>
        <w:fldChar w:fldCharType="separate"/>
      </w:r>
      <w:r w:rsidR="00441AB6" w:rsidRPr="00441AB6">
        <w:rPr>
          <w:noProof/>
          <w:lang w:val="nl-BE"/>
        </w:rPr>
        <w:t>(Irving, 1994)</w:t>
      </w:r>
      <w:r w:rsidR="00441AB6">
        <w:rPr>
          <w:lang w:val="nl-BE"/>
        </w:rPr>
        <w:fldChar w:fldCharType="end"/>
      </w:r>
      <w:r w:rsidR="00AA21E5">
        <w:rPr>
          <w:lang w:val="nl-BE"/>
        </w:rPr>
        <w:t>. Bovendien kunnen er meerdere stabiele matchings bestaan w</w:t>
      </w:r>
      <w:r w:rsidR="00C05282" w:rsidRPr="002A3407">
        <w:rPr>
          <w:lang w:val="nl-BE"/>
        </w:rPr>
        <w:t>ann</w:t>
      </w:r>
      <w:r w:rsidR="00AA21E5">
        <w:rPr>
          <w:lang w:val="nl-BE"/>
        </w:rPr>
        <w:t>eer er onverschilligheden zijn.</w:t>
      </w:r>
    </w:p>
    <w:p w14:paraId="70FAC8E8" w14:textId="77777777" w:rsidR="00C05282" w:rsidRPr="002A3407" w:rsidRDefault="00C05282" w:rsidP="00604B46">
      <w:pPr>
        <w:jc w:val="both"/>
        <w:rPr>
          <w:lang w:val="nl-BE"/>
        </w:rPr>
      </w:pPr>
    </w:p>
    <w:p w14:paraId="5AF24016" w14:textId="3F073BE5" w:rsidR="00F6494F" w:rsidRPr="002A3407" w:rsidRDefault="00FA36C4" w:rsidP="00DE14CE">
      <w:pPr>
        <w:tabs>
          <w:tab w:val="left" w:pos="1661"/>
        </w:tabs>
        <w:jc w:val="both"/>
        <w:rPr>
          <w:lang w:val="nl-BE"/>
        </w:rPr>
      </w:pPr>
      <w:r w:rsidRPr="002A3407">
        <w:rPr>
          <w:lang w:val="nl-BE"/>
        </w:rPr>
        <w:t xml:space="preserve">Men zou bijvoorbeeld de kinderen kunnen </w:t>
      </w:r>
      <w:r w:rsidR="0016450D" w:rsidRPr="002A3407">
        <w:rPr>
          <w:lang w:val="nl-BE"/>
        </w:rPr>
        <w:t xml:space="preserve">ordenen op basis van de plaats van de school binnen de rangorde in keuze gemaakt door de ouders of de leerling. Men vervangt met andere woorden de prioriteiten van de scholen (afstand of loting) door de preferenties. </w:t>
      </w:r>
      <w:r w:rsidR="00EB21AF" w:rsidRPr="002A3407">
        <w:rPr>
          <w:lang w:val="nl-BE"/>
        </w:rPr>
        <w:t xml:space="preserve">Dit is ook één van de mogelijke criteria die vermeld staan in </w:t>
      </w:r>
      <w:r w:rsidR="00F039DA" w:rsidRPr="002A3407">
        <w:rPr>
          <w:lang w:val="nl-BE"/>
        </w:rPr>
        <w:t xml:space="preserve">één van de omzendbrieven voor het Vlaamse Onderwijs </w:t>
      </w:r>
      <w:r w:rsidR="00F039DA" w:rsidRPr="002A3407">
        <w:rPr>
          <w:lang w:val="nl-BE"/>
        </w:rPr>
        <w:fldChar w:fldCharType="begin" w:fldLock="1"/>
      </w:r>
      <w:r w:rsidR="00734F39" w:rsidRPr="002A3407">
        <w:rPr>
          <w:lang w:val="nl-BE"/>
        </w:rPr>
        <w:instrText>ADDIN CSL_CITATION { "citationItems" : [ { "id" : "ITEM-1", "itemData" : { "URL" : "http://data-onderwijs.vlaanderen.be/edulex/document.aspx?docid=14368", "accessed" : { "date-parts" : [ [ "2015", "8", "15" ] ] }, "author" : [ { "dropping-particle" : "", "family" : "Onderwijs Vlaanderen", "given" : "", "non-dropping-particle" : "", "parse-names" : false, "suffix" : "" } ], "container-title" : "Wetgeving en omzendbrieven voor het Vlaamse onderwijs", "id" : "ITEM-1", "issued" : { "date-parts" : [ [ "2012" ] ] }, "title" : "Inschrijvingsrecht en aanmeldingsprocedures in het basisonderwijs", "type" : "webpage" }, "uris" : [ "http://www.mendeley.com/documents/?uuid=b6b6a3b5-163c-4bd8-860a-077151cbd9aa" ] } ], "mendeley" : { "formattedCitation" : "(Onderwijs Vlaanderen, 2012)", "plainTextFormattedCitation" : "(Onderwijs Vlaanderen, 2012)", "previouslyFormattedCitation" : "(Onderwijs Vlaanderen, 2012)" }, "properties" : { "noteIndex" : 0 }, "schema" : "https://github.com/citation-style-language/schema/raw/master/csl-citation.json" }</w:instrText>
      </w:r>
      <w:r w:rsidR="00F039DA" w:rsidRPr="002A3407">
        <w:rPr>
          <w:lang w:val="nl-BE"/>
        </w:rPr>
        <w:fldChar w:fldCharType="separate"/>
      </w:r>
      <w:r w:rsidR="00F039DA" w:rsidRPr="002A3407">
        <w:rPr>
          <w:noProof/>
          <w:lang w:val="nl-BE"/>
        </w:rPr>
        <w:t>(Onderwijs Vlaanderen, 2012)</w:t>
      </w:r>
      <w:r w:rsidR="00F039DA" w:rsidRPr="002A3407">
        <w:rPr>
          <w:lang w:val="nl-BE"/>
        </w:rPr>
        <w:fldChar w:fldCharType="end"/>
      </w:r>
      <w:r w:rsidR="00F039DA" w:rsidRPr="002A3407">
        <w:rPr>
          <w:lang w:val="nl-BE"/>
        </w:rPr>
        <w:t xml:space="preserve">, </w:t>
      </w:r>
      <w:r w:rsidR="00AD3B41">
        <w:rPr>
          <w:lang w:val="nl-BE"/>
        </w:rPr>
        <w:t>maar ze moeten met andere criteria worden gecombineerd</w:t>
      </w:r>
      <w:r w:rsidR="00EB21AF" w:rsidRPr="002A3407">
        <w:rPr>
          <w:lang w:val="nl-BE"/>
        </w:rPr>
        <w:t>.</w:t>
      </w:r>
      <w:r w:rsidR="008C4AEB" w:rsidRPr="002A3407">
        <w:rPr>
          <w:lang w:val="nl-BE"/>
        </w:rPr>
        <w:t xml:space="preserve"> De toewijzingen zullen dan gelijkaardig zijn aa</w:t>
      </w:r>
      <w:r w:rsidR="00102821" w:rsidRPr="002A3407">
        <w:rPr>
          <w:lang w:val="nl-BE"/>
        </w:rPr>
        <w:t xml:space="preserve">n die van het Boston mechanisme. </w:t>
      </w:r>
      <w:r w:rsidR="00096628">
        <w:rPr>
          <w:lang w:val="nl-BE"/>
        </w:rPr>
        <w:t xml:space="preserve">Zoals eerder vermeld kunnen ouders dan voor de hand liggende strategieën bedenken (zoals bv. minder populaire scholen als eerste keuze opgeven) die hun toelaten om een school van hogere voorkeur te bemachtigen. </w:t>
      </w:r>
      <w:r w:rsidR="00090E1C" w:rsidRPr="002A3407">
        <w:rPr>
          <w:lang w:val="nl-BE"/>
        </w:rPr>
        <w:t>Dit is dus geen geldige optie.</w:t>
      </w:r>
      <w:r w:rsidR="00620A52" w:rsidRPr="002A3407">
        <w:rPr>
          <w:lang w:val="nl-BE"/>
        </w:rPr>
        <w:t xml:space="preserve"> Bovendien toont de literatuur aan dat het bestaan van ties of onverschilligheden </w:t>
      </w:r>
      <w:r w:rsidR="00EA4D61">
        <w:rPr>
          <w:lang w:val="nl-BE"/>
        </w:rPr>
        <w:t>dikwijls</w:t>
      </w:r>
      <w:r w:rsidR="00620A52" w:rsidRPr="002A3407">
        <w:rPr>
          <w:lang w:val="nl-BE"/>
        </w:rPr>
        <w:t xml:space="preserve"> de matching problemen computationeel moeilijk maakt</w:t>
      </w:r>
      <w:r w:rsidR="00537B49" w:rsidRPr="002A3407">
        <w:rPr>
          <w:lang w:val="nl-BE"/>
        </w:rPr>
        <w:t xml:space="preserve"> </w:t>
      </w:r>
      <w:r w:rsidR="00537B49" w:rsidRPr="002A3407">
        <w:rPr>
          <w:lang w:val="nl-BE"/>
        </w:rPr>
        <w:fldChar w:fldCharType="begin" w:fldLock="1"/>
      </w:r>
      <w:r w:rsidR="00366014">
        <w:rPr>
          <w:lang w:val="nl-BE"/>
        </w:rPr>
        <w:instrText>ADDIN CSL_CITATION { "citationItems" : [ { "id" : "ITEM-1", "itemData" : { "abstract" : "We consider instances of the classical stable marriage problem in which persons may include ties in their preference lists. We show that, in such a setting, strong lower bounds hold for the approximability of each of the problems of finding an egalitarian, minimum regret and sex-equal stable matching. We also consider stable marriage instances in which persons may express unacceptable partners in addition to ties. In this setting, we prove that there are constants \u03b4, \u03b4 such that each of the problems of approximating a maximum and minimum cardinality stable matching within factors of \u03b4, \u03b4 (respectively) is NP-hard, under strong restrictions. We also give an approximation algorithm for both problems that has a performance guarantee expressible in terms of the number of lists with ties. This significantly improves on the best-known previous performance guarantee, for the case that the ties are sparse. Our results have applications to large-scale centralised matching schemes.", "author" : [ { "dropping-particle" : "", "family" : "Halld\u00f3rsson", "given" : "Magn\u00fas", "non-dropping-particle" : "", "parse-names" : false, "suffix" : "" }, { "dropping-particle" : "", "family" : "Irving", "given" : "Robert W", "non-dropping-particle" : "", "parse-names" : false, "suffix" : "" }, { "dropping-particle" : "", "family" : "Iwama", "given" : "Kazuo", "non-dropping-particle" : "", "parse-names" : false, "suffix" : "" }, { "dropping-particle" : "", "family" : "Manlove", "given" : "David F", "non-dropping-particle" : "", "parse-names" : false, "suffix" : "" }, { "dropping-particle" : "", "family" : "Miyazaki", "given" : "Shuichi", "non-dropping-particle" : "", "parse-names" : false, "suffix" : "" }, { "dropping-particle" : "", "family" : "Morita", "given" : "Yasufumi", "non-dropping-particle" : "", "parse-names" : false, "suffix" : "" }, { "dropping-particle" : "", "family" : "Scott", "given" : "Sandy", "non-dropping-particle" : "", "parse-names" : false, "suffix" : "" } ], "id" : "ITEM-1", "issued" : { "date-parts" : [ [ "2003" ] ] }, "title" : "Approximability Results for Stable Marriage Problems with Ties", "type" : "report" }, "uris" : [ "http://www.mendeley.com/documents/?uuid=b5a0b92c-58b3-38f5-bdeb-3919d65d4cd3" ] }, { "id" : "ITEM-2", "itemData" : { "abstract" : "The Stable Marriage Problem and its many variants have been widely studied in the literature [6, 22, 15], partly because of the inherent appeal of the problem, partly because of the elegance of the associated structures and algorithms, and partly because of important practical applications, such as the National Resident Matching Program [20] and similar large-scale matching schemes. Here, we present the first comprehensive study of variants of the problem in which the preference lists of the participants are not necessarily complete and not necessarily totally ordered. We show that, under surprisingly restrictive assumptions, a number of these variants are hard, and hard to approximate. The key observation is that, in contrast to the case where preference lists are complete or strictly ordered (or both), a given problem instance may admit stable matchings of different sizes. In this setting, examples of problems that are hard are: finding a stable matching of maximum or minimum size, determining whether a given pair is stable \u2013 even if the indifference takes the form of ties on one side only, the ties are at the tails of lists, there is at most one tie per list, and each tie is of length 2; and finding, or approximating, both an 'egalitarian' and a 'minimum regret' stable matching. However, we give a 2-approximation algorithm for the problems of finding a stable matching of maximum or minimum size. We also discuss the significant implications of our results for practical matching schemes.", "author" : [ { "dropping-particle" : "", "family" : "Manlove", "given" : "David F", "non-dropping-particle" : "", "parse-names" : false, "suffix" : "" }, { "dropping-particle" : "", "family" : "Irving", "given" : "Robert W", "non-dropping-particle" : "", "parse-names" : false, "suffix" : "" }, { "dropping-particle" : "", "family" : "Iwama", "given" : "Kazuo", "non-dropping-particle" : "", "parse-names" : false, "suffix" : "" }, { "dropping-particle" : "", "family" : "Miyazaki", "given" : "Shuichi", "non-dropping-particle" : "", "parse-names" : false, "suffix" : "" }, { "dropping-particle" : "", "family" : "Morita", "given" : "Yasufumi", "non-dropping-particle" : "", "parse-names" : false, "suffix" : "" } ], "id" : "ITEM-2", "issued" : { "date-parts" : [ [ "2002" ] ] }, "title" : "Hard Variants of Stable Marriage", "type" : "report" }, "uris" : [ "http://www.mendeley.com/documents/?uuid=d39af8dd-0836-3863-8abc-aec0bf4c2ff1" ] } ], "mendeley" : { "formattedCitation" : "(Halld\u00f3rsson e.a., 2003; Manlove, Irving, Iwama, Miyazaki, &amp; Morita, 2002)", "manualFormatting" : "(Halld\u00f3rsson et al., 2003; Manlove et al., 2002)", "plainTextFormattedCitation" : "(Halld\u00f3rsson e.a., 2003; Manlove, Irving, Iwama, Miyazaki, &amp; Morita, 2002)", "previouslyFormattedCitation" : "(Halld\u00f3rsson e.a., 2003; Manlove, Irving, Iwama, Miyazaki, &amp; Morita, 2002)" }, "properties" : { "noteIndex" : 0 }, "schema" : "https://github.com/citation-style-language/schema/raw/master/csl-citation.json" }</w:instrText>
      </w:r>
      <w:r w:rsidR="00537B49" w:rsidRPr="002A3407">
        <w:rPr>
          <w:lang w:val="nl-BE"/>
        </w:rPr>
        <w:fldChar w:fldCharType="separate"/>
      </w:r>
      <w:r w:rsidR="00537B49" w:rsidRPr="002A3407">
        <w:rPr>
          <w:noProof/>
          <w:lang w:val="nl-BE"/>
        </w:rPr>
        <w:t>(Halldórsson et al., 2003; Manlove et al., 2002)</w:t>
      </w:r>
      <w:r w:rsidR="00537B49" w:rsidRPr="002A3407">
        <w:rPr>
          <w:lang w:val="nl-BE"/>
        </w:rPr>
        <w:fldChar w:fldCharType="end"/>
      </w:r>
      <w:r w:rsidR="00537B49" w:rsidRPr="002A3407">
        <w:rPr>
          <w:lang w:val="nl-BE"/>
        </w:rPr>
        <w:t>.</w:t>
      </w:r>
    </w:p>
    <w:p w14:paraId="1A9182D5" w14:textId="77777777" w:rsidR="00F6494F" w:rsidRPr="002A3407" w:rsidRDefault="00F6494F" w:rsidP="00604B46">
      <w:pPr>
        <w:jc w:val="both"/>
        <w:rPr>
          <w:lang w:val="nl-BE"/>
        </w:rPr>
      </w:pPr>
    </w:p>
    <w:p w14:paraId="21EAB4DD" w14:textId="012A1A4D" w:rsidR="00C05282" w:rsidRPr="002A3407" w:rsidRDefault="00620A52" w:rsidP="00604B46">
      <w:pPr>
        <w:jc w:val="both"/>
        <w:rPr>
          <w:lang w:val="nl-BE"/>
        </w:rPr>
      </w:pPr>
      <w:r w:rsidRPr="002A3407">
        <w:rPr>
          <w:lang w:val="nl-BE"/>
        </w:rPr>
        <w:lastRenderedPageBreak/>
        <w:t>E</w:t>
      </w:r>
      <w:r w:rsidR="008C4AEB" w:rsidRPr="002A3407">
        <w:rPr>
          <w:lang w:val="nl-BE"/>
        </w:rPr>
        <w:t>en tweede manier om de efficiëntie te verhogen is met behulp van ruil</w:t>
      </w:r>
      <w:r w:rsidR="008C3BA3">
        <w:rPr>
          <w:lang w:val="nl-BE"/>
        </w:rPr>
        <w:t>algoritmen</w:t>
      </w:r>
      <w:r w:rsidR="008C4AEB" w:rsidRPr="002A3407">
        <w:rPr>
          <w:lang w:val="nl-BE"/>
        </w:rPr>
        <w:t xml:space="preserve">. </w:t>
      </w:r>
      <w:r w:rsidR="00746FA7" w:rsidRPr="002A3407">
        <w:rPr>
          <w:lang w:val="nl-BE"/>
        </w:rPr>
        <w:t>Deze kunnen de inefficiënties die door tie breaking ontstaan</w:t>
      </w:r>
      <w:r w:rsidR="00B33127">
        <w:rPr>
          <w:lang w:val="nl-BE"/>
        </w:rPr>
        <w:t>,</w:t>
      </w:r>
      <w:r w:rsidR="00746FA7" w:rsidRPr="002A3407">
        <w:rPr>
          <w:lang w:val="nl-BE"/>
        </w:rPr>
        <w:t xml:space="preserve"> corrigeren. </w:t>
      </w:r>
      <w:r w:rsidR="00192DD7" w:rsidRPr="002A3407">
        <w:rPr>
          <w:lang w:val="nl-BE"/>
        </w:rPr>
        <w:t xml:space="preserve">Terwijl er binnen </w:t>
      </w:r>
      <w:r w:rsidR="008C4AEB" w:rsidRPr="002A3407">
        <w:rPr>
          <w:lang w:val="nl-BE"/>
        </w:rPr>
        <w:t>de voorgaande</w:t>
      </w:r>
      <w:r w:rsidR="00192DD7" w:rsidRPr="002A3407">
        <w:rPr>
          <w:lang w:val="nl-BE"/>
        </w:rPr>
        <w:t xml:space="preserve"> toewijzingsmechanisme</w:t>
      </w:r>
      <w:r w:rsidR="008C4AEB" w:rsidRPr="002A3407">
        <w:rPr>
          <w:lang w:val="nl-BE"/>
        </w:rPr>
        <w:t>s</w:t>
      </w:r>
      <w:r w:rsidR="00192DD7" w:rsidRPr="002A3407">
        <w:rPr>
          <w:lang w:val="nl-BE"/>
        </w:rPr>
        <w:t xml:space="preserve"> zelf geen trade-off </w:t>
      </w:r>
      <w:r w:rsidR="008C4AEB" w:rsidRPr="002A3407">
        <w:rPr>
          <w:lang w:val="nl-BE"/>
        </w:rPr>
        <w:t>plaats</w:t>
      </w:r>
      <w:r w:rsidR="00007ECF">
        <w:rPr>
          <w:lang w:val="nl-BE"/>
        </w:rPr>
        <w:t xml:space="preserve"> </w:t>
      </w:r>
      <w:r w:rsidR="008C4AEB" w:rsidRPr="002A3407">
        <w:rPr>
          <w:lang w:val="nl-BE"/>
        </w:rPr>
        <w:t>vindt</w:t>
      </w:r>
      <w:r w:rsidR="00192DD7" w:rsidRPr="002A3407">
        <w:rPr>
          <w:lang w:val="nl-BE"/>
        </w:rPr>
        <w:t xml:space="preserve"> tussen stabiliteit en efficiëntie, is de trade-off wel aanwezig tussen toewijzingsmechanismen onderling. </w:t>
      </w:r>
      <w:r w:rsidR="00D906BD" w:rsidRPr="002A3407">
        <w:rPr>
          <w:lang w:val="nl-BE"/>
        </w:rPr>
        <w:t xml:space="preserve">Om </w:t>
      </w:r>
      <w:r w:rsidR="00192DD7" w:rsidRPr="002A3407">
        <w:rPr>
          <w:lang w:val="nl-BE"/>
        </w:rPr>
        <w:t xml:space="preserve">dit </w:t>
      </w:r>
      <w:r w:rsidR="00D906BD" w:rsidRPr="002A3407">
        <w:rPr>
          <w:lang w:val="nl-BE"/>
        </w:rPr>
        <w:t xml:space="preserve">aan te tonen, laten we nu toe dat kinderen kunnen ruilen indien zij dat wensen en de scholen hier geen bezwaar tegen hebben. </w:t>
      </w:r>
      <w:r w:rsidR="002F0C5B" w:rsidRPr="002A3407">
        <w:rPr>
          <w:lang w:val="nl-BE"/>
        </w:rPr>
        <w:t xml:space="preserve">Hierdoor zou de efficiëntie van het model moeten verhogen en de stabiliteit verlagen. We passen </w:t>
      </w:r>
      <w:r w:rsidR="00D906BD" w:rsidRPr="002A3407">
        <w:rPr>
          <w:lang w:val="nl-BE"/>
        </w:rPr>
        <w:t>een variant van het SIC mechanisme toe op de toewijzingen die werden gemaakt met</w:t>
      </w:r>
      <w:r w:rsidR="00BC0C27">
        <w:rPr>
          <w:lang w:val="nl-BE"/>
        </w:rPr>
        <w:t xml:space="preserve"> model 2 en model 3a</w:t>
      </w:r>
      <w:r w:rsidR="00D906BD" w:rsidRPr="002A3407">
        <w:rPr>
          <w:lang w:val="nl-BE"/>
        </w:rPr>
        <w:t xml:space="preserve">. </w:t>
      </w:r>
      <w:r w:rsidR="00604B46" w:rsidRPr="002A3407">
        <w:rPr>
          <w:lang w:val="nl-BE"/>
        </w:rPr>
        <w:t>Aangezien bij afloop van het algorit</w:t>
      </w:r>
      <w:r w:rsidR="00102821" w:rsidRPr="002A3407">
        <w:rPr>
          <w:lang w:val="nl-BE"/>
        </w:rPr>
        <w:t xml:space="preserve">me geen SICs meer voorkomen, is </w:t>
      </w:r>
      <w:r w:rsidR="00C05282" w:rsidRPr="002A3407">
        <w:rPr>
          <w:lang w:val="nl-BE"/>
        </w:rPr>
        <w:t>de</w:t>
      </w:r>
      <w:r w:rsidR="00604B46" w:rsidRPr="002A3407">
        <w:rPr>
          <w:lang w:val="nl-BE"/>
        </w:rPr>
        <w:t xml:space="preserve"> allocatie Pareto efficiënt. </w:t>
      </w:r>
    </w:p>
    <w:p w14:paraId="44294618" w14:textId="77777777" w:rsidR="00C05282" w:rsidRPr="002A3407" w:rsidRDefault="00C05282" w:rsidP="00604B46">
      <w:pPr>
        <w:jc w:val="both"/>
        <w:rPr>
          <w:rFonts w:ascii="CMR10" w:hAnsi="CMR10" w:cs="CMR10"/>
          <w:sz w:val="22"/>
          <w:szCs w:val="22"/>
          <w:lang w:val="nl-BE"/>
        </w:rPr>
      </w:pPr>
    </w:p>
    <w:p w14:paraId="7E72EF51" w14:textId="301A6591" w:rsidR="00D906BD" w:rsidRPr="002A3407" w:rsidRDefault="00D906BD" w:rsidP="00604B46">
      <w:pPr>
        <w:jc w:val="both"/>
        <w:rPr>
          <w:lang w:val="nl-BE"/>
        </w:rPr>
      </w:pPr>
      <w:r w:rsidRPr="002A3407">
        <w:rPr>
          <w:lang w:val="nl-BE"/>
        </w:rPr>
        <w:t>H</w:t>
      </w:r>
      <w:r w:rsidR="00102821" w:rsidRPr="002A3407">
        <w:rPr>
          <w:lang w:val="nl-BE"/>
        </w:rPr>
        <w:t>et ruilalgoritme gaat</w:t>
      </w:r>
      <w:r w:rsidR="002F0C5B" w:rsidRPr="002A3407">
        <w:rPr>
          <w:lang w:val="nl-BE"/>
        </w:rPr>
        <w:t xml:space="preserve"> als volgt:</w:t>
      </w:r>
    </w:p>
    <w:p w14:paraId="77031D4B" w14:textId="77777777" w:rsidR="00B33127" w:rsidRDefault="00604B46" w:rsidP="00B33127">
      <w:pPr>
        <w:keepNext/>
        <w:jc w:val="both"/>
      </w:pPr>
      <w:r w:rsidRPr="002A3407">
        <w:rPr>
          <w:noProof/>
          <w:lang w:val="en-US"/>
        </w:rPr>
        <w:drawing>
          <wp:inline distT="0" distB="0" distL="0" distR="0" wp14:anchorId="5036F3C0" wp14:editId="3DE50BBA">
            <wp:extent cx="5794513" cy="28426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263" t="21480" r="22521" b="30346"/>
                    <a:stretch/>
                  </pic:blipFill>
                  <pic:spPr bwMode="auto">
                    <a:xfrm>
                      <a:off x="0" y="0"/>
                      <a:ext cx="5811135" cy="2850770"/>
                    </a:xfrm>
                    <a:prstGeom prst="rect">
                      <a:avLst/>
                    </a:prstGeom>
                    <a:ln>
                      <a:noFill/>
                    </a:ln>
                    <a:extLst>
                      <a:ext uri="{53640926-AAD7-44d8-BBD7-CCE9431645EC}">
                        <a14:shadowObscured xmlns:a14="http://schemas.microsoft.com/office/drawing/2010/main"/>
                      </a:ext>
                    </a:extLst>
                  </pic:spPr>
                </pic:pic>
              </a:graphicData>
            </a:graphic>
          </wp:inline>
        </w:drawing>
      </w:r>
    </w:p>
    <w:p w14:paraId="2F4D8F7B" w14:textId="0B9E6344" w:rsidR="00696C54" w:rsidRDefault="00B33127" w:rsidP="00B33127">
      <w:pPr>
        <w:pStyle w:val="Bijschrift"/>
      </w:pPr>
      <w:bookmarkStart w:id="327" w:name="_Toc330450417"/>
      <w:bookmarkStart w:id="328" w:name="_Toc456610209"/>
      <w:r>
        <w:t xml:space="preserve">Figuur </w:t>
      </w:r>
      <w:r>
        <w:fldChar w:fldCharType="begin"/>
      </w:r>
      <w:r>
        <w:instrText xml:space="preserve"> SEQ Figuur \* ARABIC </w:instrText>
      </w:r>
      <w:r>
        <w:fldChar w:fldCharType="separate"/>
      </w:r>
      <w:r w:rsidR="00195B03">
        <w:rPr>
          <w:noProof/>
        </w:rPr>
        <w:t>19</w:t>
      </w:r>
      <w:r>
        <w:fldChar w:fldCharType="end"/>
      </w:r>
      <w:r>
        <w:t>: Ruilalgoritme</w:t>
      </w:r>
      <w:bookmarkEnd w:id="327"/>
      <w:bookmarkEnd w:id="328"/>
    </w:p>
    <w:p w14:paraId="1FB0ECB0" w14:textId="77777777" w:rsidR="00CD2A7F" w:rsidRPr="002A3407" w:rsidRDefault="00CD2A7F" w:rsidP="00D906BD">
      <w:pPr>
        <w:jc w:val="both"/>
        <w:rPr>
          <w:lang w:val="nl-BE"/>
        </w:rPr>
      </w:pPr>
    </w:p>
    <w:p w14:paraId="6174EE35" w14:textId="59917577" w:rsidR="00DE13EE" w:rsidRPr="002A3407" w:rsidRDefault="00DE13EE" w:rsidP="001F4721">
      <w:pPr>
        <w:jc w:val="both"/>
        <w:rPr>
          <w:lang w:val="nl-BE"/>
        </w:rPr>
      </w:pPr>
      <w:r w:rsidRPr="002A3407">
        <w:rPr>
          <w:lang w:val="nl-BE"/>
        </w:rPr>
        <w:t>Naarmate K</w:t>
      </w:r>
      <w:r w:rsidRPr="002A3407">
        <w:rPr>
          <w:vertAlign w:val="superscript"/>
          <w:lang w:val="nl-BE"/>
        </w:rPr>
        <w:t>s</w:t>
      </w:r>
      <w:r w:rsidRPr="002A3407">
        <w:rPr>
          <w:lang w:val="nl-BE"/>
        </w:rPr>
        <w:t xml:space="preserve"> groter wordt, stijgt het aantal leerlingen die zouden kunnen ruilen significant</w:t>
      </w:r>
      <w:r w:rsidR="00361CBB" w:rsidRPr="002A3407">
        <w:rPr>
          <w:lang w:val="nl-BE"/>
        </w:rPr>
        <w:t xml:space="preserve"> wanneer model 2 wordt gehandhaafd</w:t>
      </w:r>
      <w:r w:rsidRPr="002A3407">
        <w:rPr>
          <w:lang w:val="nl-BE"/>
        </w:rPr>
        <w:t>. Wanneer</w:t>
      </w:r>
      <w:r w:rsidR="00696C54">
        <w:rPr>
          <w:lang w:val="nl-BE"/>
        </w:rPr>
        <w:t xml:space="preserve"> de grootte van</w:t>
      </w:r>
      <w:r w:rsidRPr="002A3407">
        <w:rPr>
          <w:lang w:val="nl-BE"/>
        </w:rPr>
        <w:t xml:space="preserve"> K</w:t>
      </w:r>
      <w:r w:rsidRPr="002A3407">
        <w:rPr>
          <w:vertAlign w:val="superscript"/>
          <w:lang w:val="nl-BE"/>
        </w:rPr>
        <w:t>s</w:t>
      </w:r>
      <w:r w:rsidRPr="002A3407">
        <w:rPr>
          <w:lang w:val="nl-BE"/>
        </w:rPr>
        <w:t xml:space="preserve"> gelijk is aan 45%</w:t>
      </w:r>
      <w:r w:rsidR="00696C54">
        <w:rPr>
          <w:lang w:val="nl-BE"/>
        </w:rPr>
        <w:t xml:space="preserve"> van alle leerlingen</w:t>
      </w:r>
      <w:r w:rsidRPr="002A3407">
        <w:rPr>
          <w:lang w:val="nl-BE"/>
        </w:rPr>
        <w:t>, dan zijn er gemiddeld 52 leerlingen die aan een school van h</w:t>
      </w:r>
      <w:r w:rsidR="001F4721" w:rsidRPr="002A3407">
        <w:rPr>
          <w:lang w:val="nl-BE"/>
        </w:rPr>
        <w:t>ogere voorkeur zijn toegewezen.</w:t>
      </w:r>
      <w:r w:rsidR="00361CBB" w:rsidRPr="002A3407">
        <w:rPr>
          <w:lang w:val="nl-BE"/>
        </w:rPr>
        <w:t xml:space="preserve"> </w:t>
      </w:r>
      <w:r w:rsidR="00604B46" w:rsidRPr="002A3407">
        <w:rPr>
          <w:lang w:val="nl-BE"/>
        </w:rPr>
        <w:t>Uiteraard wensen de scholen hun sociale mix te behouden, daarom wordt het ruilalgoritme ook toegepast voor (niet-)</w:t>
      </w:r>
      <w:r w:rsidR="00441AB6">
        <w:rPr>
          <w:lang w:val="nl-BE"/>
        </w:rPr>
        <w:t xml:space="preserve"> </w:t>
      </w:r>
      <w:r w:rsidR="00604B46" w:rsidRPr="002A3407">
        <w:rPr>
          <w:lang w:val="nl-BE"/>
        </w:rPr>
        <w:t>indicatorleerlingen afzonder</w:t>
      </w:r>
      <w:r w:rsidR="001F4721" w:rsidRPr="002A3407">
        <w:rPr>
          <w:lang w:val="nl-BE"/>
        </w:rPr>
        <w:t>lijk (</w:t>
      </w:r>
      <w:r w:rsidR="00441AB6">
        <w:rPr>
          <w:lang w:val="nl-BE"/>
        </w:rPr>
        <w:t>waarbij</w:t>
      </w:r>
      <w:r w:rsidR="001F4721" w:rsidRPr="002A3407">
        <w:rPr>
          <w:lang w:val="nl-BE"/>
        </w:rPr>
        <w:t xml:space="preserve"> K</w:t>
      </w:r>
      <w:r w:rsidR="001F4721" w:rsidRPr="002A3407">
        <w:rPr>
          <w:vertAlign w:val="superscript"/>
          <w:lang w:val="nl-BE"/>
        </w:rPr>
        <w:t>s</w:t>
      </w:r>
      <w:r w:rsidR="00441AB6">
        <w:rPr>
          <w:lang w:val="nl-BE"/>
        </w:rPr>
        <w:t xml:space="preserve"> alle (niet-)indicatorleerlingen voorstellen</w:t>
      </w:r>
      <w:r w:rsidR="001F4721" w:rsidRPr="002A3407">
        <w:rPr>
          <w:lang w:val="nl-BE"/>
        </w:rPr>
        <w:t xml:space="preserve">). Indien men volledig met loting zou werken en ruilen is toegestaan, dan </w:t>
      </w:r>
      <w:r w:rsidR="001F4721" w:rsidRPr="0052775F">
        <w:rPr>
          <w:lang w:val="nl-BE"/>
        </w:rPr>
        <w:t xml:space="preserve">zouden </w:t>
      </w:r>
      <w:r w:rsidR="0052775F" w:rsidRPr="0052775F">
        <w:rPr>
          <w:lang w:val="nl-BE"/>
        </w:rPr>
        <w:t>95</w:t>
      </w:r>
      <w:r w:rsidR="001F4721" w:rsidRPr="0052775F">
        <w:rPr>
          <w:lang w:val="nl-BE"/>
        </w:rPr>
        <w:t xml:space="preserve"> indicatorleerlingen </w:t>
      </w:r>
      <w:r w:rsidR="001F4721" w:rsidRPr="002A3407">
        <w:rPr>
          <w:lang w:val="nl-BE"/>
        </w:rPr>
        <w:t xml:space="preserve">(resp. </w:t>
      </w:r>
      <w:r w:rsidR="007B2550" w:rsidRPr="002A3407">
        <w:rPr>
          <w:lang w:val="nl-BE"/>
        </w:rPr>
        <w:t>31</w:t>
      </w:r>
      <w:r w:rsidR="001F4721" w:rsidRPr="002A3407">
        <w:rPr>
          <w:lang w:val="nl-BE"/>
        </w:rPr>
        <w:t xml:space="preserve"> niet-indicatorleerlingen) kunnen ruilen. </w:t>
      </w:r>
    </w:p>
    <w:p w14:paraId="74CEAA29" w14:textId="77777777" w:rsidR="003B4983" w:rsidRPr="002A3407" w:rsidRDefault="003B4983" w:rsidP="00526620">
      <w:pPr>
        <w:rPr>
          <w:color w:val="FF0000"/>
          <w:lang w:val="nl-BE"/>
        </w:rPr>
      </w:pPr>
    </w:p>
    <w:p w14:paraId="5E828733" w14:textId="576B5E8F" w:rsidR="00B02999" w:rsidRDefault="00B02999" w:rsidP="00B02999">
      <w:pPr>
        <w:keepNext/>
      </w:pPr>
    </w:p>
    <w:p w14:paraId="008EFAD3" w14:textId="3894A2DE" w:rsidR="00412DF3" w:rsidRDefault="00412DF3" w:rsidP="00B02999">
      <w:pPr>
        <w:pStyle w:val="Bijschrift"/>
        <w:jc w:val="left"/>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412DF3" w14:paraId="72677AAC" w14:textId="77777777" w:rsidTr="00412DF3">
        <w:trPr>
          <w:trHeight w:val="6156"/>
        </w:trPr>
        <w:tc>
          <w:tcPr>
            <w:tcW w:w="4814" w:type="dxa"/>
          </w:tcPr>
          <w:p w14:paraId="4C25115F" w14:textId="77777777" w:rsidR="00412DF3" w:rsidRDefault="00412DF3" w:rsidP="00412DF3">
            <w:pPr>
              <w:pStyle w:val="Bijschrift"/>
              <w:keepNext/>
              <w:jc w:val="left"/>
            </w:pPr>
            <w:r>
              <w:rPr>
                <w:noProof/>
                <w:lang w:val="en-US"/>
              </w:rPr>
              <w:lastRenderedPageBreak/>
              <w:drawing>
                <wp:inline distT="0" distB="0" distL="0" distR="0" wp14:anchorId="57B3341E" wp14:editId="10E34701">
                  <wp:extent cx="2752927" cy="3204845"/>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C046BB6" w14:textId="09910023" w:rsidR="00412DF3" w:rsidRDefault="00412DF3" w:rsidP="00412DF3">
            <w:pPr>
              <w:pStyle w:val="Bijschrift"/>
              <w:jc w:val="left"/>
            </w:pPr>
            <w:bookmarkStart w:id="329" w:name="_Toc330450418"/>
            <w:bookmarkStart w:id="330" w:name="_Toc456610210"/>
            <w:r>
              <w:t xml:space="preserve">Figuur </w:t>
            </w:r>
            <w:r>
              <w:fldChar w:fldCharType="begin"/>
            </w:r>
            <w:r>
              <w:instrText xml:space="preserve"> SEQ Figuur \* ARABIC </w:instrText>
            </w:r>
            <w:r>
              <w:fldChar w:fldCharType="separate"/>
            </w:r>
            <w:r w:rsidR="00195B03">
              <w:rPr>
                <w:noProof/>
              </w:rPr>
              <w:t>20</w:t>
            </w:r>
            <w:r>
              <w:fldChar w:fldCharType="end"/>
            </w:r>
            <w:r>
              <w:t xml:space="preserve">: </w:t>
            </w:r>
            <w:r w:rsidRPr="00803A74">
              <w:t>Aantal leerlingen die van school veranderd zijn na ruilalgoritme (Antwerpen)</w:t>
            </w:r>
            <w:bookmarkEnd w:id="329"/>
            <w:bookmarkEnd w:id="330"/>
          </w:p>
        </w:tc>
        <w:tc>
          <w:tcPr>
            <w:tcW w:w="4815" w:type="dxa"/>
          </w:tcPr>
          <w:p w14:paraId="326BBD1A" w14:textId="77777777" w:rsidR="00412DF3" w:rsidRDefault="00412DF3" w:rsidP="00412DF3">
            <w:pPr>
              <w:pStyle w:val="Bijschrift"/>
              <w:keepNext/>
              <w:jc w:val="left"/>
            </w:pPr>
            <w:r>
              <w:rPr>
                <w:noProof/>
                <w:lang w:val="en-US"/>
              </w:rPr>
              <w:drawing>
                <wp:inline distT="0" distB="0" distL="0" distR="0" wp14:anchorId="14614DFA" wp14:editId="36815B28">
                  <wp:extent cx="2702560" cy="3214708"/>
                  <wp:effectExtent l="0" t="0" r="2540" b="508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0A4EEBD" w14:textId="1ABEEA07" w:rsidR="00412DF3" w:rsidRDefault="00412DF3" w:rsidP="00412DF3">
            <w:pPr>
              <w:pStyle w:val="Bijschrift"/>
              <w:jc w:val="left"/>
            </w:pPr>
            <w:bookmarkStart w:id="331" w:name="_Toc330450419"/>
            <w:bookmarkStart w:id="332" w:name="_Toc456610211"/>
            <w:r>
              <w:t xml:space="preserve">Figuur </w:t>
            </w:r>
            <w:r>
              <w:fldChar w:fldCharType="begin"/>
            </w:r>
            <w:r>
              <w:instrText xml:space="preserve"> SEQ Figuur \* ARABIC </w:instrText>
            </w:r>
            <w:r>
              <w:fldChar w:fldCharType="separate"/>
            </w:r>
            <w:r w:rsidR="00195B03">
              <w:rPr>
                <w:noProof/>
              </w:rPr>
              <w:t>21</w:t>
            </w:r>
            <w:r>
              <w:fldChar w:fldCharType="end"/>
            </w:r>
            <w:r>
              <w:t xml:space="preserve">: </w:t>
            </w:r>
            <w:r w:rsidRPr="00AF403C">
              <w:t>Aantal (niet-)indicatorleerlingen die van school veranderd zijn na ruilalgoritme</w:t>
            </w:r>
            <w:bookmarkEnd w:id="331"/>
            <w:bookmarkEnd w:id="332"/>
          </w:p>
        </w:tc>
      </w:tr>
    </w:tbl>
    <w:p w14:paraId="5D36BA97" w14:textId="45819D8B" w:rsidR="00850030" w:rsidRPr="002A3407" w:rsidRDefault="00CD2A7F" w:rsidP="00537974">
      <w:pPr>
        <w:jc w:val="both"/>
        <w:rPr>
          <w:lang w:val="nl-BE"/>
        </w:rPr>
      </w:pPr>
      <w:r w:rsidRPr="002A3407">
        <w:rPr>
          <w:lang w:val="nl-BE"/>
        </w:rPr>
        <w:t>De</w:t>
      </w:r>
      <w:r w:rsidR="00FC05C2" w:rsidRPr="002A3407">
        <w:rPr>
          <w:lang w:val="nl-BE"/>
        </w:rPr>
        <w:t xml:space="preserve"> belangrijkste reden waarom de invoer </w:t>
      </w:r>
      <w:r w:rsidR="000A57F6" w:rsidRPr="002A3407">
        <w:rPr>
          <w:lang w:val="nl-BE"/>
        </w:rPr>
        <w:t>van ruilalgoritmen</w:t>
      </w:r>
      <w:r w:rsidRPr="002A3407">
        <w:rPr>
          <w:lang w:val="nl-BE"/>
        </w:rPr>
        <w:t xml:space="preserve"> niet is toegelaten in België, is omdat het niet langer optimaal kan zijn om de scholen in volgorde van ware v</w:t>
      </w:r>
      <w:r w:rsidR="00C60AD0" w:rsidRPr="002A3407">
        <w:rPr>
          <w:lang w:val="nl-BE"/>
        </w:rPr>
        <w:t>oorkeuren op de voorkeurslijst t</w:t>
      </w:r>
      <w:r w:rsidR="00441AB6">
        <w:rPr>
          <w:lang w:val="nl-BE"/>
        </w:rPr>
        <w:t>e plaats</w:t>
      </w:r>
      <w:r w:rsidRPr="002A3407">
        <w:rPr>
          <w:lang w:val="nl-BE"/>
        </w:rPr>
        <w:t xml:space="preserve">en. </w:t>
      </w:r>
      <w:r w:rsidR="00125F3F">
        <w:rPr>
          <w:lang w:val="nl-BE"/>
        </w:rPr>
        <w:t xml:space="preserve">Leerlingen kunnen de incentive hebben om populaire scholen hoog op hun voorkeurslijst te plaatsen zodat er na allocatie potentieel veel leerlingen zijn die zouden willen ruilen. </w:t>
      </w:r>
      <w:r w:rsidR="0041185A" w:rsidRPr="002A3407">
        <w:rPr>
          <w:lang w:val="nl-BE"/>
        </w:rPr>
        <w:t>Voor Antwerpen is er inderdaad een positieve correlatie (r = 0,307) tussen de populariteit van de school van tweede voorkeur en de kans om te ruilen.</w:t>
      </w:r>
      <w:r w:rsidR="00304E09" w:rsidRPr="002A3407">
        <w:rPr>
          <w:lang w:val="nl-BE"/>
        </w:rPr>
        <w:t xml:space="preserve"> </w:t>
      </w:r>
      <w:r w:rsidR="00F84204" w:rsidRPr="002A3407">
        <w:rPr>
          <w:lang w:val="nl-BE"/>
        </w:rPr>
        <w:t>Men kan dus niet langer meer aan ouders/kinderen vertellen dat het opgeven van de ware voorkeuren optimaal is.</w:t>
      </w:r>
      <w:r w:rsidR="00C60AD0" w:rsidRPr="002A3407">
        <w:rPr>
          <w:lang w:val="nl-BE"/>
        </w:rPr>
        <w:t xml:space="preserve"> </w:t>
      </w:r>
      <w:r w:rsidR="000A57F6" w:rsidRPr="002A3407">
        <w:rPr>
          <w:lang w:val="nl-BE"/>
        </w:rPr>
        <w:t xml:space="preserve">Er bestaat immers geen strategieneutraal mechanisme </w:t>
      </w:r>
      <w:r w:rsidR="00A40423" w:rsidRPr="002A3407">
        <w:rPr>
          <w:lang w:val="nl-BE"/>
        </w:rPr>
        <w:t xml:space="preserve">dat altijd </w:t>
      </w:r>
      <w:r w:rsidR="00007ECF" w:rsidRPr="002A3407">
        <w:rPr>
          <w:lang w:val="nl-BE"/>
        </w:rPr>
        <w:t>resulteert</w:t>
      </w:r>
      <w:r w:rsidR="000A57F6" w:rsidRPr="002A3407">
        <w:rPr>
          <w:lang w:val="nl-BE"/>
        </w:rPr>
        <w:t xml:space="preserve"> in betere matchings dan het </w:t>
      </w:r>
      <w:r w:rsidR="00A40423" w:rsidRPr="002A3407">
        <w:rPr>
          <w:lang w:val="nl-BE"/>
        </w:rPr>
        <w:t>SOSM</w:t>
      </w:r>
      <w:r w:rsidR="000A57F6" w:rsidRPr="002A3407">
        <w:rPr>
          <w:lang w:val="nl-BE"/>
        </w:rPr>
        <w:t>.</w:t>
      </w:r>
      <w:r w:rsidR="00C60AD0" w:rsidRPr="002A3407">
        <w:rPr>
          <w:lang w:val="nl-BE"/>
        </w:rPr>
        <w:t xml:space="preserve"> </w:t>
      </w:r>
      <w:r w:rsidR="00C123D2" w:rsidRPr="002A3407">
        <w:rPr>
          <w:lang w:val="nl-BE"/>
        </w:rPr>
        <w:t xml:space="preserve">Elke inefficiëntie geassocieerd met een gerealiseerde tie breaking kan niet worden verwijderd zonder nadelige gevolgen te hebben voor de incentives die leerlingen zouden ondervinden. </w:t>
      </w:r>
      <w:r w:rsidR="00A40423" w:rsidRPr="002A3407">
        <w:rPr>
          <w:lang w:val="nl-BE"/>
        </w:rPr>
        <w:t xml:space="preserve">Daarom kunnen we zeggen dat de additionele kinderen die een hogere school toegewezen kregen, geïnterpreteerd kunnen worden als de efficiëntiekost van strategieneutraliteit voor kinderen in SOSM met single tie breakers (niet multiple tie breakers, omwille van de </w:t>
      </w:r>
      <w:r w:rsidR="00C60AD0" w:rsidRPr="002A3407">
        <w:rPr>
          <w:lang w:val="nl-BE"/>
        </w:rPr>
        <w:t>additionele</w:t>
      </w:r>
      <w:r w:rsidR="00A40423" w:rsidRPr="002A3407">
        <w:rPr>
          <w:lang w:val="nl-BE"/>
        </w:rPr>
        <w:t xml:space="preserve"> inefficiëntie).</w:t>
      </w:r>
    </w:p>
    <w:p w14:paraId="17A12859" w14:textId="1E2D834A" w:rsidR="00080947" w:rsidRDefault="00080947" w:rsidP="00080947">
      <w:pPr>
        <w:pStyle w:val="Kop2"/>
        <w:numPr>
          <w:ilvl w:val="1"/>
          <w:numId w:val="1"/>
        </w:numPr>
        <w:rPr>
          <w:lang w:val="nl-BE"/>
        </w:rPr>
      </w:pPr>
      <w:bookmarkStart w:id="333" w:name="_Ref447964882"/>
      <w:bookmarkStart w:id="334" w:name="_Toc456610131"/>
      <w:r w:rsidRPr="002A3407">
        <w:rPr>
          <w:lang w:val="nl-BE"/>
        </w:rPr>
        <w:t>Verhoging van sociale mix</w:t>
      </w:r>
      <w:bookmarkEnd w:id="333"/>
      <w:bookmarkEnd w:id="334"/>
    </w:p>
    <w:p w14:paraId="1BD8D046" w14:textId="13557CDF" w:rsidR="009B7B0B" w:rsidRPr="002A3407" w:rsidRDefault="005B6BE0" w:rsidP="00E64544">
      <w:pPr>
        <w:pStyle w:val="Geenafstand"/>
        <w:jc w:val="both"/>
        <w:rPr>
          <w:lang w:val="nl-BE"/>
        </w:rPr>
      </w:pPr>
      <w:r>
        <w:rPr>
          <w:lang w:val="nl-BE"/>
        </w:rPr>
        <w:t>Uit</w:t>
      </w:r>
      <w:r w:rsidR="001C30C9">
        <w:rPr>
          <w:lang w:val="nl-BE"/>
        </w:rPr>
        <w:t xml:space="preserve"> alle 400 simulaties </w:t>
      </w:r>
      <w:r w:rsidR="00D32749">
        <w:rPr>
          <w:lang w:val="nl-BE"/>
        </w:rPr>
        <w:t xml:space="preserve">van model 2 </w:t>
      </w:r>
      <w:r w:rsidR="001C30C9">
        <w:rPr>
          <w:lang w:val="nl-BE"/>
        </w:rPr>
        <w:t xml:space="preserve">die </w:t>
      </w:r>
      <w:r w:rsidR="00EA4D61">
        <w:rPr>
          <w:lang w:val="nl-BE"/>
        </w:rPr>
        <w:t>gecreëerd werden</w:t>
      </w:r>
      <w:r>
        <w:rPr>
          <w:lang w:val="nl-BE"/>
        </w:rPr>
        <w:t xml:space="preserve"> en waarvoor de sociale mix is bepaald</w:t>
      </w:r>
      <w:r w:rsidR="001C30C9">
        <w:rPr>
          <w:lang w:val="nl-BE"/>
        </w:rPr>
        <w:t xml:space="preserve">, is de beste sociale mix </w:t>
      </w:r>
      <w:r w:rsidR="00E64544" w:rsidRPr="002A3407">
        <w:rPr>
          <w:lang w:val="nl-BE"/>
        </w:rPr>
        <w:t>v</w:t>
      </w:r>
      <w:r w:rsidR="00D32749">
        <w:rPr>
          <w:lang w:val="nl-BE"/>
        </w:rPr>
        <w:t>oor Antwerpen (resp. Lokeren)</w:t>
      </w:r>
      <w:r w:rsidR="00E64544" w:rsidRPr="002A3407">
        <w:rPr>
          <w:lang w:val="nl-BE"/>
        </w:rPr>
        <w:t xml:space="preserve"> gelijk aan een gewogen gemiddelde afwijking van 12,8% (resp. 43,5%) terwij</w:t>
      </w:r>
      <w:r w:rsidR="00FE5A47" w:rsidRPr="002A3407">
        <w:rPr>
          <w:lang w:val="nl-BE"/>
        </w:rPr>
        <w:t>l de slechtste sociale mix 14,3</w:t>
      </w:r>
      <w:r w:rsidR="00E64544" w:rsidRPr="002A3407">
        <w:rPr>
          <w:lang w:val="nl-BE"/>
        </w:rPr>
        <w:t xml:space="preserve">% (resp. 46,3%) bedraagt. </w:t>
      </w:r>
      <w:r w:rsidR="00FE5A47" w:rsidRPr="002A3407">
        <w:rPr>
          <w:lang w:val="nl-BE"/>
        </w:rPr>
        <w:t xml:space="preserve">Ondanks het aanzienlijk aantal SIC, bestaat er bovendien geen enkele SIC die de sociale mix zou kunnen verbeteren. Men kan dus vermoeden dat </w:t>
      </w:r>
      <w:r w:rsidR="009B7B0B" w:rsidRPr="002A3407">
        <w:rPr>
          <w:lang w:val="nl-BE"/>
        </w:rPr>
        <w:t>de verbetering van sociale mix ten koste zal gaan van efficiëntie of stabiliteit.</w:t>
      </w:r>
    </w:p>
    <w:p w14:paraId="5EEBAD6B" w14:textId="77777777" w:rsidR="006342CA" w:rsidRDefault="006342CA" w:rsidP="00E64544">
      <w:pPr>
        <w:pStyle w:val="Geenafstand"/>
        <w:jc w:val="both"/>
        <w:rPr>
          <w:lang w:val="nl-BE"/>
        </w:rPr>
      </w:pPr>
    </w:p>
    <w:p w14:paraId="196F4438" w14:textId="50B46997" w:rsidR="00E64544" w:rsidRPr="002A3407" w:rsidRDefault="00FE5A47" w:rsidP="00E64544">
      <w:pPr>
        <w:pStyle w:val="Geenafstand"/>
        <w:jc w:val="both"/>
        <w:rPr>
          <w:lang w:val="nl-BE"/>
        </w:rPr>
      </w:pPr>
      <w:r w:rsidRPr="002A3407">
        <w:rPr>
          <w:lang w:val="nl-BE"/>
        </w:rPr>
        <w:t>In een poging om de sociale mix te verbeteren</w:t>
      </w:r>
      <w:r w:rsidR="00E64544" w:rsidRPr="002A3407">
        <w:rPr>
          <w:lang w:val="nl-BE"/>
        </w:rPr>
        <w:t xml:space="preserve">, </w:t>
      </w:r>
      <w:r w:rsidR="00E94C97" w:rsidRPr="002A3407">
        <w:rPr>
          <w:lang w:val="nl-BE"/>
        </w:rPr>
        <w:t xml:space="preserve">wordt de sociale mix opgenomen in de doelfunctie. </w:t>
      </w:r>
      <w:r w:rsidR="00E64544" w:rsidRPr="002A3407">
        <w:rPr>
          <w:lang w:val="nl-BE"/>
        </w:rPr>
        <w:t xml:space="preserve">Wanneer de beperkingen van model 2 </w:t>
      </w:r>
      <w:r w:rsidR="00E94C97" w:rsidRPr="002A3407">
        <w:rPr>
          <w:lang w:val="nl-BE"/>
        </w:rPr>
        <w:t>worden behouden</w:t>
      </w:r>
      <w:r w:rsidR="00E64544" w:rsidRPr="002A3407">
        <w:rPr>
          <w:lang w:val="nl-BE"/>
        </w:rPr>
        <w:t xml:space="preserve">, maar de doelfunctie verandert van het optimaliseren van </w:t>
      </w:r>
      <w:r w:rsidR="00E64544" w:rsidRPr="002A3407">
        <w:rPr>
          <w:lang w:val="nl-BE"/>
        </w:rPr>
        <w:lastRenderedPageBreak/>
        <w:t>efficiëntie naar het optimaliseren van social</w:t>
      </w:r>
      <w:r w:rsidR="00663A15">
        <w:rPr>
          <w:lang w:val="nl-BE"/>
        </w:rPr>
        <w:t>e mix, dan bekomt men model 4</w:t>
      </w:r>
      <w:r w:rsidR="00E64544" w:rsidRPr="002A3407">
        <w:rPr>
          <w:lang w:val="nl-BE"/>
        </w:rPr>
        <w:t xml:space="preserve">a. Dit model </w:t>
      </w:r>
      <w:r w:rsidR="00E94C97" w:rsidRPr="002A3407">
        <w:rPr>
          <w:lang w:val="nl-BE"/>
        </w:rPr>
        <w:t xml:space="preserve">resulteert in </w:t>
      </w:r>
      <w:r w:rsidR="00E64544" w:rsidRPr="002A3407">
        <w:rPr>
          <w:lang w:val="nl-BE"/>
        </w:rPr>
        <w:t>een gewogen gemiddelde afwijking van 13,4% voor Antwerpen en 44,4% voor Lokeren. Dit is echter niet zoveel verschillend van</w:t>
      </w:r>
      <w:r w:rsidR="00E94C97" w:rsidRPr="002A3407">
        <w:rPr>
          <w:lang w:val="nl-BE"/>
        </w:rPr>
        <w:t xml:space="preserve"> de resultaten voor model 2 en</w:t>
      </w:r>
      <w:r w:rsidR="00E64544" w:rsidRPr="002A3407">
        <w:rPr>
          <w:lang w:val="nl-BE"/>
        </w:rPr>
        <w:t xml:space="preserve"> is te wijten aan het feit dat </w:t>
      </w:r>
      <w:r w:rsidR="00E94C97" w:rsidRPr="002A3407">
        <w:rPr>
          <w:lang w:val="nl-BE"/>
        </w:rPr>
        <w:t>er</w:t>
      </w:r>
      <w:r w:rsidR="00E64544" w:rsidRPr="002A3407">
        <w:rPr>
          <w:lang w:val="nl-BE"/>
        </w:rPr>
        <w:t xml:space="preserve"> met strikte prioriteiten </w:t>
      </w:r>
      <w:r w:rsidR="00E94C97" w:rsidRPr="002A3407">
        <w:rPr>
          <w:lang w:val="nl-BE"/>
        </w:rPr>
        <w:t>wordt gewerkt</w:t>
      </w:r>
      <w:r w:rsidR="00E64544" w:rsidRPr="002A3407">
        <w:rPr>
          <w:lang w:val="nl-BE"/>
        </w:rPr>
        <w:t xml:space="preserve">; indien er onverschilligheden zouden optreden (m.a.w. geen tie breaking), dan zou er wel een significant verschil zijn. De sociale mix kan dus enkel verbeterd worden indien de stabiliteitsbeperkingen van het model </w:t>
      </w:r>
      <w:r w:rsidR="00E94C97" w:rsidRPr="002A3407">
        <w:rPr>
          <w:lang w:val="nl-BE"/>
        </w:rPr>
        <w:t>gewijzigd worden</w:t>
      </w:r>
      <w:r w:rsidR="00E64544" w:rsidRPr="002A3407">
        <w:rPr>
          <w:lang w:val="nl-BE"/>
        </w:rPr>
        <w:t>. Eerst worden de kenmerken van de stabiliteitsbeperkingen geanalyseerd met het oog op het creëren van een aanvaardbare ondergrens voor de sociale mix</w:t>
      </w:r>
      <w:r w:rsidR="00897AE5">
        <w:rPr>
          <w:lang w:val="nl-BE"/>
        </w:rPr>
        <w:t xml:space="preserve"> (paragraaf </w:t>
      </w:r>
      <w:r w:rsidR="006342CA">
        <w:rPr>
          <w:lang w:val="nl-BE"/>
        </w:rPr>
        <w:t>4.6.1</w:t>
      </w:r>
      <w:r w:rsidR="00897AE5">
        <w:rPr>
          <w:lang w:val="nl-BE"/>
        </w:rPr>
        <w:t>)</w:t>
      </w:r>
      <w:r w:rsidR="00E64544" w:rsidRPr="002A3407">
        <w:rPr>
          <w:lang w:val="nl-BE"/>
        </w:rPr>
        <w:t>. Nadien wordt er gespeeld met de</w:t>
      </w:r>
      <w:r w:rsidR="00D94F4E">
        <w:rPr>
          <w:lang w:val="nl-BE"/>
        </w:rPr>
        <w:t xml:space="preserve"> ordeningscriteria</w:t>
      </w:r>
      <w:r w:rsidR="00E64544" w:rsidRPr="002A3407">
        <w:rPr>
          <w:lang w:val="nl-BE"/>
        </w:rPr>
        <w:t xml:space="preserve">: de impact van twee ordeningscriteria </w:t>
      </w:r>
      <w:r w:rsidR="005B6BE0">
        <w:rPr>
          <w:lang w:val="nl-BE"/>
        </w:rPr>
        <w:t xml:space="preserve">(paragraaf </w:t>
      </w:r>
      <w:r w:rsidR="006342CA">
        <w:rPr>
          <w:lang w:val="nl-BE"/>
        </w:rPr>
        <w:t>4.6.2</w:t>
      </w:r>
      <w:r w:rsidR="005B6BE0">
        <w:rPr>
          <w:lang w:val="nl-BE"/>
        </w:rPr>
        <w:t xml:space="preserve">) </w:t>
      </w:r>
      <w:r w:rsidR="00E64544" w:rsidRPr="002A3407">
        <w:rPr>
          <w:lang w:val="nl-BE"/>
        </w:rPr>
        <w:t xml:space="preserve">en </w:t>
      </w:r>
      <w:r w:rsidR="00AA4D5C" w:rsidRPr="002A3407">
        <w:rPr>
          <w:lang w:val="nl-BE"/>
        </w:rPr>
        <w:t>de afwezigheid van een</w:t>
      </w:r>
      <w:r w:rsidR="00E64544" w:rsidRPr="002A3407">
        <w:rPr>
          <w:lang w:val="nl-BE"/>
        </w:rPr>
        <w:t xml:space="preserve"> ordeningscriterium </w:t>
      </w:r>
      <w:r w:rsidR="005B6BE0">
        <w:rPr>
          <w:lang w:val="nl-BE"/>
        </w:rPr>
        <w:t xml:space="preserve">(paragraaf </w:t>
      </w:r>
      <w:r w:rsidR="006342CA">
        <w:rPr>
          <w:lang w:val="nl-BE"/>
        </w:rPr>
        <w:t>4.6.3</w:t>
      </w:r>
      <w:r w:rsidR="005B6BE0">
        <w:rPr>
          <w:lang w:val="nl-BE"/>
        </w:rPr>
        <w:t xml:space="preserve">) </w:t>
      </w:r>
      <w:r w:rsidR="00EA4D61">
        <w:rPr>
          <w:lang w:val="nl-BE"/>
        </w:rPr>
        <w:t xml:space="preserve">worden bestudeerd. Tenslotte </w:t>
      </w:r>
      <w:r w:rsidR="004B08B5">
        <w:rPr>
          <w:lang w:val="nl-BE"/>
        </w:rPr>
        <w:t>worden</w:t>
      </w:r>
      <w:r w:rsidR="00013544">
        <w:rPr>
          <w:lang w:val="nl-BE"/>
        </w:rPr>
        <w:t xml:space="preserve"> er </w:t>
      </w:r>
      <w:r w:rsidR="00D94F4E">
        <w:rPr>
          <w:lang w:val="nl-BE"/>
        </w:rPr>
        <w:t>model</w:t>
      </w:r>
      <w:r w:rsidR="004B08B5">
        <w:rPr>
          <w:lang w:val="nl-BE"/>
        </w:rPr>
        <w:t>len</w:t>
      </w:r>
      <w:r w:rsidR="00D94F4E">
        <w:rPr>
          <w:lang w:val="nl-BE"/>
        </w:rPr>
        <w:t xml:space="preserve"> met</w:t>
      </w:r>
      <w:r w:rsidR="00013544">
        <w:rPr>
          <w:lang w:val="nl-BE"/>
        </w:rPr>
        <w:t xml:space="preserve"> </w:t>
      </w:r>
      <w:r w:rsidR="00D94F4E">
        <w:rPr>
          <w:lang w:val="nl-BE"/>
        </w:rPr>
        <w:t>reserves é</w:t>
      </w:r>
      <w:r w:rsidR="00E64544" w:rsidRPr="002A3407">
        <w:rPr>
          <w:lang w:val="nl-BE"/>
        </w:rPr>
        <w:t xml:space="preserve">n </w:t>
      </w:r>
      <w:r w:rsidR="00D94F4E">
        <w:rPr>
          <w:lang w:val="nl-BE"/>
        </w:rPr>
        <w:t>quota</w:t>
      </w:r>
      <w:r w:rsidR="00E64544" w:rsidRPr="002A3407">
        <w:rPr>
          <w:lang w:val="nl-BE"/>
        </w:rPr>
        <w:t xml:space="preserve"> </w:t>
      </w:r>
      <w:r w:rsidR="00441DF9" w:rsidRPr="002A3407">
        <w:rPr>
          <w:lang w:val="nl-BE"/>
        </w:rPr>
        <w:t>geïntroduceerd</w:t>
      </w:r>
      <w:r w:rsidR="005B6BE0">
        <w:rPr>
          <w:lang w:val="nl-BE"/>
        </w:rPr>
        <w:t xml:space="preserve"> (paragraaf </w:t>
      </w:r>
      <w:r w:rsidR="006342CA">
        <w:rPr>
          <w:lang w:val="nl-BE"/>
        </w:rPr>
        <w:t>4.6.4</w:t>
      </w:r>
      <w:r w:rsidR="005B6BE0">
        <w:rPr>
          <w:lang w:val="nl-BE"/>
        </w:rPr>
        <w:t>)</w:t>
      </w:r>
      <w:r w:rsidR="00E64544" w:rsidRPr="002A3407">
        <w:rPr>
          <w:lang w:val="nl-BE"/>
        </w:rPr>
        <w:t xml:space="preserve">. </w:t>
      </w:r>
    </w:p>
    <w:p w14:paraId="1C958A9E" w14:textId="77777777" w:rsidR="00195AFE" w:rsidRPr="002A3407" w:rsidRDefault="00AB2166" w:rsidP="00195AFE">
      <w:pPr>
        <w:pStyle w:val="Kop3"/>
        <w:rPr>
          <w:lang w:val="nl-BE"/>
        </w:rPr>
      </w:pPr>
      <w:bookmarkStart w:id="335" w:name="_Ref450799293"/>
      <w:bookmarkStart w:id="336" w:name="_Ref450941329"/>
      <w:bookmarkStart w:id="337" w:name="_Toc456610132"/>
      <w:r w:rsidRPr="002A3407">
        <w:rPr>
          <w:lang w:val="nl-BE"/>
        </w:rPr>
        <w:t>Ondergrens</w:t>
      </w:r>
      <w:r w:rsidR="00195AFE" w:rsidRPr="002A3407">
        <w:rPr>
          <w:lang w:val="nl-BE"/>
        </w:rPr>
        <w:t xml:space="preserve"> voor </w:t>
      </w:r>
      <w:r w:rsidRPr="002A3407">
        <w:rPr>
          <w:lang w:val="nl-BE"/>
        </w:rPr>
        <w:t>de gewogen gemiddelde afwijking van sociale mix</w:t>
      </w:r>
      <w:bookmarkEnd w:id="335"/>
      <w:bookmarkEnd w:id="336"/>
      <w:bookmarkEnd w:id="337"/>
    </w:p>
    <w:p w14:paraId="2FF3904A" w14:textId="5AFAB713" w:rsidR="00080947" w:rsidRPr="002A3407" w:rsidRDefault="00080947" w:rsidP="007526A1">
      <w:pPr>
        <w:pStyle w:val="Geenafstand"/>
        <w:jc w:val="both"/>
        <w:rPr>
          <w:lang w:val="nl-BE"/>
        </w:rPr>
      </w:pPr>
      <w:r w:rsidRPr="002A3407">
        <w:rPr>
          <w:lang w:val="nl-BE"/>
        </w:rPr>
        <w:t xml:space="preserve">Er worden </w:t>
      </w:r>
      <w:r w:rsidR="00260CF6" w:rsidRPr="002A3407">
        <w:rPr>
          <w:lang w:val="nl-BE"/>
        </w:rPr>
        <w:t>zes</w:t>
      </w:r>
      <w:r w:rsidRPr="002A3407">
        <w:rPr>
          <w:lang w:val="nl-BE"/>
        </w:rPr>
        <w:t xml:space="preserve"> situaties </w:t>
      </w:r>
      <w:r w:rsidR="00007ECF" w:rsidRPr="002A3407">
        <w:rPr>
          <w:lang w:val="nl-BE"/>
        </w:rPr>
        <w:t>gecreëerd</w:t>
      </w:r>
      <w:r w:rsidR="00EA4D61">
        <w:rPr>
          <w:lang w:val="nl-BE"/>
        </w:rPr>
        <w:t xml:space="preserve"> om </w:t>
      </w:r>
      <w:r w:rsidRPr="002A3407">
        <w:rPr>
          <w:lang w:val="nl-BE"/>
        </w:rPr>
        <w:t xml:space="preserve">zicht te krijgen </w:t>
      </w:r>
      <w:r w:rsidR="00EA4D61">
        <w:rPr>
          <w:lang w:val="nl-BE"/>
        </w:rPr>
        <w:t>op hetgeen</w:t>
      </w:r>
      <w:r w:rsidRPr="002A3407">
        <w:rPr>
          <w:lang w:val="nl-BE"/>
        </w:rPr>
        <w:t xml:space="preserve"> de verbetering van de sociale mix belemmert: de </w:t>
      </w:r>
      <w:r w:rsidR="00CF0AF5" w:rsidRPr="002A3407">
        <w:rPr>
          <w:lang w:val="nl-BE"/>
        </w:rPr>
        <w:t xml:space="preserve">individuele </w:t>
      </w:r>
      <w:r w:rsidRPr="002A3407">
        <w:rPr>
          <w:lang w:val="nl-BE"/>
        </w:rPr>
        <w:t>prioriteiten, de reserve</w:t>
      </w:r>
      <w:r w:rsidR="007C6F6E" w:rsidRPr="002A3407">
        <w:rPr>
          <w:lang w:val="nl-BE"/>
        </w:rPr>
        <w:t xml:space="preserve">s </w:t>
      </w:r>
      <w:r w:rsidRPr="002A3407">
        <w:rPr>
          <w:lang w:val="nl-BE"/>
        </w:rPr>
        <w:t xml:space="preserve">of het feit dat </w:t>
      </w:r>
      <w:r w:rsidR="001C1E8F" w:rsidRPr="002A3407">
        <w:rPr>
          <w:lang w:val="nl-BE"/>
        </w:rPr>
        <w:t>er geen verspilling mag optreden</w:t>
      </w:r>
      <w:r w:rsidR="00696C54">
        <w:rPr>
          <w:lang w:val="nl-BE"/>
        </w:rPr>
        <w:t>. Model 4b t.e.m. model 4</w:t>
      </w:r>
      <w:r w:rsidR="00A17EDC" w:rsidRPr="002A3407">
        <w:rPr>
          <w:lang w:val="nl-BE"/>
        </w:rPr>
        <w:t>g</w:t>
      </w:r>
      <w:r w:rsidRPr="002A3407">
        <w:rPr>
          <w:lang w:val="nl-BE"/>
        </w:rPr>
        <w:t xml:space="preserve"> </w:t>
      </w:r>
      <w:r w:rsidR="001C1E8F" w:rsidRPr="002A3407">
        <w:rPr>
          <w:lang w:val="nl-BE"/>
        </w:rPr>
        <w:t>zijn</w:t>
      </w:r>
      <w:r w:rsidR="00076383" w:rsidRPr="002A3407">
        <w:rPr>
          <w:lang w:val="nl-BE"/>
        </w:rPr>
        <w:t xml:space="preserve"> beschreven op </w:t>
      </w:r>
      <w:r w:rsidRPr="0034380F">
        <w:rPr>
          <w:color w:val="000000" w:themeColor="text1"/>
          <w:lang w:val="nl-BE"/>
        </w:rPr>
        <w:t>bladzijde</w:t>
      </w:r>
      <w:r w:rsidR="00696C54" w:rsidRPr="0034380F">
        <w:rPr>
          <w:color w:val="000000" w:themeColor="text1"/>
          <w:lang w:val="nl-BE"/>
        </w:rPr>
        <w:t>n</w:t>
      </w:r>
      <w:r w:rsidR="005B3624" w:rsidRPr="0034380F">
        <w:rPr>
          <w:color w:val="000000" w:themeColor="text1"/>
          <w:lang w:val="nl-BE"/>
        </w:rPr>
        <w:t xml:space="preserve"> </w:t>
      </w:r>
      <w:r w:rsidR="00535437">
        <w:rPr>
          <w:color w:val="000000" w:themeColor="text1"/>
          <w:lang w:val="nl-BE"/>
        </w:rPr>
        <w:t>84</w:t>
      </w:r>
      <w:r w:rsidR="005B3624" w:rsidRPr="0034380F">
        <w:rPr>
          <w:color w:val="000000" w:themeColor="text1"/>
          <w:lang w:val="nl-BE"/>
        </w:rPr>
        <w:t xml:space="preserve"> en </w:t>
      </w:r>
      <w:r w:rsidR="00535437">
        <w:rPr>
          <w:color w:val="000000" w:themeColor="text1"/>
          <w:lang w:val="nl-BE"/>
        </w:rPr>
        <w:t>85</w:t>
      </w:r>
      <w:r w:rsidRPr="0034380F">
        <w:rPr>
          <w:color w:val="000000" w:themeColor="text1"/>
          <w:lang w:val="nl-BE"/>
        </w:rPr>
        <w:t xml:space="preserve">. De </w:t>
      </w:r>
      <w:r w:rsidRPr="002A3407">
        <w:rPr>
          <w:lang w:val="nl-BE"/>
        </w:rPr>
        <w:t>resultaten voor de sociale mix zijn de volgende:</w:t>
      </w:r>
    </w:p>
    <w:p w14:paraId="2DF325E6" w14:textId="77777777" w:rsidR="00080947" w:rsidRPr="002A3407" w:rsidRDefault="00080947" w:rsidP="00080947">
      <w:pPr>
        <w:jc w:val="both"/>
        <w:rPr>
          <w:lang w:val="nl-BE"/>
        </w:rPr>
      </w:pPr>
    </w:p>
    <w:tbl>
      <w:tblPr>
        <w:tblStyle w:val="Thesisstyle"/>
        <w:tblW w:w="5000" w:type="pct"/>
        <w:tblLook w:val="04A0" w:firstRow="1" w:lastRow="0" w:firstColumn="1" w:lastColumn="0" w:noHBand="0" w:noVBand="1"/>
      </w:tblPr>
      <w:tblGrid>
        <w:gridCol w:w="6469"/>
        <w:gridCol w:w="1693"/>
        <w:gridCol w:w="1693"/>
      </w:tblGrid>
      <w:tr w:rsidR="00080947" w:rsidRPr="002A3407" w14:paraId="09A966A3" w14:textId="77777777" w:rsidTr="00663A15">
        <w:trPr>
          <w:trHeight w:val="395"/>
        </w:trPr>
        <w:tc>
          <w:tcPr>
            <w:tcW w:w="3282" w:type="pct"/>
          </w:tcPr>
          <w:p w14:paraId="6401B92D" w14:textId="77777777" w:rsidR="00080947" w:rsidRPr="002A3407" w:rsidRDefault="00080947" w:rsidP="00CB6E99">
            <w:pPr>
              <w:jc w:val="both"/>
              <w:rPr>
                <w:b/>
                <w:lang w:val="nl-BE"/>
              </w:rPr>
            </w:pPr>
          </w:p>
        </w:tc>
        <w:tc>
          <w:tcPr>
            <w:tcW w:w="859" w:type="pct"/>
          </w:tcPr>
          <w:p w14:paraId="3129DE46" w14:textId="77777777" w:rsidR="00080947" w:rsidRPr="002A3407" w:rsidRDefault="00080947" w:rsidP="00CD314A">
            <w:pPr>
              <w:jc w:val="center"/>
              <w:rPr>
                <w:b/>
                <w:lang w:val="nl-BE"/>
              </w:rPr>
            </w:pPr>
            <w:r w:rsidRPr="002A3407">
              <w:rPr>
                <w:b/>
                <w:lang w:val="nl-BE"/>
              </w:rPr>
              <w:t>Lokeren</w:t>
            </w:r>
          </w:p>
        </w:tc>
        <w:tc>
          <w:tcPr>
            <w:tcW w:w="859" w:type="pct"/>
          </w:tcPr>
          <w:p w14:paraId="2E40DEA0" w14:textId="77777777" w:rsidR="00080947" w:rsidRPr="002A3407" w:rsidRDefault="00080947" w:rsidP="00CD314A">
            <w:pPr>
              <w:jc w:val="center"/>
              <w:rPr>
                <w:b/>
                <w:lang w:val="nl-BE"/>
              </w:rPr>
            </w:pPr>
            <w:r w:rsidRPr="002A3407">
              <w:rPr>
                <w:b/>
                <w:lang w:val="nl-BE"/>
              </w:rPr>
              <w:t>Antwerpen</w:t>
            </w:r>
          </w:p>
        </w:tc>
      </w:tr>
      <w:tr w:rsidR="00A73630" w:rsidRPr="002A3407" w14:paraId="3E939209" w14:textId="77777777" w:rsidTr="00663A15">
        <w:trPr>
          <w:trHeight w:val="378"/>
        </w:trPr>
        <w:tc>
          <w:tcPr>
            <w:tcW w:w="3282" w:type="pct"/>
          </w:tcPr>
          <w:p w14:paraId="4E1EE7F3" w14:textId="1850A776" w:rsidR="00A73630" w:rsidRPr="002A3407" w:rsidRDefault="005B3624" w:rsidP="00CB6E99">
            <w:pPr>
              <w:rPr>
                <w:lang w:val="nl-BE"/>
              </w:rPr>
            </w:pPr>
            <w:r>
              <w:rPr>
                <w:lang w:val="nl-BE"/>
              </w:rPr>
              <w:t>Model met reserves en efficiënte als doelfunctie (</w:t>
            </w:r>
            <w:r w:rsidR="00A73630" w:rsidRPr="002A3407">
              <w:rPr>
                <w:lang w:val="nl-BE"/>
              </w:rPr>
              <w:t>Model 2</w:t>
            </w:r>
            <w:r>
              <w:rPr>
                <w:lang w:val="nl-BE"/>
              </w:rPr>
              <w:t>)</w:t>
            </w:r>
          </w:p>
        </w:tc>
        <w:tc>
          <w:tcPr>
            <w:tcW w:w="859" w:type="pct"/>
          </w:tcPr>
          <w:p w14:paraId="12B527DA" w14:textId="735741DA" w:rsidR="00A73630" w:rsidRPr="002A3407" w:rsidRDefault="00A73630" w:rsidP="00CB6E99">
            <w:pPr>
              <w:jc w:val="center"/>
              <w:rPr>
                <w:lang w:val="nl-BE"/>
              </w:rPr>
            </w:pPr>
            <w:r w:rsidRPr="002A3407">
              <w:rPr>
                <w:rFonts w:cs="Arial"/>
                <w:color w:val="000000"/>
                <w:szCs w:val="20"/>
                <w:lang w:val="nl-BE"/>
              </w:rPr>
              <w:t>45,3%</w:t>
            </w:r>
          </w:p>
        </w:tc>
        <w:tc>
          <w:tcPr>
            <w:tcW w:w="859" w:type="pct"/>
          </w:tcPr>
          <w:p w14:paraId="4AC6901D" w14:textId="59F9A3FA" w:rsidR="00A73630" w:rsidRPr="002A3407" w:rsidRDefault="00A73630" w:rsidP="00CB6E99">
            <w:pPr>
              <w:jc w:val="center"/>
              <w:rPr>
                <w:lang w:val="nl-BE"/>
              </w:rPr>
            </w:pPr>
            <w:r w:rsidRPr="002A3407">
              <w:rPr>
                <w:lang w:val="nl-BE"/>
              </w:rPr>
              <w:t>13,4%</w:t>
            </w:r>
          </w:p>
        </w:tc>
      </w:tr>
      <w:tr w:rsidR="00080947" w:rsidRPr="002A3407" w14:paraId="680A3526" w14:textId="77777777" w:rsidTr="00663A15">
        <w:trPr>
          <w:trHeight w:val="378"/>
        </w:trPr>
        <w:tc>
          <w:tcPr>
            <w:tcW w:w="3282" w:type="pct"/>
          </w:tcPr>
          <w:p w14:paraId="42D32BC5" w14:textId="69352817" w:rsidR="00080947" w:rsidRPr="002A3407" w:rsidRDefault="005B3624" w:rsidP="00CB6E99">
            <w:pPr>
              <w:rPr>
                <w:lang w:val="nl-BE"/>
              </w:rPr>
            </w:pPr>
            <w:r>
              <w:rPr>
                <w:lang w:val="nl-BE"/>
              </w:rPr>
              <w:t>Model met reserves (Model 4</w:t>
            </w:r>
            <w:r w:rsidR="00080947" w:rsidRPr="002A3407">
              <w:rPr>
                <w:lang w:val="nl-BE"/>
              </w:rPr>
              <w:t>a</w:t>
            </w:r>
            <w:r>
              <w:rPr>
                <w:lang w:val="nl-BE"/>
              </w:rPr>
              <w:t>)</w:t>
            </w:r>
          </w:p>
        </w:tc>
        <w:tc>
          <w:tcPr>
            <w:tcW w:w="859" w:type="pct"/>
          </w:tcPr>
          <w:p w14:paraId="3A42F304" w14:textId="1C7165DE" w:rsidR="00080947" w:rsidRPr="002A3407" w:rsidRDefault="00A73630" w:rsidP="00CB6E99">
            <w:pPr>
              <w:jc w:val="center"/>
              <w:rPr>
                <w:lang w:val="nl-BE"/>
              </w:rPr>
            </w:pPr>
            <w:r w:rsidRPr="002A3407">
              <w:rPr>
                <w:lang w:val="nl-BE"/>
              </w:rPr>
              <w:t>45,3</w:t>
            </w:r>
            <w:r w:rsidR="00080947" w:rsidRPr="002A3407">
              <w:rPr>
                <w:lang w:val="nl-BE"/>
              </w:rPr>
              <w:t>%</w:t>
            </w:r>
          </w:p>
        </w:tc>
        <w:tc>
          <w:tcPr>
            <w:tcW w:w="859" w:type="pct"/>
          </w:tcPr>
          <w:p w14:paraId="3571C11D" w14:textId="77777777" w:rsidR="00080947" w:rsidRPr="002A3407" w:rsidRDefault="00080947" w:rsidP="00CB6E99">
            <w:pPr>
              <w:jc w:val="center"/>
              <w:rPr>
                <w:lang w:val="nl-BE"/>
              </w:rPr>
            </w:pPr>
            <w:r w:rsidRPr="002A3407">
              <w:rPr>
                <w:lang w:val="nl-BE"/>
              </w:rPr>
              <w:t>13,4%</w:t>
            </w:r>
          </w:p>
        </w:tc>
      </w:tr>
      <w:tr w:rsidR="00080947" w:rsidRPr="002A3407" w14:paraId="42C84913" w14:textId="77777777" w:rsidTr="00663A15">
        <w:trPr>
          <w:trHeight w:val="395"/>
        </w:trPr>
        <w:tc>
          <w:tcPr>
            <w:tcW w:w="3282" w:type="pct"/>
          </w:tcPr>
          <w:p w14:paraId="6AA5D4CF" w14:textId="06FAFDD9" w:rsidR="00080947" w:rsidRPr="002A3407" w:rsidRDefault="005B3624" w:rsidP="001C30C9">
            <w:pPr>
              <w:rPr>
                <w:lang w:val="nl-BE"/>
              </w:rPr>
            </w:pPr>
            <w:r>
              <w:rPr>
                <w:lang w:val="nl-BE"/>
              </w:rPr>
              <w:t>Model zonder reserves (</w:t>
            </w:r>
            <w:r w:rsidR="00080947" w:rsidRPr="002A3407">
              <w:rPr>
                <w:lang w:val="nl-BE"/>
              </w:rPr>
              <w:t xml:space="preserve">Model </w:t>
            </w:r>
            <w:r>
              <w:rPr>
                <w:lang w:val="nl-BE"/>
              </w:rPr>
              <w:t>4</w:t>
            </w:r>
            <w:r w:rsidR="00080947" w:rsidRPr="002A3407">
              <w:rPr>
                <w:lang w:val="nl-BE"/>
              </w:rPr>
              <w:t>b</w:t>
            </w:r>
            <w:r>
              <w:rPr>
                <w:lang w:val="nl-BE"/>
              </w:rPr>
              <w:t>)</w:t>
            </w:r>
          </w:p>
        </w:tc>
        <w:tc>
          <w:tcPr>
            <w:tcW w:w="859" w:type="pct"/>
          </w:tcPr>
          <w:p w14:paraId="76E1F984" w14:textId="39F62ED1" w:rsidR="00080947" w:rsidRPr="002A3407" w:rsidRDefault="00A73630" w:rsidP="00CB6E99">
            <w:pPr>
              <w:jc w:val="center"/>
              <w:rPr>
                <w:lang w:val="nl-BE"/>
              </w:rPr>
            </w:pPr>
            <w:r w:rsidRPr="002A3407">
              <w:rPr>
                <w:lang w:val="nl-BE"/>
              </w:rPr>
              <w:t>44,9</w:t>
            </w:r>
            <w:r w:rsidR="00080947" w:rsidRPr="002A3407">
              <w:rPr>
                <w:lang w:val="nl-BE"/>
              </w:rPr>
              <w:t>%</w:t>
            </w:r>
          </w:p>
        </w:tc>
        <w:tc>
          <w:tcPr>
            <w:tcW w:w="859" w:type="pct"/>
          </w:tcPr>
          <w:p w14:paraId="562E2182" w14:textId="32145746" w:rsidR="00080947" w:rsidRPr="002A3407" w:rsidRDefault="00511E54" w:rsidP="00CB6E99">
            <w:pPr>
              <w:jc w:val="center"/>
              <w:rPr>
                <w:color w:val="FF0000"/>
                <w:lang w:val="nl-BE"/>
              </w:rPr>
            </w:pPr>
            <w:r w:rsidRPr="00511E54">
              <w:rPr>
                <w:lang w:val="nl-BE"/>
              </w:rPr>
              <w:t>13,1%</w:t>
            </w:r>
            <w:r>
              <w:rPr>
                <w:lang w:val="nl-BE"/>
              </w:rPr>
              <w:t>(*)</w:t>
            </w:r>
          </w:p>
        </w:tc>
      </w:tr>
      <w:tr w:rsidR="00F114E0" w:rsidRPr="002A3407" w14:paraId="48F72BE7" w14:textId="77777777" w:rsidTr="00663A15">
        <w:trPr>
          <w:trHeight w:val="395"/>
        </w:trPr>
        <w:tc>
          <w:tcPr>
            <w:tcW w:w="3282" w:type="pct"/>
          </w:tcPr>
          <w:p w14:paraId="44BE5FF6" w14:textId="3F80CCFB" w:rsidR="00F114E0" w:rsidRPr="002A3407" w:rsidRDefault="005B3624" w:rsidP="005B3624">
            <w:pPr>
              <w:rPr>
                <w:lang w:val="nl-BE"/>
              </w:rPr>
            </w:pPr>
            <w:r>
              <w:rPr>
                <w:lang w:val="nl-BE"/>
              </w:rPr>
              <w:t>Model met reserves en zonder prioriteiten (</w:t>
            </w:r>
            <w:r w:rsidR="00A17EDC" w:rsidRPr="002A3407">
              <w:rPr>
                <w:lang w:val="nl-BE"/>
              </w:rPr>
              <w:t xml:space="preserve">Model </w:t>
            </w:r>
            <w:r>
              <w:rPr>
                <w:lang w:val="nl-BE"/>
              </w:rPr>
              <w:t>4</w:t>
            </w:r>
            <w:r w:rsidR="00A17EDC" w:rsidRPr="002A3407">
              <w:rPr>
                <w:lang w:val="nl-BE"/>
              </w:rPr>
              <w:t>c</w:t>
            </w:r>
            <w:r>
              <w:rPr>
                <w:lang w:val="nl-BE"/>
              </w:rPr>
              <w:t>)</w:t>
            </w:r>
          </w:p>
        </w:tc>
        <w:tc>
          <w:tcPr>
            <w:tcW w:w="859" w:type="pct"/>
          </w:tcPr>
          <w:p w14:paraId="56744BBD" w14:textId="4D5C1615" w:rsidR="00F114E0" w:rsidRPr="002A3407" w:rsidRDefault="00F114E0" w:rsidP="00CB6E99">
            <w:pPr>
              <w:jc w:val="center"/>
              <w:rPr>
                <w:lang w:val="nl-BE"/>
              </w:rPr>
            </w:pPr>
            <w:r w:rsidRPr="002A3407">
              <w:rPr>
                <w:lang w:val="nl-BE"/>
              </w:rPr>
              <w:t>41,7%</w:t>
            </w:r>
          </w:p>
        </w:tc>
        <w:tc>
          <w:tcPr>
            <w:tcW w:w="859" w:type="pct"/>
          </w:tcPr>
          <w:p w14:paraId="468A76AA" w14:textId="2C862F1C" w:rsidR="00F114E0" w:rsidRPr="002A3407" w:rsidRDefault="00511E54" w:rsidP="00511E54">
            <w:pPr>
              <w:jc w:val="center"/>
              <w:rPr>
                <w:color w:val="FF0000"/>
                <w:lang w:val="nl-BE"/>
              </w:rPr>
            </w:pPr>
            <w:r>
              <w:rPr>
                <w:lang w:val="nl-BE"/>
              </w:rPr>
              <w:t>/</w:t>
            </w:r>
          </w:p>
        </w:tc>
      </w:tr>
      <w:tr w:rsidR="00080947" w:rsidRPr="002A3407" w14:paraId="061F314D" w14:textId="77777777" w:rsidTr="00663A15">
        <w:trPr>
          <w:trHeight w:val="395"/>
        </w:trPr>
        <w:tc>
          <w:tcPr>
            <w:tcW w:w="3282" w:type="pct"/>
          </w:tcPr>
          <w:p w14:paraId="18A8375F" w14:textId="4B44932C" w:rsidR="00080947" w:rsidRPr="002A3407" w:rsidRDefault="005B3624" w:rsidP="005B3624">
            <w:pPr>
              <w:rPr>
                <w:lang w:val="nl-BE"/>
              </w:rPr>
            </w:pPr>
            <w:r>
              <w:rPr>
                <w:lang w:val="nl-BE"/>
              </w:rPr>
              <w:t>Model zonder reserves en zonder prioriteiten (</w:t>
            </w:r>
            <w:r w:rsidR="00A17EDC" w:rsidRPr="002A3407">
              <w:rPr>
                <w:lang w:val="nl-BE"/>
              </w:rPr>
              <w:t xml:space="preserve">Model </w:t>
            </w:r>
            <w:r>
              <w:rPr>
                <w:lang w:val="nl-BE"/>
              </w:rPr>
              <w:t>4</w:t>
            </w:r>
            <w:r w:rsidR="00A17EDC" w:rsidRPr="002A3407">
              <w:rPr>
                <w:lang w:val="nl-BE"/>
              </w:rPr>
              <w:t>d</w:t>
            </w:r>
            <w:r>
              <w:rPr>
                <w:lang w:val="nl-BE"/>
              </w:rPr>
              <w:t>)</w:t>
            </w:r>
          </w:p>
        </w:tc>
        <w:tc>
          <w:tcPr>
            <w:tcW w:w="859" w:type="pct"/>
          </w:tcPr>
          <w:p w14:paraId="0860E658" w14:textId="77777777" w:rsidR="00080947" w:rsidRPr="002A3407" w:rsidRDefault="00080947" w:rsidP="00CB6E99">
            <w:pPr>
              <w:jc w:val="center"/>
              <w:rPr>
                <w:lang w:val="nl-BE"/>
              </w:rPr>
            </w:pPr>
            <w:r w:rsidRPr="002A3407">
              <w:rPr>
                <w:lang w:val="nl-BE"/>
              </w:rPr>
              <w:t>39,9%</w:t>
            </w:r>
          </w:p>
        </w:tc>
        <w:tc>
          <w:tcPr>
            <w:tcW w:w="859" w:type="pct"/>
          </w:tcPr>
          <w:p w14:paraId="0871859B" w14:textId="0A549E78" w:rsidR="00080947" w:rsidRPr="002A3407" w:rsidRDefault="00511E54" w:rsidP="00CB6E99">
            <w:pPr>
              <w:jc w:val="center"/>
              <w:rPr>
                <w:lang w:val="nl-BE"/>
              </w:rPr>
            </w:pPr>
            <w:r>
              <w:rPr>
                <w:lang w:val="nl-BE"/>
              </w:rPr>
              <w:t>/</w:t>
            </w:r>
          </w:p>
        </w:tc>
      </w:tr>
      <w:tr w:rsidR="00080947" w:rsidRPr="002A3407" w14:paraId="1EA4E153" w14:textId="77777777" w:rsidTr="00663A15">
        <w:trPr>
          <w:trHeight w:val="395"/>
        </w:trPr>
        <w:tc>
          <w:tcPr>
            <w:tcW w:w="3282" w:type="pct"/>
          </w:tcPr>
          <w:p w14:paraId="75B30DF8" w14:textId="2083B79A" w:rsidR="00080947" w:rsidRPr="002A3407" w:rsidRDefault="001C30C9" w:rsidP="007B6648">
            <w:pPr>
              <w:rPr>
                <w:lang w:val="nl-BE"/>
              </w:rPr>
            </w:pPr>
            <w:r>
              <w:rPr>
                <w:lang w:val="nl-BE"/>
              </w:rPr>
              <w:t xml:space="preserve">Model met reserves en prioriteiten </w:t>
            </w:r>
            <w:r w:rsidR="007B6648">
              <w:rPr>
                <w:lang w:val="nl-BE"/>
              </w:rPr>
              <w:t>van gedeeltelijk belang</w:t>
            </w:r>
            <w:r>
              <w:rPr>
                <w:lang w:val="nl-BE"/>
              </w:rPr>
              <w:t xml:space="preserve"> </w:t>
            </w:r>
            <w:r w:rsidR="005B3624">
              <w:rPr>
                <w:lang w:val="nl-BE"/>
              </w:rPr>
              <w:t>(</w:t>
            </w:r>
            <w:r w:rsidR="00A17EDC" w:rsidRPr="002A3407">
              <w:rPr>
                <w:lang w:val="nl-BE"/>
              </w:rPr>
              <w:t xml:space="preserve">Model </w:t>
            </w:r>
            <w:r w:rsidR="005B3624">
              <w:rPr>
                <w:lang w:val="nl-BE"/>
              </w:rPr>
              <w:t>4e)</w:t>
            </w:r>
          </w:p>
        </w:tc>
        <w:tc>
          <w:tcPr>
            <w:tcW w:w="859" w:type="pct"/>
          </w:tcPr>
          <w:p w14:paraId="712BC95E" w14:textId="1B737DEA" w:rsidR="00080947" w:rsidRPr="002A3407" w:rsidRDefault="00A73630" w:rsidP="00CB6E99">
            <w:pPr>
              <w:jc w:val="center"/>
              <w:rPr>
                <w:lang w:val="nl-BE"/>
              </w:rPr>
            </w:pPr>
            <w:r w:rsidRPr="002A3407">
              <w:rPr>
                <w:lang w:val="nl-BE"/>
              </w:rPr>
              <w:t>23,1</w:t>
            </w:r>
            <w:r w:rsidR="00080947" w:rsidRPr="002A3407">
              <w:rPr>
                <w:lang w:val="nl-BE"/>
              </w:rPr>
              <w:t>%</w:t>
            </w:r>
          </w:p>
        </w:tc>
        <w:tc>
          <w:tcPr>
            <w:tcW w:w="859" w:type="pct"/>
          </w:tcPr>
          <w:p w14:paraId="37D9191B" w14:textId="77777777" w:rsidR="00080947" w:rsidRPr="002A3407" w:rsidRDefault="00080947" w:rsidP="00CB6E99">
            <w:pPr>
              <w:jc w:val="center"/>
              <w:rPr>
                <w:lang w:val="nl-BE"/>
              </w:rPr>
            </w:pPr>
            <w:r w:rsidRPr="002A3407">
              <w:rPr>
                <w:lang w:val="nl-BE"/>
              </w:rPr>
              <w:t>0,8% (*)</w:t>
            </w:r>
          </w:p>
        </w:tc>
      </w:tr>
      <w:tr w:rsidR="00080947" w:rsidRPr="002A3407" w14:paraId="7D415F7F" w14:textId="77777777" w:rsidTr="00663A15">
        <w:trPr>
          <w:trHeight w:val="378"/>
        </w:trPr>
        <w:tc>
          <w:tcPr>
            <w:tcW w:w="3282" w:type="pct"/>
          </w:tcPr>
          <w:p w14:paraId="3664EFB1" w14:textId="426FCDC0" w:rsidR="00080947" w:rsidRPr="002A3407" w:rsidRDefault="001C30C9" w:rsidP="007B6648">
            <w:pPr>
              <w:rPr>
                <w:lang w:val="nl-BE"/>
              </w:rPr>
            </w:pPr>
            <w:r>
              <w:rPr>
                <w:lang w:val="nl-BE"/>
              </w:rPr>
              <w:t xml:space="preserve">Model met reserves, prioriteiten </w:t>
            </w:r>
            <w:r w:rsidR="007B6648">
              <w:rPr>
                <w:lang w:val="nl-BE"/>
              </w:rPr>
              <w:t xml:space="preserve">van </w:t>
            </w:r>
            <w:r>
              <w:rPr>
                <w:lang w:val="nl-BE"/>
              </w:rPr>
              <w:t>gedeeltelijk</w:t>
            </w:r>
            <w:r w:rsidR="007B6648">
              <w:rPr>
                <w:lang w:val="nl-BE"/>
              </w:rPr>
              <w:t xml:space="preserve"> belang</w:t>
            </w:r>
            <w:r>
              <w:rPr>
                <w:lang w:val="nl-BE"/>
              </w:rPr>
              <w:t xml:space="preserve"> en capaciteitsvoorwaarde </w:t>
            </w:r>
            <w:r w:rsidR="005B3624">
              <w:rPr>
                <w:lang w:val="nl-BE"/>
              </w:rPr>
              <w:t>(</w:t>
            </w:r>
            <w:r w:rsidR="00A17EDC" w:rsidRPr="002A3407">
              <w:rPr>
                <w:lang w:val="nl-BE"/>
              </w:rPr>
              <w:t xml:space="preserve">Model </w:t>
            </w:r>
            <w:r w:rsidR="005B3624">
              <w:rPr>
                <w:lang w:val="nl-BE"/>
              </w:rPr>
              <w:t>4</w:t>
            </w:r>
            <w:r w:rsidR="00A17EDC" w:rsidRPr="002A3407">
              <w:rPr>
                <w:lang w:val="nl-BE"/>
              </w:rPr>
              <w:t>f</w:t>
            </w:r>
            <w:r w:rsidR="005B3624">
              <w:rPr>
                <w:lang w:val="nl-BE"/>
              </w:rPr>
              <w:t>)</w:t>
            </w:r>
          </w:p>
        </w:tc>
        <w:tc>
          <w:tcPr>
            <w:tcW w:w="859" w:type="pct"/>
          </w:tcPr>
          <w:p w14:paraId="594C182A" w14:textId="7A0EEDC7" w:rsidR="00080947" w:rsidRPr="002A3407" w:rsidRDefault="003360DA" w:rsidP="00CB6E99">
            <w:pPr>
              <w:jc w:val="center"/>
              <w:rPr>
                <w:lang w:val="nl-BE"/>
              </w:rPr>
            </w:pPr>
            <w:r w:rsidRPr="002A3407">
              <w:rPr>
                <w:lang w:val="nl-BE"/>
              </w:rPr>
              <w:t>39,9</w:t>
            </w:r>
            <w:r w:rsidR="00080947" w:rsidRPr="002A3407">
              <w:rPr>
                <w:lang w:val="nl-BE"/>
              </w:rPr>
              <w:t>%</w:t>
            </w:r>
          </w:p>
        </w:tc>
        <w:tc>
          <w:tcPr>
            <w:tcW w:w="859" w:type="pct"/>
          </w:tcPr>
          <w:p w14:paraId="5747EC4E" w14:textId="7CBAA8E3" w:rsidR="00080947" w:rsidRPr="002A3407" w:rsidRDefault="00511E54" w:rsidP="00CB6E99">
            <w:pPr>
              <w:jc w:val="center"/>
              <w:rPr>
                <w:lang w:val="nl-BE"/>
              </w:rPr>
            </w:pPr>
            <w:r>
              <w:rPr>
                <w:lang w:val="nl-BE"/>
              </w:rPr>
              <w:t>/</w:t>
            </w:r>
          </w:p>
        </w:tc>
      </w:tr>
      <w:tr w:rsidR="00080947" w:rsidRPr="002A3407" w14:paraId="7A570F27" w14:textId="77777777" w:rsidTr="00663A15">
        <w:trPr>
          <w:trHeight w:val="395"/>
        </w:trPr>
        <w:tc>
          <w:tcPr>
            <w:tcW w:w="3282" w:type="pct"/>
          </w:tcPr>
          <w:p w14:paraId="4FF9924F" w14:textId="7938FCF7" w:rsidR="00080947" w:rsidRPr="002A3407" w:rsidRDefault="001C30C9" w:rsidP="005B3624">
            <w:pPr>
              <w:rPr>
                <w:lang w:val="nl-BE"/>
              </w:rPr>
            </w:pPr>
            <w:r>
              <w:rPr>
                <w:lang w:val="nl-BE"/>
              </w:rPr>
              <w:t xml:space="preserve">Model met quota </w:t>
            </w:r>
            <w:r w:rsidR="005B3624">
              <w:rPr>
                <w:lang w:val="nl-BE"/>
              </w:rPr>
              <w:t>(</w:t>
            </w:r>
            <w:r w:rsidR="00A17EDC" w:rsidRPr="002A3407">
              <w:rPr>
                <w:lang w:val="nl-BE"/>
              </w:rPr>
              <w:t xml:space="preserve">Model </w:t>
            </w:r>
            <w:r w:rsidR="005B3624">
              <w:rPr>
                <w:lang w:val="nl-BE"/>
              </w:rPr>
              <w:t>4</w:t>
            </w:r>
            <w:r w:rsidR="00A17EDC" w:rsidRPr="002A3407">
              <w:rPr>
                <w:lang w:val="nl-BE"/>
              </w:rPr>
              <w:t>g</w:t>
            </w:r>
            <w:r w:rsidR="005B3624">
              <w:rPr>
                <w:lang w:val="nl-BE"/>
              </w:rPr>
              <w:t>)</w:t>
            </w:r>
          </w:p>
        </w:tc>
        <w:tc>
          <w:tcPr>
            <w:tcW w:w="859" w:type="pct"/>
          </w:tcPr>
          <w:p w14:paraId="346EAE40" w14:textId="77777777" w:rsidR="00080947" w:rsidRPr="002A3407" w:rsidRDefault="00080947" w:rsidP="00CB6E99">
            <w:pPr>
              <w:jc w:val="center"/>
              <w:rPr>
                <w:lang w:val="nl-BE"/>
              </w:rPr>
            </w:pPr>
            <w:r w:rsidRPr="002A3407">
              <w:rPr>
                <w:lang w:val="nl-BE"/>
              </w:rPr>
              <w:t>23,8%</w:t>
            </w:r>
          </w:p>
        </w:tc>
        <w:tc>
          <w:tcPr>
            <w:tcW w:w="859" w:type="pct"/>
          </w:tcPr>
          <w:p w14:paraId="151FA704" w14:textId="264EE18B" w:rsidR="00080947" w:rsidRPr="002A3407" w:rsidRDefault="00E42D26" w:rsidP="00696C54">
            <w:pPr>
              <w:keepNext/>
              <w:jc w:val="center"/>
              <w:rPr>
                <w:color w:val="FF0000"/>
                <w:lang w:val="nl-BE"/>
              </w:rPr>
            </w:pPr>
            <w:r w:rsidRPr="00E42D26">
              <w:rPr>
                <w:lang w:val="nl-BE"/>
              </w:rPr>
              <w:t>6,6%</w:t>
            </w:r>
          </w:p>
        </w:tc>
      </w:tr>
    </w:tbl>
    <w:p w14:paraId="322119BC" w14:textId="00194FBB" w:rsidR="00696C54" w:rsidRDefault="00696C54">
      <w:pPr>
        <w:pStyle w:val="Bijschrift"/>
      </w:pPr>
      <w:bookmarkStart w:id="338" w:name="_Toc456609869"/>
      <w:r>
        <w:t xml:space="preserve">Tabel </w:t>
      </w:r>
      <w:r w:rsidR="002A3154">
        <w:fldChar w:fldCharType="begin"/>
      </w:r>
      <w:r w:rsidR="002A3154">
        <w:instrText xml:space="preserve"> SEQ Tabel \* ARABIC </w:instrText>
      </w:r>
      <w:r w:rsidR="002A3154">
        <w:fldChar w:fldCharType="separate"/>
      </w:r>
      <w:r w:rsidR="00195B03">
        <w:rPr>
          <w:noProof/>
        </w:rPr>
        <w:t>25</w:t>
      </w:r>
      <w:r w:rsidR="002A3154">
        <w:fldChar w:fldCharType="end"/>
      </w:r>
      <w:r>
        <w:t>: Sociale mix - modellen 4a t.e.m. 4g (Lokeren &amp; Antwerpen)</w:t>
      </w:r>
      <w:bookmarkEnd w:id="338"/>
    </w:p>
    <w:p w14:paraId="78ED4F0A" w14:textId="77777777" w:rsidR="00080947" w:rsidRPr="002A3407" w:rsidRDefault="00080947" w:rsidP="00080947">
      <w:pPr>
        <w:jc w:val="both"/>
        <w:rPr>
          <w:lang w:val="nl-BE"/>
        </w:rPr>
      </w:pPr>
      <w:r w:rsidRPr="002A3407">
        <w:rPr>
          <w:lang w:val="nl-BE"/>
        </w:rPr>
        <w:t>(*) Gap van 3,5%</w:t>
      </w:r>
    </w:p>
    <w:p w14:paraId="4434554C" w14:textId="77777777" w:rsidR="00EF3931" w:rsidRPr="002A3407" w:rsidRDefault="00EF3931" w:rsidP="00080947">
      <w:pPr>
        <w:jc w:val="both"/>
        <w:rPr>
          <w:lang w:val="nl-BE"/>
        </w:rPr>
      </w:pPr>
    </w:p>
    <w:p w14:paraId="08E417D2" w14:textId="048FD1F6" w:rsidR="00633963" w:rsidRPr="002A3407" w:rsidRDefault="005B3624" w:rsidP="00080947">
      <w:pPr>
        <w:jc w:val="both"/>
        <w:rPr>
          <w:lang w:val="nl-BE"/>
        </w:rPr>
      </w:pPr>
      <w:r>
        <w:rPr>
          <w:lang w:val="nl-BE"/>
        </w:rPr>
        <w:t>Model 4</w:t>
      </w:r>
      <w:r w:rsidR="00080947" w:rsidRPr="002A3407">
        <w:rPr>
          <w:lang w:val="nl-BE"/>
        </w:rPr>
        <w:t>b toont aan dat het feit dat de reserves</w:t>
      </w:r>
      <w:r w:rsidR="007B5ED7" w:rsidRPr="002A3407">
        <w:rPr>
          <w:lang w:val="nl-BE"/>
        </w:rPr>
        <w:t xml:space="preserve"> die in absolute waarden zijn bepaald en niet relatief t.o.v. het aantal aangemelde leerlingen, </w:t>
      </w:r>
      <w:r w:rsidR="00260CF6" w:rsidRPr="002A3407">
        <w:rPr>
          <w:lang w:val="nl-BE"/>
        </w:rPr>
        <w:t>slechts</w:t>
      </w:r>
      <w:r w:rsidR="00CF0AF5" w:rsidRPr="002A3407">
        <w:rPr>
          <w:lang w:val="nl-BE"/>
        </w:rPr>
        <w:t xml:space="preserve"> een beperkte </w:t>
      </w:r>
      <w:r w:rsidR="00633963" w:rsidRPr="002A3407">
        <w:rPr>
          <w:lang w:val="nl-BE"/>
        </w:rPr>
        <w:t>hindernis</w:t>
      </w:r>
      <w:r w:rsidR="007B5ED7" w:rsidRPr="002A3407">
        <w:rPr>
          <w:lang w:val="nl-BE"/>
        </w:rPr>
        <w:t xml:space="preserve"> vormen</w:t>
      </w:r>
      <w:r w:rsidR="00080947" w:rsidRPr="002A3407">
        <w:rPr>
          <w:lang w:val="nl-BE"/>
        </w:rPr>
        <w:t xml:space="preserve"> voor </w:t>
      </w:r>
      <w:r w:rsidR="00633963" w:rsidRPr="002A3407">
        <w:rPr>
          <w:lang w:val="nl-BE"/>
        </w:rPr>
        <w:t>een verbetering in de</w:t>
      </w:r>
      <w:r w:rsidR="00080947" w:rsidRPr="002A3407">
        <w:rPr>
          <w:lang w:val="nl-BE"/>
        </w:rPr>
        <w:t xml:space="preserve"> sociale mix</w:t>
      </w:r>
      <w:r>
        <w:rPr>
          <w:lang w:val="nl-BE"/>
        </w:rPr>
        <w:t xml:space="preserve"> (afwijking voor model 4</w:t>
      </w:r>
      <w:r w:rsidR="00CF0AF5" w:rsidRPr="002A3407">
        <w:rPr>
          <w:lang w:val="nl-BE"/>
        </w:rPr>
        <w:t xml:space="preserve">a &gt; </w:t>
      </w:r>
      <w:r w:rsidR="00FE11C6">
        <w:rPr>
          <w:lang w:val="nl-BE"/>
        </w:rPr>
        <w:t xml:space="preserve">afwijking voor </w:t>
      </w:r>
      <w:r>
        <w:rPr>
          <w:lang w:val="nl-BE"/>
        </w:rPr>
        <w:t>model 4</w:t>
      </w:r>
      <w:r w:rsidR="00CF0AF5" w:rsidRPr="002A3407">
        <w:rPr>
          <w:lang w:val="nl-BE"/>
        </w:rPr>
        <w:t>b)</w:t>
      </w:r>
      <w:r w:rsidR="00080947" w:rsidRPr="002A3407">
        <w:rPr>
          <w:lang w:val="nl-BE"/>
        </w:rPr>
        <w:t xml:space="preserve">. </w:t>
      </w:r>
      <w:r w:rsidR="008D754E" w:rsidRPr="002A3407">
        <w:rPr>
          <w:lang w:val="nl-BE"/>
        </w:rPr>
        <w:t>Wanneer</w:t>
      </w:r>
      <w:r w:rsidR="00CF0AF5" w:rsidRPr="002A3407">
        <w:rPr>
          <w:lang w:val="nl-BE"/>
        </w:rPr>
        <w:t xml:space="preserve"> de individuele</w:t>
      </w:r>
      <w:r w:rsidR="008D754E" w:rsidRPr="002A3407">
        <w:rPr>
          <w:lang w:val="nl-BE"/>
        </w:rPr>
        <w:t xml:space="preserve"> prioriteiten geen rol spelen, dan vormen de res</w:t>
      </w:r>
      <w:r w:rsidR="007C6F6E" w:rsidRPr="002A3407">
        <w:rPr>
          <w:lang w:val="nl-BE"/>
        </w:rPr>
        <w:t xml:space="preserve">erves echter een </w:t>
      </w:r>
      <w:r w:rsidR="00633963" w:rsidRPr="002A3407">
        <w:rPr>
          <w:lang w:val="nl-BE"/>
        </w:rPr>
        <w:t xml:space="preserve">grotere hindernis </w:t>
      </w:r>
      <w:r>
        <w:rPr>
          <w:lang w:val="nl-BE"/>
        </w:rPr>
        <w:t>(afwijking voor model 4</w:t>
      </w:r>
      <w:r w:rsidR="007C6F6E" w:rsidRPr="002A3407">
        <w:rPr>
          <w:lang w:val="nl-BE"/>
        </w:rPr>
        <w:t>c &gt;</w:t>
      </w:r>
      <w:r w:rsidR="00FE11C6">
        <w:rPr>
          <w:lang w:val="nl-BE"/>
        </w:rPr>
        <w:t xml:space="preserve"> afwijking voor</w:t>
      </w:r>
      <w:r>
        <w:rPr>
          <w:lang w:val="nl-BE"/>
        </w:rPr>
        <w:t xml:space="preserve"> model 4</w:t>
      </w:r>
      <w:r w:rsidR="007C6F6E" w:rsidRPr="002A3407">
        <w:rPr>
          <w:lang w:val="nl-BE"/>
        </w:rPr>
        <w:t xml:space="preserve">d). </w:t>
      </w:r>
      <w:r w:rsidR="008B2D22" w:rsidRPr="002A3407">
        <w:rPr>
          <w:lang w:val="nl-BE"/>
        </w:rPr>
        <w:t xml:space="preserve">De verklaring hiervoor is dat het model slechts op een globaal niveau naar sociale mix kijkt. Men zou immers een situatie kunnen bedenken waarbij een leerling niet wordt toegewezen aan een school ondanks </w:t>
      </w:r>
      <w:r w:rsidR="00AD3B41">
        <w:rPr>
          <w:lang w:val="nl-BE"/>
        </w:rPr>
        <w:t xml:space="preserve">het feit dat </w:t>
      </w:r>
      <w:r w:rsidR="004B1BC0">
        <w:rPr>
          <w:lang w:val="nl-BE"/>
        </w:rPr>
        <w:t>de reserve</w:t>
      </w:r>
      <w:r w:rsidR="008B2D22" w:rsidRPr="002A3407">
        <w:rPr>
          <w:lang w:val="nl-BE"/>
        </w:rPr>
        <w:t xml:space="preserve"> nog niet gevuld is, maar </w:t>
      </w:r>
      <w:r w:rsidR="007B5ED7" w:rsidRPr="002A3407">
        <w:rPr>
          <w:lang w:val="nl-BE"/>
        </w:rPr>
        <w:t xml:space="preserve">wordt toegewezen aan een andere school zodat de globale sociale mix </w:t>
      </w:r>
      <w:r w:rsidR="006325F9">
        <w:rPr>
          <w:lang w:val="nl-BE"/>
        </w:rPr>
        <w:t>verhoogt</w:t>
      </w:r>
      <w:r w:rsidR="007B5ED7" w:rsidRPr="002A3407">
        <w:rPr>
          <w:lang w:val="nl-BE"/>
        </w:rPr>
        <w:t>. Beschouw bijvoorbeeld twee scholen s</w:t>
      </w:r>
      <w:r w:rsidR="007B5ED7" w:rsidRPr="002A3407">
        <w:rPr>
          <w:vertAlign w:val="subscript"/>
          <w:lang w:val="nl-BE"/>
        </w:rPr>
        <w:t>1</w:t>
      </w:r>
      <w:r w:rsidR="007B5ED7" w:rsidRPr="002A3407">
        <w:rPr>
          <w:lang w:val="nl-BE"/>
        </w:rPr>
        <w:t xml:space="preserve"> en s</w:t>
      </w:r>
      <w:r w:rsidR="007B5ED7" w:rsidRPr="002A3407">
        <w:rPr>
          <w:vertAlign w:val="subscript"/>
          <w:lang w:val="nl-BE"/>
        </w:rPr>
        <w:t>2</w:t>
      </w:r>
      <w:r w:rsidR="007B5ED7" w:rsidRPr="002A3407">
        <w:rPr>
          <w:lang w:val="nl-BE"/>
        </w:rPr>
        <w:t xml:space="preserve"> met capaciteiten q(s</w:t>
      </w:r>
      <w:r w:rsidR="007B5ED7" w:rsidRPr="002A3407">
        <w:rPr>
          <w:vertAlign w:val="subscript"/>
          <w:lang w:val="nl-BE"/>
        </w:rPr>
        <w:t>1</w:t>
      </w:r>
      <w:r w:rsidR="007B5ED7" w:rsidRPr="002A3407">
        <w:rPr>
          <w:lang w:val="nl-BE"/>
        </w:rPr>
        <w:t>) = 2 en q(s</w:t>
      </w:r>
      <w:r w:rsidR="007B5ED7" w:rsidRPr="002A3407">
        <w:rPr>
          <w:vertAlign w:val="subscript"/>
          <w:lang w:val="nl-BE"/>
        </w:rPr>
        <w:t>2</w:t>
      </w:r>
      <w:r w:rsidR="007B5ED7" w:rsidRPr="002A3407">
        <w:rPr>
          <w:lang w:val="nl-BE"/>
        </w:rPr>
        <w:t xml:space="preserve">) = 4 en een norm voor sociale mix gelijk aan 50%. Twee indicatorleerlingen moeten toegewezen worden aan één van </w:t>
      </w:r>
      <w:r w:rsidR="007B5ED7" w:rsidRPr="002A3407">
        <w:rPr>
          <w:lang w:val="nl-BE"/>
        </w:rPr>
        <w:lastRenderedPageBreak/>
        <w:t xml:space="preserve">deze scholen (veronderstel dat er geen andere indicatorleerlingen zijn). </w:t>
      </w:r>
      <w:r w:rsidR="00633963" w:rsidRPr="002A3407">
        <w:rPr>
          <w:lang w:val="nl-BE"/>
        </w:rPr>
        <w:t>D</w:t>
      </w:r>
      <w:r w:rsidR="007B5ED7" w:rsidRPr="002A3407">
        <w:rPr>
          <w:lang w:val="nl-BE"/>
        </w:rPr>
        <w:t xml:space="preserve">e globale sociale mix </w:t>
      </w:r>
      <w:r w:rsidR="00633963" w:rsidRPr="002A3407">
        <w:rPr>
          <w:lang w:val="nl-BE"/>
        </w:rPr>
        <w:t xml:space="preserve">is derhalve </w:t>
      </w:r>
      <w:r w:rsidR="007B5ED7" w:rsidRPr="002A3407">
        <w:rPr>
          <w:lang w:val="nl-BE"/>
        </w:rPr>
        <w:t xml:space="preserve">hoger wanneer één indicatorleerling wordt toegewezen aan de ene school en de andere indicatorleerling </w:t>
      </w:r>
      <w:r w:rsidR="00EF3931" w:rsidRPr="002A3407">
        <w:rPr>
          <w:lang w:val="nl-BE"/>
        </w:rPr>
        <w:t>aan de andere school</w:t>
      </w:r>
      <w:r w:rsidR="007B5ED7" w:rsidRPr="002A3407">
        <w:rPr>
          <w:lang w:val="nl-BE"/>
        </w:rPr>
        <w:t xml:space="preserve">, </w:t>
      </w:r>
      <w:r w:rsidR="00AD3B41">
        <w:rPr>
          <w:lang w:val="nl-BE"/>
        </w:rPr>
        <w:t>ondanks het feit dat</w:t>
      </w:r>
      <w:r w:rsidR="007B5ED7" w:rsidRPr="002A3407">
        <w:rPr>
          <w:lang w:val="nl-BE"/>
        </w:rPr>
        <w:t xml:space="preserve"> de reserves van beide scholen niet gevuld</w:t>
      </w:r>
      <w:r w:rsidR="00633963" w:rsidRPr="002A3407">
        <w:rPr>
          <w:lang w:val="nl-BE"/>
        </w:rPr>
        <w:t xml:space="preserve"> zijn</w:t>
      </w:r>
      <w:r w:rsidR="007B5ED7" w:rsidRPr="002A3407">
        <w:rPr>
          <w:lang w:val="nl-BE"/>
        </w:rPr>
        <w:t xml:space="preserve">. Ook vanuit maatschappelijk perspectief lijkt het </w:t>
      </w:r>
      <w:r w:rsidR="00633963" w:rsidRPr="002A3407">
        <w:rPr>
          <w:lang w:val="nl-BE"/>
        </w:rPr>
        <w:t>meer vanzelfsprekend</w:t>
      </w:r>
      <w:r w:rsidR="007B5ED7" w:rsidRPr="002A3407">
        <w:rPr>
          <w:lang w:val="nl-BE"/>
        </w:rPr>
        <w:t xml:space="preserve"> dat een indicatorleerling toegewezen wordt a</w:t>
      </w:r>
      <w:r w:rsidR="00633963" w:rsidRPr="002A3407">
        <w:rPr>
          <w:lang w:val="nl-BE"/>
        </w:rPr>
        <w:t>an een school waarbij al reeds drie</w:t>
      </w:r>
      <w:r w:rsidR="007B5ED7" w:rsidRPr="002A3407">
        <w:rPr>
          <w:lang w:val="nl-BE"/>
        </w:rPr>
        <w:t xml:space="preserve"> niet-indicatorleerlingen zijn toegewezen dan </w:t>
      </w:r>
      <w:r w:rsidR="00633963" w:rsidRPr="002A3407">
        <w:rPr>
          <w:lang w:val="nl-BE"/>
        </w:rPr>
        <w:t xml:space="preserve">aan </w:t>
      </w:r>
      <w:r w:rsidR="007B5ED7" w:rsidRPr="002A3407">
        <w:rPr>
          <w:lang w:val="nl-BE"/>
        </w:rPr>
        <w:t>een school waarbij slechts één indicatorleerling is toegewezen.</w:t>
      </w:r>
      <w:r w:rsidR="00633963" w:rsidRPr="002A3407">
        <w:rPr>
          <w:lang w:val="nl-BE"/>
        </w:rPr>
        <w:t xml:space="preserve"> Daartegenover </w:t>
      </w:r>
      <w:r w:rsidR="00FE11C6">
        <w:rPr>
          <w:lang w:val="nl-BE"/>
        </w:rPr>
        <w:t>zorgt</w:t>
      </w:r>
      <w:r w:rsidR="00633963" w:rsidRPr="002A3407">
        <w:rPr>
          <w:lang w:val="nl-BE"/>
        </w:rPr>
        <w:t xml:space="preserve"> de invoer van reserves</w:t>
      </w:r>
      <w:r w:rsidR="00FE11C6">
        <w:rPr>
          <w:lang w:val="nl-BE"/>
        </w:rPr>
        <w:t xml:space="preserve"> voor</w:t>
      </w:r>
      <w:r w:rsidR="00633963" w:rsidRPr="002A3407">
        <w:rPr>
          <w:lang w:val="nl-BE"/>
        </w:rPr>
        <w:t xml:space="preserve"> de transparantie van het beleid.</w:t>
      </w:r>
    </w:p>
    <w:p w14:paraId="3EE6442C" w14:textId="77777777" w:rsidR="007B5ED7" w:rsidRPr="002A3407" w:rsidRDefault="007B5ED7" w:rsidP="00080947">
      <w:pPr>
        <w:jc w:val="both"/>
        <w:rPr>
          <w:lang w:val="nl-BE"/>
        </w:rPr>
      </w:pPr>
    </w:p>
    <w:p w14:paraId="3867A6BD" w14:textId="6ED771A9" w:rsidR="00786BF0" w:rsidRDefault="00AD3B41" w:rsidP="00786BF0">
      <w:pPr>
        <w:jc w:val="both"/>
        <w:rPr>
          <w:lang w:val="nl-BE"/>
        </w:rPr>
      </w:pPr>
      <w:r>
        <w:rPr>
          <w:lang w:val="nl-BE"/>
        </w:rPr>
        <w:t>Niettegenstaande</w:t>
      </w:r>
      <w:r w:rsidR="00CF0AF5" w:rsidRPr="002A3407">
        <w:rPr>
          <w:lang w:val="nl-BE"/>
        </w:rPr>
        <w:t xml:space="preserve"> de prioriteiten in termen van reserves eerst voldaan moeten worden alvorens de individuele prioriteiten worden beschouwd, hebben deze laatste toch een grot</w:t>
      </w:r>
      <w:r w:rsidR="005B3624">
        <w:rPr>
          <w:lang w:val="nl-BE"/>
        </w:rPr>
        <w:t>e impact (afwijking voor model 4</w:t>
      </w:r>
      <w:r w:rsidR="00CF0AF5" w:rsidRPr="002A3407">
        <w:rPr>
          <w:lang w:val="nl-BE"/>
        </w:rPr>
        <w:t xml:space="preserve">a &gt; </w:t>
      </w:r>
      <w:r w:rsidR="00FE11C6">
        <w:rPr>
          <w:lang w:val="nl-BE"/>
        </w:rPr>
        <w:t xml:space="preserve">afwijking voor </w:t>
      </w:r>
      <w:r w:rsidR="00CF0AF5" w:rsidRPr="002A3407">
        <w:rPr>
          <w:lang w:val="nl-BE"/>
        </w:rPr>
        <w:t xml:space="preserve">model </w:t>
      </w:r>
      <w:r w:rsidR="005B3624">
        <w:rPr>
          <w:lang w:val="nl-BE"/>
        </w:rPr>
        <w:t>4</w:t>
      </w:r>
      <w:r w:rsidR="00CF0AF5" w:rsidRPr="002A3407">
        <w:rPr>
          <w:lang w:val="nl-BE"/>
        </w:rPr>
        <w:t xml:space="preserve">c). </w:t>
      </w:r>
      <w:r w:rsidR="00EF3931" w:rsidRPr="002A3407">
        <w:rPr>
          <w:lang w:val="nl-BE"/>
        </w:rPr>
        <w:t>Ook hier verklaart</w:t>
      </w:r>
      <w:r w:rsidR="00260CF6" w:rsidRPr="002A3407">
        <w:rPr>
          <w:lang w:val="nl-BE"/>
        </w:rPr>
        <w:t xml:space="preserve"> </w:t>
      </w:r>
      <w:r w:rsidR="00EF3931" w:rsidRPr="002A3407">
        <w:rPr>
          <w:lang w:val="nl-BE"/>
        </w:rPr>
        <w:t xml:space="preserve">een </w:t>
      </w:r>
      <w:r w:rsidR="00260CF6" w:rsidRPr="002A3407">
        <w:rPr>
          <w:lang w:val="nl-BE"/>
        </w:rPr>
        <w:t>simpel voorbeeld deze situatie. Wanneer drie indicatorleerlingen worden beschouwd voor een school en slechts één indicatorleerling kan wo</w:t>
      </w:r>
      <w:r w:rsidR="005B3624">
        <w:rPr>
          <w:lang w:val="nl-BE"/>
        </w:rPr>
        <w:t>rden toegewezen, dan zal model 4</w:t>
      </w:r>
      <w:r w:rsidR="00260CF6" w:rsidRPr="002A3407">
        <w:rPr>
          <w:lang w:val="nl-BE"/>
        </w:rPr>
        <w:t>a de leerling kiezen met de hoogste</w:t>
      </w:r>
      <w:r w:rsidR="005B3624">
        <w:rPr>
          <w:lang w:val="nl-BE"/>
        </w:rPr>
        <w:t xml:space="preserve"> individuele prioriteit. Model 4</w:t>
      </w:r>
      <w:r w:rsidR="00260CF6" w:rsidRPr="002A3407">
        <w:rPr>
          <w:lang w:val="nl-BE"/>
        </w:rPr>
        <w:t xml:space="preserve">c zal echter die leerling kiezen </w:t>
      </w:r>
      <w:r w:rsidR="00162F5C" w:rsidRPr="002A3407">
        <w:rPr>
          <w:lang w:val="nl-BE"/>
        </w:rPr>
        <w:t>zo</w:t>
      </w:r>
      <w:r w:rsidR="00260CF6" w:rsidRPr="002A3407">
        <w:rPr>
          <w:lang w:val="nl-BE"/>
        </w:rPr>
        <w:t xml:space="preserve">dat de andere twee leerlingen terecht komen op </w:t>
      </w:r>
      <w:r w:rsidR="00162F5C" w:rsidRPr="002A3407">
        <w:rPr>
          <w:lang w:val="nl-BE"/>
        </w:rPr>
        <w:t>scholen</w:t>
      </w:r>
      <w:r w:rsidR="00260CF6" w:rsidRPr="002A3407">
        <w:rPr>
          <w:lang w:val="nl-BE"/>
        </w:rPr>
        <w:t xml:space="preserve"> van lagere voorkeur die de sociale mix van deze laatste </w:t>
      </w:r>
      <w:r w:rsidR="00162F5C" w:rsidRPr="002A3407">
        <w:rPr>
          <w:lang w:val="nl-BE"/>
        </w:rPr>
        <w:t>scholen ten goede komen</w:t>
      </w:r>
      <w:r w:rsidR="00260CF6" w:rsidRPr="002A3407">
        <w:rPr>
          <w:lang w:val="nl-BE"/>
        </w:rPr>
        <w:t xml:space="preserve">. </w:t>
      </w:r>
      <w:r w:rsidR="00EF3931" w:rsidRPr="002A3407">
        <w:rPr>
          <w:lang w:val="nl-BE"/>
        </w:rPr>
        <w:t xml:space="preserve">Men kan </w:t>
      </w:r>
      <w:r w:rsidR="007E75BC" w:rsidRPr="002A3407">
        <w:rPr>
          <w:lang w:val="nl-BE"/>
        </w:rPr>
        <w:t xml:space="preserve">schatten dat ongeveer </w:t>
      </w:r>
      <w:r w:rsidR="00EF3931" w:rsidRPr="002A3407">
        <w:rPr>
          <w:lang w:val="nl-BE"/>
        </w:rPr>
        <w:t>2%</w:t>
      </w:r>
      <w:r w:rsidR="007E75BC" w:rsidRPr="002A3407">
        <w:rPr>
          <w:lang w:val="nl-BE"/>
        </w:rPr>
        <w:t xml:space="preserve"> (zonder reserves) tot 3,6% (met reserves)</w:t>
      </w:r>
      <w:r w:rsidR="00EF3931" w:rsidRPr="002A3407">
        <w:rPr>
          <w:lang w:val="nl-BE"/>
        </w:rPr>
        <w:t xml:space="preserve"> </w:t>
      </w:r>
      <w:r w:rsidR="00162F5C" w:rsidRPr="002A3407">
        <w:rPr>
          <w:lang w:val="nl-BE"/>
        </w:rPr>
        <w:t xml:space="preserve">van de </w:t>
      </w:r>
      <w:r w:rsidR="00FE11C6">
        <w:rPr>
          <w:lang w:val="nl-BE"/>
        </w:rPr>
        <w:t xml:space="preserve">afwijking van de norm voor </w:t>
      </w:r>
      <w:r w:rsidR="00EF3931" w:rsidRPr="002A3407">
        <w:rPr>
          <w:lang w:val="nl-BE"/>
        </w:rPr>
        <w:t>sociale mix t</w:t>
      </w:r>
      <w:r w:rsidR="007E75BC" w:rsidRPr="002A3407">
        <w:rPr>
          <w:lang w:val="nl-BE"/>
        </w:rPr>
        <w:t>e wijten is aan de prioriteiten en 0,4% door reserves.</w:t>
      </w:r>
      <w:r w:rsidR="00786BF0" w:rsidRPr="002A3407">
        <w:rPr>
          <w:lang w:val="nl-BE"/>
        </w:rPr>
        <w:t xml:space="preserve"> Zoals vermeld in paragraaf </w:t>
      </w:r>
      <w:r w:rsidR="00B02999">
        <w:rPr>
          <w:lang w:val="nl-BE"/>
        </w:rPr>
        <w:fldChar w:fldCharType="begin"/>
      </w:r>
      <w:r w:rsidR="00B02999">
        <w:rPr>
          <w:lang w:val="nl-BE"/>
        </w:rPr>
        <w:instrText xml:space="preserve"> REF _Ref450892647 \r \h </w:instrText>
      </w:r>
      <w:r w:rsidR="00B02999">
        <w:rPr>
          <w:lang w:val="nl-BE"/>
        </w:rPr>
      </w:r>
      <w:r w:rsidR="00B02999">
        <w:rPr>
          <w:lang w:val="nl-BE"/>
        </w:rPr>
        <w:fldChar w:fldCharType="separate"/>
      </w:r>
      <w:r w:rsidR="00195B03">
        <w:rPr>
          <w:lang w:val="nl-BE"/>
        </w:rPr>
        <w:t>4.5</w:t>
      </w:r>
      <w:r w:rsidR="00B02999">
        <w:rPr>
          <w:lang w:val="nl-BE"/>
        </w:rPr>
        <w:fldChar w:fldCharType="end"/>
      </w:r>
      <w:r w:rsidR="00786BF0" w:rsidRPr="002A3407">
        <w:rPr>
          <w:lang w:val="nl-BE"/>
        </w:rPr>
        <w:t xml:space="preserve"> maakt het bestaan van onverschilligheden het matching probleem </w:t>
      </w:r>
      <w:r w:rsidR="006325F9">
        <w:rPr>
          <w:lang w:val="nl-BE"/>
        </w:rPr>
        <w:t>dikwijls</w:t>
      </w:r>
      <w:r w:rsidR="00786BF0" w:rsidRPr="002A3407">
        <w:rPr>
          <w:lang w:val="nl-BE"/>
        </w:rPr>
        <w:t xml:space="preserve"> computationeel moeilijk. Model </w:t>
      </w:r>
      <w:r w:rsidR="005B3624">
        <w:rPr>
          <w:lang w:val="nl-BE"/>
        </w:rPr>
        <w:t>4</w:t>
      </w:r>
      <w:r w:rsidR="00162F5C" w:rsidRPr="002A3407">
        <w:rPr>
          <w:lang w:val="nl-BE"/>
        </w:rPr>
        <w:t xml:space="preserve">c, </w:t>
      </w:r>
      <w:r w:rsidR="005B3624">
        <w:rPr>
          <w:lang w:val="nl-BE"/>
        </w:rPr>
        <w:t>4</w:t>
      </w:r>
      <w:r w:rsidR="00786BF0" w:rsidRPr="002A3407">
        <w:rPr>
          <w:lang w:val="nl-BE"/>
        </w:rPr>
        <w:t xml:space="preserve">d </w:t>
      </w:r>
      <w:r w:rsidR="00162F5C" w:rsidRPr="002A3407">
        <w:rPr>
          <w:lang w:val="nl-BE"/>
        </w:rPr>
        <w:t xml:space="preserve">en </w:t>
      </w:r>
      <w:r w:rsidR="005B3624">
        <w:rPr>
          <w:lang w:val="nl-BE"/>
        </w:rPr>
        <w:t>4</w:t>
      </w:r>
      <w:r w:rsidR="00162F5C" w:rsidRPr="002A3407">
        <w:rPr>
          <w:lang w:val="nl-BE"/>
        </w:rPr>
        <w:t>f kunnen</w:t>
      </w:r>
      <w:r w:rsidR="00786BF0" w:rsidRPr="002A3407">
        <w:rPr>
          <w:lang w:val="nl-BE"/>
        </w:rPr>
        <w:t xml:space="preserve"> als gevolg hiervan niet berekend worden voor Antwerpen. </w:t>
      </w:r>
    </w:p>
    <w:p w14:paraId="5F86CCC8" w14:textId="77777777" w:rsidR="00FE11C6" w:rsidRPr="002A3407" w:rsidRDefault="00FE11C6" w:rsidP="00786BF0">
      <w:pPr>
        <w:jc w:val="both"/>
        <w:rPr>
          <w:lang w:val="nl-BE"/>
        </w:rPr>
      </w:pPr>
    </w:p>
    <w:p w14:paraId="54432FFB" w14:textId="560EA2A0" w:rsidR="00696C54" w:rsidRDefault="005B3624" w:rsidP="00080947">
      <w:pPr>
        <w:jc w:val="both"/>
        <w:rPr>
          <w:lang w:val="nl-BE"/>
        </w:rPr>
      </w:pPr>
      <w:r>
        <w:rPr>
          <w:lang w:val="nl-BE"/>
        </w:rPr>
        <w:t>Model 4e en model 4</w:t>
      </w:r>
      <w:r w:rsidR="00EF3931" w:rsidRPr="002A3407">
        <w:rPr>
          <w:lang w:val="nl-BE"/>
        </w:rPr>
        <w:t>g</w:t>
      </w:r>
      <w:r w:rsidR="00080947" w:rsidRPr="002A3407">
        <w:rPr>
          <w:lang w:val="nl-BE"/>
        </w:rPr>
        <w:t xml:space="preserve"> hebben voor een significante reductie in </w:t>
      </w:r>
      <w:r w:rsidR="00137852" w:rsidRPr="002A3407">
        <w:rPr>
          <w:lang w:val="nl-BE"/>
        </w:rPr>
        <w:t>de gewogen gemiddelde afwijking</w:t>
      </w:r>
      <w:r w:rsidR="00080947" w:rsidRPr="002A3407">
        <w:rPr>
          <w:lang w:val="nl-BE"/>
        </w:rPr>
        <w:t xml:space="preserve"> </w:t>
      </w:r>
      <w:r w:rsidR="00162F5C" w:rsidRPr="002A3407">
        <w:rPr>
          <w:lang w:val="nl-BE"/>
        </w:rPr>
        <w:t>gezorgd</w:t>
      </w:r>
      <w:r w:rsidR="00080947" w:rsidRPr="002A3407">
        <w:rPr>
          <w:lang w:val="nl-BE"/>
        </w:rPr>
        <w:t>. De verklaring hiervoor zit in het feit dat deze modellen niet opleggen dat als men niet is toegewezen aan een school van hoge</w:t>
      </w:r>
      <w:r w:rsidR="00D94F4E">
        <w:rPr>
          <w:lang w:val="nl-BE"/>
        </w:rPr>
        <w:t xml:space="preserve">re voorkeur en men </w:t>
      </w:r>
      <w:r w:rsidR="00FE11C6">
        <w:rPr>
          <w:lang w:val="nl-BE"/>
        </w:rPr>
        <w:t>ook niet geweigerd is</w:t>
      </w:r>
      <w:r w:rsidR="00080947" w:rsidRPr="002A3407">
        <w:rPr>
          <w:lang w:val="nl-BE"/>
        </w:rPr>
        <w:t>, deze school volledig zijn capaciteit moet benutten (m.a.w.</w:t>
      </w:r>
      <w:r w:rsidR="00162F5C" w:rsidRPr="002A3407">
        <w:rPr>
          <w:lang w:val="nl-BE"/>
        </w:rPr>
        <w:t xml:space="preserve"> er mag verspilling optreden). </w:t>
      </w:r>
    </w:p>
    <w:p w14:paraId="21D86402" w14:textId="77777777" w:rsidR="00D32749" w:rsidRDefault="00D32749" w:rsidP="00080947">
      <w:pPr>
        <w:jc w:val="both"/>
        <w:rPr>
          <w:lang w:val="nl-BE"/>
        </w:rPr>
      </w:pPr>
    </w:p>
    <w:p w14:paraId="058160A5" w14:textId="4B9AAB1C" w:rsidR="00D32749" w:rsidRDefault="004A6FEB" w:rsidP="00080947">
      <w:pPr>
        <w:jc w:val="both"/>
        <w:rPr>
          <w:lang w:val="nl-BE"/>
        </w:rPr>
      </w:pPr>
      <w:r>
        <w:rPr>
          <w:lang w:val="nl-BE"/>
        </w:rPr>
        <w:t>Merk op dat wanneer de prioriteiten geen rol spelen in het model, het model niet strategieneutraal is aangezien de</w:t>
      </w:r>
      <w:r w:rsidR="00014E10">
        <w:rPr>
          <w:lang w:val="nl-BE"/>
        </w:rPr>
        <w:t xml:space="preserve"> keuze tussen</w:t>
      </w:r>
      <w:r>
        <w:rPr>
          <w:lang w:val="nl-BE"/>
        </w:rPr>
        <w:t xml:space="preserve"> leerlingen </w:t>
      </w:r>
      <w:r w:rsidR="00014E10">
        <w:rPr>
          <w:lang w:val="nl-BE"/>
        </w:rPr>
        <w:t xml:space="preserve">met gelijke prioriteiten zal afhangen van </w:t>
      </w:r>
      <w:r>
        <w:rPr>
          <w:lang w:val="nl-BE"/>
        </w:rPr>
        <w:t>de doelfunctie.</w:t>
      </w:r>
      <w:r w:rsidR="00BA025F">
        <w:rPr>
          <w:lang w:val="nl-BE"/>
        </w:rPr>
        <w:t xml:space="preserve"> Een indicatorleerling zal de intentie hebben om zich</w:t>
      </w:r>
      <w:r w:rsidR="00036479">
        <w:rPr>
          <w:lang w:val="nl-BE"/>
        </w:rPr>
        <w:t xml:space="preserve"> aan te melden </w:t>
      </w:r>
      <w:r w:rsidR="00BA025F">
        <w:rPr>
          <w:lang w:val="nl-BE"/>
        </w:rPr>
        <w:t>voor een school dat een tekort heeft aan indicatorleerlingen.</w:t>
      </w:r>
    </w:p>
    <w:p w14:paraId="762204DE" w14:textId="77777777" w:rsidR="007E75BC" w:rsidRPr="002A3407" w:rsidRDefault="007E75BC" w:rsidP="00080947">
      <w:pPr>
        <w:jc w:val="both"/>
        <w:rPr>
          <w:lang w:val="nl-BE"/>
        </w:rPr>
      </w:pPr>
    </w:p>
    <w:p w14:paraId="77740912" w14:textId="77777777" w:rsidR="007E75BC" w:rsidRPr="002A3407" w:rsidRDefault="007E75BC" w:rsidP="007E75BC">
      <w:pPr>
        <w:jc w:val="both"/>
        <w:rPr>
          <w:lang w:val="nl-BE"/>
        </w:rPr>
      </w:pPr>
    </w:p>
    <w:p w14:paraId="09D1B33B" w14:textId="4FEF9DCA" w:rsidR="00080947" w:rsidRPr="002A3407" w:rsidRDefault="00080947" w:rsidP="00080947">
      <w:pPr>
        <w:pStyle w:val="Geenafstand"/>
        <w:jc w:val="both"/>
        <w:rPr>
          <w:color w:val="FF0000"/>
          <w:lang w:val="nl-BE"/>
        </w:rPr>
        <w:sectPr w:rsidR="00080947" w:rsidRPr="002A3407" w:rsidSect="00592773">
          <w:pgSz w:w="11907" w:h="16839" w:code="9"/>
          <w:pgMar w:top="1418" w:right="1134" w:bottom="1418" w:left="1134" w:header="709" w:footer="709" w:gutter="0"/>
          <w:pgNumType w:start="1"/>
          <w:cols w:space="708"/>
          <w:docGrid w:linePitch="360"/>
        </w:sectPr>
      </w:pPr>
    </w:p>
    <w:tbl>
      <w:tblPr>
        <w:tblStyle w:val="Tabelraster"/>
        <w:tblW w:w="14248" w:type="dxa"/>
        <w:tblInd w:w="-459" w:type="dxa"/>
        <w:tblLayout w:type="fixed"/>
        <w:tblLook w:val="04A0" w:firstRow="1" w:lastRow="0" w:firstColumn="1" w:lastColumn="0" w:noHBand="0" w:noVBand="1"/>
      </w:tblPr>
      <w:tblGrid>
        <w:gridCol w:w="532"/>
        <w:gridCol w:w="5992"/>
        <w:gridCol w:w="1332"/>
        <w:gridCol w:w="6392"/>
      </w:tblGrid>
      <w:tr w:rsidR="00080947" w:rsidRPr="002A3407" w14:paraId="32335A48" w14:textId="77777777" w:rsidTr="00646F14">
        <w:trPr>
          <w:trHeight w:val="615"/>
        </w:trPr>
        <w:tc>
          <w:tcPr>
            <w:tcW w:w="532" w:type="dxa"/>
          </w:tcPr>
          <w:p w14:paraId="4CD59E92" w14:textId="77777777" w:rsidR="00080947" w:rsidRPr="002A3407" w:rsidRDefault="00080947" w:rsidP="00CB6E99">
            <w:pPr>
              <w:spacing w:line="240" w:lineRule="auto"/>
              <w:rPr>
                <w:b/>
                <w:lang w:val="nl-BE"/>
              </w:rPr>
            </w:pPr>
          </w:p>
        </w:tc>
        <w:tc>
          <w:tcPr>
            <w:tcW w:w="5992" w:type="dxa"/>
          </w:tcPr>
          <w:p w14:paraId="3A313376" w14:textId="77777777" w:rsidR="00080947" w:rsidRPr="002A3407" w:rsidRDefault="00080947" w:rsidP="00CB6E99">
            <w:pPr>
              <w:spacing w:line="240" w:lineRule="auto"/>
              <w:rPr>
                <w:b/>
                <w:lang w:val="nl-BE"/>
              </w:rPr>
            </w:pPr>
            <w:r w:rsidRPr="002A3407">
              <w:rPr>
                <w:b/>
                <w:lang w:val="nl-BE"/>
              </w:rPr>
              <w:t>Omschrijving</w:t>
            </w:r>
          </w:p>
        </w:tc>
        <w:tc>
          <w:tcPr>
            <w:tcW w:w="1332" w:type="dxa"/>
          </w:tcPr>
          <w:p w14:paraId="0C900957" w14:textId="77777777" w:rsidR="00080947" w:rsidRPr="002A3407" w:rsidRDefault="00080947" w:rsidP="00CB6E99">
            <w:pPr>
              <w:spacing w:line="240" w:lineRule="auto"/>
              <w:rPr>
                <w:b/>
                <w:lang w:val="nl-BE"/>
              </w:rPr>
            </w:pPr>
            <w:r w:rsidRPr="002A3407">
              <w:rPr>
                <w:b/>
                <w:lang w:val="nl-BE"/>
              </w:rPr>
              <w:t>Belang van prioriteiten</w:t>
            </w:r>
          </w:p>
        </w:tc>
        <w:tc>
          <w:tcPr>
            <w:tcW w:w="6392" w:type="dxa"/>
          </w:tcPr>
          <w:p w14:paraId="0CC30F6C" w14:textId="77777777" w:rsidR="00080947" w:rsidRPr="002A3407" w:rsidRDefault="00080947" w:rsidP="00CB6E99">
            <w:pPr>
              <w:spacing w:line="240" w:lineRule="auto"/>
              <w:rPr>
                <w:b/>
                <w:lang w:val="nl-BE"/>
              </w:rPr>
            </w:pPr>
            <w:r w:rsidRPr="002A3407">
              <w:rPr>
                <w:b/>
                <w:lang w:val="nl-BE"/>
              </w:rPr>
              <w:t>Stabiliteit</w:t>
            </w:r>
          </w:p>
        </w:tc>
      </w:tr>
      <w:tr w:rsidR="00080947" w:rsidRPr="002A3407" w14:paraId="69082E84" w14:textId="77777777" w:rsidTr="00646F14">
        <w:trPr>
          <w:trHeight w:val="1945"/>
        </w:trPr>
        <w:tc>
          <w:tcPr>
            <w:tcW w:w="532" w:type="dxa"/>
          </w:tcPr>
          <w:p w14:paraId="771B50E6" w14:textId="2B796F56" w:rsidR="00080947" w:rsidRPr="002A3407" w:rsidRDefault="005B3624" w:rsidP="00CB6E99">
            <w:pPr>
              <w:jc w:val="both"/>
              <w:rPr>
                <w:b/>
                <w:lang w:val="nl-BE"/>
              </w:rPr>
            </w:pPr>
            <w:r>
              <w:rPr>
                <w:b/>
                <w:lang w:val="nl-BE"/>
              </w:rPr>
              <w:t>4</w:t>
            </w:r>
            <w:r w:rsidR="00080947" w:rsidRPr="002A3407">
              <w:rPr>
                <w:b/>
                <w:lang w:val="nl-BE"/>
              </w:rPr>
              <w:t>b</w:t>
            </w:r>
          </w:p>
        </w:tc>
        <w:tc>
          <w:tcPr>
            <w:tcW w:w="5992" w:type="dxa"/>
          </w:tcPr>
          <w:p w14:paraId="6DFB721A" w14:textId="77777777" w:rsidR="00080947" w:rsidRPr="002A3407" w:rsidRDefault="00080947" w:rsidP="00CB6E99">
            <w:pPr>
              <w:jc w:val="both"/>
              <w:rPr>
                <w:b/>
                <w:lang w:val="nl-BE"/>
              </w:rPr>
            </w:pPr>
            <w:r w:rsidRPr="002A3407">
              <w:rPr>
                <w:lang w:val="nl-BE"/>
              </w:rPr>
              <w:t>Deze stabiliteitsbeperkingen zijn gelijkaardig aan model 2: indien men niet is toegewezen aan een school van hogere voorkeur, dan hebben de kinderen van hetzelfde type die wel toegewezen zijn een hogere prioriteit. Er zijn echter geen reserves bepaald.</w:t>
            </w:r>
          </w:p>
        </w:tc>
        <w:tc>
          <w:tcPr>
            <w:tcW w:w="1332" w:type="dxa"/>
          </w:tcPr>
          <w:p w14:paraId="625534AC" w14:textId="77777777" w:rsidR="00080947" w:rsidRPr="002A3407" w:rsidRDefault="00080947" w:rsidP="00CB6E99">
            <w:pPr>
              <w:spacing w:line="240" w:lineRule="auto"/>
              <w:rPr>
                <w:b/>
                <w:lang w:val="nl-BE"/>
              </w:rPr>
            </w:pPr>
            <w:r w:rsidRPr="002A3407">
              <w:rPr>
                <w:lang w:val="nl-BE"/>
              </w:rPr>
              <w:t>Prioriteiten gelden binnen elk sociaal type</w:t>
            </w:r>
          </w:p>
        </w:tc>
        <w:tc>
          <w:tcPr>
            <w:tcW w:w="6392" w:type="dxa"/>
          </w:tcPr>
          <w:p w14:paraId="79D2939B" w14:textId="0E2DE489" w:rsidR="00080947" w:rsidRPr="002A3407" w:rsidRDefault="00080947" w:rsidP="00CB6E99">
            <w:pPr>
              <w:pStyle w:val="Geenafstand"/>
              <w:rPr>
                <w:rFonts w:eastAsia="Times New Roman"/>
                <w:i/>
                <w:lang w:val="nl-BE"/>
              </w:rPr>
            </w:pPr>
            <m:oMathPara>
              <m:oMathParaPr>
                <m:jc m:val="left"/>
              </m:oMathParaPr>
              <m:oMath>
                <m:r>
                  <w:rPr>
                    <w:rFonts w:ascii="Cambria Math" w:hAnsi="Cambria Math"/>
                    <w:lang w:val="nl-BE"/>
                  </w:rPr>
                  <m:t xml:space="preserve">Voor elk paar </m:t>
                </m:r>
                <m:d>
                  <m:dPr>
                    <m:ctrlPr>
                      <w:rPr>
                        <w:rFonts w:ascii="Cambria Math" w:hAnsi="Cambria Math"/>
                        <w:i/>
                        <w:lang w:val="nl-BE"/>
                      </w:rPr>
                    </m:ctrlPr>
                  </m:dPr>
                  <m:e>
                    <m:r>
                      <w:rPr>
                        <w:rFonts w:ascii="Cambria Math" w:hAnsi="Cambria Math"/>
                        <w:lang w:val="nl-BE"/>
                      </w:rPr>
                      <m:t>k,s</m:t>
                    </m:r>
                  </m:e>
                </m:d>
                <m:r>
                  <w:rPr>
                    <w:rFonts w:ascii="Cambria Math" w:hAnsi="Cambria Math"/>
                    <w:lang w:val="nl-BE"/>
                  </w:rPr>
                  <m:t xml:space="preserve"> waarvoor s </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k</m:t>
                    </m:r>
                  </m:sub>
                </m:sSub>
                <m:r>
                  <w:rPr>
                    <w:rFonts w:ascii="Cambria Math" w:hAnsi="Cambria Math"/>
                    <w:lang w:val="nl-BE"/>
                  </w:rPr>
                  <m:t xml:space="preserve"> μ</m:t>
                </m:r>
                <m:d>
                  <m:dPr>
                    <m:ctrlPr>
                      <w:rPr>
                        <w:rFonts w:ascii="Cambria Math" w:hAnsi="Cambria Math"/>
                        <w:i/>
                        <w:lang w:val="nl-BE"/>
                      </w:rPr>
                    </m:ctrlPr>
                  </m:dPr>
                  <m:e>
                    <m:r>
                      <w:rPr>
                        <w:rFonts w:ascii="Cambria Math" w:hAnsi="Cambria Math"/>
                        <w:lang w:val="nl-BE"/>
                      </w:rPr>
                      <m:t>k</m:t>
                    </m:r>
                  </m:e>
                </m:d>
                <m:r>
                  <w:rPr>
                    <w:rFonts w:ascii="Cambria Math" w:hAnsi="Cambria Math"/>
                    <w:lang w:val="nl-BE"/>
                  </w:rPr>
                  <m:t xml:space="preserve"> geldt:</m:t>
                </m:r>
              </m:oMath>
            </m:oMathPara>
          </w:p>
          <w:p w14:paraId="1E759B72" w14:textId="77777777" w:rsidR="00080947" w:rsidRPr="002A3407" w:rsidRDefault="002F3EBF" w:rsidP="00C34813">
            <w:pPr>
              <w:pStyle w:val="Geenafstand"/>
              <w:numPr>
                <w:ilvl w:val="0"/>
                <w:numId w:val="30"/>
              </w:numPr>
              <w:rPr>
                <w:i/>
                <w:lang w:val="nl-BE"/>
              </w:rPr>
            </w:pPr>
            <m:oMath>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oMath>
          </w:p>
          <w:p w14:paraId="20D91AE4" w14:textId="5667D5E2" w:rsidR="00080947" w:rsidRPr="002A3407" w:rsidRDefault="004C39B5" w:rsidP="00C34813">
            <w:pPr>
              <w:pStyle w:val="Geenafstand"/>
              <w:numPr>
                <w:ilvl w:val="0"/>
                <w:numId w:val="30"/>
              </w:numPr>
              <w:jc w:val="both"/>
              <w:rPr>
                <w:rFonts w:eastAsiaTheme="minorEastAsia"/>
                <w:lang w:val="nl-BE"/>
              </w:rPr>
            </w:pPr>
            <m:oMath>
              <m:r>
                <w:rPr>
                  <w:rFonts w:ascii="Cambria Math" w:hAnsi="Cambria Math"/>
                  <w:lang w:val="nl-BE"/>
                </w:rPr>
                <m:t xml:space="preserve">Als </m:t>
              </m:r>
              <m:r>
                <w:rPr>
                  <w:rFonts w:ascii="Cambria Math" w:eastAsiaTheme="minorEastAsia" w:hAnsi="Cambria Math"/>
                  <w:lang w:val="nl-BE"/>
                </w:rPr>
                <m:t>k ∈</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 xml:space="preserve">: </m:t>
              </m:r>
              <m:sSup>
                <m:sSupPr>
                  <m:ctrlPr>
                    <w:rPr>
                      <w:rFonts w:ascii="Cambria Math" w:hAnsi="Cambria Math"/>
                      <w:i/>
                      <w:lang w:val="nl-BE"/>
                    </w:rPr>
                  </m:ctrlPr>
                </m:sSupPr>
                <m:e>
                  <m:r>
                    <w:rPr>
                      <w:rFonts w:ascii="Cambria Math" w:hAnsi="Cambria Math"/>
                      <w:lang w:val="nl-BE"/>
                    </w:rPr>
                    <m:t xml:space="preserve"> k</m:t>
                  </m:r>
                </m:e>
                <m:sup>
                  <m:r>
                    <w:rPr>
                      <w:rFonts w:ascii="Cambria Math" w:hAnsi="Cambria Math"/>
                      <w:lang w:val="nl-BE"/>
                    </w:rPr>
                    <m:t>'</m:t>
                  </m:r>
                </m:sup>
              </m:sSup>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r>
                <w:rPr>
                  <w:rFonts w:ascii="Cambria Math" w:hAnsi="Cambria Math"/>
                  <w:lang w:val="nl-BE"/>
                </w:rPr>
                <m:t xml:space="preserve">k voor elke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μ</m:t>
              </m:r>
              <m:d>
                <m:dPr>
                  <m:ctrlPr>
                    <w:rPr>
                      <w:rFonts w:ascii="Cambria Math" w:hAnsi="Cambria Math"/>
                      <w:i/>
                      <w:lang w:val="nl-BE"/>
                    </w:rPr>
                  </m:ctrlPr>
                </m:dPr>
                <m:e>
                  <m:r>
                    <w:rPr>
                      <w:rFonts w:ascii="Cambria Math" w:hAnsi="Cambria Math"/>
                      <w:lang w:val="nl-BE"/>
                    </w:rPr>
                    <m:t>s</m:t>
                  </m:r>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oMath>
          </w:p>
          <w:p w14:paraId="43E95254" w14:textId="62D00C73" w:rsidR="00080947" w:rsidRPr="002A3407" w:rsidRDefault="004C39B5" w:rsidP="00C34813">
            <w:pPr>
              <w:pStyle w:val="Geenafstand"/>
              <w:numPr>
                <w:ilvl w:val="0"/>
                <w:numId w:val="30"/>
              </w:numPr>
              <w:jc w:val="both"/>
              <w:rPr>
                <w:rFonts w:eastAsiaTheme="minorEastAsia"/>
                <w:lang w:val="nl-BE"/>
              </w:rPr>
            </w:pPr>
            <m:oMath>
              <m:r>
                <w:rPr>
                  <w:rFonts w:ascii="Cambria Math" w:eastAsiaTheme="minorEastAsia" w:hAnsi="Cambria Math"/>
                  <w:lang w:val="nl-BE"/>
                </w:rPr>
                <m:t>Als k ∈</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 xml:space="preserve">: </m:t>
              </m:r>
              <m:sSup>
                <m:sSupPr>
                  <m:ctrlPr>
                    <w:rPr>
                      <w:rFonts w:ascii="Cambria Math" w:hAnsi="Cambria Math"/>
                      <w:i/>
                      <w:lang w:val="nl-BE"/>
                    </w:rPr>
                  </m:ctrlPr>
                </m:sSupPr>
                <m:e>
                  <m:r>
                    <w:rPr>
                      <w:rFonts w:ascii="Cambria Math" w:hAnsi="Cambria Math"/>
                      <w:lang w:val="nl-BE"/>
                    </w:rPr>
                    <m:t xml:space="preserve"> k</m:t>
                  </m:r>
                </m:e>
                <m:sup>
                  <m:r>
                    <w:rPr>
                      <w:rFonts w:ascii="Cambria Math" w:hAnsi="Cambria Math"/>
                      <w:lang w:val="nl-BE"/>
                    </w:rPr>
                    <m:t>'</m:t>
                  </m:r>
                </m:sup>
              </m:sSup>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r>
                <w:rPr>
                  <w:rFonts w:ascii="Cambria Math" w:hAnsi="Cambria Math"/>
                  <w:lang w:val="nl-BE"/>
                </w:rPr>
                <m:t xml:space="preserve">k voor elke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μ</m:t>
              </m:r>
              <m:d>
                <m:dPr>
                  <m:ctrlPr>
                    <w:rPr>
                      <w:rFonts w:ascii="Cambria Math" w:hAnsi="Cambria Math"/>
                      <w:i/>
                      <w:lang w:val="nl-BE"/>
                    </w:rPr>
                  </m:ctrlPr>
                </m:dPr>
                <m:e>
                  <m:r>
                    <w:rPr>
                      <w:rFonts w:ascii="Cambria Math" w:hAnsi="Cambria Math"/>
                      <w:lang w:val="nl-BE"/>
                    </w:rPr>
                    <m:t>s</m:t>
                  </m:r>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oMath>
          </w:p>
        </w:tc>
      </w:tr>
      <w:tr w:rsidR="001A678E" w:rsidRPr="002A3407" w14:paraId="393A3975" w14:textId="77777777" w:rsidTr="00646F14">
        <w:trPr>
          <w:trHeight w:val="2413"/>
        </w:trPr>
        <w:tc>
          <w:tcPr>
            <w:tcW w:w="532" w:type="dxa"/>
          </w:tcPr>
          <w:p w14:paraId="6CEA92C7" w14:textId="5D41C424" w:rsidR="001A678E" w:rsidRPr="002A3407" w:rsidRDefault="005B3624" w:rsidP="00CB6E99">
            <w:pPr>
              <w:jc w:val="both"/>
              <w:rPr>
                <w:b/>
                <w:lang w:val="nl-BE"/>
              </w:rPr>
            </w:pPr>
            <w:r>
              <w:rPr>
                <w:b/>
                <w:lang w:val="nl-BE"/>
              </w:rPr>
              <w:t>4</w:t>
            </w:r>
            <w:r w:rsidR="00A17EDC" w:rsidRPr="002A3407">
              <w:rPr>
                <w:b/>
                <w:lang w:val="nl-BE"/>
              </w:rPr>
              <w:t>c</w:t>
            </w:r>
          </w:p>
        </w:tc>
        <w:tc>
          <w:tcPr>
            <w:tcW w:w="5992" w:type="dxa"/>
          </w:tcPr>
          <w:p w14:paraId="7E0DC796" w14:textId="5A9A1ADD" w:rsidR="001A678E" w:rsidRPr="002A3407" w:rsidRDefault="00417C62" w:rsidP="00CB6E99">
            <w:pPr>
              <w:jc w:val="both"/>
              <w:rPr>
                <w:lang w:val="nl-BE"/>
              </w:rPr>
            </w:pPr>
            <w:r w:rsidRPr="002A3407">
              <w:rPr>
                <w:lang w:val="nl-BE"/>
              </w:rPr>
              <w:t>Indien</w:t>
            </w:r>
            <w:r w:rsidR="001A678E" w:rsidRPr="002A3407">
              <w:rPr>
                <w:lang w:val="nl-BE"/>
              </w:rPr>
              <w:t xml:space="preserve"> men niet is toegewezen aan een school van hogere voorkeur, dan is de school gevuld tot zijn capaciteit en is het betreffende reserve overschreden, ongeacht de prioriteiten van de toegewezen kinderen.</w:t>
            </w:r>
          </w:p>
        </w:tc>
        <w:tc>
          <w:tcPr>
            <w:tcW w:w="1332" w:type="dxa"/>
          </w:tcPr>
          <w:p w14:paraId="71AEC9E3" w14:textId="45D90450" w:rsidR="001A678E" w:rsidRPr="002A3407" w:rsidRDefault="001A678E" w:rsidP="00CB6E99">
            <w:pPr>
              <w:spacing w:line="240" w:lineRule="auto"/>
              <w:rPr>
                <w:lang w:val="nl-BE"/>
              </w:rPr>
            </w:pPr>
            <w:r w:rsidRPr="002A3407">
              <w:rPr>
                <w:lang w:val="nl-BE"/>
              </w:rPr>
              <w:t>Geen prioriteiten</w:t>
            </w:r>
          </w:p>
        </w:tc>
        <w:tc>
          <w:tcPr>
            <w:tcW w:w="6392" w:type="dxa"/>
          </w:tcPr>
          <w:p w14:paraId="05C7E43C" w14:textId="77777777" w:rsidR="00E26F6F" w:rsidRPr="002A3407" w:rsidRDefault="00E26F6F" w:rsidP="00E26F6F">
            <w:pPr>
              <w:pStyle w:val="Geenafstand"/>
              <w:rPr>
                <w:rFonts w:eastAsia="Times New Roman"/>
                <w:i/>
                <w:lang w:val="nl-BE"/>
              </w:rPr>
            </w:pPr>
            <m:oMathPara>
              <m:oMathParaPr>
                <m:jc m:val="left"/>
              </m:oMathParaPr>
              <m:oMath>
                <m:r>
                  <w:rPr>
                    <w:rFonts w:ascii="Cambria Math" w:hAnsi="Cambria Math"/>
                    <w:lang w:val="nl-BE"/>
                  </w:rPr>
                  <m:t xml:space="preserve">Voor elk paar </m:t>
                </m:r>
                <m:d>
                  <m:dPr>
                    <m:ctrlPr>
                      <w:rPr>
                        <w:rFonts w:ascii="Cambria Math" w:hAnsi="Cambria Math"/>
                        <w:i/>
                        <w:lang w:val="nl-BE"/>
                      </w:rPr>
                    </m:ctrlPr>
                  </m:dPr>
                  <m:e>
                    <m:r>
                      <w:rPr>
                        <w:rFonts w:ascii="Cambria Math" w:hAnsi="Cambria Math"/>
                        <w:lang w:val="nl-BE"/>
                      </w:rPr>
                      <m:t>k,s</m:t>
                    </m:r>
                  </m:e>
                </m:d>
                <m:r>
                  <w:rPr>
                    <w:rFonts w:ascii="Cambria Math" w:hAnsi="Cambria Math"/>
                    <w:lang w:val="nl-BE"/>
                  </w:rPr>
                  <m:t xml:space="preserve"> waarvoor s </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k</m:t>
                    </m:r>
                  </m:sub>
                </m:sSub>
                <m:r>
                  <w:rPr>
                    <w:rFonts w:ascii="Cambria Math" w:hAnsi="Cambria Math"/>
                    <w:lang w:val="nl-BE"/>
                  </w:rPr>
                  <m:t xml:space="preserve"> μ</m:t>
                </m:r>
                <m:d>
                  <m:dPr>
                    <m:ctrlPr>
                      <w:rPr>
                        <w:rFonts w:ascii="Cambria Math" w:hAnsi="Cambria Math"/>
                        <w:i/>
                        <w:lang w:val="nl-BE"/>
                      </w:rPr>
                    </m:ctrlPr>
                  </m:dPr>
                  <m:e>
                    <m:r>
                      <w:rPr>
                        <w:rFonts w:ascii="Cambria Math" w:hAnsi="Cambria Math"/>
                        <w:lang w:val="nl-BE"/>
                      </w:rPr>
                      <m:t>k</m:t>
                    </m:r>
                  </m:e>
                </m:d>
                <m:r>
                  <w:rPr>
                    <w:rFonts w:ascii="Cambria Math" w:hAnsi="Cambria Math"/>
                    <w:lang w:val="nl-BE"/>
                  </w:rPr>
                  <m:t xml:space="preserve"> geldt:</m:t>
                </m:r>
              </m:oMath>
            </m:oMathPara>
          </w:p>
          <w:p w14:paraId="177DD9F0" w14:textId="77777777" w:rsidR="001A678E" w:rsidRPr="002A3407" w:rsidRDefault="002F3EBF" w:rsidP="00C34813">
            <w:pPr>
              <w:pStyle w:val="Geenafstand"/>
              <w:numPr>
                <w:ilvl w:val="0"/>
                <w:numId w:val="9"/>
              </w:numPr>
              <w:rPr>
                <w:lang w:val="nl-BE"/>
              </w:rPr>
            </w:pPr>
            <m:oMath>
              <m:d>
                <m:dPr>
                  <m:begChr m:val="|"/>
                  <m:endChr m:val="|"/>
                  <m:ctrlPr>
                    <w:rPr>
                      <w:rFonts w:ascii="Cambria Math" w:hAnsi="Cambria Math"/>
                      <w:lang w:val="nl-BE"/>
                    </w:rPr>
                  </m:ctrlPr>
                </m:dPr>
                <m:e>
                  <m:r>
                    <w:rPr>
                      <w:rFonts w:ascii="Cambria Math" w:hAnsi="Cambria Math"/>
                      <w:lang w:val="nl-BE"/>
                    </w:rPr>
                    <m:t>μ</m:t>
                  </m:r>
                  <m:d>
                    <m:dPr>
                      <m:ctrlPr>
                        <w:rPr>
                          <w:rFonts w:ascii="Cambria Math" w:hAnsi="Cambria Math"/>
                          <w:lang w:val="nl-BE"/>
                        </w:rPr>
                      </m:ctrlPr>
                    </m:dPr>
                    <m:e>
                      <m:r>
                        <w:rPr>
                          <w:rFonts w:ascii="Cambria Math" w:hAnsi="Cambria Math"/>
                          <w:lang w:val="nl-BE"/>
                        </w:rPr>
                        <m:t>s</m:t>
                      </m:r>
                    </m:e>
                  </m:d>
                </m:e>
              </m:d>
              <m:r>
                <m:rPr>
                  <m:sty m:val="p"/>
                </m:rPr>
                <w:rPr>
                  <w:rFonts w:ascii="Cambria Math" w:hAnsi="Cambria Math"/>
                  <w:lang w:val="nl-BE"/>
                </w:rPr>
                <m:t>=</m:t>
              </m:r>
              <m:r>
                <w:rPr>
                  <w:rFonts w:ascii="Cambria Math" w:hAnsi="Cambria Math"/>
                  <w:lang w:val="nl-BE"/>
                </w:rPr>
                <m:t>q</m:t>
              </m:r>
              <m:d>
                <m:dPr>
                  <m:ctrlPr>
                    <w:rPr>
                      <w:rFonts w:ascii="Cambria Math" w:hAnsi="Cambria Math"/>
                      <w:lang w:val="nl-BE"/>
                    </w:rPr>
                  </m:ctrlPr>
                </m:dPr>
                <m:e>
                  <m:r>
                    <w:rPr>
                      <w:rFonts w:ascii="Cambria Math" w:hAnsi="Cambria Math"/>
                      <w:lang w:val="nl-BE"/>
                    </w:rPr>
                    <m:t>s</m:t>
                  </m:r>
                </m:e>
              </m:d>
            </m:oMath>
          </w:p>
          <w:p w14:paraId="521E8176" w14:textId="09C52F9C" w:rsidR="001A678E" w:rsidRPr="002A3407" w:rsidRDefault="004C39B5" w:rsidP="00C34813">
            <w:pPr>
              <w:pStyle w:val="Geenafstand"/>
              <w:numPr>
                <w:ilvl w:val="0"/>
                <w:numId w:val="9"/>
              </w:numPr>
              <w:rPr>
                <w:lang w:val="nl-BE"/>
              </w:rPr>
            </w:pPr>
            <m:oMath>
              <m:r>
                <w:rPr>
                  <w:rFonts w:ascii="Cambria Math" w:eastAsiaTheme="minorEastAsia" w:hAnsi="Cambria Math"/>
                  <w:lang w:val="nl-BE"/>
                </w:rPr>
                <m:t>Als k ∈</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 xml:space="preserve">: </m:t>
              </m:r>
              <m:d>
                <m:dPr>
                  <m:begChr m:val="|"/>
                  <m:endChr m:val="|"/>
                  <m:ctrlPr>
                    <w:rPr>
                      <w:rFonts w:ascii="Cambria Math" w:eastAsiaTheme="minorEastAsia" w:hAnsi="Cambria Math"/>
                      <w:i/>
                      <w:lang w:val="nl-BE"/>
                    </w:rPr>
                  </m:ctrlPr>
                </m:dPr>
                <m:e>
                  <m:r>
                    <w:rPr>
                      <w:rFonts w:ascii="Cambria Math" w:eastAsiaTheme="minorEastAsia" w:hAnsi="Cambria Math"/>
                      <w:lang w:val="nl-BE"/>
                    </w:rPr>
                    <m:t>μ</m:t>
                  </m:r>
                  <m:d>
                    <m:dPr>
                      <m:ctrlPr>
                        <w:rPr>
                          <w:rFonts w:ascii="Cambria Math" w:eastAsiaTheme="minorEastAsia" w:hAnsi="Cambria Math"/>
                          <w:i/>
                          <w:lang w:val="nl-BE"/>
                        </w:rPr>
                      </m:ctrlPr>
                    </m:dPr>
                    <m:e>
                      <m:r>
                        <w:rPr>
                          <w:rFonts w:ascii="Cambria Math" w:eastAsiaTheme="minorEastAsia" w:hAnsi="Cambria Math"/>
                          <w:lang w:val="nl-BE"/>
                        </w:rPr>
                        <m:t>s</m:t>
                      </m:r>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r</m:t>
                  </m:r>
                </m:e>
                <m:sup>
                  <m:r>
                    <w:rPr>
                      <w:rFonts w:ascii="Cambria Math" w:eastAsiaTheme="minorEastAsia" w:hAnsi="Cambria Math"/>
                      <w:lang w:val="nl-BE"/>
                    </w:rPr>
                    <m:t>M</m:t>
                  </m:r>
                </m:sup>
              </m:sSup>
              <m:r>
                <w:rPr>
                  <w:rFonts w:ascii="Cambria Math" w:eastAsiaTheme="minorEastAsia" w:hAnsi="Cambria Math"/>
                  <w:lang w:val="nl-BE"/>
                </w:rPr>
                <m:t>(s)</m:t>
              </m:r>
            </m:oMath>
          </w:p>
          <w:p w14:paraId="77596B53" w14:textId="5CD56B72" w:rsidR="001A678E" w:rsidRPr="002A3407" w:rsidRDefault="004C39B5" w:rsidP="00C34813">
            <w:pPr>
              <w:pStyle w:val="Geenafstand"/>
              <w:numPr>
                <w:ilvl w:val="0"/>
                <w:numId w:val="9"/>
              </w:numPr>
              <w:rPr>
                <w:lang w:val="nl-BE"/>
              </w:rPr>
            </w:pPr>
            <m:oMath>
              <m:r>
                <w:rPr>
                  <w:rFonts w:ascii="Cambria Math" w:eastAsiaTheme="minorEastAsia" w:hAnsi="Cambria Math"/>
                  <w:lang w:val="nl-BE"/>
                </w:rPr>
                <m:t>Als k ∈</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m:t>
              </m:r>
              <m:d>
                <m:dPr>
                  <m:begChr m:val="|"/>
                  <m:endChr m:val="|"/>
                  <m:ctrlPr>
                    <w:rPr>
                      <w:rFonts w:ascii="Cambria Math" w:eastAsiaTheme="minorEastAsia" w:hAnsi="Cambria Math"/>
                      <w:i/>
                      <w:lang w:val="nl-BE"/>
                    </w:rPr>
                  </m:ctrlPr>
                </m:dPr>
                <m:e>
                  <m:r>
                    <w:rPr>
                      <w:rFonts w:ascii="Cambria Math" w:eastAsiaTheme="minorEastAsia" w:hAnsi="Cambria Math"/>
                      <w:lang w:val="nl-BE"/>
                    </w:rPr>
                    <m:t>μ</m:t>
                  </m:r>
                  <m:d>
                    <m:dPr>
                      <m:ctrlPr>
                        <w:rPr>
                          <w:rFonts w:ascii="Cambria Math" w:eastAsiaTheme="minorEastAsia" w:hAnsi="Cambria Math"/>
                          <w:i/>
                          <w:lang w:val="nl-BE"/>
                        </w:rPr>
                      </m:ctrlPr>
                    </m:dPr>
                    <m:e>
                      <m:r>
                        <w:rPr>
                          <w:rFonts w:ascii="Cambria Math" w:eastAsiaTheme="minorEastAsia" w:hAnsi="Cambria Math"/>
                          <w:lang w:val="nl-BE"/>
                        </w:rPr>
                        <m:t>s</m:t>
                      </m:r>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r</m:t>
                  </m:r>
                </m:e>
                <m:sup>
                  <m:r>
                    <w:rPr>
                      <w:rFonts w:ascii="Cambria Math" w:eastAsiaTheme="minorEastAsia" w:hAnsi="Cambria Math"/>
                      <w:lang w:val="nl-BE"/>
                    </w:rPr>
                    <m:t>m</m:t>
                  </m:r>
                </m:sup>
              </m:sSup>
              <m:r>
                <w:rPr>
                  <w:rFonts w:ascii="Cambria Math" w:eastAsiaTheme="minorEastAsia" w:hAnsi="Cambria Math"/>
                  <w:lang w:val="nl-BE"/>
                </w:rPr>
                <m:t>(s)</m:t>
              </m:r>
            </m:oMath>
          </w:p>
          <w:p w14:paraId="5984082B" w14:textId="77777777" w:rsidR="001A678E" w:rsidRPr="002A3407" w:rsidRDefault="001A678E" w:rsidP="00CB6E99">
            <w:pPr>
              <w:pStyle w:val="Geenafstand"/>
              <w:rPr>
                <w:rFonts w:eastAsia="Times New Roman"/>
                <w:lang w:val="nl-BE"/>
              </w:rPr>
            </w:pPr>
          </w:p>
        </w:tc>
      </w:tr>
      <w:tr w:rsidR="00080947" w:rsidRPr="002A3407" w14:paraId="28D7EDED" w14:textId="77777777" w:rsidTr="00646F14">
        <w:trPr>
          <w:trHeight w:val="1428"/>
        </w:trPr>
        <w:tc>
          <w:tcPr>
            <w:tcW w:w="532" w:type="dxa"/>
          </w:tcPr>
          <w:p w14:paraId="79ED5B29" w14:textId="280AF6AA" w:rsidR="00080947" w:rsidRPr="002A3407" w:rsidRDefault="005B3624" w:rsidP="00CB6E99">
            <w:pPr>
              <w:spacing w:line="240" w:lineRule="auto"/>
              <w:rPr>
                <w:b/>
                <w:lang w:val="nl-BE"/>
              </w:rPr>
            </w:pPr>
            <w:r>
              <w:rPr>
                <w:b/>
                <w:lang w:val="nl-BE"/>
              </w:rPr>
              <w:t>4</w:t>
            </w:r>
            <w:r w:rsidR="00A17EDC" w:rsidRPr="002A3407">
              <w:rPr>
                <w:b/>
                <w:lang w:val="nl-BE"/>
              </w:rPr>
              <w:t>d</w:t>
            </w:r>
          </w:p>
        </w:tc>
        <w:tc>
          <w:tcPr>
            <w:tcW w:w="5992" w:type="dxa"/>
          </w:tcPr>
          <w:p w14:paraId="21CF329A" w14:textId="2511E8AB" w:rsidR="00080947" w:rsidRPr="002A3407" w:rsidRDefault="00417C62" w:rsidP="00CB6E99">
            <w:pPr>
              <w:jc w:val="both"/>
              <w:rPr>
                <w:lang w:val="nl-BE"/>
              </w:rPr>
            </w:pPr>
            <w:r w:rsidRPr="002A3407">
              <w:rPr>
                <w:lang w:val="nl-BE"/>
              </w:rPr>
              <w:t>Indien</w:t>
            </w:r>
            <w:r w:rsidR="00080947" w:rsidRPr="002A3407">
              <w:rPr>
                <w:lang w:val="nl-BE"/>
              </w:rPr>
              <w:t xml:space="preserve"> men niet is toegewezen aan een school van hogere voorkeur, dan is de school gevuld tot zijn capaciteit, ongeacht de prioriteiten van de toegewezen kinderen.</w:t>
            </w:r>
          </w:p>
        </w:tc>
        <w:tc>
          <w:tcPr>
            <w:tcW w:w="1332" w:type="dxa"/>
          </w:tcPr>
          <w:p w14:paraId="24D4F76B" w14:textId="77777777" w:rsidR="00080947" w:rsidRPr="002A3407" w:rsidRDefault="00080947" w:rsidP="00CB6E99">
            <w:pPr>
              <w:spacing w:line="240" w:lineRule="auto"/>
              <w:rPr>
                <w:lang w:val="nl-BE"/>
              </w:rPr>
            </w:pPr>
            <w:r w:rsidRPr="002A3407">
              <w:rPr>
                <w:lang w:val="nl-BE"/>
              </w:rPr>
              <w:t>Geen prioriteiten</w:t>
            </w:r>
          </w:p>
        </w:tc>
        <w:tc>
          <w:tcPr>
            <w:tcW w:w="6392" w:type="dxa"/>
          </w:tcPr>
          <w:p w14:paraId="19248390" w14:textId="7A3DCBF4" w:rsidR="00080947" w:rsidRPr="00E26F6F" w:rsidRDefault="00E26F6F" w:rsidP="00E26F6F">
            <w:pPr>
              <w:pStyle w:val="Geenafstand"/>
              <w:rPr>
                <w:rFonts w:eastAsia="Times New Roman"/>
                <w:i/>
                <w:lang w:val="nl-BE"/>
              </w:rPr>
            </w:pPr>
            <m:oMathPara>
              <m:oMathParaPr>
                <m:jc m:val="left"/>
              </m:oMathParaPr>
              <m:oMath>
                <m:r>
                  <w:rPr>
                    <w:rFonts w:ascii="Cambria Math" w:hAnsi="Cambria Math"/>
                    <w:lang w:val="nl-BE"/>
                  </w:rPr>
                  <m:t xml:space="preserve">Voor elk paar </m:t>
                </m:r>
                <m:d>
                  <m:dPr>
                    <m:ctrlPr>
                      <w:rPr>
                        <w:rFonts w:ascii="Cambria Math" w:hAnsi="Cambria Math"/>
                        <w:i/>
                        <w:lang w:val="nl-BE"/>
                      </w:rPr>
                    </m:ctrlPr>
                  </m:dPr>
                  <m:e>
                    <m:r>
                      <w:rPr>
                        <w:rFonts w:ascii="Cambria Math" w:hAnsi="Cambria Math"/>
                        <w:lang w:val="nl-BE"/>
                      </w:rPr>
                      <m:t>k,s</m:t>
                    </m:r>
                  </m:e>
                </m:d>
                <m:r>
                  <w:rPr>
                    <w:rFonts w:ascii="Cambria Math" w:hAnsi="Cambria Math"/>
                    <w:lang w:val="nl-BE"/>
                  </w:rPr>
                  <m:t xml:space="preserve"> waarvoor s </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k</m:t>
                    </m:r>
                  </m:sub>
                </m:sSub>
                <m:r>
                  <w:rPr>
                    <w:rFonts w:ascii="Cambria Math" w:hAnsi="Cambria Math"/>
                    <w:lang w:val="nl-BE"/>
                  </w:rPr>
                  <m:t xml:space="preserve"> μ</m:t>
                </m:r>
                <m:d>
                  <m:dPr>
                    <m:ctrlPr>
                      <w:rPr>
                        <w:rFonts w:ascii="Cambria Math" w:hAnsi="Cambria Math"/>
                        <w:i/>
                        <w:lang w:val="nl-BE"/>
                      </w:rPr>
                    </m:ctrlPr>
                  </m:dPr>
                  <m:e>
                    <m:r>
                      <w:rPr>
                        <w:rFonts w:ascii="Cambria Math" w:hAnsi="Cambria Math"/>
                        <w:lang w:val="nl-BE"/>
                      </w:rPr>
                      <m:t>k</m:t>
                    </m:r>
                  </m:e>
                </m:d>
                <m:r>
                  <w:rPr>
                    <w:rFonts w:ascii="Cambria Math" w:hAnsi="Cambria Math"/>
                    <w:lang w:val="nl-BE"/>
                  </w:rPr>
                  <m:t xml:space="preserve"> geldt: </m:t>
                </m:r>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oMath>
            </m:oMathPara>
          </w:p>
        </w:tc>
      </w:tr>
      <w:tr w:rsidR="00080947" w:rsidRPr="002A3407" w14:paraId="6214138D" w14:textId="77777777" w:rsidTr="00646F14">
        <w:trPr>
          <w:trHeight w:val="2486"/>
        </w:trPr>
        <w:tc>
          <w:tcPr>
            <w:tcW w:w="532" w:type="dxa"/>
          </w:tcPr>
          <w:p w14:paraId="7ECF62ED" w14:textId="3A954C83" w:rsidR="00080947" w:rsidRPr="002A3407" w:rsidRDefault="005B3624" w:rsidP="00CB6E99">
            <w:pPr>
              <w:spacing w:line="240" w:lineRule="auto"/>
              <w:rPr>
                <w:b/>
                <w:lang w:val="nl-BE"/>
              </w:rPr>
            </w:pPr>
            <w:r>
              <w:rPr>
                <w:b/>
                <w:lang w:val="nl-BE"/>
              </w:rPr>
              <w:t>4</w:t>
            </w:r>
            <w:r w:rsidR="00A17EDC" w:rsidRPr="002A3407">
              <w:rPr>
                <w:b/>
                <w:lang w:val="nl-BE"/>
              </w:rPr>
              <w:t>e</w:t>
            </w:r>
          </w:p>
        </w:tc>
        <w:tc>
          <w:tcPr>
            <w:tcW w:w="5992" w:type="dxa"/>
          </w:tcPr>
          <w:p w14:paraId="75132963" w14:textId="4DB24083" w:rsidR="00080947" w:rsidRPr="002A3407" w:rsidRDefault="00080947" w:rsidP="00036479">
            <w:pPr>
              <w:jc w:val="both"/>
              <w:rPr>
                <w:lang w:val="nl-BE"/>
              </w:rPr>
            </w:pPr>
            <w:r w:rsidRPr="002A3407">
              <w:rPr>
                <w:lang w:val="nl-BE"/>
              </w:rPr>
              <w:t xml:space="preserve">Indien men niet is toegewezen, dan </w:t>
            </w:r>
            <w:r w:rsidR="00137852" w:rsidRPr="002A3407">
              <w:rPr>
                <w:lang w:val="nl-BE"/>
              </w:rPr>
              <w:t>is</w:t>
            </w:r>
            <w:r w:rsidRPr="002A3407">
              <w:rPr>
                <w:lang w:val="nl-BE"/>
              </w:rPr>
              <w:t xml:space="preserve"> de </w:t>
            </w:r>
            <w:r w:rsidR="00800E71" w:rsidRPr="002A3407">
              <w:rPr>
                <w:lang w:val="nl-BE"/>
              </w:rPr>
              <w:t xml:space="preserve">capaciteit van elke school waarvoor men zich heeft </w:t>
            </w:r>
            <w:r w:rsidR="00036479">
              <w:rPr>
                <w:lang w:val="nl-BE"/>
              </w:rPr>
              <w:t>aangemeld</w:t>
            </w:r>
            <w:r w:rsidR="00800E71" w:rsidRPr="002A3407">
              <w:rPr>
                <w:lang w:val="nl-BE"/>
              </w:rPr>
              <w:t xml:space="preserve"> </w:t>
            </w:r>
            <w:r w:rsidR="00137852" w:rsidRPr="002A3407">
              <w:rPr>
                <w:lang w:val="nl-BE"/>
              </w:rPr>
              <w:t>bereikt</w:t>
            </w:r>
            <w:r w:rsidRPr="002A3407">
              <w:rPr>
                <w:lang w:val="nl-BE"/>
              </w:rPr>
              <w:t xml:space="preserve"> en is het betreffende reserve </w:t>
            </w:r>
            <w:r w:rsidR="00137852" w:rsidRPr="002A3407">
              <w:rPr>
                <w:lang w:val="nl-BE"/>
              </w:rPr>
              <w:t>gevuld</w:t>
            </w:r>
            <w:r w:rsidRPr="002A3407">
              <w:rPr>
                <w:lang w:val="nl-BE"/>
              </w:rPr>
              <w:t xml:space="preserve"> met leerlingen met hogere </w:t>
            </w:r>
            <w:r w:rsidR="00137852" w:rsidRPr="002A3407">
              <w:rPr>
                <w:lang w:val="nl-BE"/>
              </w:rPr>
              <w:t>prioriteiten</w:t>
            </w:r>
            <w:r w:rsidRPr="002A3407">
              <w:rPr>
                <w:lang w:val="nl-BE"/>
              </w:rPr>
              <w:t>. Indien men wel is toegewezen</w:t>
            </w:r>
            <w:r w:rsidR="00800E71" w:rsidRPr="002A3407">
              <w:rPr>
                <w:lang w:val="nl-BE"/>
              </w:rPr>
              <w:t xml:space="preserve">, dan zijn de scholen van hogere voorkeur </w:t>
            </w:r>
            <w:r w:rsidR="00417C62" w:rsidRPr="002A3407">
              <w:rPr>
                <w:lang w:val="nl-BE"/>
              </w:rPr>
              <w:t>waarvoor</w:t>
            </w:r>
            <w:r w:rsidR="00800E71" w:rsidRPr="002A3407">
              <w:rPr>
                <w:lang w:val="nl-BE"/>
              </w:rPr>
              <w:t xml:space="preserve"> men niet is toegewezen niet noodzakelijk gevuld </w:t>
            </w:r>
            <w:r w:rsidRPr="002A3407">
              <w:rPr>
                <w:lang w:val="nl-BE"/>
              </w:rPr>
              <w:t xml:space="preserve">met leerlingen </w:t>
            </w:r>
            <w:r w:rsidR="001A6B4F" w:rsidRPr="002A3407">
              <w:rPr>
                <w:lang w:val="nl-BE"/>
              </w:rPr>
              <w:t>met</w:t>
            </w:r>
            <w:r w:rsidRPr="002A3407">
              <w:rPr>
                <w:lang w:val="nl-BE"/>
              </w:rPr>
              <w:t xml:space="preserve"> hogere prioriteit</w:t>
            </w:r>
            <w:r w:rsidR="00800E71" w:rsidRPr="002A3407">
              <w:rPr>
                <w:lang w:val="nl-BE"/>
              </w:rPr>
              <w:t>en</w:t>
            </w:r>
            <w:r w:rsidRPr="002A3407">
              <w:rPr>
                <w:lang w:val="nl-BE"/>
              </w:rPr>
              <w:t xml:space="preserve"> en </w:t>
            </w:r>
            <w:r w:rsidR="00800E71" w:rsidRPr="002A3407">
              <w:rPr>
                <w:lang w:val="nl-BE"/>
              </w:rPr>
              <w:t>kan er verspilling optreden.</w:t>
            </w:r>
          </w:p>
        </w:tc>
        <w:tc>
          <w:tcPr>
            <w:tcW w:w="1332" w:type="dxa"/>
          </w:tcPr>
          <w:p w14:paraId="7B27AE93" w14:textId="77777777" w:rsidR="00080947" w:rsidRPr="002A3407" w:rsidRDefault="00080947" w:rsidP="00CB6E99">
            <w:pPr>
              <w:spacing w:line="240" w:lineRule="auto"/>
              <w:rPr>
                <w:lang w:val="nl-BE"/>
              </w:rPr>
            </w:pPr>
            <w:r w:rsidRPr="002A3407">
              <w:rPr>
                <w:lang w:val="nl-BE"/>
              </w:rPr>
              <w:t>Prioriteiten gelden wanneer men niet is toegewezen</w:t>
            </w:r>
          </w:p>
        </w:tc>
        <w:tc>
          <w:tcPr>
            <w:tcW w:w="6392" w:type="dxa"/>
          </w:tcPr>
          <w:p w14:paraId="3C614818" w14:textId="55CC5ADA" w:rsidR="00080947" w:rsidRPr="002A3407" w:rsidRDefault="00080947" w:rsidP="00CB6E99">
            <w:pPr>
              <w:pStyle w:val="Geenafstand"/>
              <w:rPr>
                <w:rFonts w:eastAsia="Times New Roman"/>
                <w:lang w:val="nl-BE"/>
              </w:rPr>
            </w:pPr>
            <m:oMathPara>
              <m:oMathParaPr>
                <m:jc m:val="left"/>
              </m:oMathParaPr>
              <m:oMath>
                <m:r>
                  <w:rPr>
                    <w:rFonts w:ascii="Cambria Math" w:hAnsi="Cambria Math"/>
                    <w:lang w:val="nl-BE"/>
                  </w:rPr>
                  <m:t xml:space="preserve">Voor elk paar </m:t>
                </m:r>
                <m:d>
                  <m:dPr>
                    <m:ctrlPr>
                      <w:rPr>
                        <w:rFonts w:ascii="Cambria Math" w:hAnsi="Cambria Math"/>
                        <w:i/>
                        <w:lang w:val="nl-BE"/>
                      </w:rPr>
                    </m:ctrlPr>
                  </m:dPr>
                  <m:e>
                    <m:r>
                      <w:rPr>
                        <w:rFonts w:ascii="Cambria Math" w:hAnsi="Cambria Math"/>
                        <w:lang w:val="nl-BE"/>
                      </w:rPr>
                      <m:t>k,s</m:t>
                    </m:r>
                  </m:e>
                </m:d>
                <m:r>
                  <w:rPr>
                    <w:rFonts w:ascii="Cambria Math" w:hAnsi="Cambria Math"/>
                    <w:lang w:val="nl-BE"/>
                  </w:rPr>
                  <m:t xml:space="preserve"> waarvoor s</m:t>
                </m:r>
                <m:sSub>
                  <m:sSubPr>
                    <m:ctrlPr>
                      <w:rPr>
                        <w:rFonts w:ascii="Cambria Math" w:hAnsi="Cambria Math"/>
                        <w:lang w:val="nl-BE"/>
                      </w:rPr>
                    </m:ctrlPr>
                  </m:sSubPr>
                  <m:e>
                    <m:r>
                      <m:rPr>
                        <m:sty m:val="p"/>
                      </m:rPr>
                      <w:rPr>
                        <w:rFonts w:ascii="Cambria Math" w:hAnsi="Cambria Math"/>
                        <w:lang w:val="nl-BE"/>
                      </w:rPr>
                      <m:t>≻</m:t>
                    </m:r>
                  </m:e>
                  <m:sub>
                    <m:r>
                      <w:rPr>
                        <w:rFonts w:ascii="Cambria Math" w:hAnsi="Cambria Math"/>
                        <w:lang w:val="nl-BE"/>
                      </w:rPr>
                      <m:t>k</m:t>
                    </m:r>
                  </m:sub>
                </m:sSub>
                <m:r>
                  <w:rPr>
                    <w:rFonts w:ascii="Cambria Math" w:hAnsi="Cambria Math"/>
                    <w:lang w:val="nl-BE"/>
                  </w:rPr>
                  <m:t>μ</m:t>
                </m:r>
                <m:d>
                  <m:dPr>
                    <m:ctrlPr>
                      <w:rPr>
                        <w:rFonts w:ascii="Cambria Math" w:hAnsi="Cambria Math"/>
                        <w:lang w:val="nl-BE"/>
                      </w:rPr>
                    </m:ctrlPr>
                  </m:dPr>
                  <m:e>
                    <m:r>
                      <w:rPr>
                        <w:rFonts w:ascii="Cambria Math" w:hAnsi="Cambria Math"/>
                        <w:lang w:val="nl-BE"/>
                      </w:rPr>
                      <m:t>k</m:t>
                    </m:r>
                  </m:e>
                </m:d>
                <m:r>
                  <w:rPr>
                    <w:rFonts w:ascii="Cambria Math" w:hAnsi="Cambria Math"/>
                    <w:lang w:val="nl-BE"/>
                  </w:rPr>
                  <m:t xml:space="preserve"> en μ</m:t>
                </m:r>
                <m:d>
                  <m:dPr>
                    <m:ctrlPr>
                      <w:rPr>
                        <w:rFonts w:ascii="Cambria Math" w:hAnsi="Cambria Math"/>
                        <w:lang w:val="nl-BE"/>
                      </w:rPr>
                    </m:ctrlPr>
                  </m:dPr>
                  <m:e>
                    <m:r>
                      <w:rPr>
                        <w:rFonts w:ascii="Cambria Math" w:hAnsi="Cambria Math"/>
                        <w:lang w:val="nl-BE"/>
                      </w:rPr>
                      <m:t>k</m:t>
                    </m:r>
                  </m:e>
                </m:d>
                <m:r>
                  <m:rPr>
                    <m:sty m:val="p"/>
                  </m:rPr>
                  <w:rPr>
                    <w:rFonts w:ascii="Cambria Math" w:hAnsi="Cambria Math"/>
                    <w:lang w:val="nl-BE"/>
                  </w:rPr>
                  <m:t xml:space="preserve">∈∅ </m:t>
                </m:r>
                <m:r>
                  <w:rPr>
                    <w:rFonts w:ascii="Cambria Math" w:hAnsi="Cambria Math"/>
                    <w:lang w:val="nl-BE"/>
                  </w:rPr>
                  <m:t>geldt</m:t>
                </m:r>
                <m:r>
                  <m:rPr>
                    <m:sty m:val="p"/>
                  </m:rPr>
                  <w:rPr>
                    <w:rFonts w:ascii="Cambria Math" w:hAnsi="Cambria Math"/>
                    <w:lang w:val="nl-BE"/>
                  </w:rPr>
                  <m:t xml:space="preserve">: </m:t>
                </m:r>
              </m:oMath>
            </m:oMathPara>
          </w:p>
          <w:p w14:paraId="7B17A2F2" w14:textId="77777777" w:rsidR="00080947" w:rsidRPr="002A3407" w:rsidRDefault="002F3EBF" w:rsidP="00C34813">
            <w:pPr>
              <w:pStyle w:val="Geenafstand"/>
              <w:numPr>
                <w:ilvl w:val="0"/>
                <w:numId w:val="28"/>
              </w:numPr>
              <w:rPr>
                <w:lang w:val="nl-BE"/>
              </w:rPr>
            </w:pPr>
            <m:oMath>
              <m:d>
                <m:dPr>
                  <m:begChr m:val="|"/>
                  <m:endChr m:val="|"/>
                  <m:ctrlPr>
                    <w:rPr>
                      <w:rFonts w:ascii="Cambria Math" w:hAnsi="Cambria Math"/>
                      <w:lang w:val="nl-BE"/>
                    </w:rPr>
                  </m:ctrlPr>
                </m:dPr>
                <m:e>
                  <m:r>
                    <w:rPr>
                      <w:rFonts w:ascii="Cambria Math" w:hAnsi="Cambria Math"/>
                      <w:lang w:val="nl-BE"/>
                    </w:rPr>
                    <m:t>μ</m:t>
                  </m:r>
                  <m:d>
                    <m:dPr>
                      <m:ctrlPr>
                        <w:rPr>
                          <w:rFonts w:ascii="Cambria Math" w:hAnsi="Cambria Math"/>
                          <w:lang w:val="nl-BE"/>
                        </w:rPr>
                      </m:ctrlPr>
                    </m:dPr>
                    <m:e>
                      <m:r>
                        <w:rPr>
                          <w:rFonts w:ascii="Cambria Math" w:hAnsi="Cambria Math"/>
                          <w:lang w:val="nl-BE"/>
                        </w:rPr>
                        <m:t>s</m:t>
                      </m:r>
                    </m:e>
                  </m:d>
                </m:e>
              </m:d>
              <m:r>
                <m:rPr>
                  <m:sty m:val="p"/>
                </m:rPr>
                <w:rPr>
                  <w:rFonts w:ascii="Cambria Math" w:hAnsi="Cambria Math"/>
                  <w:lang w:val="nl-BE"/>
                </w:rPr>
                <m:t>=</m:t>
              </m:r>
              <m:r>
                <w:rPr>
                  <w:rFonts w:ascii="Cambria Math" w:hAnsi="Cambria Math"/>
                  <w:lang w:val="nl-BE"/>
                </w:rPr>
                <m:t>q</m:t>
              </m:r>
              <m:d>
                <m:dPr>
                  <m:ctrlPr>
                    <w:rPr>
                      <w:rFonts w:ascii="Cambria Math" w:hAnsi="Cambria Math"/>
                      <w:lang w:val="nl-BE"/>
                    </w:rPr>
                  </m:ctrlPr>
                </m:dPr>
                <m:e>
                  <m:r>
                    <w:rPr>
                      <w:rFonts w:ascii="Cambria Math" w:hAnsi="Cambria Math"/>
                      <w:lang w:val="nl-BE"/>
                    </w:rPr>
                    <m:t>s</m:t>
                  </m:r>
                </m:e>
              </m:d>
            </m:oMath>
          </w:p>
          <w:p w14:paraId="54D32323" w14:textId="33139FA9" w:rsidR="00080947" w:rsidRPr="002A3407" w:rsidRDefault="004C39B5" w:rsidP="00C34813">
            <w:pPr>
              <w:pStyle w:val="Geenafstand"/>
              <w:numPr>
                <w:ilvl w:val="0"/>
                <w:numId w:val="28"/>
              </w:numPr>
              <w:rPr>
                <w:lang w:val="nl-BE"/>
              </w:rPr>
            </w:pPr>
            <m:oMath>
              <m:r>
                <w:rPr>
                  <w:rFonts w:ascii="Cambria Math" w:eastAsiaTheme="minorEastAsia" w:hAnsi="Cambria Math"/>
                  <w:lang w:val="nl-BE"/>
                </w:rPr>
                <m:t>Als k ∈</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 xml:space="preserve">: </m:t>
              </m:r>
              <m:sSup>
                <m:sSupPr>
                  <m:ctrlPr>
                    <w:rPr>
                      <w:rFonts w:ascii="Cambria Math" w:hAnsi="Cambria Math"/>
                      <w:i/>
                      <w:lang w:val="nl-BE"/>
                    </w:rPr>
                  </m:ctrlPr>
                </m:sSupPr>
                <m:e>
                  <m:r>
                    <w:rPr>
                      <w:rFonts w:ascii="Cambria Math" w:hAnsi="Cambria Math"/>
                      <w:lang w:val="nl-BE"/>
                    </w:rPr>
                    <m:t xml:space="preserve"> k</m:t>
                  </m:r>
                </m:e>
                <m:sup>
                  <m:r>
                    <w:rPr>
                      <w:rFonts w:ascii="Cambria Math" w:hAnsi="Cambria Math"/>
                      <w:lang w:val="nl-BE"/>
                    </w:rPr>
                    <m:t>'</m:t>
                  </m:r>
                </m:sup>
              </m:sSup>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r>
                <w:rPr>
                  <w:rFonts w:ascii="Cambria Math" w:hAnsi="Cambria Math"/>
                  <w:lang w:val="nl-BE"/>
                </w:rPr>
                <m:t xml:space="preserve">k voor elke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μ</m:t>
              </m:r>
              <m:d>
                <m:dPr>
                  <m:ctrlPr>
                    <w:rPr>
                      <w:rFonts w:ascii="Cambria Math" w:hAnsi="Cambria Math"/>
                      <w:i/>
                      <w:lang w:val="nl-BE"/>
                    </w:rPr>
                  </m:ctrlPr>
                </m:dPr>
                <m:e>
                  <m:r>
                    <w:rPr>
                      <w:rFonts w:ascii="Cambria Math" w:hAnsi="Cambria Math"/>
                      <w:lang w:val="nl-BE"/>
                    </w:rPr>
                    <m:t>s</m:t>
                  </m:r>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 xml:space="preserve"> en </m:t>
              </m:r>
              <m:d>
                <m:dPr>
                  <m:begChr m:val="|"/>
                  <m:endChr m:val="|"/>
                  <m:ctrlPr>
                    <w:rPr>
                      <w:rFonts w:ascii="Cambria Math" w:eastAsiaTheme="minorEastAsia" w:hAnsi="Cambria Math"/>
                      <w:i/>
                      <w:lang w:val="nl-BE"/>
                    </w:rPr>
                  </m:ctrlPr>
                </m:dPr>
                <m:e>
                  <m:r>
                    <w:rPr>
                      <w:rFonts w:ascii="Cambria Math" w:eastAsiaTheme="minorEastAsia" w:hAnsi="Cambria Math"/>
                      <w:lang w:val="nl-BE"/>
                    </w:rPr>
                    <m:t>μ</m:t>
                  </m:r>
                  <m:d>
                    <m:dPr>
                      <m:ctrlPr>
                        <w:rPr>
                          <w:rFonts w:ascii="Cambria Math" w:eastAsiaTheme="minorEastAsia" w:hAnsi="Cambria Math"/>
                          <w:i/>
                          <w:lang w:val="nl-BE"/>
                        </w:rPr>
                      </m:ctrlPr>
                    </m:dPr>
                    <m:e>
                      <m:r>
                        <w:rPr>
                          <w:rFonts w:ascii="Cambria Math" w:eastAsiaTheme="minorEastAsia" w:hAnsi="Cambria Math"/>
                          <w:lang w:val="nl-BE"/>
                        </w:rPr>
                        <m:t>s</m:t>
                      </m:r>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r</m:t>
                  </m:r>
                </m:e>
                <m:sup>
                  <m:r>
                    <w:rPr>
                      <w:rFonts w:ascii="Cambria Math" w:eastAsiaTheme="minorEastAsia" w:hAnsi="Cambria Math"/>
                      <w:lang w:val="nl-BE"/>
                    </w:rPr>
                    <m:t>M</m:t>
                  </m:r>
                </m:sup>
              </m:sSup>
              <m:r>
                <w:rPr>
                  <w:rFonts w:ascii="Cambria Math" w:eastAsiaTheme="minorEastAsia" w:hAnsi="Cambria Math"/>
                  <w:lang w:val="nl-BE"/>
                </w:rPr>
                <m:t>(s)</m:t>
              </m:r>
            </m:oMath>
          </w:p>
          <w:p w14:paraId="42F7CE0E" w14:textId="077E7213" w:rsidR="00080947" w:rsidRPr="002A3407" w:rsidRDefault="004C39B5" w:rsidP="00C34813">
            <w:pPr>
              <w:pStyle w:val="Geenafstand"/>
              <w:numPr>
                <w:ilvl w:val="0"/>
                <w:numId w:val="28"/>
              </w:numPr>
              <w:rPr>
                <w:lang w:val="nl-BE"/>
              </w:rPr>
            </w:pPr>
            <m:oMath>
              <m:r>
                <w:rPr>
                  <w:rFonts w:ascii="Cambria Math" w:eastAsiaTheme="minorEastAsia" w:hAnsi="Cambria Math"/>
                  <w:lang w:val="nl-BE"/>
                </w:rPr>
                <m:t>Als k ∈</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 xml:space="preserve">: </m:t>
              </m:r>
              <m:sSup>
                <m:sSupPr>
                  <m:ctrlPr>
                    <w:rPr>
                      <w:rFonts w:ascii="Cambria Math" w:hAnsi="Cambria Math"/>
                      <w:i/>
                      <w:lang w:val="nl-BE"/>
                    </w:rPr>
                  </m:ctrlPr>
                </m:sSupPr>
                <m:e>
                  <m:r>
                    <w:rPr>
                      <w:rFonts w:ascii="Cambria Math" w:hAnsi="Cambria Math"/>
                      <w:lang w:val="nl-BE"/>
                    </w:rPr>
                    <m:t xml:space="preserve"> k</m:t>
                  </m:r>
                </m:e>
                <m:sup>
                  <m:r>
                    <w:rPr>
                      <w:rFonts w:ascii="Cambria Math" w:hAnsi="Cambria Math"/>
                      <w:lang w:val="nl-BE"/>
                    </w:rPr>
                    <m:t>'</m:t>
                  </m:r>
                </m:sup>
              </m:sSup>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r>
                <w:rPr>
                  <w:rFonts w:ascii="Cambria Math" w:hAnsi="Cambria Math"/>
                  <w:lang w:val="nl-BE"/>
                </w:rPr>
                <m:t xml:space="preserve">k voor elke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μ</m:t>
              </m:r>
              <m:d>
                <m:dPr>
                  <m:ctrlPr>
                    <w:rPr>
                      <w:rFonts w:ascii="Cambria Math" w:hAnsi="Cambria Math"/>
                      <w:i/>
                      <w:lang w:val="nl-BE"/>
                    </w:rPr>
                  </m:ctrlPr>
                </m:dPr>
                <m:e>
                  <m:r>
                    <w:rPr>
                      <w:rFonts w:ascii="Cambria Math" w:hAnsi="Cambria Math"/>
                      <w:lang w:val="nl-BE"/>
                    </w:rPr>
                    <m:t>s</m:t>
                  </m:r>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 xml:space="preserve"> en </m:t>
              </m:r>
              <m:d>
                <m:dPr>
                  <m:begChr m:val="|"/>
                  <m:endChr m:val="|"/>
                  <m:ctrlPr>
                    <w:rPr>
                      <w:rFonts w:ascii="Cambria Math" w:eastAsiaTheme="minorEastAsia" w:hAnsi="Cambria Math"/>
                      <w:i/>
                      <w:lang w:val="nl-BE"/>
                    </w:rPr>
                  </m:ctrlPr>
                </m:dPr>
                <m:e>
                  <m:r>
                    <w:rPr>
                      <w:rFonts w:ascii="Cambria Math" w:eastAsiaTheme="minorEastAsia" w:hAnsi="Cambria Math"/>
                      <w:lang w:val="nl-BE"/>
                    </w:rPr>
                    <m:t>μ</m:t>
                  </m:r>
                  <m:d>
                    <m:dPr>
                      <m:ctrlPr>
                        <w:rPr>
                          <w:rFonts w:ascii="Cambria Math" w:eastAsiaTheme="minorEastAsia" w:hAnsi="Cambria Math"/>
                          <w:i/>
                          <w:lang w:val="nl-BE"/>
                        </w:rPr>
                      </m:ctrlPr>
                    </m:dPr>
                    <m:e>
                      <m:r>
                        <w:rPr>
                          <w:rFonts w:ascii="Cambria Math" w:eastAsiaTheme="minorEastAsia" w:hAnsi="Cambria Math"/>
                          <w:lang w:val="nl-BE"/>
                        </w:rPr>
                        <m:t>s</m:t>
                      </m:r>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r</m:t>
                  </m:r>
                </m:e>
                <m:sup>
                  <m:r>
                    <w:rPr>
                      <w:rFonts w:ascii="Cambria Math" w:eastAsiaTheme="minorEastAsia" w:hAnsi="Cambria Math"/>
                      <w:lang w:val="nl-BE"/>
                    </w:rPr>
                    <m:t>m</m:t>
                  </m:r>
                </m:sup>
              </m:sSup>
              <m:r>
                <w:rPr>
                  <w:rFonts w:ascii="Cambria Math" w:eastAsiaTheme="minorEastAsia" w:hAnsi="Cambria Math"/>
                  <w:lang w:val="nl-BE"/>
                </w:rPr>
                <m:t>(s)</m:t>
              </m:r>
            </m:oMath>
          </w:p>
          <w:p w14:paraId="37A8CED8" w14:textId="77777777" w:rsidR="00080947" w:rsidRPr="002A3407" w:rsidRDefault="00080947" w:rsidP="00696C54">
            <w:pPr>
              <w:keepNext/>
              <w:spacing w:line="240" w:lineRule="auto"/>
              <w:rPr>
                <w:lang w:val="nl-BE"/>
              </w:rPr>
            </w:pPr>
          </w:p>
        </w:tc>
      </w:tr>
    </w:tbl>
    <w:p w14:paraId="726BDC7B" w14:textId="25B1276F" w:rsidR="00646F14" w:rsidRPr="00696C54" w:rsidRDefault="00696C54" w:rsidP="00696C54">
      <w:pPr>
        <w:pStyle w:val="Bijschrift"/>
      </w:pPr>
      <w:bookmarkStart w:id="339" w:name="_Ref450840313"/>
      <w:bookmarkStart w:id="340" w:name="_Toc456609870"/>
      <w:r>
        <w:t xml:space="preserve">Tabel </w:t>
      </w:r>
      <w:r w:rsidR="002A3154">
        <w:fldChar w:fldCharType="begin"/>
      </w:r>
      <w:r w:rsidR="002A3154">
        <w:instrText xml:space="preserve"> SEQ Tabel \* ARABIC </w:instrText>
      </w:r>
      <w:r w:rsidR="002A3154">
        <w:fldChar w:fldCharType="separate"/>
      </w:r>
      <w:r w:rsidR="00195B03">
        <w:rPr>
          <w:noProof/>
        </w:rPr>
        <w:t>26</w:t>
      </w:r>
      <w:r w:rsidR="002A3154">
        <w:fldChar w:fldCharType="end"/>
      </w:r>
      <w:r>
        <w:t>: Beschrijving en stabiliteitsvoorwaarden van modellen 4a t.e.m. 4g (deel 1)</w:t>
      </w:r>
      <w:bookmarkEnd w:id="339"/>
      <w:bookmarkEnd w:id="340"/>
    </w:p>
    <w:tbl>
      <w:tblPr>
        <w:tblStyle w:val="Tabelraster"/>
        <w:tblW w:w="14320" w:type="dxa"/>
        <w:tblInd w:w="-459" w:type="dxa"/>
        <w:tblLayout w:type="fixed"/>
        <w:tblLook w:val="04A0" w:firstRow="1" w:lastRow="0" w:firstColumn="1" w:lastColumn="0" w:noHBand="0" w:noVBand="1"/>
      </w:tblPr>
      <w:tblGrid>
        <w:gridCol w:w="535"/>
        <w:gridCol w:w="6023"/>
        <w:gridCol w:w="1338"/>
        <w:gridCol w:w="6424"/>
      </w:tblGrid>
      <w:tr w:rsidR="00080947" w:rsidRPr="002A3407" w14:paraId="53B68C9D" w14:textId="77777777" w:rsidTr="00646F14">
        <w:trPr>
          <w:trHeight w:val="2967"/>
        </w:trPr>
        <w:tc>
          <w:tcPr>
            <w:tcW w:w="535" w:type="dxa"/>
          </w:tcPr>
          <w:p w14:paraId="373EF552" w14:textId="35AB9B2F" w:rsidR="00080947" w:rsidRPr="002A3407" w:rsidRDefault="005B3624" w:rsidP="00CB6E99">
            <w:pPr>
              <w:spacing w:line="240" w:lineRule="auto"/>
              <w:rPr>
                <w:b/>
                <w:lang w:val="nl-BE"/>
              </w:rPr>
            </w:pPr>
            <w:r>
              <w:rPr>
                <w:b/>
                <w:lang w:val="nl-BE"/>
              </w:rPr>
              <w:lastRenderedPageBreak/>
              <w:t>4</w:t>
            </w:r>
            <w:r w:rsidR="00A17EDC" w:rsidRPr="002A3407">
              <w:rPr>
                <w:b/>
                <w:lang w:val="nl-BE"/>
              </w:rPr>
              <w:t>f</w:t>
            </w:r>
          </w:p>
        </w:tc>
        <w:tc>
          <w:tcPr>
            <w:tcW w:w="6023" w:type="dxa"/>
          </w:tcPr>
          <w:p w14:paraId="05561040" w14:textId="29ECB8DB" w:rsidR="00080947" w:rsidRPr="002A3407" w:rsidRDefault="006C205D" w:rsidP="006C205D">
            <w:pPr>
              <w:jc w:val="both"/>
              <w:rPr>
                <w:lang w:val="nl-BE"/>
              </w:rPr>
            </w:pPr>
            <w:r w:rsidRPr="002A3407">
              <w:rPr>
                <w:lang w:val="nl-BE"/>
              </w:rPr>
              <w:t>Deze stabiliteitsbeperkingen zijn g</w:t>
            </w:r>
            <w:r w:rsidR="00014E10">
              <w:rPr>
                <w:lang w:val="nl-BE"/>
              </w:rPr>
              <w:t>elijkaardig aan die van model 4</w:t>
            </w:r>
            <w:r w:rsidR="00663AD4" w:rsidRPr="002A3407">
              <w:rPr>
                <w:lang w:val="nl-BE"/>
              </w:rPr>
              <w:t>e</w:t>
            </w:r>
            <w:r w:rsidRPr="002A3407">
              <w:rPr>
                <w:lang w:val="nl-BE"/>
              </w:rPr>
              <w:t xml:space="preserve"> op één uitzondering na: er kan nooit verspilling van plaatsen optreden.</w:t>
            </w:r>
          </w:p>
        </w:tc>
        <w:tc>
          <w:tcPr>
            <w:tcW w:w="1338" w:type="dxa"/>
          </w:tcPr>
          <w:p w14:paraId="51BA2956" w14:textId="77777777" w:rsidR="00080947" w:rsidRPr="002A3407" w:rsidRDefault="00080947" w:rsidP="00CB6E99">
            <w:pPr>
              <w:spacing w:line="240" w:lineRule="auto"/>
              <w:rPr>
                <w:lang w:val="nl-BE"/>
              </w:rPr>
            </w:pPr>
            <w:r w:rsidRPr="002A3407">
              <w:rPr>
                <w:lang w:val="nl-BE"/>
              </w:rPr>
              <w:t>Prioriteiten gelden wanneer men niet is toegewezen</w:t>
            </w:r>
          </w:p>
        </w:tc>
        <w:tc>
          <w:tcPr>
            <w:tcW w:w="6424" w:type="dxa"/>
          </w:tcPr>
          <w:p w14:paraId="226D3593" w14:textId="77777777" w:rsidR="00E26F6F" w:rsidRPr="002A3407" w:rsidRDefault="00E26F6F" w:rsidP="00E26F6F">
            <w:pPr>
              <w:pStyle w:val="Geenafstand"/>
              <w:rPr>
                <w:rFonts w:eastAsia="Times New Roman"/>
                <w:lang w:val="nl-BE"/>
              </w:rPr>
            </w:pPr>
            <m:oMathPara>
              <m:oMathParaPr>
                <m:jc m:val="left"/>
              </m:oMathParaPr>
              <m:oMath>
                <m:r>
                  <w:rPr>
                    <w:rFonts w:ascii="Cambria Math" w:hAnsi="Cambria Math"/>
                    <w:lang w:val="nl-BE"/>
                  </w:rPr>
                  <m:t xml:space="preserve">Voor elk paar </m:t>
                </m:r>
                <m:d>
                  <m:dPr>
                    <m:ctrlPr>
                      <w:rPr>
                        <w:rFonts w:ascii="Cambria Math" w:hAnsi="Cambria Math"/>
                        <w:i/>
                        <w:lang w:val="nl-BE"/>
                      </w:rPr>
                    </m:ctrlPr>
                  </m:dPr>
                  <m:e>
                    <m:r>
                      <w:rPr>
                        <w:rFonts w:ascii="Cambria Math" w:hAnsi="Cambria Math"/>
                        <w:lang w:val="nl-BE"/>
                      </w:rPr>
                      <m:t>k,s</m:t>
                    </m:r>
                  </m:e>
                </m:d>
                <m:r>
                  <w:rPr>
                    <w:rFonts w:ascii="Cambria Math" w:hAnsi="Cambria Math"/>
                    <w:lang w:val="nl-BE"/>
                  </w:rPr>
                  <m:t xml:space="preserve"> waarvoor s</m:t>
                </m:r>
                <m:sSub>
                  <m:sSubPr>
                    <m:ctrlPr>
                      <w:rPr>
                        <w:rFonts w:ascii="Cambria Math" w:hAnsi="Cambria Math"/>
                        <w:lang w:val="nl-BE"/>
                      </w:rPr>
                    </m:ctrlPr>
                  </m:sSubPr>
                  <m:e>
                    <m:r>
                      <m:rPr>
                        <m:sty m:val="p"/>
                      </m:rPr>
                      <w:rPr>
                        <w:rFonts w:ascii="Cambria Math" w:hAnsi="Cambria Math"/>
                        <w:lang w:val="nl-BE"/>
                      </w:rPr>
                      <m:t>≻</m:t>
                    </m:r>
                  </m:e>
                  <m:sub>
                    <m:r>
                      <w:rPr>
                        <w:rFonts w:ascii="Cambria Math" w:hAnsi="Cambria Math"/>
                        <w:lang w:val="nl-BE"/>
                      </w:rPr>
                      <m:t>k</m:t>
                    </m:r>
                  </m:sub>
                </m:sSub>
                <m:r>
                  <w:rPr>
                    <w:rFonts w:ascii="Cambria Math" w:hAnsi="Cambria Math"/>
                    <w:lang w:val="nl-BE"/>
                  </w:rPr>
                  <m:t>μ</m:t>
                </m:r>
                <m:d>
                  <m:dPr>
                    <m:ctrlPr>
                      <w:rPr>
                        <w:rFonts w:ascii="Cambria Math" w:hAnsi="Cambria Math"/>
                        <w:lang w:val="nl-BE"/>
                      </w:rPr>
                    </m:ctrlPr>
                  </m:dPr>
                  <m:e>
                    <m:r>
                      <w:rPr>
                        <w:rFonts w:ascii="Cambria Math" w:hAnsi="Cambria Math"/>
                        <w:lang w:val="nl-BE"/>
                      </w:rPr>
                      <m:t>k</m:t>
                    </m:r>
                  </m:e>
                </m:d>
                <m:r>
                  <w:rPr>
                    <w:rFonts w:ascii="Cambria Math" w:hAnsi="Cambria Math"/>
                    <w:lang w:val="nl-BE"/>
                  </w:rPr>
                  <m:t xml:space="preserve"> en μ</m:t>
                </m:r>
                <m:d>
                  <m:dPr>
                    <m:ctrlPr>
                      <w:rPr>
                        <w:rFonts w:ascii="Cambria Math" w:hAnsi="Cambria Math"/>
                        <w:lang w:val="nl-BE"/>
                      </w:rPr>
                    </m:ctrlPr>
                  </m:dPr>
                  <m:e>
                    <m:r>
                      <w:rPr>
                        <w:rFonts w:ascii="Cambria Math" w:hAnsi="Cambria Math"/>
                        <w:lang w:val="nl-BE"/>
                      </w:rPr>
                      <m:t>k</m:t>
                    </m:r>
                  </m:e>
                </m:d>
                <m:r>
                  <m:rPr>
                    <m:sty m:val="p"/>
                  </m:rPr>
                  <w:rPr>
                    <w:rFonts w:ascii="Cambria Math" w:hAnsi="Cambria Math"/>
                    <w:lang w:val="nl-BE"/>
                  </w:rPr>
                  <m:t xml:space="preserve">∈∅ </m:t>
                </m:r>
                <m:r>
                  <w:rPr>
                    <w:rFonts w:ascii="Cambria Math" w:hAnsi="Cambria Math"/>
                    <w:lang w:val="nl-BE"/>
                  </w:rPr>
                  <m:t>geldt</m:t>
                </m:r>
                <m:r>
                  <m:rPr>
                    <m:sty m:val="p"/>
                  </m:rPr>
                  <w:rPr>
                    <w:rFonts w:ascii="Cambria Math" w:hAnsi="Cambria Math"/>
                    <w:lang w:val="nl-BE"/>
                  </w:rPr>
                  <m:t xml:space="preserve">: </m:t>
                </m:r>
              </m:oMath>
            </m:oMathPara>
          </w:p>
          <w:p w14:paraId="79178397" w14:textId="77777777" w:rsidR="006C205D" w:rsidRPr="002A3407" w:rsidRDefault="002F3EBF" w:rsidP="00C34813">
            <w:pPr>
              <w:pStyle w:val="Geenafstand"/>
              <w:numPr>
                <w:ilvl w:val="0"/>
                <w:numId w:val="8"/>
              </w:numPr>
              <w:rPr>
                <w:lang w:val="nl-BE"/>
              </w:rPr>
            </w:pPr>
            <m:oMath>
              <m:d>
                <m:dPr>
                  <m:begChr m:val="|"/>
                  <m:endChr m:val="|"/>
                  <m:ctrlPr>
                    <w:rPr>
                      <w:rFonts w:ascii="Cambria Math" w:hAnsi="Cambria Math"/>
                      <w:lang w:val="nl-BE"/>
                    </w:rPr>
                  </m:ctrlPr>
                </m:dPr>
                <m:e>
                  <m:r>
                    <w:rPr>
                      <w:rFonts w:ascii="Cambria Math" w:hAnsi="Cambria Math"/>
                      <w:lang w:val="nl-BE"/>
                    </w:rPr>
                    <m:t>μ</m:t>
                  </m:r>
                  <m:d>
                    <m:dPr>
                      <m:ctrlPr>
                        <w:rPr>
                          <w:rFonts w:ascii="Cambria Math" w:hAnsi="Cambria Math"/>
                          <w:lang w:val="nl-BE"/>
                        </w:rPr>
                      </m:ctrlPr>
                    </m:dPr>
                    <m:e>
                      <m:r>
                        <w:rPr>
                          <w:rFonts w:ascii="Cambria Math" w:hAnsi="Cambria Math"/>
                          <w:lang w:val="nl-BE"/>
                        </w:rPr>
                        <m:t>s</m:t>
                      </m:r>
                    </m:e>
                  </m:d>
                </m:e>
              </m:d>
              <m:r>
                <m:rPr>
                  <m:sty m:val="p"/>
                </m:rPr>
                <w:rPr>
                  <w:rFonts w:ascii="Cambria Math" w:hAnsi="Cambria Math"/>
                  <w:lang w:val="nl-BE"/>
                </w:rPr>
                <m:t>=</m:t>
              </m:r>
              <m:r>
                <w:rPr>
                  <w:rFonts w:ascii="Cambria Math" w:hAnsi="Cambria Math"/>
                  <w:lang w:val="nl-BE"/>
                </w:rPr>
                <m:t>q</m:t>
              </m:r>
              <m:d>
                <m:dPr>
                  <m:ctrlPr>
                    <w:rPr>
                      <w:rFonts w:ascii="Cambria Math" w:hAnsi="Cambria Math"/>
                      <w:lang w:val="nl-BE"/>
                    </w:rPr>
                  </m:ctrlPr>
                </m:dPr>
                <m:e>
                  <m:r>
                    <w:rPr>
                      <w:rFonts w:ascii="Cambria Math" w:hAnsi="Cambria Math"/>
                      <w:lang w:val="nl-BE"/>
                    </w:rPr>
                    <m:t>s</m:t>
                  </m:r>
                </m:e>
              </m:d>
            </m:oMath>
          </w:p>
          <w:p w14:paraId="162028C6" w14:textId="32130433" w:rsidR="00080947" w:rsidRPr="002A3407" w:rsidRDefault="004C39B5" w:rsidP="00C34813">
            <w:pPr>
              <w:pStyle w:val="Geenafstand"/>
              <w:numPr>
                <w:ilvl w:val="0"/>
                <w:numId w:val="8"/>
              </w:numPr>
              <w:rPr>
                <w:i/>
                <w:lang w:val="nl-BE"/>
              </w:rPr>
            </w:pPr>
            <m:oMath>
              <m:r>
                <w:rPr>
                  <w:rFonts w:ascii="Cambria Math" w:eastAsiaTheme="minorEastAsia" w:hAnsi="Cambria Math"/>
                  <w:lang w:val="nl-BE"/>
                </w:rPr>
                <m:t>Als k ∈</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m:t>
              </m:r>
              <m:sSup>
                <m:sSupPr>
                  <m:ctrlPr>
                    <w:rPr>
                      <w:rFonts w:ascii="Cambria Math" w:hAnsi="Cambria Math"/>
                      <w:i/>
                      <w:lang w:val="nl-BE"/>
                    </w:rPr>
                  </m:ctrlPr>
                </m:sSupPr>
                <m:e>
                  <m:r>
                    <w:rPr>
                      <w:rFonts w:ascii="Cambria Math" w:hAnsi="Cambria Math"/>
                      <w:lang w:val="nl-BE"/>
                    </w:rPr>
                    <m:t xml:space="preserve"> k</m:t>
                  </m:r>
                </m:e>
                <m:sup>
                  <m:r>
                    <w:rPr>
                      <w:rFonts w:ascii="Cambria Math" w:hAnsi="Cambria Math"/>
                      <w:lang w:val="nl-BE"/>
                    </w:rPr>
                    <m:t>'</m:t>
                  </m:r>
                </m:sup>
              </m:sSup>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r>
                <w:rPr>
                  <w:rFonts w:ascii="Cambria Math" w:hAnsi="Cambria Math"/>
                  <w:lang w:val="nl-BE"/>
                </w:rPr>
                <m:t xml:space="preserve">k voor elke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μ</m:t>
              </m:r>
              <m:d>
                <m:dPr>
                  <m:ctrlPr>
                    <w:rPr>
                      <w:rFonts w:ascii="Cambria Math" w:hAnsi="Cambria Math"/>
                      <w:i/>
                      <w:lang w:val="nl-BE"/>
                    </w:rPr>
                  </m:ctrlPr>
                </m:dPr>
                <m:e>
                  <m:r>
                    <w:rPr>
                      <w:rFonts w:ascii="Cambria Math" w:hAnsi="Cambria Math"/>
                      <w:lang w:val="nl-BE"/>
                    </w:rPr>
                    <m:t>s</m:t>
                  </m:r>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 xml:space="preserve"> en </m:t>
              </m:r>
              <m:d>
                <m:dPr>
                  <m:begChr m:val="|"/>
                  <m:endChr m:val="|"/>
                  <m:ctrlPr>
                    <w:rPr>
                      <w:rFonts w:ascii="Cambria Math" w:eastAsiaTheme="minorEastAsia" w:hAnsi="Cambria Math"/>
                      <w:i/>
                      <w:lang w:val="nl-BE"/>
                    </w:rPr>
                  </m:ctrlPr>
                </m:dPr>
                <m:e>
                  <m:r>
                    <w:rPr>
                      <w:rFonts w:ascii="Cambria Math" w:eastAsiaTheme="minorEastAsia" w:hAnsi="Cambria Math"/>
                      <w:lang w:val="nl-BE"/>
                    </w:rPr>
                    <m:t>μ</m:t>
                  </m:r>
                  <m:d>
                    <m:dPr>
                      <m:ctrlPr>
                        <w:rPr>
                          <w:rFonts w:ascii="Cambria Math" w:eastAsiaTheme="minorEastAsia" w:hAnsi="Cambria Math"/>
                          <w:i/>
                          <w:lang w:val="nl-BE"/>
                        </w:rPr>
                      </m:ctrlPr>
                    </m:dPr>
                    <m:e>
                      <m:r>
                        <w:rPr>
                          <w:rFonts w:ascii="Cambria Math" w:eastAsiaTheme="minorEastAsia" w:hAnsi="Cambria Math"/>
                          <w:lang w:val="nl-BE"/>
                        </w:rPr>
                        <m:t>s</m:t>
                      </m:r>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r</m:t>
                  </m:r>
                </m:e>
                <m:sup>
                  <m:r>
                    <w:rPr>
                      <w:rFonts w:ascii="Cambria Math" w:eastAsiaTheme="minorEastAsia" w:hAnsi="Cambria Math"/>
                      <w:lang w:val="nl-BE"/>
                    </w:rPr>
                    <m:t>M</m:t>
                  </m:r>
                </m:sup>
              </m:sSup>
              <m:r>
                <w:rPr>
                  <w:rFonts w:ascii="Cambria Math" w:eastAsiaTheme="minorEastAsia" w:hAnsi="Cambria Math"/>
                  <w:lang w:val="nl-BE"/>
                </w:rPr>
                <m:t>(s)</m:t>
              </m:r>
            </m:oMath>
          </w:p>
          <w:p w14:paraId="6AC90394" w14:textId="22A99F54" w:rsidR="00080947" w:rsidRPr="002A3407" w:rsidRDefault="004C39B5" w:rsidP="00C34813">
            <w:pPr>
              <w:pStyle w:val="Geenafstand"/>
              <w:numPr>
                <w:ilvl w:val="0"/>
                <w:numId w:val="8"/>
              </w:numPr>
              <w:rPr>
                <w:i/>
                <w:lang w:val="nl-BE"/>
              </w:rPr>
            </w:pPr>
            <m:oMath>
              <m:r>
                <w:rPr>
                  <w:rFonts w:ascii="Cambria Math" w:eastAsiaTheme="minorEastAsia" w:hAnsi="Cambria Math"/>
                  <w:lang w:val="nl-BE"/>
                </w:rPr>
                <m:t>Als k ∈</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m:t>
              </m:r>
              <m:sSup>
                <m:sSupPr>
                  <m:ctrlPr>
                    <w:rPr>
                      <w:rFonts w:ascii="Cambria Math" w:hAnsi="Cambria Math"/>
                      <w:i/>
                      <w:lang w:val="nl-BE"/>
                    </w:rPr>
                  </m:ctrlPr>
                </m:sSupPr>
                <m:e>
                  <m:r>
                    <w:rPr>
                      <w:rFonts w:ascii="Cambria Math" w:hAnsi="Cambria Math"/>
                      <w:lang w:val="nl-BE"/>
                    </w:rPr>
                    <m:t xml:space="preserve"> k</m:t>
                  </m:r>
                </m:e>
                <m:sup>
                  <m:r>
                    <w:rPr>
                      <w:rFonts w:ascii="Cambria Math" w:hAnsi="Cambria Math"/>
                      <w:lang w:val="nl-BE"/>
                    </w:rPr>
                    <m:t>'</m:t>
                  </m:r>
                </m:sup>
              </m:sSup>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r>
                <w:rPr>
                  <w:rFonts w:ascii="Cambria Math" w:hAnsi="Cambria Math"/>
                  <w:lang w:val="nl-BE"/>
                </w:rPr>
                <m:t xml:space="preserve">k voor elke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μ</m:t>
              </m:r>
              <m:d>
                <m:dPr>
                  <m:ctrlPr>
                    <w:rPr>
                      <w:rFonts w:ascii="Cambria Math" w:hAnsi="Cambria Math"/>
                      <w:i/>
                      <w:lang w:val="nl-BE"/>
                    </w:rPr>
                  </m:ctrlPr>
                </m:dPr>
                <m:e>
                  <m:r>
                    <w:rPr>
                      <w:rFonts w:ascii="Cambria Math" w:hAnsi="Cambria Math"/>
                      <w:lang w:val="nl-BE"/>
                    </w:rPr>
                    <m:t>s</m:t>
                  </m:r>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 xml:space="preserve"> en </m:t>
              </m:r>
              <m:d>
                <m:dPr>
                  <m:begChr m:val="|"/>
                  <m:endChr m:val="|"/>
                  <m:ctrlPr>
                    <w:rPr>
                      <w:rFonts w:ascii="Cambria Math" w:eastAsiaTheme="minorEastAsia" w:hAnsi="Cambria Math"/>
                      <w:i/>
                      <w:lang w:val="nl-BE"/>
                    </w:rPr>
                  </m:ctrlPr>
                </m:dPr>
                <m:e>
                  <m:r>
                    <w:rPr>
                      <w:rFonts w:ascii="Cambria Math" w:eastAsiaTheme="minorEastAsia" w:hAnsi="Cambria Math"/>
                      <w:lang w:val="nl-BE"/>
                    </w:rPr>
                    <m:t>μ</m:t>
                  </m:r>
                  <m:d>
                    <m:dPr>
                      <m:ctrlPr>
                        <w:rPr>
                          <w:rFonts w:ascii="Cambria Math" w:eastAsiaTheme="minorEastAsia" w:hAnsi="Cambria Math"/>
                          <w:i/>
                          <w:lang w:val="nl-BE"/>
                        </w:rPr>
                      </m:ctrlPr>
                    </m:dPr>
                    <m:e>
                      <m:r>
                        <w:rPr>
                          <w:rFonts w:ascii="Cambria Math" w:eastAsiaTheme="minorEastAsia" w:hAnsi="Cambria Math"/>
                          <w:lang w:val="nl-BE"/>
                        </w:rPr>
                        <m:t>s</m:t>
                      </m:r>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r</m:t>
                  </m:r>
                </m:e>
                <m:sup>
                  <m:r>
                    <w:rPr>
                      <w:rFonts w:ascii="Cambria Math" w:eastAsiaTheme="minorEastAsia" w:hAnsi="Cambria Math"/>
                      <w:lang w:val="nl-BE"/>
                    </w:rPr>
                    <m:t>m</m:t>
                  </m:r>
                </m:sup>
              </m:sSup>
              <m:r>
                <w:rPr>
                  <w:rFonts w:ascii="Cambria Math" w:eastAsiaTheme="minorEastAsia" w:hAnsi="Cambria Math"/>
                  <w:lang w:val="nl-BE"/>
                </w:rPr>
                <m:t>(s)</m:t>
              </m:r>
            </m:oMath>
          </w:p>
          <w:p w14:paraId="55F3829C" w14:textId="77777777" w:rsidR="00E26F6F" w:rsidRPr="002A3407" w:rsidRDefault="00E26F6F" w:rsidP="00E26F6F">
            <w:pPr>
              <w:pStyle w:val="Geenafstand"/>
              <w:rPr>
                <w:rFonts w:eastAsia="Times New Roman"/>
                <w:i/>
                <w:lang w:val="nl-BE"/>
              </w:rPr>
            </w:pPr>
            <m:oMathPara>
              <m:oMathParaPr>
                <m:jc m:val="left"/>
              </m:oMathParaPr>
              <m:oMath>
                <m:r>
                  <w:rPr>
                    <w:rFonts w:ascii="Cambria Math" w:hAnsi="Cambria Math"/>
                    <w:lang w:val="nl-BE"/>
                  </w:rPr>
                  <m:t xml:space="preserve">Voor elk paar </m:t>
                </m:r>
                <m:d>
                  <m:dPr>
                    <m:ctrlPr>
                      <w:rPr>
                        <w:rFonts w:ascii="Cambria Math" w:hAnsi="Cambria Math"/>
                        <w:i/>
                        <w:lang w:val="nl-BE"/>
                      </w:rPr>
                    </m:ctrlPr>
                  </m:dPr>
                  <m:e>
                    <m:r>
                      <w:rPr>
                        <w:rFonts w:ascii="Cambria Math" w:hAnsi="Cambria Math"/>
                        <w:lang w:val="nl-BE"/>
                      </w:rPr>
                      <m:t>k,s</m:t>
                    </m:r>
                  </m:e>
                </m:d>
                <m:r>
                  <w:rPr>
                    <w:rFonts w:ascii="Cambria Math" w:hAnsi="Cambria Math"/>
                    <w:lang w:val="nl-BE"/>
                  </w:rPr>
                  <m:t xml:space="preserve"> waarvoor s </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k</m:t>
                    </m:r>
                  </m:sub>
                </m:sSub>
                <m:r>
                  <w:rPr>
                    <w:rFonts w:ascii="Cambria Math" w:hAnsi="Cambria Math"/>
                    <w:lang w:val="nl-BE"/>
                  </w:rPr>
                  <m:t xml:space="preserve"> μ</m:t>
                </m:r>
                <m:d>
                  <m:dPr>
                    <m:ctrlPr>
                      <w:rPr>
                        <w:rFonts w:ascii="Cambria Math" w:hAnsi="Cambria Math"/>
                        <w:i/>
                        <w:lang w:val="nl-BE"/>
                      </w:rPr>
                    </m:ctrlPr>
                  </m:dPr>
                  <m:e>
                    <m:r>
                      <w:rPr>
                        <w:rFonts w:ascii="Cambria Math" w:hAnsi="Cambria Math"/>
                        <w:lang w:val="nl-BE"/>
                      </w:rPr>
                      <m:t>k</m:t>
                    </m:r>
                  </m:e>
                </m:d>
                <m:r>
                  <w:rPr>
                    <w:rFonts w:ascii="Cambria Math" w:hAnsi="Cambria Math"/>
                    <w:lang w:val="nl-BE"/>
                  </w:rPr>
                  <m:t xml:space="preserve"> geldt:</m:t>
                </m:r>
              </m:oMath>
            </m:oMathPara>
          </w:p>
          <w:p w14:paraId="266D8C92" w14:textId="77777777" w:rsidR="00080947" w:rsidRPr="002A3407" w:rsidRDefault="002F3EBF" w:rsidP="00C34813">
            <w:pPr>
              <w:pStyle w:val="Geenafstand"/>
              <w:numPr>
                <w:ilvl w:val="0"/>
                <w:numId w:val="27"/>
              </w:numPr>
              <w:rPr>
                <w:i/>
                <w:lang w:val="nl-BE"/>
              </w:rPr>
            </w:pPr>
            <m:oMath>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e>
              </m:d>
              <m:r>
                <w:rPr>
                  <w:rFonts w:ascii="Cambria Math" w:hAnsi="Cambria Math"/>
                  <w:lang w:val="nl-BE"/>
                </w:rPr>
                <m:t>=q</m:t>
              </m:r>
              <m:d>
                <m:dPr>
                  <m:ctrlPr>
                    <w:rPr>
                      <w:rFonts w:ascii="Cambria Math" w:hAnsi="Cambria Math"/>
                      <w:i/>
                      <w:lang w:val="nl-BE"/>
                    </w:rPr>
                  </m:ctrlPr>
                </m:dPr>
                <m:e>
                  <m:r>
                    <w:rPr>
                      <w:rFonts w:ascii="Cambria Math" w:hAnsi="Cambria Math"/>
                      <w:lang w:val="nl-BE"/>
                    </w:rPr>
                    <m:t>s</m:t>
                  </m:r>
                </m:e>
              </m:d>
            </m:oMath>
          </w:p>
        </w:tc>
      </w:tr>
      <w:tr w:rsidR="00080947" w:rsidRPr="002A3407" w14:paraId="5E967265" w14:textId="77777777" w:rsidTr="00646F14">
        <w:trPr>
          <w:trHeight w:val="2690"/>
        </w:trPr>
        <w:tc>
          <w:tcPr>
            <w:tcW w:w="535" w:type="dxa"/>
          </w:tcPr>
          <w:p w14:paraId="1D3D3921" w14:textId="5E5F35D6" w:rsidR="00080947" w:rsidRPr="002A3407" w:rsidRDefault="005B3624" w:rsidP="00CB6E99">
            <w:pPr>
              <w:spacing w:line="240" w:lineRule="auto"/>
              <w:rPr>
                <w:b/>
                <w:lang w:val="nl-BE"/>
              </w:rPr>
            </w:pPr>
            <w:r>
              <w:rPr>
                <w:b/>
                <w:lang w:val="nl-BE"/>
              </w:rPr>
              <w:t>4</w:t>
            </w:r>
            <w:r w:rsidR="00A17EDC" w:rsidRPr="002A3407">
              <w:rPr>
                <w:b/>
                <w:lang w:val="nl-BE"/>
              </w:rPr>
              <w:t>g</w:t>
            </w:r>
          </w:p>
        </w:tc>
        <w:tc>
          <w:tcPr>
            <w:tcW w:w="6023" w:type="dxa"/>
          </w:tcPr>
          <w:p w14:paraId="50C57583" w14:textId="0F6204BA" w:rsidR="00080947" w:rsidRPr="002A3407" w:rsidRDefault="00080947" w:rsidP="006C205D">
            <w:pPr>
              <w:jc w:val="both"/>
              <w:rPr>
                <w:lang w:val="nl-BE"/>
              </w:rPr>
            </w:pPr>
            <w:r w:rsidRPr="002A3407">
              <w:rPr>
                <w:lang w:val="nl-BE"/>
              </w:rPr>
              <w:t xml:space="preserve">Men verbiedt scholen om meer dan een bepaald aantal indicator/niet-indicatorleerlingen aan te nemen. Indien men niet is toegewezen aan een school van hogere voorkeur, dan hebben de toegewezen leerlingen van het betreffende type een hogere </w:t>
            </w:r>
            <w:r w:rsidR="00007ECF" w:rsidRPr="002A3407">
              <w:rPr>
                <w:lang w:val="nl-BE"/>
              </w:rPr>
              <w:t>prioriteit</w:t>
            </w:r>
            <w:r w:rsidRPr="002A3407">
              <w:rPr>
                <w:lang w:val="nl-BE"/>
              </w:rPr>
              <w:t xml:space="preserve">. </w:t>
            </w:r>
            <w:r w:rsidR="006C205D" w:rsidRPr="002A3407">
              <w:rPr>
                <w:lang w:val="nl-BE"/>
              </w:rPr>
              <w:t>Er kan verspilling optreden indien het aantal aangemelde leerlingen van een bepaald type kleiner is dan de quota van dat type.</w:t>
            </w:r>
          </w:p>
        </w:tc>
        <w:tc>
          <w:tcPr>
            <w:tcW w:w="1338" w:type="dxa"/>
          </w:tcPr>
          <w:p w14:paraId="423A0A37" w14:textId="77777777" w:rsidR="00080947" w:rsidRPr="002A3407" w:rsidRDefault="00080947" w:rsidP="00CB6E99">
            <w:pPr>
              <w:spacing w:line="240" w:lineRule="auto"/>
              <w:rPr>
                <w:lang w:val="nl-BE"/>
              </w:rPr>
            </w:pPr>
            <w:r w:rsidRPr="002A3407">
              <w:rPr>
                <w:lang w:val="nl-BE"/>
              </w:rPr>
              <w:t>Prioriteiten gelden binnen elk sociaal type</w:t>
            </w:r>
          </w:p>
        </w:tc>
        <w:tc>
          <w:tcPr>
            <w:tcW w:w="6424" w:type="dxa"/>
          </w:tcPr>
          <w:p w14:paraId="79E6800C" w14:textId="74FBB179" w:rsidR="00E26F6F" w:rsidRPr="002A3407" w:rsidRDefault="00E26F6F" w:rsidP="00E26F6F">
            <w:pPr>
              <w:pStyle w:val="Geenafstand"/>
              <w:rPr>
                <w:rFonts w:eastAsia="Times New Roman"/>
                <w:i/>
                <w:lang w:val="nl-BE"/>
              </w:rPr>
            </w:pPr>
            <m:oMathPara>
              <m:oMathParaPr>
                <m:jc m:val="left"/>
              </m:oMathParaPr>
              <m:oMath>
                <m:r>
                  <w:rPr>
                    <w:rFonts w:ascii="Cambria Math" w:hAnsi="Cambria Math"/>
                    <w:lang w:val="nl-BE"/>
                  </w:rPr>
                  <m:t xml:space="preserve">Voor elk paar </m:t>
                </m:r>
                <m:d>
                  <m:dPr>
                    <m:ctrlPr>
                      <w:rPr>
                        <w:rFonts w:ascii="Cambria Math" w:hAnsi="Cambria Math"/>
                        <w:i/>
                        <w:lang w:val="nl-BE"/>
                      </w:rPr>
                    </m:ctrlPr>
                  </m:dPr>
                  <m:e>
                    <m:r>
                      <w:rPr>
                        <w:rFonts w:ascii="Cambria Math" w:hAnsi="Cambria Math"/>
                        <w:lang w:val="nl-BE"/>
                      </w:rPr>
                      <m:t>k,s</m:t>
                    </m:r>
                  </m:e>
                </m:d>
                <m:r>
                  <w:rPr>
                    <w:rFonts w:ascii="Cambria Math" w:hAnsi="Cambria Math"/>
                    <w:lang w:val="nl-BE"/>
                  </w:rPr>
                  <m:t xml:space="preserve"> waarvoor s </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k</m:t>
                    </m:r>
                  </m:sub>
                </m:sSub>
                <m:r>
                  <w:rPr>
                    <w:rFonts w:ascii="Cambria Math" w:hAnsi="Cambria Math"/>
                    <w:lang w:val="nl-BE"/>
                  </w:rPr>
                  <m:t xml:space="preserve"> μ</m:t>
                </m:r>
                <m:d>
                  <m:dPr>
                    <m:ctrlPr>
                      <w:rPr>
                        <w:rFonts w:ascii="Cambria Math" w:hAnsi="Cambria Math"/>
                        <w:i/>
                        <w:lang w:val="nl-BE"/>
                      </w:rPr>
                    </m:ctrlPr>
                  </m:dPr>
                  <m:e>
                    <m:r>
                      <w:rPr>
                        <w:rFonts w:ascii="Cambria Math" w:hAnsi="Cambria Math"/>
                        <w:lang w:val="nl-BE"/>
                      </w:rPr>
                      <m:t>k</m:t>
                    </m:r>
                  </m:e>
                </m:d>
                <m:r>
                  <w:rPr>
                    <w:rFonts w:ascii="Cambria Math" w:hAnsi="Cambria Math"/>
                    <w:lang w:val="nl-BE"/>
                  </w:rPr>
                  <m:t xml:space="preserve"> geldt ofwel:</m:t>
                </m:r>
              </m:oMath>
            </m:oMathPara>
          </w:p>
          <w:p w14:paraId="6367111F" w14:textId="2AEBD942" w:rsidR="00080947" w:rsidRPr="002A3407" w:rsidRDefault="004C39B5" w:rsidP="00C34813">
            <w:pPr>
              <w:pStyle w:val="Geenafstand"/>
              <w:numPr>
                <w:ilvl w:val="0"/>
                <w:numId w:val="11"/>
              </w:numPr>
              <w:jc w:val="both"/>
              <w:rPr>
                <w:rFonts w:eastAsiaTheme="minorEastAsia"/>
                <w:lang w:val="nl-BE"/>
              </w:rPr>
            </w:pPr>
            <m:oMath>
              <m:r>
                <w:rPr>
                  <w:rFonts w:ascii="Cambria Math" w:eastAsiaTheme="minorEastAsia" w:hAnsi="Cambria Math"/>
                  <w:lang w:val="nl-BE"/>
                </w:rPr>
                <m:t>Als k ∈</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 xml:space="preserve">: </m:t>
              </m:r>
              <m:sSup>
                <m:sSupPr>
                  <m:ctrlPr>
                    <w:rPr>
                      <w:rFonts w:ascii="Cambria Math" w:hAnsi="Cambria Math"/>
                      <w:i/>
                      <w:lang w:val="nl-BE"/>
                    </w:rPr>
                  </m:ctrlPr>
                </m:sSupPr>
                <m:e>
                  <m:r>
                    <w:rPr>
                      <w:rFonts w:ascii="Cambria Math" w:hAnsi="Cambria Math"/>
                      <w:lang w:val="nl-BE"/>
                    </w:rPr>
                    <m:t xml:space="preserve"> k</m:t>
                  </m:r>
                </m:e>
                <m:sup>
                  <m:r>
                    <w:rPr>
                      <w:rFonts w:ascii="Cambria Math" w:hAnsi="Cambria Math"/>
                      <w:lang w:val="nl-BE"/>
                    </w:rPr>
                    <m:t>'</m:t>
                  </m:r>
                </m:sup>
              </m:sSup>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r>
                <w:rPr>
                  <w:rFonts w:ascii="Cambria Math" w:hAnsi="Cambria Math"/>
                  <w:lang w:val="nl-BE"/>
                </w:rPr>
                <m:t xml:space="preserve">k voor elke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μ</m:t>
              </m:r>
              <m:d>
                <m:dPr>
                  <m:ctrlPr>
                    <w:rPr>
                      <w:rFonts w:ascii="Cambria Math" w:hAnsi="Cambria Math"/>
                      <w:i/>
                      <w:lang w:val="nl-BE"/>
                    </w:rPr>
                  </m:ctrlPr>
                </m:dPr>
                <m:e>
                  <m:r>
                    <w:rPr>
                      <w:rFonts w:ascii="Cambria Math" w:hAnsi="Cambria Math"/>
                      <w:lang w:val="nl-BE"/>
                    </w:rPr>
                    <m:t>s</m:t>
                  </m:r>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 xml:space="preserve"> en </m:t>
              </m:r>
              <m:d>
                <m:dPr>
                  <m:begChr m:val="|"/>
                  <m:endChr m:val="|"/>
                  <m:ctrlPr>
                    <w:rPr>
                      <w:rFonts w:ascii="Cambria Math" w:eastAsiaTheme="minorEastAsia" w:hAnsi="Cambria Math"/>
                      <w:i/>
                      <w:lang w:val="nl-BE"/>
                    </w:rPr>
                  </m:ctrlPr>
                </m:dPr>
                <m:e>
                  <m:r>
                    <w:rPr>
                      <w:rFonts w:ascii="Cambria Math" w:eastAsiaTheme="minorEastAsia" w:hAnsi="Cambria Math"/>
                      <w:lang w:val="nl-BE"/>
                    </w:rPr>
                    <m:t>μ</m:t>
                  </m:r>
                  <m:d>
                    <m:dPr>
                      <m:ctrlPr>
                        <w:rPr>
                          <w:rFonts w:ascii="Cambria Math" w:eastAsiaTheme="minorEastAsia" w:hAnsi="Cambria Math"/>
                          <w:i/>
                          <w:lang w:val="nl-BE"/>
                        </w:rPr>
                      </m:ctrlPr>
                    </m:dPr>
                    <m:e>
                      <m:r>
                        <w:rPr>
                          <w:rFonts w:ascii="Cambria Math" w:eastAsiaTheme="minorEastAsia" w:hAnsi="Cambria Math"/>
                          <w:lang w:val="nl-BE"/>
                        </w:rPr>
                        <m:t>s</m:t>
                      </m:r>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q</m:t>
                  </m:r>
                </m:e>
                <m:sup>
                  <m:r>
                    <w:rPr>
                      <w:rFonts w:ascii="Cambria Math" w:eastAsiaTheme="minorEastAsia" w:hAnsi="Cambria Math"/>
                      <w:lang w:val="nl-BE"/>
                    </w:rPr>
                    <m:t>M</m:t>
                  </m:r>
                </m:sup>
              </m:sSup>
              <m:d>
                <m:dPr>
                  <m:ctrlPr>
                    <w:rPr>
                      <w:rFonts w:ascii="Cambria Math" w:eastAsiaTheme="minorEastAsia" w:hAnsi="Cambria Math"/>
                      <w:i/>
                      <w:lang w:val="nl-BE"/>
                    </w:rPr>
                  </m:ctrlPr>
                </m:dPr>
                <m:e>
                  <m:r>
                    <w:rPr>
                      <w:rFonts w:ascii="Cambria Math" w:eastAsiaTheme="minorEastAsia" w:hAnsi="Cambria Math"/>
                      <w:lang w:val="nl-BE"/>
                    </w:rPr>
                    <m:t>s</m:t>
                  </m:r>
                </m:e>
              </m:d>
            </m:oMath>
          </w:p>
          <w:p w14:paraId="0408BF10" w14:textId="74F2FC6B" w:rsidR="00080947" w:rsidRPr="002A3407" w:rsidRDefault="004C39B5" w:rsidP="00696C54">
            <w:pPr>
              <w:pStyle w:val="Geenafstand"/>
              <w:keepNext/>
              <w:numPr>
                <w:ilvl w:val="0"/>
                <w:numId w:val="11"/>
              </w:numPr>
              <w:jc w:val="both"/>
              <w:rPr>
                <w:rFonts w:eastAsiaTheme="minorEastAsia"/>
                <w:lang w:val="nl-BE"/>
              </w:rPr>
            </w:pPr>
            <m:oMath>
              <m:r>
                <w:rPr>
                  <w:rFonts w:ascii="Cambria Math" w:eastAsiaTheme="minorEastAsia" w:hAnsi="Cambria Math"/>
                  <w:lang w:val="nl-BE"/>
                </w:rPr>
                <m:t>Als k ∈</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 xml:space="preserve">: </m:t>
              </m:r>
              <m:sSup>
                <m:sSupPr>
                  <m:ctrlPr>
                    <w:rPr>
                      <w:rFonts w:ascii="Cambria Math" w:hAnsi="Cambria Math"/>
                      <w:i/>
                      <w:lang w:val="nl-BE"/>
                    </w:rPr>
                  </m:ctrlPr>
                </m:sSupPr>
                <m:e>
                  <m:r>
                    <w:rPr>
                      <w:rFonts w:ascii="Cambria Math" w:hAnsi="Cambria Math"/>
                      <w:lang w:val="nl-BE"/>
                    </w:rPr>
                    <m:t xml:space="preserve"> k</m:t>
                  </m:r>
                </m:e>
                <m:sup>
                  <m:r>
                    <w:rPr>
                      <w:rFonts w:ascii="Cambria Math" w:hAnsi="Cambria Math"/>
                      <w:lang w:val="nl-BE"/>
                    </w:rPr>
                    <m:t>'</m:t>
                  </m:r>
                </m:sup>
              </m:sSup>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r>
                <w:rPr>
                  <w:rFonts w:ascii="Cambria Math" w:hAnsi="Cambria Math"/>
                  <w:lang w:val="nl-BE"/>
                </w:rPr>
                <m:t xml:space="preserve">k voor elke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μ</m:t>
              </m:r>
              <m:d>
                <m:dPr>
                  <m:ctrlPr>
                    <w:rPr>
                      <w:rFonts w:ascii="Cambria Math" w:hAnsi="Cambria Math"/>
                      <w:i/>
                      <w:lang w:val="nl-BE"/>
                    </w:rPr>
                  </m:ctrlPr>
                </m:dPr>
                <m:e>
                  <m:r>
                    <w:rPr>
                      <w:rFonts w:ascii="Cambria Math" w:hAnsi="Cambria Math"/>
                      <w:lang w:val="nl-BE"/>
                    </w:rPr>
                    <m:t>s</m:t>
                  </m:r>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r>
                <w:rPr>
                  <w:rFonts w:ascii="Cambria Math" w:eastAsiaTheme="minorEastAsia" w:hAnsi="Cambria Math"/>
                  <w:lang w:val="nl-BE"/>
                </w:rPr>
                <m:t xml:space="preserve"> en </m:t>
              </m:r>
              <m:d>
                <m:dPr>
                  <m:begChr m:val="|"/>
                  <m:endChr m:val="|"/>
                  <m:ctrlPr>
                    <w:rPr>
                      <w:rFonts w:ascii="Cambria Math" w:eastAsiaTheme="minorEastAsia" w:hAnsi="Cambria Math"/>
                      <w:i/>
                      <w:lang w:val="nl-BE"/>
                    </w:rPr>
                  </m:ctrlPr>
                </m:dPr>
                <m:e>
                  <m:r>
                    <w:rPr>
                      <w:rFonts w:ascii="Cambria Math" w:eastAsiaTheme="minorEastAsia" w:hAnsi="Cambria Math"/>
                      <w:lang w:val="nl-BE"/>
                    </w:rPr>
                    <m:t>μ</m:t>
                  </m:r>
                  <m:d>
                    <m:dPr>
                      <m:ctrlPr>
                        <w:rPr>
                          <w:rFonts w:ascii="Cambria Math" w:eastAsiaTheme="minorEastAsia" w:hAnsi="Cambria Math"/>
                          <w:i/>
                          <w:lang w:val="nl-BE"/>
                        </w:rPr>
                      </m:ctrlPr>
                    </m:dPr>
                    <m:e>
                      <m:r>
                        <w:rPr>
                          <w:rFonts w:ascii="Cambria Math" w:eastAsiaTheme="minorEastAsia" w:hAnsi="Cambria Math"/>
                          <w:lang w:val="nl-BE"/>
                        </w:rPr>
                        <m:t>s</m:t>
                      </m:r>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K</m:t>
                      </m:r>
                    </m:e>
                    <m:sup>
                      <m:r>
                        <w:rPr>
                          <w:rFonts w:ascii="Cambria Math" w:eastAsiaTheme="minorEastAsia" w:hAnsi="Cambria Math"/>
                          <w:lang w:val="nl-BE"/>
                        </w:rPr>
                        <m:t>m</m:t>
                      </m:r>
                    </m:sup>
                  </m:sSup>
                </m:e>
              </m:d>
              <m:r>
                <w:rPr>
                  <w:rFonts w:ascii="Cambria Math" w:eastAsiaTheme="minorEastAsia" w:hAnsi="Cambria Math"/>
                  <w:lang w:val="nl-BE"/>
                </w:rPr>
                <m:t>=</m:t>
              </m:r>
              <m:sSup>
                <m:sSupPr>
                  <m:ctrlPr>
                    <w:rPr>
                      <w:rFonts w:ascii="Cambria Math" w:eastAsiaTheme="minorEastAsia" w:hAnsi="Cambria Math"/>
                      <w:i/>
                      <w:lang w:val="nl-BE"/>
                    </w:rPr>
                  </m:ctrlPr>
                </m:sSupPr>
                <m:e>
                  <m:r>
                    <w:rPr>
                      <w:rFonts w:ascii="Cambria Math" w:eastAsiaTheme="minorEastAsia" w:hAnsi="Cambria Math"/>
                      <w:lang w:val="nl-BE"/>
                    </w:rPr>
                    <m:t>q</m:t>
                  </m:r>
                </m:e>
                <m:sup>
                  <m:r>
                    <w:rPr>
                      <w:rFonts w:ascii="Cambria Math" w:eastAsiaTheme="minorEastAsia" w:hAnsi="Cambria Math"/>
                      <w:lang w:val="nl-BE"/>
                    </w:rPr>
                    <m:t>m</m:t>
                  </m:r>
                </m:sup>
              </m:sSup>
              <m:r>
                <w:rPr>
                  <w:rFonts w:ascii="Cambria Math" w:eastAsiaTheme="minorEastAsia" w:hAnsi="Cambria Math"/>
                  <w:lang w:val="nl-BE"/>
                </w:rPr>
                <m:t>(s)</m:t>
              </m:r>
            </m:oMath>
          </w:p>
        </w:tc>
      </w:tr>
    </w:tbl>
    <w:p w14:paraId="4CAF85A0" w14:textId="3A930F81" w:rsidR="00080947" w:rsidRPr="002A3407" w:rsidRDefault="00696C54" w:rsidP="00696C54">
      <w:pPr>
        <w:pStyle w:val="Bijschrift"/>
        <w:rPr>
          <w:lang w:val="nl-BE"/>
        </w:rPr>
        <w:sectPr w:rsidR="00080947" w:rsidRPr="002A3407" w:rsidSect="00D339A8">
          <w:pgSz w:w="16839" w:h="11907" w:orient="landscape" w:code="9"/>
          <w:pgMar w:top="1418" w:right="1134" w:bottom="1134" w:left="1134" w:header="709" w:footer="709" w:gutter="0"/>
          <w:pgNumType w:start="84"/>
          <w:cols w:space="708"/>
          <w:docGrid w:linePitch="360"/>
        </w:sectPr>
      </w:pPr>
      <w:bookmarkStart w:id="341" w:name="_Ref450840318"/>
      <w:bookmarkStart w:id="342" w:name="_Toc456609871"/>
      <w:r>
        <w:t xml:space="preserve">Tabel </w:t>
      </w:r>
      <w:r w:rsidR="002A3154">
        <w:fldChar w:fldCharType="begin"/>
      </w:r>
      <w:r w:rsidR="002A3154">
        <w:instrText xml:space="preserve"> SEQ Tabel \* ARABIC </w:instrText>
      </w:r>
      <w:r w:rsidR="002A3154">
        <w:fldChar w:fldCharType="separate"/>
      </w:r>
      <w:r w:rsidR="00195B03">
        <w:rPr>
          <w:noProof/>
        </w:rPr>
        <w:t>27</w:t>
      </w:r>
      <w:r w:rsidR="002A3154">
        <w:fldChar w:fldCharType="end"/>
      </w:r>
      <w:r>
        <w:t xml:space="preserve">: </w:t>
      </w:r>
      <w:r w:rsidRPr="00835065">
        <w:t>Beschrijving en stabiliteitsvoorwaarden v</w:t>
      </w:r>
      <w:r>
        <w:t>an modellen 4a t.e.m. 4g (deel 2</w:t>
      </w:r>
      <w:r w:rsidRPr="00835065">
        <w:t>)</w:t>
      </w:r>
      <w:bookmarkEnd w:id="341"/>
      <w:bookmarkEnd w:id="342"/>
    </w:p>
    <w:tbl>
      <w:tblPr>
        <w:tblStyle w:val="Tabelraster"/>
        <w:tblW w:w="10528" w:type="dxa"/>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5384"/>
        <w:gridCol w:w="5144"/>
      </w:tblGrid>
      <w:tr w:rsidR="00786BF0" w:rsidRPr="002A3407" w14:paraId="620217D9" w14:textId="77777777" w:rsidTr="00592773">
        <w:trPr>
          <w:trHeight w:val="4418"/>
        </w:trPr>
        <w:tc>
          <w:tcPr>
            <w:tcW w:w="5384" w:type="dxa"/>
            <w:shd w:val="clear" w:color="auto" w:fill="auto"/>
          </w:tcPr>
          <w:p w14:paraId="71FF699B" w14:textId="77777777" w:rsidR="001B34FC" w:rsidRDefault="00786BF0" w:rsidP="001B34FC">
            <w:pPr>
              <w:keepNext/>
            </w:pPr>
            <w:r w:rsidRPr="002A3407">
              <w:rPr>
                <w:noProof/>
                <w:lang w:val="en-US"/>
              </w:rPr>
              <w:lastRenderedPageBreak/>
              <w:drawing>
                <wp:inline distT="0" distB="0" distL="0" distR="0" wp14:anchorId="35015172" wp14:editId="57F736D4">
                  <wp:extent cx="2879725" cy="2286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050D2CB" w14:textId="17AC45F2" w:rsidR="00786BF0" w:rsidRPr="001B34FC" w:rsidRDefault="001B34FC" w:rsidP="001B34FC">
            <w:pPr>
              <w:pStyle w:val="Bijschrift"/>
            </w:pPr>
            <w:bookmarkStart w:id="343" w:name="_Ref450844186"/>
            <w:bookmarkStart w:id="344" w:name="_Toc330450420"/>
            <w:bookmarkStart w:id="345" w:name="_Toc456610212"/>
            <w:r>
              <w:t xml:space="preserve">Figuur </w:t>
            </w:r>
            <w:r>
              <w:fldChar w:fldCharType="begin"/>
            </w:r>
            <w:r>
              <w:instrText xml:space="preserve"> SEQ Figuur \* ARABIC </w:instrText>
            </w:r>
            <w:r>
              <w:fldChar w:fldCharType="separate"/>
            </w:r>
            <w:r w:rsidR="00195B03">
              <w:rPr>
                <w:noProof/>
              </w:rPr>
              <w:t>22</w:t>
            </w:r>
            <w:r>
              <w:fldChar w:fldCharType="end"/>
            </w:r>
            <w:r>
              <w:t xml:space="preserve">: </w:t>
            </w:r>
            <w:r w:rsidRPr="00A82698">
              <w:t>Rangverdeling - model 4a (Lokeren)</w:t>
            </w:r>
            <w:bookmarkEnd w:id="343"/>
            <w:bookmarkEnd w:id="344"/>
            <w:bookmarkEnd w:id="345"/>
          </w:p>
        </w:tc>
        <w:tc>
          <w:tcPr>
            <w:tcW w:w="5144" w:type="dxa"/>
          </w:tcPr>
          <w:p w14:paraId="2490B7F7" w14:textId="77777777" w:rsidR="001B34FC" w:rsidRDefault="00786BF0" w:rsidP="001B34FC">
            <w:pPr>
              <w:keepNext/>
            </w:pPr>
            <w:r w:rsidRPr="002A3407">
              <w:rPr>
                <w:noProof/>
                <w:lang w:val="en-US"/>
              </w:rPr>
              <w:drawing>
                <wp:inline distT="0" distB="0" distL="0" distR="0" wp14:anchorId="6885E67A" wp14:editId="551A9A07">
                  <wp:extent cx="2879725" cy="2305455"/>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7B3A65E" w14:textId="18D18D1A" w:rsidR="00786BF0" w:rsidRPr="001B34FC" w:rsidRDefault="001B34FC" w:rsidP="001B34FC">
            <w:pPr>
              <w:pStyle w:val="Bijschrift"/>
            </w:pPr>
            <w:bookmarkStart w:id="346" w:name="_Toc330450421"/>
            <w:bookmarkStart w:id="347" w:name="_Toc456610213"/>
            <w:r>
              <w:t xml:space="preserve">Figuur </w:t>
            </w:r>
            <w:r>
              <w:fldChar w:fldCharType="begin"/>
            </w:r>
            <w:r>
              <w:instrText xml:space="preserve"> SEQ Figuur \* ARABIC </w:instrText>
            </w:r>
            <w:r>
              <w:fldChar w:fldCharType="separate"/>
            </w:r>
            <w:r w:rsidR="00195B03">
              <w:rPr>
                <w:noProof/>
              </w:rPr>
              <w:t>23</w:t>
            </w:r>
            <w:r>
              <w:fldChar w:fldCharType="end"/>
            </w:r>
            <w:r>
              <w:t xml:space="preserve">: </w:t>
            </w:r>
            <w:r w:rsidRPr="00710D0E">
              <w:t>Rangverdeling - model 4b (Lokeren)</w:t>
            </w:r>
            <w:bookmarkEnd w:id="346"/>
            <w:bookmarkEnd w:id="347"/>
          </w:p>
        </w:tc>
      </w:tr>
      <w:tr w:rsidR="00786BF0" w:rsidRPr="002A3407" w14:paraId="6571A255" w14:textId="77777777" w:rsidTr="00592773">
        <w:trPr>
          <w:trHeight w:val="4418"/>
        </w:trPr>
        <w:tc>
          <w:tcPr>
            <w:tcW w:w="5384" w:type="dxa"/>
          </w:tcPr>
          <w:p w14:paraId="6F92925A" w14:textId="77777777" w:rsidR="001B34FC" w:rsidRDefault="00786BF0" w:rsidP="001B34FC">
            <w:pPr>
              <w:keepNext/>
            </w:pPr>
            <w:r w:rsidRPr="002A3407">
              <w:rPr>
                <w:noProof/>
                <w:lang w:val="en-US"/>
              </w:rPr>
              <w:drawing>
                <wp:inline distT="0" distB="0" distL="0" distR="0" wp14:anchorId="1F5A2D26" wp14:editId="04EC8DD6">
                  <wp:extent cx="2879725" cy="2315183"/>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559C66A" w14:textId="28D11B9D" w:rsidR="00786BF0" w:rsidRPr="001B34FC" w:rsidRDefault="001B34FC" w:rsidP="001B34FC">
            <w:pPr>
              <w:pStyle w:val="Bijschrift"/>
            </w:pPr>
            <w:bookmarkStart w:id="348" w:name="_Toc330450422"/>
            <w:bookmarkStart w:id="349" w:name="_Toc456610214"/>
            <w:r>
              <w:t xml:space="preserve">Figuur </w:t>
            </w:r>
            <w:r>
              <w:fldChar w:fldCharType="begin"/>
            </w:r>
            <w:r>
              <w:instrText xml:space="preserve"> SEQ Figuur \* ARABIC </w:instrText>
            </w:r>
            <w:r>
              <w:fldChar w:fldCharType="separate"/>
            </w:r>
            <w:r w:rsidR="00195B03">
              <w:rPr>
                <w:noProof/>
              </w:rPr>
              <w:t>24</w:t>
            </w:r>
            <w:r>
              <w:fldChar w:fldCharType="end"/>
            </w:r>
            <w:r>
              <w:t>: Rangverdeling - model 4c (Lokeren)</w:t>
            </w:r>
            <w:bookmarkEnd w:id="348"/>
            <w:bookmarkEnd w:id="349"/>
          </w:p>
        </w:tc>
        <w:tc>
          <w:tcPr>
            <w:tcW w:w="5144" w:type="dxa"/>
          </w:tcPr>
          <w:p w14:paraId="2A2B03D3" w14:textId="77777777" w:rsidR="001B34FC" w:rsidRDefault="00786BF0" w:rsidP="001B34FC">
            <w:pPr>
              <w:keepNext/>
            </w:pPr>
            <w:r w:rsidRPr="002A3407">
              <w:rPr>
                <w:noProof/>
                <w:lang w:val="en-US"/>
              </w:rPr>
              <w:drawing>
                <wp:inline distT="0" distB="0" distL="0" distR="0" wp14:anchorId="717F8E2B" wp14:editId="190B21F7">
                  <wp:extent cx="2879725" cy="2314575"/>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01D772B" w14:textId="497C3ABC" w:rsidR="00786BF0" w:rsidRPr="001B34FC" w:rsidRDefault="001B34FC" w:rsidP="001B34FC">
            <w:pPr>
              <w:pStyle w:val="Bijschrift"/>
            </w:pPr>
            <w:bookmarkStart w:id="350" w:name="_Toc330450423"/>
            <w:bookmarkStart w:id="351" w:name="_Toc456610215"/>
            <w:r>
              <w:t xml:space="preserve">Figuur </w:t>
            </w:r>
            <w:r>
              <w:fldChar w:fldCharType="begin"/>
            </w:r>
            <w:r>
              <w:instrText xml:space="preserve"> SEQ Figuur \* ARABIC </w:instrText>
            </w:r>
            <w:r>
              <w:fldChar w:fldCharType="separate"/>
            </w:r>
            <w:r w:rsidR="00195B03">
              <w:rPr>
                <w:noProof/>
              </w:rPr>
              <w:t>25</w:t>
            </w:r>
            <w:r>
              <w:fldChar w:fldCharType="end"/>
            </w:r>
            <w:r>
              <w:t xml:space="preserve">: </w:t>
            </w:r>
            <w:r w:rsidRPr="00821686">
              <w:t>Rangverdeling - model 4d (Lokeren)</w:t>
            </w:r>
            <w:bookmarkEnd w:id="350"/>
            <w:bookmarkEnd w:id="351"/>
          </w:p>
        </w:tc>
      </w:tr>
      <w:tr w:rsidR="00786BF0" w:rsidRPr="002A3407" w14:paraId="28979756" w14:textId="77777777" w:rsidTr="00592773">
        <w:trPr>
          <w:trHeight w:val="4902"/>
        </w:trPr>
        <w:tc>
          <w:tcPr>
            <w:tcW w:w="5384" w:type="dxa"/>
          </w:tcPr>
          <w:p w14:paraId="131745AE" w14:textId="77777777" w:rsidR="001B34FC" w:rsidRDefault="00786BF0" w:rsidP="001B34FC">
            <w:pPr>
              <w:keepNext/>
            </w:pPr>
            <w:r w:rsidRPr="002A3407">
              <w:rPr>
                <w:noProof/>
                <w:lang w:val="en-US"/>
              </w:rPr>
              <w:drawing>
                <wp:inline distT="0" distB="0" distL="0" distR="0" wp14:anchorId="0D0AD1E8" wp14:editId="4296245B">
                  <wp:extent cx="2879725" cy="2286000"/>
                  <wp:effectExtent l="0" t="0" r="0" b="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36D7E6E" w14:textId="618D5867" w:rsidR="00786BF0" w:rsidRPr="001B34FC" w:rsidRDefault="001B34FC" w:rsidP="001B34FC">
            <w:pPr>
              <w:pStyle w:val="Bijschrift"/>
            </w:pPr>
            <w:bookmarkStart w:id="352" w:name="_Toc330450424"/>
            <w:bookmarkStart w:id="353" w:name="_Toc456610216"/>
            <w:r>
              <w:t xml:space="preserve">Figuur </w:t>
            </w:r>
            <w:r>
              <w:fldChar w:fldCharType="begin"/>
            </w:r>
            <w:r>
              <w:instrText xml:space="preserve"> SEQ Figuur \* ARABIC </w:instrText>
            </w:r>
            <w:r>
              <w:fldChar w:fldCharType="separate"/>
            </w:r>
            <w:r w:rsidR="00195B03">
              <w:rPr>
                <w:noProof/>
              </w:rPr>
              <w:t>26</w:t>
            </w:r>
            <w:r>
              <w:fldChar w:fldCharType="end"/>
            </w:r>
            <w:r>
              <w:t xml:space="preserve">: </w:t>
            </w:r>
            <w:r w:rsidRPr="00C9543E">
              <w:t>Rangverdeling - model 4e (Lokeren)</w:t>
            </w:r>
            <w:bookmarkEnd w:id="352"/>
            <w:bookmarkEnd w:id="353"/>
          </w:p>
        </w:tc>
        <w:tc>
          <w:tcPr>
            <w:tcW w:w="5144" w:type="dxa"/>
          </w:tcPr>
          <w:p w14:paraId="2A94D29B" w14:textId="77777777" w:rsidR="001B34FC" w:rsidRDefault="00786BF0" w:rsidP="001B34FC">
            <w:pPr>
              <w:keepNext/>
            </w:pPr>
            <w:r w:rsidRPr="002A3407">
              <w:rPr>
                <w:noProof/>
                <w:lang w:val="en-US"/>
              </w:rPr>
              <w:drawing>
                <wp:inline distT="0" distB="0" distL="0" distR="0" wp14:anchorId="2F112155" wp14:editId="3588E86D">
                  <wp:extent cx="2879725" cy="2276272"/>
                  <wp:effectExtent l="0" t="0" r="0" b="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16B5596" w14:textId="71CBE903" w:rsidR="00611F8F" w:rsidRDefault="001B34FC" w:rsidP="001B34FC">
            <w:pPr>
              <w:pStyle w:val="Bijschrift"/>
              <w:jc w:val="left"/>
            </w:pPr>
            <w:bookmarkStart w:id="354" w:name="_Toc330450425"/>
            <w:bookmarkStart w:id="355" w:name="_Toc456610217"/>
            <w:r>
              <w:t xml:space="preserve">Figuur </w:t>
            </w:r>
            <w:r>
              <w:fldChar w:fldCharType="begin"/>
            </w:r>
            <w:r>
              <w:instrText xml:space="preserve"> SEQ Figuur \* ARABIC </w:instrText>
            </w:r>
            <w:r>
              <w:fldChar w:fldCharType="separate"/>
            </w:r>
            <w:r w:rsidR="00195B03">
              <w:rPr>
                <w:noProof/>
              </w:rPr>
              <w:t>27</w:t>
            </w:r>
            <w:r>
              <w:fldChar w:fldCharType="end"/>
            </w:r>
            <w:r>
              <w:t xml:space="preserve">: </w:t>
            </w:r>
            <w:r w:rsidRPr="00007177">
              <w:t>Rangverdeling - model 4f (Lokeren)</w:t>
            </w:r>
            <w:bookmarkEnd w:id="354"/>
            <w:bookmarkEnd w:id="355"/>
          </w:p>
          <w:p w14:paraId="2A981CDA" w14:textId="6E5F2451" w:rsidR="00786BF0" w:rsidRPr="002A3407" w:rsidRDefault="00786BF0" w:rsidP="001B34FC">
            <w:pPr>
              <w:pStyle w:val="Bijschrift"/>
              <w:jc w:val="left"/>
              <w:rPr>
                <w:lang w:val="nl-BE"/>
              </w:rPr>
            </w:pPr>
          </w:p>
        </w:tc>
      </w:tr>
    </w:tbl>
    <w:p w14:paraId="38DB02A5" w14:textId="2CD08733" w:rsidR="00195AFE" w:rsidRPr="002A3407" w:rsidRDefault="00195AFE" w:rsidP="00195AFE">
      <w:pPr>
        <w:pStyle w:val="Kop3"/>
        <w:rPr>
          <w:lang w:val="nl-BE"/>
        </w:rPr>
      </w:pPr>
      <w:bookmarkStart w:id="356" w:name="_Ref450941272"/>
      <w:bookmarkStart w:id="357" w:name="_Toc456610133"/>
      <w:r w:rsidRPr="002A3407">
        <w:rPr>
          <w:lang w:val="nl-BE"/>
        </w:rPr>
        <w:lastRenderedPageBreak/>
        <w:t>Twee ordeningscriteria</w:t>
      </w:r>
      <w:bookmarkEnd w:id="356"/>
      <w:bookmarkEnd w:id="357"/>
    </w:p>
    <w:p w14:paraId="450151D4" w14:textId="6DB6B42C" w:rsidR="00080947" w:rsidRPr="002A3407" w:rsidRDefault="00080947" w:rsidP="00080947">
      <w:pPr>
        <w:jc w:val="both"/>
        <w:rPr>
          <w:lang w:val="nl-BE"/>
        </w:rPr>
      </w:pPr>
      <w:r w:rsidRPr="002A3407">
        <w:rPr>
          <w:lang w:val="nl-BE"/>
        </w:rPr>
        <w:t xml:space="preserve">De </w:t>
      </w:r>
      <w:r w:rsidR="00AB2166" w:rsidRPr="002A3407">
        <w:rPr>
          <w:lang w:val="nl-BE"/>
        </w:rPr>
        <w:t xml:space="preserve">bovenstaande </w:t>
      </w:r>
      <w:r w:rsidRPr="002A3407">
        <w:rPr>
          <w:lang w:val="nl-BE"/>
        </w:rPr>
        <w:t xml:space="preserve">modellen die goed scoren op sociale mix zijn echter geen oplossing voor het probleem. </w:t>
      </w:r>
      <w:r w:rsidR="0049242E" w:rsidRPr="002A3407">
        <w:rPr>
          <w:lang w:val="nl-BE"/>
        </w:rPr>
        <w:t xml:space="preserve">De </w:t>
      </w:r>
      <w:r w:rsidR="00EC1F46">
        <w:rPr>
          <w:lang w:val="nl-BE"/>
        </w:rPr>
        <w:t>rangverdelingen</w:t>
      </w:r>
      <w:r w:rsidR="0049242E" w:rsidRPr="002A3407">
        <w:rPr>
          <w:lang w:val="nl-BE"/>
        </w:rPr>
        <w:t xml:space="preserve">, vermeld op bladzijde </w:t>
      </w:r>
      <w:r w:rsidR="00512C0D">
        <w:rPr>
          <w:lang w:val="nl-BE"/>
        </w:rPr>
        <w:t>86</w:t>
      </w:r>
      <w:r w:rsidR="0049242E" w:rsidRPr="002A3407">
        <w:rPr>
          <w:lang w:val="nl-BE"/>
        </w:rPr>
        <w:t>, tonen immers aan</w:t>
      </w:r>
      <w:r w:rsidRPr="002A3407">
        <w:rPr>
          <w:lang w:val="nl-BE"/>
        </w:rPr>
        <w:t xml:space="preserve"> dat de efficiëntie van deze modellen </w:t>
      </w:r>
      <w:r w:rsidR="00E217F1" w:rsidRPr="002A3407">
        <w:rPr>
          <w:lang w:val="nl-BE"/>
        </w:rPr>
        <w:t xml:space="preserve">voor Lokeren </w:t>
      </w:r>
      <w:r w:rsidRPr="002A3407">
        <w:rPr>
          <w:lang w:val="nl-BE"/>
        </w:rPr>
        <w:t>dramatisch is: 4,2% en 24,3% van de leerlingen zi</w:t>
      </w:r>
      <w:r w:rsidR="001B34FC">
        <w:rPr>
          <w:lang w:val="nl-BE"/>
        </w:rPr>
        <w:t>jn niet toegewezen onder model 4d en model 4</w:t>
      </w:r>
      <w:r w:rsidRPr="002A3407">
        <w:rPr>
          <w:lang w:val="nl-BE"/>
        </w:rPr>
        <w:t xml:space="preserve">f. </w:t>
      </w:r>
      <w:r w:rsidR="00AB2166" w:rsidRPr="002A3407">
        <w:rPr>
          <w:lang w:val="nl-BE"/>
        </w:rPr>
        <w:t>Wanneer verspilling niet ge</w:t>
      </w:r>
      <w:r w:rsidR="007F7D2F" w:rsidRPr="002A3407">
        <w:rPr>
          <w:lang w:val="nl-BE"/>
        </w:rPr>
        <w:t>wenst is, dan is het wijzigen van de prioriteiten een optie</w:t>
      </w:r>
      <w:r w:rsidR="003429E5" w:rsidRPr="002A3407">
        <w:rPr>
          <w:lang w:val="nl-BE"/>
        </w:rPr>
        <w:t>. Een eerste</w:t>
      </w:r>
      <w:r w:rsidR="002021AF" w:rsidRPr="002A3407">
        <w:rPr>
          <w:lang w:val="nl-BE"/>
        </w:rPr>
        <w:t xml:space="preserve"> </w:t>
      </w:r>
      <w:r w:rsidR="003429E5" w:rsidRPr="002A3407">
        <w:rPr>
          <w:lang w:val="nl-BE"/>
        </w:rPr>
        <w:t>mogelijkheid is het hante</w:t>
      </w:r>
      <w:r w:rsidR="0049242E" w:rsidRPr="002A3407">
        <w:rPr>
          <w:lang w:val="nl-BE"/>
        </w:rPr>
        <w:t xml:space="preserve">ren van twee ordeningscriteria. Dit kan worden </w:t>
      </w:r>
      <w:r w:rsidR="007F7D2F" w:rsidRPr="002A3407">
        <w:rPr>
          <w:lang w:val="nl-BE"/>
        </w:rPr>
        <w:t>gere</w:t>
      </w:r>
      <w:r w:rsidR="001B34FC">
        <w:rPr>
          <w:lang w:val="nl-BE"/>
        </w:rPr>
        <w:t>aliseerd door middel van model 3a</w:t>
      </w:r>
      <w:r w:rsidR="007F7D2F" w:rsidRPr="002A3407">
        <w:rPr>
          <w:lang w:val="nl-BE"/>
        </w:rPr>
        <w:t xml:space="preserve"> </w:t>
      </w:r>
      <w:r w:rsidR="003429E5" w:rsidRPr="002A3407">
        <w:rPr>
          <w:lang w:val="nl-BE"/>
        </w:rPr>
        <w:t xml:space="preserve">waarbij a(s) niet gelijk is aan 100%. Een tweede mogelijkheid is </w:t>
      </w:r>
      <w:r w:rsidRPr="002A3407">
        <w:rPr>
          <w:lang w:val="nl-BE"/>
        </w:rPr>
        <w:t>het belang van prioriteiten te verminderen.</w:t>
      </w:r>
      <w:r w:rsidR="003429E5" w:rsidRPr="002A3407">
        <w:rPr>
          <w:lang w:val="nl-BE"/>
        </w:rPr>
        <w:t xml:space="preserve"> Dit wordt volbracht in paragraaf</w:t>
      </w:r>
      <w:r w:rsidR="001B34FC">
        <w:rPr>
          <w:lang w:val="nl-BE"/>
        </w:rPr>
        <w:t xml:space="preserve"> </w:t>
      </w:r>
      <w:r w:rsidR="006342CA">
        <w:rPr>
          <w:lang w:val="nl-BE"/>
        </w:rPr>
        <w:t>4.6.3</w:t>
      </w:r>
      <w:r w:rsidR="003429E5" w:rsidRPr="002A3407">
        <w:rPr>
          <w:lang w:val="nl-BE"/>
        </w:rPr>
        <w:t xml:space="preserve">. </w:t>
      </w:r>
      <w:r w:rsidR="00FF7457" w:rsidRPr="002A3407">
        <w:rPr>
          <w:lang w:val="nl-BE"/>
        </w:rPr>
        <w:t xml:space="preserve">De resultaten </w:t>
      </w:r>
      <w:r w:rsidR="007F7D2F" w:rsidRPr="002A3407">
        <w:rPr>
          <w:lang w:val="nl-BE"/>
        </w:rPr>
        <w:t xml:space="preserve">met betrekking tot </w:t>
      </w:r>
      <w:r w:rsidR="00FF7457" w:rsidRPr="002A3407">
        <w:rPr>
          <w:lang w:val="nl-BE"/>
        </w:rPr>
        <w:t xml:space="preserve">de </w:t>
      </w:r>
      <w:r w:rsidR="00F35D9C">
        <w:rPr>
          <w:lang w:val="nl-BE"/>
        </w:rPr>
        <w:t>prestatiemaatstaf</w:t>
      </w:r>
      <w:r w:rsidR="007F7D2F" w:rsidRPr="002A3407">
        <w:rPr>
          <w:lang w:val="nl-BE"/>
        </w:rPr>
        <w:t xml:space="preserve"> </w:t>
      </w:r>
      <w:r w:rsidR="00FF7457" w:rsidRPr="002A3407">
        <w:rPr>
          <w:lang w:val="nl-BE"/>
        </w:rPr>
        <w:t>soc</w:t>
      </w:r>
      <w:r w:rsidR="001B34FC">
        <w:rPr>
          <w:lang w:val="nl-BE"/>
        </w:rPr>
        <w:t>iale mix voor model 3a</w:t>
      </w:r>
      <w:r w:rsidR="00FF7457" w:rsidRPr="002A3407">
        <w:rPr>
          <w:lang w:val="nl-BE"/>
        </w:rPr>
        <w:t xml:space="preserve"> met sociale mix als doelfunctie staan vermeld in</w:t>
      </w:r>
      <w:r w:rsidR="00F35D9C">
        <w:rPr>
          <w:lang w:val="nl-BE"/>
        </w:rPr>
        <w:t xml:space="preserve"> tabel </w:t>
      </w:r>
      <w:r w:rsidR="006342CA">
        <w:rPr>
          <w:lang w:val="nl-BE"/>
        </w:rPr>
        <w:t>28.</w:t>
      </w:r>
    </w:p>
    <w:p w14:paraId="6EE4AA3F" w14:textId="77777777" w:rsidR="00C2288E" w:rsidRPr="002A3407" w:rsidRDefault="00C2288E" w:rsidP="00080947">
      <w:pPr>
        <w:jc w:val="both"/>
        <w:rPr>
          <w:lang w:val="nl-BE"/>
        </w:rPr>
      </w:pPr>
    </w:p>
    <w:tbl>
      <w:tblPr>
        <w:tblStyle w:val="Thesisstyle"/>
        <w:tblW w:w="5000" w:type="pct"/>
        <w:tblLook w:val="04A0" w:firstRow="1" w:lastRow="0" w:firstColumn="1" w:lastColumn="0" w:noHBand="0" w:noVBand="1"/>
      </w:tblPr>
      <w:tblGrid>
        <w:gridCol w:w="1619"/>
        <w:gridCol w:w="1504"/>
        <w:gridCol w:w="1514"/>
        <w:gridCol w:w="1307"/>
        <w:gridCol w:w="1303"/>
        <w:gridCol w:w="1303"/>
        <w:gridCol w:w="1305"/>
      </w:tblGrid>
      <w:tr w:rsidR="006451BE" w:rsidRPr="002A3407" w14:paraId="2031F41C" w14:textId="77777777" w:rsidTr="00C2288E">
        <w:tc>
          <w:tcPr>
            <w:tcW w:w="822" w:type="pct"/>
            <w:vMerge w:val="restart"/>
          </w:tcPr>
          <w:p w14:paraId="2D599D01" w14:textId="77777777" w:rsidR="006451BE" w:rsidRPr="002A3407" w:rsidRDefault="006451BE" w:rsidP="006451BE">
            <w:pPr>
              <w:jc w:val="both"/>
              <w:rPr>
                <w:b/>
                <w:lang w:val="nl-BE"/>
              </w:rPr>
            </w:pPr>
            <w:r w:rsidRPr="002A3407">
              <w:rPr>
                <w:b/>
                <w:lang w:val="nl-BE"/>
              </w:rPr>
              <w:t>Sociale mix</w:t>
            </w:r>
          </w:p>
        </w:tc>
        <w:tc>
          <w:tcPr>
            <w:tcW w:w="2194" w:type="pct"/>
            <w:gridSpan w:val="3"/>
            <w:tcBorders>
              <w:bottom w:val="nil"/>
            </w:tcBorders>
          </w:tcPr>
          <w:p w14:paraId="61E8EB74" w14:textId="77777777" w:rsidR="006451BE" w:rsidRPr="002A3407" w:rsidRDefault="006451BE" w:rsidP="006451BE">
            <w:pPr>
              <w:jc w:val="center"/>
              <w:rPr>
                <w:b/>
                <w:lang w:val="nl-BE"/>
              </w:rPr>
            </w:pPr>
            <w:r w:rsidRPr="002A3407">
              <w:rPr>
                <w:b/>
                <w:lang w:val="nl-BE"/>
              </w:rPr>
              <w:t>Antwerpen</w:t>
            </w:r>
          </w:p>
        </w:tc>
        <w:tc>
          <w:tcPr>
            <w:tcW w:w="1984" w:type="pct"/>
            <w:gridSpan w:val="3"/>
            <w:tcBorders>
              <w:bottom w:val="nil"/>
            </w:tcBorders>
          </w:tcPr>
          <w:p w14:paraId="3F9DB4E8" w14:textId="77777777" w:rsidR="006451BE" w:rsidRPr="002A3407" w:rsidRDefault="006451BE" w:rsidP="006451BE">
            <w:pPr>
              <w:jc w:val="center"/>
              <w:rPr>
                <w:b/>
                <w:lang w:val="nl-BE"/>
              </w:rPr>
            </w:pPr>
            <w:r w:rsidRPr="002A3407">
              <w:rPr>
                <w:b/>
                <w:lang w:val="nl-BE"/>
              </w:rPr>
              <w:t>Lokeren</w:t>
            </w:r>
          </w:p>
        </w:tc>
      </w:tr>
      <w:tr w:rsidR="006451BE" w:rsidRPr="002A3407" w14:paraId="7F79CF9D" w14:textId="77777777" w:rsidTr="00C2288E">
        <w:tc>
          <w:tcPr>
            <w:tcW w:w="822" w:type="pct"/>
            <w:vMerge/>
          </w:tcPr>
          <w:p w14:paraId="376EA91E" w14:textId="77777777" w:rsidR="006451BE" w:rsidRPr="002A3407" w:rsidRDefault="006451BE" w:rsidP="006451BE">
            <w:pPr>
              <w:jc w:val="both"/>
              <w:rPr>
                <w:b/>
                <w:lang w:val="nl-BE"/>
              </w:rPr>
            </w:pPr>
          </w:p>
        </w:tc>
        <w:tc>
          <w:tcPr>
            <w:tcW w:w="763" w:type="pct"/>
            <w:tcBorders>
              <w:top w:val="nil"/>
              <w:bottom w:val="single" w:sz="4" w:space="0" w:color="auto"/>
              <w:right w:val="nil"/>
            </w:tcBorders>
          </w:tcPr>
          <w:p w14:paraId="2B5AC0A9" w14:textId="77777777" w:rsidR="006451BE" w:rsidRPr="002A3407" w:rsidRDefault="006451BE" w:rsidP="006451BE">
            <w:pPr>
              <w:jc w:val="both"/>
              <w:rPr>
                <w:b/>
                <w:lang w:val="nl-BE"/>
              </w:rPr>
            </w:pPr>
            <w:r w:rsidRPr="002A3407">
              <w:rPr>
                <w:b/>
                <w:lang w:val="nl-BE"/>
              </w:rPr>
              <w:t>a(s) = 25%</w:t>
            </w:r>
          </w:p>
        </w:tc>
        <w:tc>
          <w:tcPr>
            <w:tcW w:w="768" w:type="pct"/>
            <w:tcBorders>
              <w:top w:val="nil"/>
              <w:left w:val="nil"/>
              <w:bottom w:val="single" w:sz="4" w:space="0" w:color="auto"/>
              <w:right w:val="nil"/>
            </w:tcBorders>
          </w:tcPr>
          <w:p w14:paraId="539DE84A" w14:textId="77777777" w:rsidR="006451BE" w:rsidRPr="002A3407" w:rsidRDefault="006451BE" w:rsidP="006451BE">
            <w:pPr>
              <w:jc w:val="both"/>
              <w:rPr>
                <w:b/>
                <w:lang w:val="nl-BE"/>
              </w:rPr>
            </w:pPr>
            <w:r w:rsidRPr="002A3407">
              <w:rPr>
                <w:b/>
                <w:lang w:val="nl-BE"/>
              </w:rPr>
              <w:t>a(s) = 50%</w:t>
            </w:r>
          </w:p>
        </w:tc>
        <w:tc>
          <w:tcPr>
            <w:tcW w:w="663" w:type="pct"/>
            <w:tcBorders>
              <w:top w:val="nil"/>
              <w:left w:val="nil"/>
              <w:bottom w:val="single" w:sz="4" w:space="0" w:color="auto"/>
            </w:tcBorders>
          </w:tcPr>
          <w:p w14:paraId="6BE53100" w14:textId="77777777" w:rsidR="006451BE" w:rsidRPr="002A3407" w:rsidRDefault="006451BE" w:rsidP="006451BE">
            <w:pPr>
              <w:jc w:val="both"/>
              <w:rPr>
                <w:b/>
                <w:lang w:val="nl-BE"/>
              </w:rPr>
            </w:pPr>
            <w:r w:rsidRPr="002A3407">
              <w:rPr>
                <w:b/>
                <w:lang w:val="nl-BE"/>
              </w:rPr>
              <w:t>a(s) = 75%</w:t>
            </w:r>
          </w:p>
        </w:tc>
        <w:tc>
          <w:tcPr>
            <w:tcW w:w="661" w:type="pct"/>
            <w:tcBorders>
              <w:top w:val="nil"/>
              <w:bottom w:val="single" w:sz="4" w:space="0" w:color="auto"/>
              <w:right w:val="nil"/>
            </w:tcBorders>
          </w:tcPr>
          <w:p w14:paraId="5295D033" w14:textId="77777777" w:rsidR="006451BE" w:rsidRPr="002A3407" w:rsidRDefault="006451BE" w:rsidP="006451BE">
            <w:pPr>
              <w:jc w:val="both"/>
              <w:rPr>
                <w:b/>
                <w:lang w:val="nl-BE"/>
              </w:rPr>
            </w:pPr>
            <w:r w:rsidRPr="002A3407">
              <w:rPr>
                <w:b/>
                <w:lang w:val="nl-BE"/>
              </w:rPr>
              <w:t>a(s) = 25%</w:t>
            </w:r>
          </w:p>
        </w:tc>
        <w:tc>
          <w:tcPr>
            <w:tcW w:w="661" w:type="pct"/>
            <w:tcBorders>
              <w:top w:val="nil"/>
              <w:left w:val="nil"/>
              <w:bottom w:val="single" w:sz="4" w:space="0" w:color="auto"/>
              <w:right w:val="nil"/>
            </w:tcBorders>
          </w:tcPr>
          <w:p w14:paraId="58611077" w14:textId="77777777" w:rsidR="006451BE" w:rsidRPr="002A3407" w:rsidRDefault="006451BE" w:rsidP="006451BE">
            <w:pPr>
              <w:jc w:val="both"/>
              <w:rPr>
                <w:b/>
                <w:lang w:val="nl-BE"/>
              </w:rPr>
            </w:pPr>
            <w:r w:rsidRPr="002A3407">
              <w:rPr>
                <w:b/>
                <w:lang w:val="nl-BE"/>
              </w:rPr>
              <w:t>a(s) = 50%</w:t>
            </w:r>
          </w:p>
        </w:tc>
        <w:tc>
          <w:tcPr>
            <w:tcW w:w="662" w:type="pct"/>
            <w:tcBorders>
              <w:top w:val="nil"/>
              <w:left w:val="nil"/>
              <w:bottom w:val="single" w:sz="4" w:space="0" w:color="auto"/>
            </w:tcBorders>
          </w:tcPr>
          <w:p w14:paraId="1EC17A34" w14:textId="77777777" w:rsidR="006451BE" w:rsidRPr="002A3407" w:rsidRDefault="006451BE" w:rsidP="006451BE">
            <w:pPr>
              <w:jc w:val="both"/>
              <w:rPr>
                <w:b/>
                <w:lang w:val="nl-BE"/>
              </w:rPr>
            </w:pPr>
            <w:r w:rsidRPr="002A3407">
              <w:rPr>
                <w:b/>
                <w:lang w:val="nl-BE"/>
              </w:rPr>
              <w:t>a(s) = 75%</w:t>
            </w:r>
          </w:p>
        </w:tc>
      </w:tr>
      <w:tr w:rsidR="00C2288E" w:rsidRPr="002A3407" w14:paraId="475D44D9" w14:textId="77777777" w:rsidTr="00C2288E">
        <w:tc>
          <w:tcPr>
            <w:tcW w:w="822" w:type="pct"/>
          </w:tcPr>
          <w:p w14:paraId="7F1EB91C" w14:textId="77777777" w:rsidR="00C2288E" w:rsidRPr="002A3407" w:rsidRDefault="00C2288E" w:rsidP="00C2288E">
            <w:pPr>
              <w:jc w:val="both"/>
              <w:rPr>
                <w:lang w:val="nl-BE"/>
              </w:rPr>
            </w:pPr>
            <w:r w:rsidRPr="002A3407">
              <w:rPr>
                <w:lang w:val="nl-BE"/>
              </w:rPr>
              <w:t>Doelfunctie: efficiëntie</w:t>
            </w:r>
          </w:p>
        </w:tc>
        <w:tc>
          <w:tcPr>
            <w:tcW w:w="763" w:type="pct"/>
            <w:tcBorders>
              <w:top w:val="single" w:sz="4" w:space="0" w:color="auto"/>
            </w:tcBorders>
          </w:tcPr>
          <w:p w14:paraId="58B069C5" w14:textId="4AE65AA2" w:rsidR="00C2288E" w:rsidRPr="002A3407" w:rsidRDefault="00C2288E" w:rsidP="00C2288E">
            <w:pPr>
              <w:jc w:val="center"/>
              <w:rPr>
                <w:color w:val="FF0000"/>
                <w:lang w:val="nl-BE"/>
              </w:rPr>
            </w:pPr>
            <w:r w:rsidRPr="002A3407">
              <w:rPr>
                <w:rFonts w:cs="Arial"/>
                <w:szCs w:val="20"/>
                <w:lang w:val="nl-BE" w:eastAsia="nl-BE"/>
              </w:rPr>
              <w:t>14,0%</w:t>
            </w:r>
          </w:p>
        </w:tc>
        <w:tc>
          <w:tcPr>
            <w:tcW w:w="768" w:type="pct"/>
            <w:tcBorders>
              <w:top w:val="single" w:sz="4" w:space="0" w:color="auto"/>
            </w:tcBorders>
          </w:tcPr>
          <w:p w14:paraId="02D69B7D" w14:textId="7EC143D6" w:rsidR="00C2288E" w:rsidRPr="002A3407" w:rsidRDefault="00C2288E" w:rsidP="00C2288E">
            <w:pPr>
              <w:jc w:val="center"/>
              <w:rPr>
                <w:lang w:val="nl-BE"/>
              </w:rPr>
            </w:pPr>
            <w:r w:rsidRPr="002A3407">
              <w:rPr>
                <w:rFonts w:cs="Arial"/>
                <w:szCs w:val="20"/>
                <w:lang w:val="nl-BE" w:eastAsia="nl-BE"/>
              </w:rPr>
              <w:t>14,3%</w:t>
            </w:r>
          </w:p>
        </w:tc>
        <w:tc>
          <w:tcPr>
            <w:tcW w:w="663" w:type="pct"/>
            <w:tcBorders>
              <w:top w:val="single" w:sz="4" w:space="0" w:color="auto"/>
            </w:tcBorders>
          </w:tcPr>
          <w:p w14:paraId="7E17B39E" w14:textId="5B006389" w:rsidR="00C2288E" w:rsidRPr="002A3407" w:rsidRDefault="00C2288E" w:rsidP="00C2288E">
            <w:pPr>
              <w:jc w:val="center"/>
              <w:rPr>
                <w:color w:val="FF0000"/>
                <w:lang w:val="nl-BE"/>
              </w:rPr>
            </w:pPr>
            <w:r w:rsidRPr="002A3407">
              <w:rPr>
                <w:rFonts w:cs="Arial"/>
                <w:szCs w:val="20"/>
                <w:lang w:val="nl-BE" w:eastAsia="nl-BE"/>
              </w:rPr>
              <w:t>14,0%</w:t>
            </w:r>
          </w:p>
        </w:tc>
        <w:tc>
          <w:tcPr>
            <w:tcW w:w="661" w:type="pct"/>
            <w:tcBorders>
              <w:top w:val="single" w:sz="4" w:space="0" w:color="auto"/>
            </w:tcBorders>
          </w:tcPr>
          <w:p w14:paraId="6E52B0DB" w14:textId="6F8FA825" w:rsidR="00C2288E" w:rsidRPr="002A3407" w:rsidRDefault="00C2288E" w:rsidP="00C2288E">
            <w:pPr>
              <w:jc w:val="center"/>
              <w:rPr>
                <w:lang w:val="nl-BE"/>
              </w:rPr>
            </w:pPr>
            <w:r w:rsidRPr="002A3407">
              <w:rPr>
                <w:rFonts w:cs="Arial"/>
                <w:szCs w:val="20"/>
                <w:lang w:val="nl-BE" w:eastAsia="nl-BE"/>
              </w:rPr>
              <w:t>45,2%</w:t>
            </w:r>
          </w:p>
        </w:tc>
        <w:tc>
          <w:tcPr>
            <w:tcW w:w="661" w:type="pct"/>
            <w:tcBorders>
              <w:top w:val="single" w:sz="4" w:space="0" w:color="auto"/>
            </w:tcBorders>
          </w:tcPr>
          <w:p w14:paraId="7557A715" w14:textId="045185EF" w:rsidR="00C2288E" w:rsidRPr="002A3407" w:rsidRDefault="00C2288E" w:rsidP="00C2288E">
            <w:pPr>
              <w:jc w:val="center"/>
              <w:rPr>
                <w:lang w:val="nl-BE"/>
              </w:rPr>
            </w:pPr>
            <w:r w:rsidRPr="002A3407">
              <w:rPr>
                <w:rFonts w:cs="Arial"/>
                <w:szCs w:val="20"/>
                <w:lang w:val="nl-BE" w:eastAsia="nl-BE"/>
              </w:rPr>
              <w:t>44,8%</w:t>
            </w:r>
          </w:p>
        </w:tc>
        <w:tc>
          <w:tcPr>
            <w:tcW w:w="662" w:type="pct"/>
            <w:tcBorders>
              <w:top w:val="single" w:sz="4" w:space="0" w:color="auto"/>
            </w:tcBorders>
          </w:tcPr>
          <w:p w14:paraId="3EB1D5A1" w14:textId="7CD64467" w:rsidR="00C2288E" w:rsidRPr="002A3407" w:rsidRDefault="00C2288E" w:rsidP="00C2288E">
            <w:pPr>
              <w:jc w:val="center"/>
              <w:rPr>
                <w:lang w:val="nl-BE"/>
              </w:rPr>
            </w:pPr>
            <w:r w:rsidRPr="002A3407">
              <w:rPr>
                <w:rFonts w:cs="Arial"/>
                <w:szCs w:val="20"/>
                <w:lang w:val="nl-BE" w:eastAsia="nl-BE"/>
              </w:rPr>
              <w:t>44,7%</w:t>
            </w:r>
          </w:p>
        </w:tc>
      </w:tr>
      <w:tr w:rsidR="006451BE" w:rsidRPr="002A3407" w14:paraId="3297C557" w14:textId="77777777" w:rsidTr="00C2288E">
        <w:tc>
          <w:tcPr>
            <w:tcW w:w="822" w:type="pct"/>
          </w:tcPr>
          <w:p w14:paraId="60271DFC" w14:textId="77777777" w:rsidR="006451BE" w:rsidRPr="002A3407" w:rsidRDefault="006451BE" w:rsidP="006451BE">
            <w:pPr>
              <w:jc w:val="both"/>
              <w:rPr>
                <w:lang w:val="nl-BE"/>
              </w:rPr>
            </w:pPr>
            <w:r w:rsidRPr="002A3407">
              <w:rPr>
                <w:lang w:val="nl-BE"/>
              </w:rPr>
              <w:t>Doelfunctie: sociale mix</w:t>
            </w:r>
          </w:p>
        </w:tc>
        <w:tc>
          <w:tcPr>
            <w:tcW w:w="763" w:type="pct"/>
          </w:tcPr>
          <w:p w14:paraId="57B62EA0" w14:textId="1EDCC9D2" w:rsidR="006451BE" w:rsidRPr="002A3407" w:rsidRDefault="002021AF" w:rsidP="006451BE">
            <w:pPr>
              <w:jc w:val="center"/>
              <w:rPr>
                <w:lang w:val="nl-BE"/>
              </w:rPr>
            </w:pPr>
            <w:r w:rsidRPr="002A3407">
              <w:rPr>
                <w:lang w:val="nl-BE"/>
              </w:rPr>
              <w:t>11,7%</w:t>
            </w:r>
          </w:p>
        </w:tc>
        <w:tc>
          <w:tcPr>
            <w:tcW w:w="768" w:type="pct"/>
          </w:tcPr>
          <w:p w14:paraId="0327A76A" w14:textId="1A452638" w:rsidR="006451BE" w:rsidRPr="002A3407" w:rsidRDefault="006451BE" w:rsidP="006451BE">
            <w:pPr>
              <w:jc w:val="center"/>
              <w:rPr>
                <w:lang w:val="nl-BE"/>
              </w:rPr>
            </w:pPr>
            <w:r w:rsidRPr="002A3407">
              <w:rPr>
                <w:lang w:val="nl-BE"/>
              </w:rPr>
              <w:t>11,4%</w:t>
            </w:r>
          </w:p>
        </w:tc>
        <w:tc>
          <w:tcPr>
            <w:tcW w:w="663" w:type="pct"/>
          </w:tcPr>
          <w:p w14:paraId="234E4794" w14:textId="3C4DD5C1" w:rsidR="006451BE" w:rsidRPr="002A3407" w:rsidRDefault="002021AF" w:rsidP="006451BE">
            <w:pPr>
              <w:jc w:val="center"/>
              <w:rPr>
                <w:lang w:val="nl-BE"/>
              </w:rPr>
            </w:pPr>
            <w:r w:rsidRPr="002A3407">
              <w:rPr>
                <w:lang w:val="nl-BE"/>
              </w:rPr>
              <w:t>11,2%</w:t>
            </w:r>
          </w:p>
        </w:tc>
        <w:tc>
          <w:tcPr>
            <w:tcW w:w="661" w:type="pct"/>
          </w:tcPr>
          <w:p w14:paraId="0D1CC9D8" w14:textId="77777777" w:rsidR="006451BE" w:rsidRPr="002A3407" w:rsidRDefault="006451BE" w:rsidP="006451BE">
            <w:pPr>
              <w:jc w:val="center"/>
              <w:rPr>
                <w:lang w:val="nl-BE"/>
              </w:rPr>
            </w:pPr>
            <w:r w:rsidRPr="002A3407">
              <w:rPr>
                <w:lang w:val="nl-BE"/>
              </w:rPr>
              <w:t>45,2%</w:t>
            </w:r>
          </w:p>
        </w:tc>
        <w:tc>
          <w:tcPr>
            <w:tcW w:w="661" w:type="pct"/>
          </w:tcPr>
          <w:p w14:paraId="24781C1E" w14:textId="77777777" w:rsidR="006451BE" w:rsidRPr="002A3407" w:rsidRDefault="006451BE" w:rsidP="006451BE">
            <w:pPr>
              <w:jc w:val="center"/>
              <w:rPr>
                <w:lang w:val="nl-BE"/>
              </w:rPr>
            </w:pPr>
            <w:r w:rsidRPr="002A3407">
              <w:rPr>
                <w:lang w:val="nl-BE"/>
              </w:rPr>
              <w:t>43,9%</w:t>
            </w:r>
          </w:p>
        </w:tc>
        <w:tc>
          <w:tcPr>
            <w:tcW w:w="662" w:type="pct"/>
          </w:tcPr>
          <w:p w14:paraId="2EDB6AAA" w14:textId="77777777" w:rsidR="006451BE" w:rsidRPr="002A3407" w:rsidRDefault="006451BE" w:rsidP="001B34FC">
            <w:pPr>
              <w:keepNext/>
              <w:jc w:val="center"/>
              <w:rPr>
                <w:lang w:val="nl-BE"/>
              </w:rPr>
            </w:pPr>
            <w:r w:rsidRPr="002A3407">
              <w:rPr>
                <w:lang w:val="nl-BE"/>
              </w:rPr>
              <w:t>44,5%</w:t>
            </w:r>
          </w:p>
        </w:tc>
      </w:tr>
    </w:tbl>
    <w:p w14:paraId="0A7720F1" w14:textId="3A862C7F" w:rsidR="009A1875" w:rsidRPr="002A3407" w:rsidRDefault="001B34FC" w:rsidP="00F35D9C">
      <w:pPr>
        <w:pStyle w:val="Bijschrift"/>
        <w:rPr>
          <w:lang w:val="nl-BE"/>
        </w:rPr>
      </w:pPr>
      <w:bookmarkStart w:id="358" w:name="_Ref450941698"/>
      <w:bookmarkStart w:id="359" w:name="_Ref450844961"/>
      <w:bookmarkStart w:id="360" w:name="_Toc456609872"/>
      <w:r>
        <w:t xml:space="preserve">Tabel </w:t>
      </w:r>
      <w:r w:rsidR="002A3154">
        <w:fldChar w:fldCharType="begin"/>
      </w:r>
      <w:r w:rsidR="002A3154">
        <w:instrText xml:space="preserve"> SEQ Tabel \* ARABIC </w:instrText>
      </w:r>
      <w:r w:rsidR="002A3154">
        <w:fldChar w:fldCharType="separate"/>
      </w:r>
      <w:r w:rsidR="00195B03">
        <w:rPr>
          <w:noProof/>
        </w:rPr>
        <w:t>28</w:t>
      </w:r>
      <w:r w:rsidR="002A3154">
        <w:fldChar w:fldCharType="end"/>
      </w:r>
      <w:bookmarkEnd w:id="358"/>
      <w:r>
        <w:t>: Sociale mix - model 3a met sociale mix als doelfunctie (Lokeren &amp; Antwerpen)</w:t>
      </w:r>
      <w:bookmarkEnd w:id="359"/>
      <w:bookmarkEnd w:id="360"/>
    </w:p>
    <w:p w14:paraId="457385A7" w14:textId="5A8EC3E4" w:rsidR="00C87728" w:rsidRPr="002A3407" w:rsidRDefault="00AD3B41" w:rsidP="008363E3">
      <w:pPr>
        <w:pStyle w:val="Geenafstand"/>
        <w:jc w:val="both"/>
        <w:rPr>
          <w:lang w:val="nl-BE"/>
        </w:rPr>
      </w:pPr>
      <w:r>
        <w:rPr>
          <w:lang w:val="nl-BE"/>
        </w:rPr>
        <w:t>Niettegenstaande</w:t>
      </w:r>
      <w:r w:rsidR="000137A0" w:rsidRPr="002A3407">
        <w:rPr>
          <w:lang w:val="nl-BE"/>
        </w:rPr>
        <w:t xml:space="preserve"> men nog steeds met strikte prioriteiten werkt, is er nu wel een verschil in sociale mix tussen het model met efficiëntie als doelfunctie en het model met sociale mix als doelfunctie. </w:t>
      </w:r>
      <w:r w:rsidR="00E600F5" w:rsidRPr="002A3407">
        <w:rPr>
          <w:lang w:val="nl-BE"/>
        </w:rPr>
        <w:t>Zoals aangetoond in</w:t>
      </w:r>
      <w:r w:rsidR="008C571B">
        <w:rPr>
          <w:lang w:val="nl-BE"/>
        </w:rPr>
        <w:t xml:space="preserve"> </w:t>
      </w:r>
      <w:r w:rsidR="006342CA">
        <w:rPr>
          <w:lang w:val="nl-BE"/>
        </w:rPr>
        <w:t>4.3.3</w:t>
      </w:r>
      <w:r w:rsidR="00E600F5" w:rsidRPr="002A3407">
        <w:rPr>
          <w:lang w:val="nl-BE"/>
        </w:rPr>
        <w:t xml:space="preserve">, kan </w:t>
      </w:r>
      <w:r w:rsidR="00417C62" w:rsidRPr="002A3407">
        <w:rPr>
          <w:lang w:val="nl-BE"/>
        </w:rPr>
        <w:t>dit verklaard</w:t>
      </w:r>
      <w:r w:rsidR="00D1747D" w:rsidRPr="002A3407">
        <w:rPr>
          <w:lang w:val="nl-BE"/>
        </w:rPr>
        <w:t xml:space="preserve"> </w:t>
      </w:r>
      <w:r w:rsidR="00417C62" w:rsidRPr="002A3407">
        <w:rPr>
          <w:lang w:val="nl-BE"/>
        </w:rPr>
        <w:t xml:space="preserve">worden </w:t>
      </w:r>
      <w:r w:rsidR="00D1747D" w:rsidRPr="002A3407">
        <w:rPr>
          <w:lang w:val="nl-BE"/>
        </w:rPr>
        <w:t xml:space="preserve">door het feit dat </w:t>
      </w:r>
      <w:r w:rsidR="006325F9">
        <w:rPr>
          <w:lang w:val="nl-BE"/>
        </w:rPr>
        <w:t>CPLEX</w:t>
      </w:r>
      <w:r w:rsidR="00E217F1" w:rsidRPr="002A3407">
        <w:rPr>
          <w:lang w:val="nl-BE"/>
        </w:rPr>
        <w:t xml:space="preserve"> nu </w:t>
      </w:r>
      <w:r w:rsidR="00A32D9E" w:rsidRPr="002A3407">
        <w:rPr>
          <w:lang w:val="nl-BE"/>
        </w:rPr>
        <w:t xml:space="preserve">in zekere mate </w:t>
      </w:r>
      <w:r w:rsidR="00D1747D" w:rsidRPr="002A3407">
        <w:rPr>
          <w:lang w:val="nl-BE"/>
        </w:rPr>
        <w:t xml:space="preserve">kan </w:t>
      </w:r>
      <w:r w:rsidR="00A32D9E" w:rsidRPr="002A3407">
        <w:rPr>
          <w:lang w:val="nl-BE"/>
        </w:rPr>
        <w:t>kiezen of een kind volgens het loting</w:t>
      </w:r>
      <w:r w:rsidR="00D1747D" w:rsidRPr="002A3407">
        <w:rPr>
          <w:lang w:val="nl-BE"/>
        </w:rPr>
        <w:t>s</w:t>
      </w:r>
      <w:r w:rsidR="00A32D9E" w:rsidRPr="002A3407">
        <w:rPr>
          <w:lang w:val="nl-BE"/>
        </w:rPr>
        <w:t xml:space="preserve">criteria of het afstandscriteria wordt toegewezen ten voordele van de </w:t>
      </w:r>
      <w:r w:rsidR="00E600F5" w:rsidRPr="002A3407">
        <w:rPr>
          <w:lang w:val="nl-BE"/>
        </w:rPr>
        <w:t>doelfunctie</w:t>
      </w:r>
      <w:r w:rsidR="00A32D9E" w:rsidRPr="002A3407">
        <w:rPr>
          <w:lang w:val="nl-BE"/>
        </w:rPr>
        <w:t xml:space="preserve">. Voor een afstandspercentage gelijk aan 50%, heeft </w:t>
      </w:r>
      <w:r w:rsidR="006325F9">
        <w:rPr>
          <w:lang w:val="nl-BE"/>
        </w:rPr>
        <w:t>CPLEX</w:t>
      </w:r>
      <w:r w:rsidR="006325F9" w:rsidRPr="002A3407">
        <w:rPr>
          <w:lang w:val="nl-BE"/>
        </w:rPr>
        <w:t xml:space="preserve"> </w:t>
      </w:r>
      <w:r w:rsidR="00A32D9E" w:rsidRPr="002A3407">
        <w:rPr>
          <w:lang w:val="nl-BE"/>
        </w:rPr>
        <w:t xml:space="preserve">het grootste aantal </w:t>
      </w:r>
      <w:r w:rsidR="003E2423" w:rsidRPr="002A3407">
        <w:rPr>
          <w:lang w:val="nl-BE"/>
        </w:rPr>
        <w:t>keuze</w:t>
      </w:r>
      <w:r w:rsidR="00A32D9E" w:rsidRPr="002A3407">
        <w:rPr>
          <w:lang w:val="nl-BE"/>
        </w:rPr>
        <w:t xml:space="preserve">mogelijkheden en daarom is de </w:t>
      </w:r>
      <w:r w:rsidR="00E600F5" w:rsidRPr="002A3407">
        <w:rPr>
          <w:lang w:val="nl-BE"/>
        </w:rPr>
        <w:t>reductie in de</w:t>
      </w:r>
      <w:r w:rsidR="003E2423" w:rsidRPr="002A3407">
        <w:rPr>
          <w:lang w:val="nl-BE"/>
        </w:rPr>
        <w:t xml:space="preserve"> </w:t>
      </w:r>
      <w:r w:rsidR="00A32D9E" w:rsidRPr="002A3407">
        <w:rPr>
          <w:lang w:val="nl-BE"/>
        </w:rPr>
        <w:t xml:space="preserve">gewogen gemiddelde afwijking het </w:t>
      </w:r>
      <w:r w:rsidR="00E600F5" w:rsidRPr="002A3407">
        <w:rPr>
          <w:lang w:val="nl-BE"/>
        </w:rPr>
        <w:t>grootst</w:t>
      </w:r>
      <w:r w:rsidR="00A32D9E" w:rsidRPr="002A3407">
        <w:rPr>
          <w:lang w:val="nl-BE"/>
        </w:rPr>
        <w:t xml:space="preserve">. </w:t>
      </w:r>
      <w:r w:rsidR="00D1747D" w:rsidRPr="002A3407">
        <w:rPr>
          <w:lang w:val="nl-BE"/>
        </w:rPr>
        <w:t xml:space="preserve">Aangezien de verhouding aantal aangemelde leerlingen voor een school op capaciteit </w:t>
      </w:r>
      <w:r w:rsidR="005D78C1" w:rsidRPr="002A3407">
        <w:rPr>
          <w:lang w:val="nl-BE"/>
        </w:rPr>
        <w:t>van</w:t>
      </w:r>
      <w:r w:rsidR="009C69D2">
        <w:rPr>
          <w:lang w:val="nl-BE"/>
        </w:rPr>
        <w:t xml:space="preserve"> die school dikwijls</w:t>
      </w:r>
      <w:r w:rsidR="00D1747D" w:rsidRPr="002A3407">
        <w:rPr>
          <w:lang w:val="nl-BE"/>
        </w:rPr>
        <w:t xml:space="preserve"> groter is </w:t>
      </w:r>
      <w:r w:rsidR="005D78C1" w:rsidRPr="002A3407">
        <w:rPr>
          <w:lang w:val="nl-BE"/>
        </w:rPr>
        <w:t xml:space="preserve">voor Antwerpen </w:t>
      </w:r>
      <w:r w:rsidR="00D1747D" w:rsidRPr="002A3407">
        <w:rPr>
          <w:lang w:val="nl-BE"/>
        </w:rPr>
        <w:t xml:space="preserve">dan voor Lokeren, heeft </w:t>
      </w:r>
      <w:r w:rsidR="006325F9">
        <w:rPr>
          <w:lang w:val="nl-BE"/>
        </w:rPr>
        <w:t>CPLEX</w:t>
      </w:r>
      <w:r w:rsidR="006325F9" w:rsidRPr="002A3407">
        <w:rPr>
          <w:lang w:val="nl-BE"/>
        </w:rPr>
        <w:t xml:space="preserve"> </w:t>
      </w:r>
      <w:r w:rsidR="00D1747D" w:rsidRPr="002A3407">
        <w:rPr>
          <w:lang w:val="nl-BE"/>
        </w:rPr>
        <w:t>nog een grotere keuze</w:t>
      </w:r>
      <w:r w:rsidR="007B788D">
        <w:rPr>
          <w:lang w:val="nl-BE"/>
        </w:rPr>
        <w:t>mogelijkheid</w:t>
      </w:r>
      <w:r w:rsidR="00D1747D" w:rsidRPr="002A3407">
        <w:rPr>
          <w:lang w:val="nl-BE"/>
        </w:rPr>
        <w:t xml:space="preserve"> betreffende de keuze van criteria. De sociale mix verbetert met gemiddeld 2,8% voor Antwerpen (resp. 1,1% voor Lokeren).</w:t>
      </w:r>
      <w:r w:rsidR="0038758E">
        <w:rPr>
          <w:lang w:val="nl-BE"/>
        </w:rPr>
        <w:t xml:space="preserve"> Bovendien worden er minder kinderen geweigerd wanneer sociale mix als doelfunctie wordt gebruikt (nl. 4,5%). </w:t>
      </w:r>
    </w:p>
    <w:p w14:paraId="7BDB3FAA" w14:textId="13394428" w:rsidR="000B6266" w:rsidRPr="002A3407" w:rsidRDefault="00532934" w:rsidP="00C36258">
      <w:pPr>
        <w:pStyle w:val="Kop3"/>
        <w:jc w:val="both"/>
        <w:rPr>
          <w:lang w:val="nl-BE"/>
        </w:rPr>
      </w:pPr>
      <w:bookmarkStart w:id="361" w:name="_Ref449257914"/>
      <w:bookmarkStart w:id="362" w:name="_Ref450941274"/>
      <w:bookmarkStart w:id="363" w:name="_Toc456610134"/>
      <w:r w:rsidRPr="002A3407">
        <w:rPr>
          <w:lang w:val="nl-BE"/>
        </w:rPr>
        <w:t xml:space="preserve">Geen </w:t>
      </w:r>
      <w:bookmarkEnd w:id="361"/>
      <w:r w:rsidR="00D94F4E">
        <w:rPr>
          <w:lang w:val="nl-BE"/>
        </w:rPr>
        <w:t>ordeningscriteria</w:t>
      </w:r>
      <w:bookmarkEnd w:id="362"/>
      <w:bookmarkEnd w:id="363"/>
    </w:p>
    <w:p w14:paraId="25266175" w14:textId="7337C4EB" w:rsidR="000901DF" w:rsidRPr="002A3407" w:rsidRDefault="00FF7457" w:rsidP="000901DF">
      <w:pPr>
        <w:jc w:val="both"/>
        <w:rPr>
          <w:lang w:val="nl-BE"/>
        </w:rPr>
      </w:pPr>
      <w:r w:rsidRPr="002A3407">
        <w:rPr>
          <w:lang w:val="nl-BE"/>
        </w:rPr>
        <w:t xml:space="preserve">Een tweede mogelijkheid is </w:t>
      </w:r>
      <w:r w:rsidR="00532934" w:rsidRPr="002A3407">
        <w:rPr>
          <w:lang w:val="nl-BE"/>
        </w:rPr>
        <w:t>het vermijden van tie breaking wanneer prioriteite</w:t>
      </w:r>
      <w:r w:rsidR="00081DDB" w:rsidRPr="002A3407">
        <w:rPr>
          <w:lang w:val="nl-BE"/>
        </w:rPr>
        <w:t xml:space="preserve">n theoretisch gezien zwak zijn (zoals bv. bij het gebruik van loting). </w:t>
      </w:r>
      <w:r w:rsidR="000901DF" w:rsidRPr="002A3407">
        <w:rPr>
          <w:lang w:val="nl-BE"/>
        </w:rPr>
        <w:t xml:space="preserve">Terwijl oorspronkelijk de beschikbare plaatsen werden verdeeld door middel van </w:t>
      </w:r>
      <w:r w:rsidR="00FE11C6">
        <w:rPr>
          <w:lang w:val="nl-BE"/>
        </w:rPr>
        <w:t>afstand</w:t>
      </w:r>
      <w:r w:rsidR="000901DF" w:rsidRPr="002A3407">
        <w:rPr>
          <w:lang w:val="nl-BE"/>
        </w:rPr>
        <w:t xml:space="preserve"> en </w:t>
      </w:r>
      <w:r w:rsidR="00FE11C6">
        <w:rPr>
          <w:lang w:val="nl-BE"/>
        </w:rPr>
        <w:t>loting</w:t>
      </w:r>
      <w:r w:rsidR="000901DF" w:rsidRPr="002A3407">
        <w:rPr>
          <w:lang w:val="nl-BE"/>
        </w:rPr>
        <w:t xml:space="preserve">, worden ze nu verdeeld door </w:t>
      </w:r>
      <w:r w:rsidR="00FE11C6">
        <w:rPr>
          <w:lang w:val="nl-BE"/>
        </w:rPr>
        <w:t xml:space="preserve">afstand en </w:t>
      </w:r>
      <w:r w:rsidR="000901DF" w:rsidRPr="002A3407">
        <w:rPr>
          <w:lang w:val="nl-BE"/>
        </w:rPr>
        <w:t xml:space="preserve">sociale mix </w:t>
      </w:r>
      <w:r w:rsidR="00081DDB" w:rsidRPr="002A3407">
        <w:rPr>
          <w:lang w:val="nl-BE"/>
        </w:rPr>
        <w:t xml:space="preserve">(aangezien dit de doelfunctie is en tie breaking </w:t>
      </w:r>
      <w:r w:rsidR="00FE11C6">
        <w:rPr>
          <w:lang w:val="nl-BE"/>
        </w:rPr>
        <w:t>niet gebeurt)</w:t>
      </w:r>
      <w:r w:rsidR="000901DF" w:rsidRPr="002A3407">
        <w:rPr>
          <w:lang w:val="nl-BE"/>
        </w:rPr>
        <w:t>. Dit wordt bewerkstelligd door de voorwaarde ‘</w:t>
      </w:r>
      <m:oMath>
        <m:r>
          <w:rPr>
            <w:rFonts w:ascii="Cambria Math" w:hAnsi="Cambria Math"/>
            <w:lang w:val="nl-BE"/>
          </w:rPr>
          <m:t>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&lt;r</m:t>
        </m:r>
        <m:d>
          <m:dPr>
            <m:ctrlPr>
              <w:rPr>
                <w:rFonts w:ascii="Cambria Math" w:hAnsi="Cambria Math"/>
                <w:i/>
                <w:lang w:val="nl-BE"/>
              </w:rPr>
            </m:ctrlPr>
          </m:dPr>
          <m:e>
            <m:r>
              <w:rPr>
                <w:rFonts w:ascii="Cambria Math" w:hAnsi="Cambria Math"/>
                <w:lang w:val="nl-BE"/>
              </w:rPr>
              <m:t>k,s</m:t>
            </m:r>
          </m:e>
        </m:d>
        <m:r>
          <w:rPr>
            <w:rFonts w:ascii="Cambria Math" w:eastAsia="Cambria Math" w:hAnsi="Cambria Math" w:cs="Cambria Math"/>
            <w:lang w:val="nl-BE"/>
          </w:rPr>
          <m:t>∨a</m:t>
        </m:r>
        <m:d>
          <m:dPr>
            <m:ctrlPr>
              <w:rPr>
                <w:rFonts w:ascii="Cambria Math" w:eastAsia="Cambria Math" w:hAnsi="Cambria Math" w:cs="Cambria Math"/>
                <w:i/>
                <w:lang w:val="nl-BE"/>
              </w:rPr>
            </m:ctrlPr>
          </m:dPr>
          <m:e>
            <m:r>
              <w:rPr>
                <w:rFonts w:ascii="Cambria Math" w:eastAsia="Cambria Math" w:hAnsi="Cambria Math" w:cs="Cambria Math"/>
                <w:lang w:val="nl-BE"/>
              </w:rPr>
              <m:t>k2,s</m:t>
            </m:r>
          </m:e>
        </m:d>
        <m:r>
          <w:rPr>
            <w:rFonts w:ascii="Cambria Math" w:eastAsia="Cambria Math" w:hAnsi="Cambria Math" w:cs="Cambria Math"/>
            <w:lang w:val="nl-BE"/>
          </w:rPr>
          <m:t>≤a(k,s)</m:t>
        </m:r>
      </m:oMath>
      <w:r w:rsidR="000901DF" w:rsidRPr="002A3407">
        <w:rPr>
          <w:lang w:val="nl-BE"/>
        </w:rPr>
        <w:t>’ in vergelijkin</w:t>
      </w:r>
      <w:r w:rsidR="00FB1128" w:rsidRPr="002A3407">
        <w:rPr>
          <w:lang w:val="nl-BE"/>
        </w:rPr>
        <w:t>gen</w:t>
      </w:r>
      <w:r w:rsidR="00D23942" w:rsidRPr="002A3407">
        <w:rPr>
          <w:lang w:val="nl-BE"/>
        </w:rPr>
        <w:t xml:space="preserve"> </w:t>
      </w:r>
      <w:r w:rsidR="00735AFA">
        <w:rPr>
          <w:lang w:val="nl-BE"/>
        </w:rPr>
        <w:t>(4) en (5</w:t>
      </w:r>
      <w:r w:rsidR="00FB1128" w:rsidRPr="002A3407">
        <w:rPr>
          <w:lang w:val="nl-BE"/>
        </w:rPr>
        <w:t>)</w:t>
      </w:r>
      <w:r w:rsidR="006342CA">
        <w:rPr>
          <w:lang w:val="nl-BE"/>
        </w:rPr>
        <w:t xml:space="preserve"> </w:t>
      </w:r>
      <w:r w:rsidR="00735AFA">
        <w:rPr>
          <w:lang w:val="nl-BE"/>
        </w:rPr>
        <w:t xml:space="preserve">en voorwaarde </w:t>
      </w:r>
      <w:r w:rsidR="00735AFA" w:rsidRPr="002A3407">
        <w:rPr>
          <w:lang w:val="nl-BE"/>
        </w:rPr>
        <w:t>‘</w:t>
      </w:r>
      <m:oMath>
        <m:r>
          <w:rPr>
            <w:rFonts w:ascii="Cambria Math" w:hAnsi="Cambria Math"/>
            <w:lang w:val="nl-BE"/>
          </w:rPr>
          <m:t>r</m:t>
        </m:r>
        <m:d>
          <m:dPr>
            <m:ctrlPr>
              <w:rPr>
                <w:rFonts w:ascii="Cambria Math" w:hAnsi="Cambria Math"/>
                <w:i/>
                <w:lang w:val="nl-BE"/>
              </w:rPr>
            </m:ctrlPr>
          </m:dPr>
          <m:e>
            <m:r>
              <w:rPr>
                <w:rFonts w:ascii="Cambria Math" w:hAnsi="Cambria Math"/>
                <w:lang w:val="nl-BE"/>
              </w:rPr>
              <m:t>k2,s</m:t>
            </m:r>
          </m:e>
        </m:d>
        <m:r>
          <w:rPr>
            <w:rFonts w:ascii="Cambria Math" w:hAnsi="Cambria Math"/>
            <w:lang w:val="nl-BE"/>
          </w:rPr>
          <m:t>&lt;r</m:t>
        </m:r>
        <m:d>
          <m:dPr>
            <m:ctrlPr>
              <w:rPr>
                <w:rFonts w:ascii="Cambria Math" w:hAnsi="Cambria Math"/>
                <w:i/>
                <w:lang w:val="nl-BE"/>
              </w:rPr>
            </m:ctrlPr>
          </m:dPr>
          <m:e>
            <m:r>
              <w:rPr>
                <w:rFonts w:ascii="Cambria Math" w:hAnsi="Cambria Math"/>
                <w:lang w:val="nl-BE"/>
              </w:rPr>
              <m:t>k,s</m:t>
            </m:r>
          </m:e>
        </m:d>
        <m:r>
          <w:rPr>
            <w:rFonts w:ascii="Cambria Math" w:hAnsi="Cambria Math"/>
            <w:lang w:val="nl-BE"/>
          </w:rPr>
          <m:t xml:space="preserve">' </m:t>
        </m:r>
      </m:oMath>
      <w:r w:rsidR="00735AFA">
        <w:rPr>
          <w:lang w:val="nl-BE"/>
        </w:rPr>
        <w:t xml:space="preserve"> in vergelijkingen (6) en (7) </w:t>
      </w:r>
      <w:r w:rsidR="006342CA">
        <w:rPr>
          <w:lang w:val="nl-BE"/>
        </w:rPr>
        <w:t xml:space="preserve">te verwijderen. De resultaten kunnen enkel voor Lokeren berekend worden. </w:t>
      </w:r>
    </w:p>
    <w:p w14:paraId="4C75935B" w14:textId="77777777" w:rsidR="000901DF" w:rsidRPr="002A3407" w:rsidRDefault="000901DF" w:rsidP="000901DF">
      <w:pPr>
        <w:rPr>
          <w:lang w:val="nl-BE"/>
        </w:rPr>
      </w:pPr>
    </w:p>
    <w:p w14:paraId="12BFCB2F" w14:textId="77777777" w:rsidR="00DF14EE" w:rsidRDefault="00DF14EE">
      <w:r>
        <w:br w:type="page"/>
      </w:r>
    </w:p>
    <w:tbl>
      <w:tblPr>
        <w:tblStyle w:val="Thesisstyle"/>
        <w:tblW w:w="5026" w:type="pct"/>
        <w:tblLook w:val="04A0" w:firstRow="1" w:lastRow="0" w:firstColumn="1" w:lastColumn="0" w:noHBand="0" w:noVBand="1"/>
      </w:tblPr>
      <w:tblGrid>
        <w:gridCol w:w="5350"/>
        <w:gridCol w:w="1520"/>
        <w:gridCol w:w="1520"/>
        <w:gridCol w:w="1516"/>
      </w:tblGrid>
      <w:tr w:rsidR="000B6266" w:rsidRPr="002A3407" w14:paraId="6D2B4871" w14:textId="77777777" w:rsidTr="00234AAA">
        <w:trPr>
          <w:trHeight w:val="365"/>
        </w:trPr>
        <w:tc>
          <w:tcPr>
            <w:tcW w:w="2701" w:type="pct"/>
          </w:tcPr>
          <w:p w14:paraId="55A2D955" w14:textId="2DC5A7B6" w:rsidR="000B6266" w:rsidRPr="002A3407" w:rsidRDefault="008C571B" w:rsidP="00C36258">
            <w:pPr>
              <w:jc w:val="both"/>
              <w:rPr>
                <w:b/>
                <w:lang w:val="nl-BE"/>
              </w:rPr>
            </w:pPr>
            <w:r>
              <w:rPr>
                <w:b/>
                <w:lang w:val="nl-BE"/>
              </w:rPr>
              <w:lastRenderedPageBreak/>
              <w:t>Model 3a</w:t>
            </w:r>
            <w:r w:rsidR="000B6266" w:rsidRPr="002A3407">
              <w:rPr>
                <w:b/>
                <w:lang w:val="nl-BE"/>
              </w:rPr>
              <w:t xml:space="preserve"> – Antwerpen: sociale mix</w:t>
            </w:r>
          </w:p>
        </w:tc>
        <w:tc>
          <w:tcPr>
            <w:tcW w:w="767" w:type="pct"/>
          </w:tcPr>
          <w:p w14:paraId="63787276" w14:textId="77777777" w:rsidR="000B6266" w:rsidRPr="002A3407" w:rsidRDefault="000B6266" w:rsidP="00C36258">
            <w:pPr>
              <w:jc w:val="both"/>
              <w:rPr>
                <w:b/>
                <w:lang w:val="nl-BE"/>
              </w:rPr>
            </w:pPr>
            <w:r w:rsidRPr="002A3407">
              <w:rPr>
                <w:b/>
                <w:lang w:val="nl-BE"/>
              </w:rPr>
              <w:t>25% afstand</w:t>
            </w:r>
          </w:p>
        </w:tc>
        <w:tc>
          <w:tcPr>
            <w:tcW w:w="767" w:type="pct"/>
          </w:tcPr>
          <w:p w14:paraId="1ECBF7E1" w14:textId="77777777" w:rsidR="000B6266" w:rsidRPr="002A3407" w:rsidRDefault="000B6266" w:rsidP="00C36258">
            <w:pPr>
              <w:jc w:val="both"/>
              <w:rPr>
                <w:b/>
                <w:lang w:val="nl-BE"/>
              </w:rPr>
            </w:pPr>
            <w:r w:rsidRPr="002A3407">
              <w:rPr>
                <w:b/>
                <w:lang w:val="nl-BE"/>
              </w:rPr>
              <w:t>50% afstand</w:t>
            </w:r>
          </w:p>
        </w:tc>
        <w:tc>
          <w:tcPr>
            <w:tcW w:w="765" w:type="pct"/>
          </w:tcPr>
          <w:p w14:paraId="11F13281" w14:textId="77777777" w:rsidR="000B6266" w:rsidRPr="002A3407" w:rsidRDefault="000B6266" w:rsidP="00C36258">
            <w:pPr>
              <w:jc w:val="both"/>
              <w:rPr>
                <w:b/>
                <w:lang w:val="nl-BE"/>
              </w:rPr>
            </w:pPr>
            <w:r w:rsidRPr="002A3407">
              <w:rPr>
                <w:b/>
                <w:lang w:val="nl-BE"/>
              </w:rPr>
              <w:t>75% afstand</w:t>
            </w:r>
          </w:p>
        </w:tc>
      </w:tr>
      <w:tr w:rsidR="002021AF" w:rsidRPr="002A3407" w14:paraId="6696DD26" w14:textId="77777777" w:rsidTr="00234AAA">
        <w:trPr>
          <w:trHeight w:val="365"/>
        </w:trPr>
        <w:tc>
          <w:tcPr>
            <w:tcW w:w="2701" w:type="pct"/>
          </w:tcPr>
          <w:p w14:paraId="3086FF21" w14:textId="77777777" w:rsidR="002021AF" w:rsidRPr="002A3407" w:rsidRDefault="002021AF" w:rsidP="002021AF">
            <w:pPr>
              <w:jc w:val="both"/>
              <w:rPr>
                <w:lang w:val="nl-BE"/>
              </w:rPr>
            </w:pPr>
            <w:r w:rsidRPr="002A3407">
              <w:rPr>
                <w:lang w:val="nl-BE"/>
              </w:rPr>
              <w:t>Doelfunctie: efficiëntie</w:t>
            </w:r>
          </w:p>
        </w:tc>
        <w:tc>
          <w:tcPr>
            <w:tcW w:w="767" w:type="pct"/>
          </w:tcPr>
          <w:p w14:paraId="45F65401" w14:textId="39CB8D11" w:rsidR="002021AF" w:rsidRPr="002A3407" w:rsidRDefault="002021AF" w:rsidP="002021AF">
            <w:pPr>
              <w:jc w:val="center"/>
              <w:rPr>
                <w:color w:val="FF0000"/>
                <w:lang w:val="nl-BE"/>
              </w:rPr>
            </w:pPr>
            <w:r w:rsidRPr="002A3407">
              <w:rPr>
                <w:rFonts w:cs="Arial"/>
                <w:szCs w:val="20"/>
                <w:lang w:val="nl-BE" w:eastAsia="nl-BE"/>
              </w:rPr>
              <w:t>14,0%</w:t>
            </w:r>
          </w:p>
        </w:tc>
        <w:tc>
          <w:tcPr>
            <w:tcW w:w="767" w:type="pct"/>
          </w:tcPr>
          <w:p w14:paraId="16017AFD" w14:textId="121640C0" w:rsidR="002021AF" w:rsidRPr="002A3407" w:rsidRDefault="002021AF" w:rsidP="002021AF">
            <w:pPr>
              <w:jc w:val="center"/>
              <w:rPr>
                <w:lang w:val="nl-BE"/>
              </w:rPr>
            </w:pPr>
            <w:r w:rsidRPr="002A3407">
              <w:rPr>
                <w:rFonts w:cs="Arial"/>
                <w:szCs w:val="20"/>
                <w:lang w:val="nl-BE" w:eastAsia="nl-BE"/>
              </w:rPr>
              <w:t>14,3%</w:t>
            </w:r>
          </w:p>
        </w:tc>
        <w:tc>
          <w:tcPr>
            <w:tcW w:w="765" w:type="pct"/>
          </w:tcPr>
          <w:p w14:paraId="51D80078" w14:textId="0475597C" w:rsidR="002021AF" w:rsidRPr="002A3407" w:rsidRDefault="002021AF" w:rsidP="002021AF">
            <w:pPr>
              <w:jc w:val="center"/>
              <w:rPr>
                <w:color w:val="FF0000"/>
                <w:lang w:val="nl-BE"/>
              </w:rPr>
            </w:pPr>
            <w:r w:rsidRPr="002A3407">
              <w:rPr>
                <w:rFonts w:cs="Arial"/>
                <w:szCs w:val="20"/>
                <w:lang w:val="nl-BE" w:eastAsia="nl-BE"/>
              </w:rPr>
              <w:t>14,0%</w:t>
            </w:r>
          </w:p>
        </w:tc>
      </w:tr>
      <w:tr w:rsidR="002021AF" w:rsidRPr="002A3407" w14:paraId="7D53FC20" w14:textId="77777777" w:rsidTr="00234AAA">
        <w:trPr>
          <w:trHeight w:val="365"/>
        </w:trPr>
        <w:tc>
          <w:tcPr>
            <w:tcW w:w="2701" w:type="pct"/>
          </w:tcPr>
          <w:p w14:paraId="44AEE7AD" w14:textId="77777777" w:rsidR="002021AF" w:rsidRPr="002A3407" w:rsidRDefault="002021AF" w:rsidP="002021AF">
            <w:pPr>
              <w:jc w:val="both"/>
              <w:rPr>
                <w:lang w:val="nl-BE"/>
              </w:rPr>
            </w:pPr>
            <w:r w:rsidRPr="002A3407">
              <w:rPr>
                <w:lang w:val="nl-BE"/>
              </w:rPr>
              <w:t>Doelfunctie: sociale mix, mét loting</w:t>
            </w:r>
          </w:p>
        </w:tc>
        <w:tc>
          <w:tcPr>
            <w:tcW w:w="767" w:type="pct"/>
          </w:tcPr>
          <w:p w14:paraId="04FAAEC5" w14:textId="232B792F" w:rsidR="002021AF" w:rsidRPr="002A3407" w:rsidRDefault="002021AF" w:rsidP="002021AF">
            <w:pPr>
              <w:jc w:val="center"/>
              <w:rPr>
                <w:color w:val="FF0000"/>
                <w:lang w:val="nl-BE"/>
              </w:rPr>
            </w:pPr>
            <w:r w:rsidRPr="002A3407">
              <w:rPr>
                <w:lang w:val="nl-BE"/>
              </w:rPr>
              <w:t>11,7%</w:t>
            </w:r>
          </w:p>
        </w:tc>
        <w:tc>
          <w:tcPr>
            <w:tcW w:w="767" w:type="pct"/>
          </w:tcPr>
          <w:p w14:paraId="200F63A8" w14:textId="5CD92FCE" w:rsidR="002021AF" w:rsidRPr="002A3407" w:rsidRDefault="002021AF" w:rsidP="002021AF">
            <w:pPr>
              <w:jc w:val="center"/>
              <w:rPr>
                <w:lang w:val="nl-BE"/>
              </w:rPr>
            </w:pPr>
            <w:r w:rsidRPr="002A3407">
              <w:rPr>
                <w:lang w:val="nl-BE"/>
              </w:rPr>
              <w:t>11,4%</w:t>
            </w:r>
          </w:p>
        </w:tc>
        <w:tc>
          <w:tcPr>
            <w:tcW w:w="765" w:type="pct"/>
          </w:tcPr>
          <w:p w14:paraId="096EDE54" w14:textId="4A12552B" w:rsidR="002021AF" w:rsidRPr="002A3407" w:rsidRDefault="002021AF" w:rsidP="002021AF">
            <w:pPr>
              <w:jc w:val="center"/>
              <w:rPr>
                <w:color w:val="FF0000"/>
                <w:lang w:val="nl-BE"/>
              </w:rPr>
            </w:pPr>
            <w:r w:rsidRPr="002A3407">
              <w:rPr>
                <w:lang w:val="nl-BE"/>
              </w:rPr>
              <w:t>11,2%</w:t>
            </w:r>
          </w:p>
        </w:tc>
      </w:tr>
      <w:tr w:rsidR="000B6266" w:rsidRPr="002A3407" w14:paraId="75AA18FF" w14:textId="77777777" w:rsidTr="00234AAA">
        <w:trPr>
          <w:trHeight w:val="365"/>
        </w:trPr>
        <w:tc>
          <w:tcPr>
            <w:tcW w:w="2701" w:type="pct"/>
          </w:tcPr>
          <w:p w14:paraId="19FC5FFF" w14:textId="77777777" w:rsidR="000B6266" w:rsidRPr="002A3407" w:rsidRDefault="000B6266" w:rsidP="00C36258">
            <w:pPr>
              <w:jc w:val="both"/>
              <w:rPr>
                <w:lang w:val="nl-BE"/>
              </w:rPr>
            </w:pPr>
            <w:r w:rsidRPr="002A3407">
              <w:rPr>
                <w:lang w:val="nl-BE"/>
              </w:rPr>
              <w:t>Doelfunctie: sociale mix, zonder loting</w:t>
            </w:r>
          </w:p>
        </w:tc>
        <w:tc>
          <w:tcPr>
            <w:tcW w:w="767" w:type="pct"/>
          </w:tcPr>
          <w:p w14:paraId="01FB8398" w14:textId="166A8DC3" w:rsidR="000B6266" w:rsidRPr="006A5D8B" w:rsidRDefault="006A5D8B" w:rsidP="00C36258">
            <w:pPr>
              <w:jc w:val="center"/>
              <w:rPr>
                <w:lang w:val="nl-BE"/>
              </w:rPr>
            </w:pPr>
            <w:r w:rsidRPr="006A5D8B">
              <w:rPr>
                <w:lang w:val="nl-BE"/>
              </w:rPr>
              <w:t>/</w:t>
            </w:r>
          </w:p>
        </w:tc>
        <w:tc>
          <w:tcPr>
            <w:tcW w:w="767" w:type="pct"/>
          </w:tcPr>
          <w:p w14:paraId="28F41C69" w14:textId="3CFEAFBE" w:rsidR="000B6266" w:rsidRPr="006A5D8B" w:rsidRDefault="006A5D8B" w:rsidP="00C36258">
            <w:pPr>
              <w:jc w:val="center"/>
              <w:rPr>
                <w:lang w:val="nl-BE"/>
              </w:rPr>
            </w:pPr>
            <w:r w:rsidRPr="006A5D8B">
              <w:rPr>
                <w:lang w:val="nl-BE"/>
              </w:rPr>
              <w:t>/</w:t>
            </w:r>
          </w:p>
        </w:tc>
        <w:tc>
          <w:tcPr>
            <w:tcW w:w="765" w:type="pct"/>
          </w:tcPr>
          <w:p w14:paraId="37F2B8D8" w14:textId="7508A446" w:rsidR="000B6266" w:rsidRPr="006A5D8B" w:rsidRDefault="006A5D8B" w:rsidP="008C571B">
            <w:pPr>
              <w:keepNext/>
              <w:jc w:val="center"/>
              <w:rPr>
                <w:lang w:val="nl-BE"/>
              </w:rPr>
            </w:pPr>
            <w:r w:rsidRPr="006A5D8B">
              <w:rPr>
                <w:lang w:val="nl-BE"/>
              </w:rPr>
              <w:t>/</w:t>
            </w:r>
          </w:p>
        </w:tc>
      </w:tr>
    </w:tbl>
    <w:p w14:paraId="198DE95F" w14:textId="408F644D" w:rsidR="000B6266" w:rsidRPr="002A3407" w:rsidRDefault="008C571B" w:rsidP="008C571B">
      <w:pPr>
        <w:pStyle w:val="Bijschrift"/>
        <w:rPr>
          <w:lang w:val="nl-BE"/>
        </w:rPr>
      </w:pPr>
      <w:bookmarkStart w:id="364" w:name="_Toc456609873"/>
      <w:r>
        <w:t xml:space="preserve">Tabel </w:t>
      </w:r>
      <w:r w:rsidR="002A3154">
        <w:fldChar w:fldCharType="begin"/>
      </w:r>
      <w:r w:rsidR="002A3154">
        <w:instrText xml:space="preserve"> SEQ Tabel \* ARABIC </w:instrText>
      </w:r>
      <w:r w:rsidR="002A3154">
        <w:fldChar w:fldCharType="separate"/>
      </w:r>
      <w:r w:rsidR="00195B03">
        <w:rPr>
          <w:noProof/>
        </w:rPr>
        <w:t>29</w:t>
      </w:r>
      <w:r w:rsidR="002A3154">
        <w:fldChar w:fldCharType="end"/>
      </w:r>
      <w:r>
        <w:t>: Sociale mix - model 3a met afstand en zonder loting (Antwerpen)</w:t>
      </w:r>
      <w:bookmarkEnd w:id="364"/>
    </w:p>
    <w:p w14:paraId="743EA95D" w14:textId="77777777" w:rsidR="000B6266" w:rsidRPr="002A3407" w:rsidRDefault="000B6266" w:rsidP="000B6266">
      <w:pPr>
        <w:tabs>
          <w:tab w:val="left" w:pos="1875"/>
        </w:tabs>
        <w:jc w:val="both"/>
        <w:rPr>
          <w:lang w:val="nl-BE"/>
        </w:rPr>
      </w:pPr>
      <w:r w:rsidRPr="002A3407">
        <w:rPr>
          <w:lang w:val="nl-BE"/>
        </w:rPr>
        <w:tab/>
      </w:r>
    </w:p>
    <w:tbl>
      <w:tblPr>
        <w:tblStyle w:val="Thesisstyle"/>
        <w:tblW w:w="5000" w:type="pct"/>
        <w:tblLook w:val="04A0" w:firstRow="1" w:lastRow="0" w:firstColumn="1" w:lastColumn="0" w:noHBand="0" w:noVBand="1"/>
      </w:tblPr>
      <w:tblGrid>
        <w:gridCol w:w="5323"/>
        <w:gridCol w:w="1512"/>
        <w:gridCol w:w="1512"/>
        <w:gridCol w:w="1508"/>
      </w:tblGrid>
      <w:tr w:rsidR="000B6266" w:rsidRPr="002A3407" w14:paraId="64EB662F" w14:textId="77777777" w:rsidTr="00C36258">
        <w:tc>
          <w:tcPr>
            <w:tcW w:w="2701" w:type="pct"/>
          </w:tcPr>
          <w:p w14:paraId="22F45C68" w14:textId="48D4D5B9" w:rsidR="000B6266" w:rsidRPr="002A3407" w:rsidRDefault="008C571B" w:rsidP="00C36258">
            <w:pPr>
              <w:jc w:val="both"/>
              <w:rPr>
                <w:b/>
                <w:lang w:val="nl-BE"/>
              </w:rPr>
            </w:pPr>
            <w:r>
              <w:rPr>
                <w:b/>
                <w:lang w:val="nl-BE"/>
              </w:rPr>
              <w:t>Model 3a</w:t>
            </w:r>
            <w:r w:rsidR="000B6266" w:rsidRPr="002A3407">
              <w:rPr>
                <w:b/>
                <w:lang w:val="nl-BE"/>
              </w:rPr>
              <w:t xml:space="preserve"> – Lokeren: sociale mix</w:t>
            </w:r>
          </w:p>
        </w:tc>
        <w:tc>
          <w:tcPr>
            <w:tcW w:w="767" w:type="pct"/>
          </w:tcPr>
          <w:p w14:paraId="1389D2EE" w14:textId="77777777" w:rsidR="000B6266" w:rsidRPr="002A3407" w:rsidRDefault="000B6266" w:rsidP="00C36258">
            <w:pPr>
              <w:jc w:val="both"/>
              <w:rPr>
                <w:b/>
                <w:lang w:val="nl-BE"/>
              </w:rPr>
            </w:pPr>
            <w:r w:rsidRPr="002A3407">
              <w:rPr>
                <w:b/>
                <w:lang w:val="nl-BE"/>
              </w:rPr>
              <w:t>25% afstand</w:t>
            </w:r>
          </w:p>
        </w:tc>
        <w:tc>
          <w:tcPr>
            <w:tcW w:w="767" w:type="pct"/>
          </w:tcPr>
          <w:p w14:paraId="296DC370" w14:textId="77777777" w:rsidR="000B6266" w:rsidRPr="002A3407" w:rsidRDefault="000B6266" w:rsidP="00C36258">
            <w:pPr>
              <w:jc w:val="both"/>
              <w:rPr>
                <w:b/>
                <w:lang w:val="nl-BE"/>
              </w:rPr>
            </w:pPr>
            <w:r w:rsidRPr="002A3407">
              <w:rPr>
                <w:b/>
                <w:lang w:val="nl-BE"/>
              </w:rPr>
              <w:t>50% afstand</w:t>
            </w:r>
          </w:p>
        </w:tc>
        <w:tc>
          <w:tcPr>
            <w:tcW w:w="766" w:type="pct"/>
          </w:tcPr>
          <w:p w14:paraId="72EF6465" w14:textId="77777777" w:rsidR="000B6266" w:rsidRPr="002A3407" w:rsidRDefault="000B6266" w:rsidP="00C36258">
            <w:pPr>
              <w:jc w:val="both"/>
              <w:rPr>
                <w:b/>
                <w:lang w:val="nl-BE"/>
              </w:rPr>
            </w:pPr>
            <w:r w:rsidRPr="002A3407">
              <w:rPr>
                <w:b/>
                <w:lang w:val="nl-BE"/>
              </w:rPr>
              <w:t>75% afstand</w:t>
            </w:r>
          </w:p>
        </w:tc>
      </w:tr>
      <w:tr w:rsidR="000B6266" w:rsidRPr="002A3407" w14:paraId="1A3AEAE0" w14:textId="77777777" w:rsidTr="00C36258">
        <w:tc>
          <w:tcPr>
            <w:tcW w:w="2701" w:type="pct"/>
          </w:tcPr>
          <w:p w14:paraId="35BBFDB4" w14:textId="77777777" w:rsidR="000B6266" w:rsidRPr="002A3407" w:rsidRDefault="000B6266" w:rsidP="00C36258">
            <w:pPr>
              <w:jc w:val="both"/>
              <w:rPr>
                <w:lang w:val="nl-BE"/>
              </w:rPr>
            </w:pPr>
            <w:r w:rsidRPr="002A3407">
              <w:rPr>
                <w:lang w:val="nl-BE"/>
              </w:rPr>
              <w:t>Doelfunctie: efficiëntie</w:t>
            </w:r>
          </w:p>
        </w:tc>
        <w:tc>
          <w:tcPr>
            <w:tcW w:w="767" w:type="pct"/>
          </w:tcPr>
          <w:p w14:paraId="0800BA0F" w14:textId="77777777" w:rsidR="000B6266" w:rsidRPr="002A3407" w:rsidRDefault="000B6266" w:rsidP="00C36258">
            <w:pPr>
              <w:jc w:val="center"/>
              <w:rPr>
                <w:lang w:val="nl-BE"/>
              </w:rPr>
            </w:pPr>
            <w:r w:rsidRPr="002A3407">
              <w:rPr>
                <w:lang w:val="nl-BE"/>
              </w:rPr>
              <w:t>45,2%</w:t>
            </w:r>
          </w:p>
        </w:tc>
        <w:tc>
          <w:tcPr>
            <w:tcW w:w="767" w:type="pct"/>
          </w:tcPr>
          <w:p w14:paraId="1EEE98DC" w14:textId="77777777" w:rsidR="000B6266" w:rsidRPr="002A3407" w:rsidRDefault="000B6266" w:rsidP="00C36258">
            <w:pPr>
              <w:jc w:val="center"/>
              <w:rPr>
                <w:lang w:val="nl-BE"/>
              </w:rPr>
            </w:pPr>
            <w:r w:rsidRPr="002A3407">
              <w:rPr>
                <w:lang w:val="nl-BE"/>
              </w:rPr>
              <w:t>45,0%</w:t>
            </w:r>
          </w:p>
        </w:tc>
        <w:tc>
          <w:tcPr>
            <w:tcW w:w="766" w:type="pct"/>
          </w:tcPr>
          <w:p w14:paraId="426AE75E" w14:textId="77777777" w:rsidR="000B6266" w:rsidRPr="002A3407" w:rsidRDefault="000B6266" w:rsidP="00C36258">
            <w:pPr>
              <w:jc w:val="center"/>
              <w:rPr>
                <w:lang w:val="nl-BE"/>
              </w:rPr>
            </w:pPr>
            <w:r w:rsidRPr="002A3407">
              <w:rPr>
                <w:lang w:val="nl-BE"/>
              </w:rPr>
              <w:t>44,9%</w:t>
            </w:r>
          </w:p>
        </w:tc>
      </w:tr>
      <w:tr w:rsidR="000B6266" w:rsidRPr="002A3407" w14:paraId="684FE564" w14:textId="77777777" w:rsidTr="00C36258">
        <w:tc>
          <w:tcPr>
            <w:tcW w:w="2701" w:type="pct"/>
          </w:tcPr>
          <w:p w14:paraId="6151522A" w14:textId="77777777" w:rsidR="000B6266" w:rsidRPr="002A3407" w:rsidRDefault="000B6266" w:rsidP="00C36258">
            <w:pPr>
              <w:jc w:val="both"/>
              <w:rPr>
                <w:lang w:val="nl-BE"/>
              </w:rPr>
            </w:pPr>
            <w:r w:rsidRPr="002A3407">
              <w:rPr>
                <w:lang w:val="nl-BE"/>
              </w:rPr>
              <w:t>Doelfunctie: sociale mix, mét loting</w:t>
            </w:r>
          </w:p>
        </w:tc>
        <w:tc>
          <w:tcPr>
            <w:tcW w:w="767" w:type="pct"/>
          </w:tcPr>
          <w:p w14:paraId="07C9F758" w14:textId="77777777" w:rsidR="000B6266" w:rsidRPr="002A3407" w:rsidRDefault="000B6266" w:rsidP="00C36258">
            <w:pPr>
              <w:jc w:val="center"/>
              <w:rPr>
                <w:lang w:val="nl-BE"/>
              </w:rPr>
            </w:pPr>
            <w:r w:rsidRPr="002A3407">
              <w:rPr>
                <w:lang w:val="nl-BE"/>
              </w:rPr>
              <w:t>45,2%</w:t>
            </w:r>
          </w:p>
        </w:tc>
        <w:tc>
          <w:tcPr>
            <w:tcW w:w="767" w:type="pct"/>
          </w:tcPr>
          <w:p w14:paraId="6A229587" w14:textId="77777777" w:rsidR="000B6266" w:rsidRPr="002A3407" w:rsidRDefault="000B6266" w:rsidP="00C36258">
            <w:pPr>
              <w:jc w:val="center"/>
              <w:rPr>
                <w:lang w:val="nl-BE"/>
              </w:rPr>
            </w:pPr>
            <w:r w:rsidRPr="002A3407">
              <w:rPr>
                <w:lang w:val="nl-BE"/>
              </w:rPr>
              <w:t>43,9%</w:t>
            </w:r>
          </w:p>
        </w:tc>
        <w:tc>
          <w:tcPr>
            <w:tcW w:w="766" w:type="pct"/>
          </w:tcPr>
          <w:p w14:paraId="4BCF3C7A" w14:textId="77777777" w:rsidR="000B6266" w:rsidRPr="002A3407" w:rsidRDefault="000B6266" w:rsidP="00C36258">
            <w:pPr>
              <w:jc w:val="center"/>
              <w:rPr>
                <w:lang w:val="nl-BE"/>
              </w:rPr>
            </w:pPr>
            <w:r w:rsidRPr="002A3407">
              <w:rPr>
                <w:lang w:val="nl-BE"/>
              </w:rPr>
              <w:t>44,5%</w:t>
            </w:r>
          </w:p>
        </w:tc>
      </w:tr>
      <w:tr w:rsidR="000B6266" w:rsidRPr="002A3407" w14:paraId="5462F8E8" w14:textId="77777777" w:rsidTr="00C36258">
        <w:tc>
          <w:tcPr>
            <w:tcW w:w="2701" w:type="pct"/>
          </w:tcPr>
          <w:p w14:paraId="5C201BB2" w14:textId="77777777" w:rsidR="000B6266" w:rsidRPr="002A3407" w:rsidRDefault="000B6266" w:rsidP="00C36258">
            <w:pPr>
              <w:jc w:val="both"/>
              <w:rPr>
                <w:lang w:val="nl-BE"/>
              </w:rPr>
            </w:pPr>
            <w:r w:rsidRPr="002A3407">
              <w:rPr>
                <w:lang w:val="nl-BE"/>
              </w:rPr>
              <w:t>Doelfunctie: sociale mix, zonder loting</w:t>
            </w:r>
          </w:p>
        </w:tc>
        <w:tc>
          <w:tcPr>
            <w:tcW w:w="767" w:type="pct"/>
          </w:tcPr>
          <w:p w14:paraId="56D36ADB" w14:textId="77777777" w:rsidR="000B6266" w:rsidRPr="002A3407" w:rsidRDefault="000B6266" w:rsidP="00C36258">
            <w:pPr>
              <w:jc w:val="center"/>
              <w:rPr>
                <w:lang w:val="nl-BE"/>
              </w:rPr>
            </w:pPr>
            <w:r w:rsidRPr="002A3407">
              <w:rPr>
                <w:lang w:val="nl-BE"/>
              </w:rPr>
              <w:t>41,1%</w:t>
            </w:r>
          </w:p>
        </w:tc>
        <w:tc>
          <w:tcPr>
            <w:tcW w:w="767" w:type="pct"/>
          </w:tcPr>
          <w:p w14:paraId="07B742AE" w14:textId="77777777" w:rsidR="000B6266" w:rsidRPr="002A3407" w:rsidRDefault="000B6266" w:rsidP="00C36258">
            <w:pPr>
              <w:jc w:val="center"/>
              <w:rPr>
                <w:lang w:val="nl-BE"/>
              </w:rPr>
            </w:pPr>
            <w:r w:rsidRPr="002A3407">
              <w:rPr>
                <w:lang w:val="nl-BE"/>
              </w:rPr>
              <w:t>41,7%</w:t>
            </w:r>
          </w:p>
        </w:tc>
        <w:tc>
          <w:tcPr>
            <w:tcW w:w="766" w:type="pct"/>
          </w:tcPr>
          <w:p w14:paraId="1C85CF00" w14:textId="77777777" w:rsidR="000B6266" w:rsidRPr="002A3407" w:rsidRDefault="000B6266" w:rsidP="008C571B">
            <w:pPr>
              <w:keepNext/>
              <w:jc w:val="center"/>
              <w:rPr>
                <w:lang w:val="nl-BE"/>
              </w:rPr>
            </w:pPr>
            <w:r w:rsidRPr="002A3407">
              <w:rPr>
                <w:lang w:val="nl-BE"/>
              </w:rPr>
              <w:t>43,3%</w:t>
            </w:r>
          </w:p>
        </w:tc>
      </w:tr>
    </w:tbl>
    <w:p w14:paraId="73F3C82D" w14:textId="76E36C4E" w:rsidR="000B6266" w:rsidRPr="002A3407" w:rsidRDefault="008C571B" w:rsidP="008C571B">
      <w:pPr>
        <w:pStyle w:val="Bijschrift"/>
        <w:rPr>
          <w:lang w:val="nl-BE"/>
        </w:rPr>
      </w:pPr>
      <w:bookmarkStart w:id="365" w:name="_Toc456609874"/>
      <w:r>
        <w:t xml:space="preserve">Tabel </w:t>
      </w:r>
      <w:r w:rsidR="002A3154">
        <w:fldChar w:fldCharType="begin"/>
      </w:r>
      <w:r w:rsidR="002A3154">
        <w:instrText xml:space="preserve"> SEQ Tabel \* ARABIC </w:instrText>
      </w:r>
      <w:r w:rsidR="002A3154">
        <w:fldChar w:fldCharType="separate"/>
      </w:r>
      <w:r w:rsidR="00195B03">
        <w:rPr>
          <w:noProof/>
        </w:rPr>
        <w:t>30</w:t>
      </w:r>
      <w:r w:rsidR="002A3154">
        <w:fldChar w:fldCharType="end"/>
      </w:r>
      <w:r>
        <w:t>: Sociale mix - model 3a met afstand en zonder loting (Lokeren)</w:t>
      </w:r>
      <w:bookmarkEnd w:id="365"/>
    </w:p>
    <w:p w14:paraId="388C68FE" w14:textId="01876127" w:rsidR="009550F9" w:rsidRPr="00B51DAD" w:rsidRDefault="008363E3" w:rsidP="00B51DAD">
      <w:pPr>
        <w:jc w:val="both"/>
        <w:rPr>
          <w:lang w:val="nl-BE"/>
        </w:rPr>
      </w:pPr>
      <w:r w:rsidRPr="002A3407">
        <w:rPr>
          <w:lang w:val="nl-BE"/>
        </w:rPr>
        <w:t xml:space="preserve">Wanneer </w:t>
      </w:r>
      <w:r w:rsidR="00417C62" w:rsidRPr="002A3407">
        <w:rPr>
          <w:lang w:val="nl-BE"/>
        </w:rPr>
        <w:t>er</w:t>
      </w:r>
      <w:r w:rsidRPr="002A3407">
        <w:rPr>
          <w:lang w:val="nl-BE"/>
        </w:rPr>
        <w:t xml:space="preserve"> zonder loting </w:t>
      </w:r>
      <w:r w:rsidR="00417C62" w:rsidRPr="002A3407">
        <w:rPr>
          <w:lang w:val="nl-BE"/>
        </w:rPr>
        <w:t>ge</w:t>
      </w:r>
      <w:r w:rsidRPr="002A3407">
        <w:rPr>
          <w:lang w:val="nl-BE"/>
        </w:rPr>
        <w:t>werkt</w:t>
      </w:r>
      <w:r w:rsidR="00417C62" w:rsidRPr="002A3407">
        <w:rPr>
          <w:lang w:val="nl-BE"/>
        </w:rPr>
        <w:t xml:space="preserve"> wordt</w:t>
      </w:r>
      <w:r w:rsidRPr="002A3407">
        <w:rPr>
          <w:lang w:val="nl-BE"/>
        </w:rPr>
        <w:t xml:space="preserve">, dan verbetert de sociale mix significant t.o.v. het model met loting en afstand. Naarmate </w:t>
      </w:r>
      <w:r w:rsidR="00417C62" w:rsidRPr="002A3407">
        <w:rPr>
          <w:lang w:val="nl-BE"/>
        </w:rPr>
        <w:t>er</w:t>
      </w:r>
      <w:r w:rsidRPr="002A3407">
        <w:rPr>
          <w:lang w:val="nl-BE"/>
        </w:rPr>
        <w:t xml:space="preserve"> meer belang </w:t>
      </w:r>
      <w:r w:rsidR="00417C62" w:rsidRPr="002A3407">
        <w:rPr>
          <w:lang w:val="nl-BE"/>
        </w:rPr>
        <w:t>ge</w:t>
      </w:r>
      <w:r w:rsidRPr="002A3407">
        <w:rPr>
          <w:lang w:val="nl-BE"/>
        </w:rPr>
        <w:t xml:space="preserve">hecht </w:t>
      </w:r>
      <w:r w:rsidR="00417C62" w:rsidRPr="002A3407">
        <w:rPr>
          <w:lang w:val="nl-BE"/>
        </w:rPr>
        <w:t xml:space="preserve">wordt </w:t>
      </w:r>
      <w:r w:rsidRPr="002A3407">
        <w:rPr>
          <w:lang w:val="nl-BE"/>
        </w:rPr>
        <w:t>aan afstand, presteert het minder goed op sociale mix. De sociale mix wordt dus bevorderd ten kost</w:t>
      </w:r>
      <w:r w:rsidR="00AD3B41">
        <w:rPr>
          <w:lang w:val="nl-BE"/>
        </w:rPr>
        <w:t>e</w:t>
      </w:r>
      <w:r w:rsidRPr="002A3407">
        <w:rPr>
          <w:lang w:val="nl-BE"/>
        </w:rPr>
        <w:t xml:space="preserve"> van de stabiliteit. </w:t>
      </w:r>
      <w:r w:rsidR="007F7D2F" w:rsidRPr="002A3407">
        <w:rPr>
          <w:lang w:val="nl-BE"/>
        </w:rPr>
        <w:t xml:space="preserve">Wanneer men zonder loting werkt, komen er tenslotte blokkeringsparen voor. </w:t>
      </w:r>
      <w:r w:rsidRPr="002A3407">
        <w:rPr>
          <w:lang w:val="nl-BE"/>
        </w:rPr>
        <w:t xml:space="preserve">Een blokkeringspaar wordt nu geïdentificeerd als een </w:t>
      </w:r>
      <w:r w:rsidR="00891024">
        <w:rPr>
          <w:lang w:val="nl-BE"/>
        </w:rPr>
        <w:t>paar</w:t>
      </w:r>
      <w:r w:rsidRPr="002A3407">
        <w:rPr>
          <w:lang w:val="nl-BE"/>
        </w:rPr>
        <w:t xml:space="preserve"> (k,s) dat niet voldoet aan de oorspronkelijke vergelijkingen (4</w:t>
      </w:r>
      <w:r w:rsidR="00BC0C27">
        <w:rPr>
          <w:lang w:val="nl-BE"/>
        </w:rPr>
        <w:t>)</w:t>
      </w:r>
      <w:r w:rsidR="00735AFA">
        <w:rPr>
          <w:lang w:val="nl-BE"/>
        </w:rPr>
        <w:t>, (5), (6) en (7)</w:t>
      </w:r>
      <w:r w:rsidR="00BC0C27">
        <w:rPr>
          <w:lang w:val="nl-BE"/>
        </w:rPr>
        <w:t xml:space="preserve"> voor model 3a</w:t>
      </w:r>
      <w:r w:rsidRPr="002A3407">
        <w:rPr>
          <w:lang w:val="nl-BE"/>
        </w:rPr>
        <w:t xml:space="preserve">. Wanneer </w:t>
      </w:r>
      <w:r w:rsidR="007F7D2F" w:rsidRPr="002A3407">
        <w:rPr>
          <w:lang w:val="nl-BE"/>
        </w:rPr>
        <w:t>er 400 maal loting</w:t>
      </w:r>
      <w:r w:rsidRPr="002A3407">
        <w:rPr>
          <w:lang w:val="nl-BE"/>
        </w:rPr>
        <w:t xml:space="preserve">nummers </w:t>
      </w:r>
      <w:r w:rsidR="007F7D2F" w:rsidRPr="002A3407">
        <w:rPr>
          <w:lang w:val="nl-BE"/>
        </w:rPr>
        <w:t>ge</w:t>
      </w:r>
      <w:r w:rsidRPr="002A3407">
        <w:rPr>
          <w:lang w:val="nl-BE"/>
        </w:rPr>
        <w:t>geven</w:t>
      </w:r>
      <w:r w:rsidR="007F7D2F" w:rsidRPr="002A3407">
        <w:rPr>
          <w:lang w:val="nl-BE"/>
        </w:rPr>
        <w:t xml:space="preserve"> worden</w:t>
      </w:r>
      <w:r w:rsidRPr="002A3407">
        <w:rPr>
          <w:lang w:val="nl-BE"/>
        </w:rPr>
        <w:t xml:space="preserve"> aan kinderen die in feite niet gebruikt worden,</w:t>
      </w:r>
      <w:r w:rsidR="007F7D2F" w:rsidRPr="002A3407">
        <w:rPr>
          <w:lang w:val="nl-BE"/>
        </w:rPr>
        <w:t xml:space="preserve"> dan kunnen er </w:t>
      </w:r>
      <w:r w:rsidR="00F55076" w:rsidRPr="002A3407">
        <w:rPr>
          <w:lang w:val="nl-BE"/>
        </w:rPr>
        <w:t>gemiddeld 30</w:t>
      </w:r>
      <w:r w:rsidRPr="002A3407">
        <w:rPr>
          <w:lang w:val="nl-BE"/>
        </w:rPr>
        <w:t xml:space="preserve"> blokkeringsparen geïdentificeerd worden</w:t>
      </w:r>
      <w:r w:rsidR="007F7D2F" w:rsidRPr="002A3407">
        <w:rPr>
          <w:lang w:val="nl-BE"/>
        </w:rPr>
        <w:t xml:space="preserve"> voor het model met een afstandspercentage van 50%</w:t>
      </w:r>
      <w:r w:rsidRPr="002A3407">
        <w:rPr>
          <w:lang w:val="nl-BE"/>
        </w:rPr>
        <w:t xml:space="preserve">. Van deze </w:t>
      </w:r>
      <w:r w:rsidR="00F55076" w:rsidRPr="002A3407">
        <w:rPr>
          <w:lang w:val="nl-BE"/>
        </w:rPr>
        <w:t>30</w:t>
      </w:r>
      <w:r w:rsidRPr="002A3407">
        <w:rPr>
          <w:lang w:val="nl-BE"/>
        </w:rPr>
        <w:t xml:space="preserve"> blokkeringsparen zijn er gemiddeld </w:t>
      </w:r>
      <w:r w:rsidR="00F20FCA" w:rsidRPr="002A3407">
        <w:rPr>
          <w:lang w:val="nl-BE"/>
        </w:rPr>
        <w:t xml:space="preserve">23 </w:t>
      </w:r>
      <w:r w:rsidRPr="002A3407">
        <w:rPr>
          <w:lang w:val="nl-BE"/>
        </w:rPr>
        <w:t>kinderen betrokken. In ondersta</w:t>
      </w:r>
      <w:r w:rsidR="005D2606" w:rsidRPr="002A3407">
        <w:rPr>
          <w:lang w:val="nl-BE"/>
        </w:rPr>
        <w:t xml:space="preserve">ande tabel staan de percentages van kinderen die </w:t>
      </w:r>
      <w:r w:rsidRPr="002A3407">
        <w:rPr>
          <w:lang w:val="nl-BE"/>
        </w:rPr>
        <w:t xml:space="preserve">door het stabiliteitsgebrek bij een school van hogere voorkeur geweigerd zijn. </w:t>
      </w:r>
      <w:r w:rsidR="006325F9">
        <w:rPr>
          <w:lang w:val="nl-BE"/>
        </w:rPr>
        <w:t xml:space="preserve">Voor </w:t>
      </w:r>
      <w:r w:rsidR="0058403E" w:rsidRPr="002A3407">
        <w:rPr>
          <w:lang w:val="nl-BE"/>
        </w:rPr>
        <w:t>47</w:t>
      </w:r>
      <w:r w:rsidRPr="002A3407">
        <w:rPr>
          <w:lang w:val="nl-BE"/>
        </w:rPr>
        <w:t>% van de blokkeringsparen</w:t>
      </w:r>
      <w:r w:rsidR="005D2606" w:rsidRPr="002A3407">
        <w:rPr>
          <w:lang w:val="nl-BE"/>
        </w:rPr>
        <w:t xml:space="preserve"> betreft</w:t>
      </w:r>
      <w:r w:rsidRPr="002A3407">
        <w:rPr>
          <w:lang w:val="nl-BE"/>
        </w:rPr>
        <w:t xml:space="preserve"> </w:t>
      </w:r>
      <w:r w:rsidR="006325F9">
        <w:rPr>
          <w:lang w:val="nl-BE"/>
        </w:rPr>
        <w:t xml:space="preserve">het </w:t>
      </w:r>
      <w:r w:rsidRPr="002A3407">
        <w:rPr>
          <w:lang w:val="nl-BE"/>
        </w:rPr>
        <w:t xml:space="preserve">kinderen die op de tweede plaats zijn terecht gekomen in plaats van hun eerste voorkeur. Bovendien is </w:t>
      </w:r>
      <w:r w:rsidR="0058403E" w:rsidRPr="002A3407">
        <w:rPr>
          <w:lang w:val="nl-BE"/>
        </w:rPr>
        <w:t>16</w:t>
      </w:r>
      <w:r w:rsidRPr="002A3407">
        <w:rPr>
          <w:lang w:val="nl-BE"/>
        </w:rPr>
        <w:t xml:space="preserve">% van de blokkeringsparen “onterecht” niet toegewezen. </w:t>
      </w:r>
      <w:r w:rsidR="00AD3B41">
        <w:rPr>
          <w:lang w:val="nl-BE"/>
        </w:rPr>
        <w:t>In</w:t>
      </w:r>
      <w:r w:rsidR="005D2606" w:rsidRPr="002A3407">
        <w:rPr>
          <w:lang w:val="nl-BE"/>
        </w:rPr>
        <w:t xml:space="preserve"> alle simulaties zijn steeds dezelfde kinderen betrokken in de blokkeringsparen: 24 kinderen hebben meer dan 83% kans om in een blokkeringspaar terecht te komen. Al deze kinderen hebben een</w:t>
      </w:r>
      <w:r w:rsidR="006325F9">
        <w:rPr>
          <w:lang w:val="nl-BE"/>
        </w:rPr>
        <w:t xml:space="preserve"> school die behoort tot de top vijf</w:t>
      </w:r>
      <w:r w:rsidR="005D2606" w:rsidRPr="002A3407">
        <w:rPr>
          <w:lang w:val="nl-BE"/>
        </w:rPr>
        <w:t xml:space="preserve"> populaire scholen als eerste keuze opgegeven. Uiteraard is dit mec</w:t>
      </w:r>
      <w:r w:rsidR="00B51DAD">
        <w:rPr>
          <w:lang w:val="nl-BE"/>
        </w:rPr>
        <w:t>hanisme niet strategieneutraal.</w:t>
      </w:r>
    </w:p>
    <w:p w14:paraId="5834364C" w14:textId="77777777" w:rsidR="00417C62" w:rsidRPr="002A3407" w:rsidRDefault="00417C62" w:rsidP="008363E3">
      <w:pPr>
        <w:pStyle w:val="Geenafstand"/>
        <w:jc w:val="both"/>
        <w:rPr>
          <w:color w:val="FF0000"/>
          <w:lang w:val="nl-BE"/>
        </w:rPr>
      </w:pPr>
    </w:p>
    <w:tbl>
      <w:tblPr>
        <w:tblStyle w:val="Tabelraster"/>
        <w:tblpPr w:leftFromText="141" w:rightFromText="141" w:vertAnchor="text" w:horzAnchor="margin" w:tblpXSpec="center" w:tblpY="132"/>
        <w:tblW w:w="3415"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72"/>
        <w:gridCol w:w="700"/>
        <w:gridCol w:w="933"/>
        <w:gridCol w:w="933"/>
        <w:gridCol w:w="804"/>
        <w:gridCol w:w="804"/>
        <w:gridCol w:w="804"/>
        <w:gridCol w:w="1081"/>
      </w:tblGrid>
      <w:tr w:rsidR="008363E3" w:rsidRPr="002A3407" w14:paraId="146D781F" w14:textId="77777777" w:rsidTr="003C17DC">
        <w:trPr>
          <w:trHeight w:val="393"/>
        </w:trPr>
        <w:tc>
          <w:tcPr>
            <w:tcW w:w="1019" w:type="pct"/>
            <w:gridSpan w:val="2"/>
            <w:vMerge w:val="restart"/>
            <w:vAlign w:val="center"/>
          </w:tcPr>
          <w:p w14:paraId="391A7EAB" w14:textId="77777777" w:rsidR="008363E3" w:rsidRPr="002A3407" w:rsidRDefault="008363E3" w:rsidP="003C17DC">
            <w:pPr>
              <w:pStyle w:val="Geenafstand"/>
              <w:jc w:val="center"/>
              <w:rPr>
                <w:rFonts w:cs="Arial"/>
                <w:sz w:val="18"/>
                <w:szCs w:val="18"/>
                <w:lang w:val="nl-BE"/>
              </w:rPr>
            </w:pPr>
          </w:p>
        </w:tc>
        <w:tc>
          <w:tcPr>
            <w:tcW w:w="3981" w:type="pct"/>
            <w:gridSpan w:val="6"/>
            <w:tcBorders>
              <w:top w:val="nil"/>
              <w:bottom w:val="single" w:sz="4" w:space="0" w:color="auto"/>
            </w:tcBorders>
            <w:vAlign w:val="center"/>
          </w:tcPr>
          <w:p w14:paraId="487A3C70" w14:textId="77777777" w:rsidR="008363E3" w:rsidRPr="003C17DC" w:rsidRDefault="008363E3" w:rsidP="003C17DC">
            <w:pPr>
              <w:pStyle w:val="Geenafstand"/>
              <w:jc w:val="center"/>
              <w:rPr>
                <w:rFonts w:cs="Arial"/>
                <w:b/>
                <w:szCs w:val="18"/>
                <w:lang w:val="nl-BE"/>
              </w:rPr>
            </w:pPr>
            <w:r w:rsidRPr="003C17DC">
              <w:rPr>
                <w:rFonts w:cs="Arial"/>
                <w:b/>
                <w:szCs w:val="18"/>
                <w:lang w:val="nl-BE"/>
              </w:rPr>
              <w:t>Voorkeur van school waarop men recht had</w:t>
            </w:r>
          </w:p>
        </w:tc>
      </w:tr>
      <w:tr w:rsidR="008363E3" w:rsidRPr="002A3407" w14:paraId="10811574" w14:textId="77777777" w:rsidTr="003C17DC">
        <w:trPr>
          <w:trHeight w:val="393"/>
        </w:trPr>
        <w:tc>
          <w:tcPr>
            <w:tcW w:w="1019" w:type="pct"/>
            <w:gridSpan w:val="2"/>
            <w:vMerge/>
            <w:vAlign w:val="center"/>
          </w:tcPr>
          <w:p w14:paraId="46A5F229" w14:textId="77777777" w:rsidR="008363E3" w:rsidRPr="002A3407" w:rsidRDefault="008363E3" w:rsidP="003C17DC">
            <w:pPr>
              <w:pStyle w:val="Geenafstand"/>
              <w:jc w:val="center"/>
              <w:rPr>
                <w:rFonts w:cs="Arial"/>
                <w:sz w:val="18"/>
                <w:szCs w:val="18"/>
                <w:lang w:val="nl-BE"/>
              </w:rPr>
            </w:pPr>
          </w:p>
        </w:tc>
        <w:tc>
          <w:tcPr>
            <w:tcW w:w="693" w:type="pct"/>
            <w:tcBorders>
              <w:top w:val="single" w:sz="4" w:space="0" w:color="auto"/>
            </w:tcBorders>
            <w:vAlign w:val="center"/>
          </w:tcPr>
          <w:p w14:paraId="6747F1DF" w14:textId="77777777" w:rsidR="008363E3" w:rsidRPr="003C17DC" w:rsidRDefault="008363E3" w:rsidP="003C17DC">
            <w:pPr>
              <w:pStyle w:val="Geenafstand"/>
              <w:jc w:val="center"/>
              <w:rPr>
                <w:rFonts w:cs="Arial"/>
                <w:b/>
                <w:lang w:val="nl-BE"/>
              </w:rPr>
            </w:pPr>
            <w:r w:rsidRPr="003C17DC">
              <w:rPr>
                <w:rFonts w:cs="Arial"/>
                <w:b/>
                <w:lang w:val="nl-BE"/>
              </w:rPr>
              <w:t>1</w:t>
            </w:r>
          </w:p>
        </w:tc>
        <w:tc>
          <w:tcPr>
            <w:tcW w:w="693" w:type="pct"/>
            <w:tcBorders>
              <w:top w:val="single" w:sz="4" w:space="0" w:color="auto"/>
            </w:tcBorders>
            <w:vAlign w:val="center"/>
          </w:tcPr>
          <w:p w14:paraId="4E16F631" w14:textId="77777777" w:rsidR="008363E3" w:rsidRPr="003C17DC" w:rsidRDefault="008363E3" w:rsidP="003C17DC">
            <w:pPr>
              <w:pStyle w:val="Geenafstand"/>
              <w:jc w:val="center"/>
              <w:rPr>
                <w:rFonts w:cs="Arial"/>
                <w:b/>
                <w:lang w:val="nl-BE"/>
              </w:rPr>
            </w:pPr>
            <w:r w:rsidRPr="003C17DC">
              <w:rPr>
                <w:rFonts w:cs="Arial"/>
                <w:b/>
                <w:lang w:val="nl-BE"/>
              </w:rPr>
              <w:t>2</w:t>
            </w:r>
          </w:p>
        </w:tc>
        <w:tc>
          <w:tcPr>
            <w:tcW w:w="597" w:type="pct"/>
            <w:tcBorders>
              <w:top w:val="single" w:sz="4" w:space="0" w:color="auto"/>
            </w:tcBorders>
            <w:vAlign w:val="center"/>
          </w:tcPr>
          <w:p w14:paraId="61EF8B24" w14:textId="77777777" w:rsidR="008363E3" w:rsidRPr="003C17DC" w:rsidRDefault="008363E3" w:rsidP="003C17DC">
            <w:pPr>
              <w:pStyle w:val="Geenafstand"/>
              <w:jc w:val="center"/>
              <w:rPr>
                <w:rFonts w:cs="Arial"/>
                <w:b/>
                <w:lang w:val="nl-BE"/>
              </w:rPr>
            </w:pPr>
            <w:r w:rsidRPr="003C17DC">
              <w:rPr>
                <w:rFonts w:cs="Arial"/>
                <w:b/>
                <w:lang w:val="nl-BE"/>
              </w:rPr>
              <w:t>3</w:t>
            </w:r>
          </w:p>
        </w:tc>
        <w:tc>
          <w:tcPr>
            <w:tcW w:w="597" w:type="pct"/>
            <w:tcBorders>
              <w:top w:val="single" w:sz="4" w:space="0" w:color="auto"/>
            </w:tcBorders>
            <w:vAlign w:val="center"/>
          </w:tcPr>
          <w:p w14:paraId="3DB9E003" w14:textId="77777777" w:rsidR="008363E3" w:rsidRPr="003C17DC" w:rsidRDefault="008363E3" w:rsidP="003C17DC">
            <w:pPr>
              <w:pStyle w:val="Geenafstand"/>
              <w:jc w:val="center"/>
              <w:rPr>
                <w:rFonts w:cs="Arial"/>
                <w:b/>
                <w:lang w:val="nl-BE"/>
              </w:rPr>
            </w:pPr>
            <w:r w:rsidRPr="003C17DC">
              <w:rPr>
                <w:rFonts w:cs="Arial"/>
                <w:b/>
                <w:lang w:val="nl-BE"/>
              </w:rPr>
              <w:t>4</w:t>
            </w:r>
          </w:p>
        </w:tc>
        <w:tc>
          <w:tcPr>
            <w:tcW w:w="597" w:type="pct"/>
            <w:tcBorders>
              <w:top w:val="single" w:sz="4" w:space="0" w:color="auto"/>
            </w:tcBorders>
            <w:vAlign w:val="center"/>
          </w:tcPr>
          <w:p w14:paraId="1ED39734" w14:textId="77777777" w:rsidR="008363E3" w:rsidRPr="003C17DC" w:rsidRDefault="008363E3" w:rsidP="003C17DC">
            <w:pPr>
              <w:pStyle w:val="Geenafstand"/>
              <w:jc w:val="center"/>
              <w:rPr>
                <w:rFonts w:cs="Arial"/>
                <w:b/>
                <w:lang w:val="nl-BE"/>
              </w:rPr>
            </w:pPr>
            <w:r w:rsidRPr="003C17DC">
              <w:rPr>
                <w:rFonts w:cs="Arial"/>
                <w:b/>
                <w:lang w:val="nl-BE"/>
              </w:rPr>
              <w:t>5</w:t>
            </w:r>
          </w:p>
        </w:tc>
        <w:tc>
          <w:tcPr>
            <w:tcW w:w="803" w:type="pct"/>
            <w:tcBorders>
              <w:top w:val="single" w:sz="4" w:space="0" w:color="auto"/>
            </w:tcBorders>
            <w:vAlign w:val="center"/>
          </w:tcPr>
          <w:p w14:paraId="365C5DA3" w14:textId="77777777" w:rsidR="008363E3" w:rsidRPr="003C17DC" w:rsidRDefault="008363E3" w:rsidP="003C17DC">
            <w:pPr>
              <w:pStyle w:val="Geenafstand"/>
              <w:jc w:val="center"/>
              <w:rPr>
                <w:rFonts w:cs="Arial"/>
                <w:b/>
                <w:lang w:val="nl-BE"/>
              </w:rPr>
            </w:pPr>
            <w:r w:rsidRPr="003C17DC">
              <w:rPr>
                <w:rFonts w:cs="Arial"/>
                <w:b/>
                <w:lang w:val="nl-BE"/>
              </w:rPr>
              <w:t>Tot.</w:t>
            </w:r>
          </w:p>
        </w:tc>
      </w:tr>
      <w:tr w:rsidR="00F55076" w:rsidRPr="002A3407" w14:paraId="4D96FDBE" w14:textId="77777777" w:rsidTr="003C17DC">
        <w:trPr>
          <w:trHeight w:val="393"/>
        </w:trPr>
        <w:tc>
          <w:tcPr>
            <w:tcW w:w="500" w:type="pct"/>
            <w:vMerge w:val="restart"/>
            <w:textDirection w:val="btLr"/>
            <w:vAlign w:val="center"/>
          </w:tcPr>
          <w:p w14:paraId="4320B172" w14:textId="77777777" w:rsidR="00F55076" w:rsidRPr="003C17DC" w:rsidRDefault="00F55076" w:rsidP="003C17DC">
            <w:pPr>
              <w:pStyle w:val="Geenafstand"/>
              <w:ind w:left="113" w:right="113"/>
              <w:jc w:val="center"/>
              <w:rPr>
                <w:rFonts w:cs="Arial"/>
                <w:b/>
                <w:szCs w:val="18"/>
                <w:lang w:val="nl-BE"/>
              </w:rPr>
            </w:pPr>
            <w:r w:rsidRPr="003C17DC">
              <w:rPr>
                <w:rFonts w:cs="Arial"/>
                <w:b/>
                <w:szCs w:val="18"/>
                <w:lang w:val="nl-BE"/>
              </w:rPr>
              <w:t>Huidige voorkeur</w:t>
            </w:r>
          </w:p>
        </w:tc>
        <w:tc>
          <w:tcPr>
            <w:tcW w:w="520" w:type="pct"/>
            <w:vAlign w:val="center"/>
          </w:tcPr>
          <w:p w14:paraId="584445FE" w14:textId="77777777" w:rsidR="00F55076" w:rsidRPr="003C17DC" w:rsidRDefault="00F55076" w:rsidP="003C17DC">
            <w:pPr>
              <w:pStyle w:val="Geenafstand"/>
              <w:jc w:val="center"/>
              <w:rPr>
                <w:rFonts w:cs="Arial"/>
                <w:b/>
                <w:lang w:val="nl-BE"/>
              </w:rPr>
            </w:pPr>
            <w:r w:rsidRPr="003C17DC">
              <w:rPr>
                <w:rFonts w:cs="Arial"/>
                <w:b/>
                <w:lang w:val="nl-BE"/>
              </w:rPr>
              <w:t>2</w:t>
            </w:r>
          </w:p>
        </w:tc>
        <w:tc>
          <w:tcPr>
            <w:tcW w:w="693" w:type="pct"/>
            <w:vAlign w:val="bottom"/>
          </w:tcPr>
          <w:p w14:paraId="4E3E0A79" w14:textId="1E8A4026" w:rsidR="00F55076" w:rsidRPr="003C17DC" w:rsidRDefault="00F55076" w:rsidP="003C17DC">
            <w:pPr>
              <w:pStyle w:val="Geenafstand"/>
              <w:jc w:val="center"/>
              <w:rPr>
                <w:rFonts w:cs="Arial"/>
                <w:lang w:val="nl-BE"/>
              </w:rPr>
            </w:pPr>
            <w:r w:rsidRPr="003C17DC">
              <w:rPr>
                <w:rFonts w:cs="Arial"/>
                <w:color w:val="000000"/>
                <w:lang w:val="nl-BE"/>
              </w:rPr>
              <w:t>47%</w:t>
            </w:r>
          </w:p>
        </w:tc>
        <w:tc>
          <w:tcPr>
            <w:tcW w:w="693" w:type="pct"/>
            <w:shd w:val="thinDiagStripe" w:color="auto" w:fill="auto"/>
            <w:vAlign w:val="bottom"/>
          </w:tcPr>
          <w:p w14:paraId="3D249EB2" w14:textId="77777777" w:rsidR="00F55076" w:rsidRPr="003C17DC" w:rsidRDefault="00F55076" w:rsidP="003C17DC">
            <w:pPr>
              <w:pStyle w:val="Geenafstand"/>
              <w:jc w:val="center"/>
              <w:rPr>
                <w:rFonts w:cs="Arial"/>
                <w:lang w:val="nl-BE"/>
              </w:rPr>
            </w:pPr>
          </w:p>
        </w:tc>
        <w:tc>
          <w:tcPr>
            <w:tcW w:w="597" w:type="pct"/>
            <w:shd w:val="thinDiagStripe" w:color="auto" w:fill="auto"/>
            <w:vAlign w:val="bottom"/>
          </w:tcPr>
          <w:p w14:paraId="40E8EB3B" w14:textId="77777777" w:rsidR="00F55076" w:rsidRPr="003C17DC" w:rsidRDefault="00F55076" w:rsidP="003C17DC">
            <w:pPr>
              <w:pStyle w:val="Geenafstand"/>
              <w:jc w:val="center"/>
              <w:rPr>
                <w:rFonts w:cs="Arial"/>
                <w:lang w:val="nl-BE"/>
              </w:rPr>
            </w:pPr>
          </w:p>
        </w:tc>
        <w:tc>
          <w:tcPr>
            <w:tcW w:w="597" w:type="pct"/>
            <w:shd w:val="thinDiagStripe" w:color="auto" w:fill="auto"/>
            <w:vAlign w:val="bottom"/>
          </w:tcPr>
          <w:p w14:paraId="429504BC" w14:textId="77777777" w:rsidR="00F55076" w:rsidRPr="003C17DC" w:rsidRDefault="00F55076" w:rsidP="003C17DC">
            <w:pPr>
              <w:pStyle w:val="Geenafstand"/>
              <w:jc w:val="center"/>
              <w:rPr>
                <w:rFonts w:cs="Arial"/>
                <w:lang w:val="nl-BE"/>
              </w:rPr>
            </w:pPr>
          </w:p>
        </w:tc>
        <w:tc>
          <w:tcPr>
            <w:tcW w:w="597" w:type="pct"/>
            <w:shd w:val="thinDiagStripe" w:color="auto" w:fill="auto"/>
            <w:vAlign w:val="bottom"/>
          </w:tcPr>
          <w:p w14:paraId="69E37304" w14:textId="77777777" w:rsidR="00F55076" w:rsidRPr="003C17DC" w:rsidRDefault="00F55076" w:rsidP="003C17DC">
            <w:pPr>
              <w:pStyle w:val="Geenafstand"/>
              <w:jc w:val="center"/>
              <w:rPr>
                <w:rFonts w:cs="Arial"/>
                <w:lang w:val="nl-BE"/>
              </w:rPr>
            </w:pPr>
          </w:p>
        </w:tc>
        <w:tc>
          <w:tcPr>
            <w:tcW w:w="803" w:type="pct"/>
            <w:vAlign w:val="bottom"/>
          </w:tcPr>
          <w:p w14:paraId="55C04EAC" w14:textId="79CF72F6" w:rsidR="00F55076" w:rsidRPr="003C17DC" w:rsidRDefault="00F55076" w:rsidP="003C17DC">
            <w:pPr>
              <w:pStyle w:val="Geenafstand"/>
              <w:jc w:val="center"/>
              <w:rPr>
                <w:rFonts w:cs="Arial"/>
                <w:lang w:val="nl-BE"/>
              </w:rPr>
            </w:pPr>
            <w:r w:rsidRPr="003C17DC">
              <w:rPr>
                <w:rFonts w:cs="Arial"/>
                <w:color w:val="000000"/>
                <w:lang w:val="nl-BE"/>
              </w:rPr>
              <w:t>47%</w:t>
            </w:r>
          </w:p>
        </w:tc>
      </w:tr>
      <w:tr w:rsidR="00F55076" w:rsidRPr="002A3407" w14:paraId="2B99A171" w14:textId="77777777" w:rsidTr="003C17DC">
        <w:trPr>
          <w:trHeight w:val="393"/>
        </w:trPr>
        <w:tc>
          <w:tcPr>
            <w:tcW w:w="500" w:type="pct"/>
            <w:vMerge/>
            <w:vAlign w:val="center"/>
          </w:tcPr>
          <w:p w14:paraId="34913306" w14:textId="77777777" w:rsidR="00F55076" w:rsidRPr="002A3407" w:rsidRDefault="00F55076" w:rsidP="003C17DC">
            <w:pPr>
              <w:pStyle w:val="Geenafstand"/>
              <w:jc w:val="center"/>
              <w:rPr>
                <w:rFonts w:cs="Arial"/>
                <w:b/>
                <w:sz w:val="18"/>
                <w:szCs w:val="18"/>
                <w:lang w:val="nl-BE"/>
              </w:rPr>
            </w:pPr>
          </w:p>
        </w:tc>
        <w:tc>
          <w:tcPr>
            <w:tcW w:w="520" w:type="pct"/>
            <w:vAlign w:val="center"/>
          </w:tcPr>
          <w:p w14:paraId="415F2E38" w14:textId="77777777" w:rsidR="00F55076" w:rsidRPr="003C17DC" w:rsidRDefault="00F55076" w:rsidP="003C17DC">
            <w:pPr>
              <w:pStyle w:val="Geenafstand"/>
              <w:jc w:val="center"/>
              <w:rPr>
                <w:rFonts w:cs="Arial"/>
                <w:b/>
                <w:lang w:val="nl-BE"/>
              </w:rPr>
            </w:pPr>
            <w:r w:rsidRPr="003C17DC">
              <w:rPr>
                <w:rFonts w:cs="Arial"/>
                <w:b/>
                <w:lang w:val="nl-BE"/>
              </w:rPr>
              <w:t>3</w:t>
            </w:r>
          </w:p>
        </w:tc>
        <w:tc>
          <w:tcPr>
            <w:tcW w:w="693" w:type="pct"/>
            <w:vAlign w:val="bottom"/>
          </w:tcPr>
          <w:p w14:paraId="7B7CE74B" w14:textId="393E5EA3" w:rsidR="00F55076" w:rsidRPr="003C17DC" w:rsidRDefault="00F55076" w:rsidP="003C17DC">
            <w:pPr>
              <w:pStyle w:val="Geenafstand"/>
              <w:jc w:val="center"/>
              <w:rPr>
                <w:rFonts w:cs="Arial"/>
                <w:lang w:val="nl-BE"/>
              </w:rPr>
            </w:pPr>
            <w:r w:rsidRPr="003C17DC">
              <w:rPr>
                <w:rFonts w:cs="Arial"/>
                <w:color w:val="000000"/>
                <w:lang w:val="nl-BE"/>
              </w:rPr>
              <w:t>9%</w:t>
            </w:r>
          </w:p>
        </w:tc>
        <w:tc>
          <w:tcPr>
            <w:tcW w:w="693" w:type="pct"/>
            <w:vAlign w:val="bottom"/>
          </w:tcPr>
          <w:p w14:paraId="01C216FF" w14:textId="1C5F87D8" w:rsidR="00F55076" w:rsidRPr="003C17DC" w:rsidRDefault="00F55076" w:rsidP="003C17DC">
            <w:pPr>
              <w:pStyle w:val="Geenafstand"/>
              <w:jc w:val="center"/>
              <w:rPr>
                <w:rFonts w:cs="Arial"/>
                <w:lang w:val="nl-BE"/>
              </w:rPr>
            </w:pPr>
            <w:r w:rsidRPr="003C17DC">
              <w:rPr>
                <w:rFonts w:cs="Arial"/>
                <w:color w:val="000000"/>
                <w:lang w:val="nl-BE"/>
              </w:rPr>
              <w:t>9%</w:t>
            </w:r>
          </w:p>
        </w:tc>
        <w:tc>
          <w:tcPr>
            <w:tcW w:w="597" w:type="pct"/>
            <w:shd w:val="thinDiagStripe" w:color="auto" w:fill="auto"/>
            <w:vAlign w:val="bottom"/>
          </w:tcPr>
          <w:p w14:paraId="0DF8D3BC" w14:textId="77777777" w:rsidR="00F55076" w:rsidRPr="003C17DC" w:rsidRDefault="00F55076" w:rsidP="003C17DC">
            <w:pPr>
              <w:pStyle w:val="Geenafstand"/>
              <w:jc w:val="center"/>
              <w:rPr>
                <w:rFonts w:cs="Arial"/>
                <w:lang w:val="nl-BE"/>
              </w:rPr>
            </w:pPr>
          </w:p>
        </w:tc>
        <w:tc>
          <w:tcPr>
            <w:tcW w:w="597" w:type="pct"/>
            <w:shd w:val="thinDiagStripe" w:color="auto" w:fill="auto"/>
            <w:vAlign w:val="bottom"/>
          </w:tcPr>
          <w:p w14:paraId="1DDF9563" w14:textId="77777777" w:rsidR="00F55076" w:rsidRPr="003C17DC" w:rsidRDefault="00F55076" w:rsidP="003C17DC">
            <w:pPr>
              <w:pStyle w:val="Geenafstand"/>
              <w:jc w:val="center"/>
              <w:rPr>
                <w:rFonts w:cs="Arial"/>
                <w:lang w:val="nl-BE"/>
              </w:rPr>
            </w:pPr>
          </w:p>
        </w:tc>
        <w:tc>
          <w:tcPr>
            <w:tcW w:w="597" w:type="pct"/>
            <w:shd w:val="thinDiagStripe" w:color="auto" w:fill="auto"/>
            <w:vAlign w:val="bottom"/>
          </w:tcPr>
          <w:p w14:paraId="2572C963" w14:textId="77777777" w:rsidR="00F55076" w:rsidRPr="003C17DC" w:rsidRDefault="00F55076" w:rsidP="003C17DC">
            <w:pPr>
              <w:pStyle w:val="Geenafstand"/>
              <w:jc w:val="center"/>
              <w:rPr>
                <w:rFonts w:cs="Arial"/>
                <w:lang w:val="nl-BE"/>
              </w:rPr>
            </w:pPr>
          </w:p>
        </w:tc>
        <w:tc>
          <w:tcPr>
            <w:tcW w:w="803" w:type="pct"/>
            <w:vAlign w:val="bottom"/>
          </w:tcPr>
          <w:p w14:paraId="3FA4AD50" w14:textId="3185E44E" w:rsidR="00F55076" w:rsidRPr="003C17DC" w:rsidRDefault="00F55076" w:rsidP="003C17DC">
            <w:pPr>
              <w:pStyle w:val="Geenafstand"/>
              <w:jc w:val="center"/>
              <w:rPr>
                <w:rFonts w:cs="Arial"/>
                <w:lang w:val="nl-BE"/>
              </w:rPr>
            </w:pPr>
            <w:r w:rsidRPr="003C17DC">
              <w:rPr>
                <w:rFonts w:cs="Arial"/>
                <w:color w:val="000000"/>
                <w:lang w:val="nl-BE"/>
              </w:rPr>
              <w:t>19%</w:t>
            </w:r>
          </w:p>
        </w:tc>
      </w:tr>
      <w:tr w:rsidR="00F55076" w:rsidRPr="002A3407" w14:paraId="1B151896" w14:textId="77777777" w:rsidTr="003C17DC">
        <w:trPr>
          <w:trHeight w:val="393"/>
        </w:trPr>
        <w:tc>
          <w:tcPr>
            <w:tcW w:w="500" w:type="pct"/>
            <w:vMerge/>
            <w:vAlign w:val="center"/>
          </w:tcPr>
          <w:p w14:paraId="3FD33B8D" w14:textId="77777777" w:rsidR="00F55076" w:rsidRPr="002A3407" w:rsidRDefault="00F55076" w:rsidP="003C17DC">
            <w:pPr>
              <w:pStyle w:val="Geenafstand"/>
              <w:jc w:val="center"/>
              <w:rPr>
                <w:rFonts w:cs="Arial"/>
                <w:b/>
                <w:sz w:val="18"/>
                <w:szCs w:val="18"/>
                <w:lang w:val="nl-BE"/>
              </w:rPr>
            </w:pPr>
          </w:p>
        </w:tc>
        <w:tc>
          <w:tcPr>
            <w:tcW w:w="520" w:type="pct"/>
            <w:vAlign w:val="center"/>
          </w:tcPr>
          <w:p w14:paraId="25A05F59" w14:textId="77777777" w:rsidR="00F55076" w:rsidRPr="003C17DC" w:rsidRDefault="00F55076" w:rsidP="003C17DC">
            <w:pPr>
              <w:pStyle w:val="Geenafstand"/>
              <w:jc w:val="center"/>
              <w:rPr>
                <w:rFonts w:cs="Arial"/>
                <w:b/>
                <w:lang w:val="nl-BE"/>
              </w:rPr>
            </w:pPr>
            <w:r w:rsidRPr="003C17DC">
              <w:rPr>
                <w:rFonts w:cs="Arial"/>
                <w:b/>
                <w:lang w:val="nl-BE"/>
              </w:rPr>
              <w:t>4</w:t>
            </w:r>
          </w:p>
        </w:tc>
        <w:tc>
          <w:tcPr>
            <w:tcW w:w="693" w:type="pct"/>
            <w:vAlign w:val="bottom"/>
          </w:tcPr>
          <w:p w14:paraId="1476ABFB" w14:textId="6A954811" w:rsidR="00F55076" w:rsidRPr="003C17DC" w:rsidRDefault="00F55076" w:rsidP="003C17DC">
            <w:pPr>
              <w:pStyle w:val="Geenafstand"/>
              <w:keepNext/>
              <w:jc w:val="center"/>
              <w:rPr>
                <w:rFonts w:cs="Arial"/>
                <w:lang w:val="nl-BE"/>
              </w:rPr>
            </w:pPr>
            <w:r w:rsidRPr="003C17DC">
              <w:rPr>
                <w:rFonts w:cs="Arial"/>
                <w:color w:val="000000"/>
                <w:lang w:val="nl-BE"/>
              </w:rPr>
              <w:t>6%</w:t>
            </w:r>
          </w:p>
        </w:tc>
        <w:tc>
          <w:tcPr>
            <w:tcW w:w="693" w:type="pct"/>
            <w:vAlign w:val="bottom"/>
          </w:tcPr>
          <w:p w14:paraId="27B07D13" w14:textId="5962DBE1" w:rsidR="00F55076" w:rsidRPr="003C17DC" w:rsidRDefault="00F55076" w:rsidP="003C17DC">
            <w:pPr>
              <w:pStyle w:val="Geenafstand"/>
              <w:keepNext/>
              <w:jc w:val="center"/>
              <w:rPr>
                <w:rFonts w:cs="Arial"/>
                <w:lang w:val="nl-BE"/>
              </w:rPr>
            </w:pPr>
            <w:r w:rsidRPr="003C17DC">
              <w:rPr>
                <w:rFonts w:cs="Arial"/>
                <w:color w:val="000000"/>
                <w:lang w:val="nl-BE"/>
              </w:rPr>
              <w:t>6%</w:t>
            </w:r>
          </w:p>
        </w:tc>
        <w:tc>
          <w:tcPr>
            <w:tcW w:w="597" w:type="pct"/>
            <w:vAlign w:val="bottom"/>
          </w:tcPr>
          <w:p w14:paraId="38BB00EB" w14:textId="74311BD0" w:rsidR="00F55076" w:rsidRPr="003C17DC" w:rsidRDefault="00F55076" w:rsidP="003C17DC">
            <w:pPr>
              <w:pStyle w:val="Geenafstand"/>
              <w:keepNext/>
              <w:jc w:val="center"/>
              <w:rPr>
                <w:rFonts w:cs="Arial"/>
                <w:lang w:val="nl-BE"/>
              </w:rPr>
            </w:pPr>
            <w:r w:rsidRPr="003C17DC">
              <w:rPr>
                <w:rFonts w:cs="Arial"/>
                <w:color w:val="000000"/>
                <w:lang w:val="nl-BE"/>
              </w:rPr>
              <w:t>6%</w:t>
            </w:r>
          </w:p>
        </w:tc>
        <w:tc>
          <w:tcPr>
            <w:tcW w:w="597" w:type="pct"/>
            <w:shd w:val="thinDiagStripe" w:color="auto" w:fill="auto"/>
            <w:vAlign w:val="bottom"/>
          </w:tcPr>
          <w:p w14:paraId="791F07FE" w14:textId="77777777" w:rsidR="00F55076" w:rsidRPr="003C17DC" w:rsidRDefault="00F55076" w:rsidP="003C17DC">
            <w:pPr>
              <w:pStyle w:val="Geenafstand"/>
              <w:keepNext/>
              <w:jc w:val="center"/>
              <w:rPr>
                <w:rFonts w:cs="Arial"/>
                <w:lang w:val="nl-BE"/>
              </w:rPr>
            </w:pPr>
          </w:p>
        </w:tc>
        <w:tc>
          <w:tcPr>
            <w:tcW w:w="597" w:type="pct"/>
            <w:shd w:val="thinDiagStripe" w:color="auto" w:fill="auto"/>
            <w:vAlign w:val="bottom"/>
          </w:tcPr>
          <w:p w14:paraId="36828632" w14:textId="77777777" w:rsidR="00F55076" w:rsidRPr="003C17DC" w:rsidRDefault="00F55076" w:rsidP="003C17DC">
            <w:pPr>
              <w:pStyle w:val="Geenafstand"/>
              <w:keepNext/>
              <w:jc w:val="center"/>
              <w:rPr>
                <w:rFonts w:cs="Arial"/>
                <w:lang w:val="nl-BE"/>
              </w:rPr>
            </w:pPr>
          </w:p>
        </w:tc>
        <w:tc>
          <w:tcPr>
            <w:tcW w:w="803" w:type="pct"/>
            <w:vAlign w:val="bottom"/>
          </w:tcPr>
          <w:p w14:paraId="48630DCC" w14:textId="28F8443F" w:rsidR="00F55076" w:rsidRPr="003C17DC" w:rsidRDefault="00F55076" w:rsidP="003C17DC">
            <w:pPr>
              <w:pStyle w:val="Geenafstand"/>
              <w:keepNext/>
              <w:jc w:val="center"/>
              <w:rPr>
                <w:rFonts w:cs="Arial"/>
                <w:lang w:val="nl-BE"/>
              </w:rPr>
            </w:pPr>
            <w:r w:rsidRPr="003C17DC">
              <w:rPr>
                <w:rFonts w:cs="Arial"/>
                <w:color w:val="000000"/>
                <w:lang w:val="nl-BE"/>
              </w:rPr>
              <w:t>19%</w:t>
            </w:r>
          </w:p>
        </w:tc>
      </w:tr>
      <w:tr w:rsidR="00F55076" w:rsidRPr="002A3407" w14:paraId="08CE1FCC" w14:textId="77777777" w:rsidTr="003C17DC">
        <w:trPr>
          <w:trHeight w:val="393"/>
        </w:trPr>
        <w:tc>
          <w:tcPr>
            <w:tcW w:w="500" w:type="pct"/>
            <w:vMerge/>
            <w:vAlign w:val="center"/>
          </w:tcPr>
          <w:p w14:paraId="135D054A" w14:textId="77777777" w:rsidR="00F55076" w:rsidRPr="002A3407" w:rsidRDefault="00F55076" w:rsidP="003C17DC">
            <w:pPr>
              <w:pStyle w:val="Geenafstand"/>
              <w:jc w:val="center"/>
              <w:rPr>
                <w:rFonts w:cs="Arial"/>
                <w:b/>
                <w:sz w:val="18"/>
                <w:szCs w:val="18"/>
                <w:lang w:val="nl-BE"/>
              </w:rPr>
            </w:pPr>
          </w:p>
        </w:tc>
        <w:tc>
          <w:tcPr>
            <w:tcW w:w="520" w:type="pct"/>
            <w:vAlign w:val="center"/>
          </w:tcPr>
          <w:p w14:paraId="72A0B6B4" w14:textId="77777777" w:rsidR="00F55076" w:rsidRPr="003C17DC" w:rsidRDefault="00F55076" w:rsidP="003C17DC">
            <w:pPr>
              <w:pStyle w:val="Geenafstand"/>
              <w:jc w:val="center"/>
              <w:rPr>
                <w:rFonts w:cs="Arial"/>
                <w:b/>
                <w:lang w:val="nl-BE"/>
              </w:rPr>
            </w:pPr>
            <w:r w:rsidRPr="003C17DC">
              <w:rPr>
                <w:rFonts w:cs="Arial"/>
                <w:b/>
                <w:lang w:val="nl-BE"/>
              </w:rPr>
              <w:t>5</w:t>
            </w:r>
          </w:p>
        </w:tc>
        <w:tc>
          <w:tcPr>
            <w:tcW w:w="693" w:type="pct"/>
            <w:vAlign w:val="bottom"/>
          </w:tcPr>
          <w:p w14:paraId="1A8E1AE4" w14:textId="37D91448" w:rsidR="00F55076" w:rsidRPr="003C17DC" w:rsidRDefault="00F55076" w:rsidP="003C17DC">
            <w:pPr>
              <w:pStyle w:val="Geenafstand"/>
              <w:keepNext/>
              <w:jc w:val="center"/>
              <w:rPr>
                <w:rFonts w:cs="Arial"/>
                <w:lang w:val="nl-BE"/>
              </w:rPr>
            </w:pPr>
            <w:r w:rsidRPr="003C17DC">
              <w:rPr>
                <w:rFonts w:cs="Arial"/>
                <w:lang w:val="nl-BE"/>
              </w:rPr>
              <w:t>0%</w:t>
            </w:r>
          </w:p>
        </w:tc>
        <w:tc>
          <w:tcPr>
            <w:tcW w:w="693" w:type="pct"/>
            <w:vAlign w:val="bottom"/>
          </w:tcPr>
          <w:p w14:paraId="58AA6E46" w14:textId="1DEBDA36" w:rsidR="00F55076" w:rsidRPr="003C17DC" w:rsidRDefault="00F55076" w:rsidP="003C17DC">
            <w:pPr>
              <w:pStyle w:val="Geenafstand"/>
              <w:keepNext/>
              <w:jc w:val="center"/>
              <w:rPr>
                <w:rFonts w:cs="Arial"/>
                <w:lang w:val="nl-BE"/>
              </w:rPr>
            </w:pPr>
            <w:r w:rsidRPr="003C17DC">
              <w:rPr>
                <w:rFonts w:cs="Arial"/>
                <w:lang w:val="nl-BE"/>
              </w:rPr>
              <w:t>0%</w:t>
            </w:r>
          </w:p>
        </w:tc>
        <w:tc>
          <w:tcPr>
            <w:tcW w:w="597" w:type="pct"/>
            <w:vAlign w:val="bottom"/>
          </w:tcPr>
          <w:p w14:paraId="1D555E48" w14:textId="7C1F0B1A" w:rsidR="00F55076" w:rsidRPr="003C17DC" w:rsidRDefault="00F55076" w:rsidP="003C17DC">
            <w:pPr>
              <w:pStyle w:val="Geenafstand"/>
              <w:keepNext/>
              <w:jc w:val="center"/>
              <w:rPr>
                <w:rFonts w:cs="Arial"/>
                <w:lang w:val="nl-BE"/>
              </w:rPr>
            </w:pPr>
            <w:r w:rsidRPr="003C17DC">
              <w:rPr>
                <w:rFonts w:cs="Arial"/>
                <w:lang w:val="nl-BE"/>
              </w:rPr>
              <w:t>0%</w:t>
            </w:r>
          </w:p>
        </w:tc>
        <w:tc>
          <w:tcPr>
            <w:tcW w:w="597" w:type="pct"/>
            <w:vAlign w:val="bottom"/>
          </w:tcPr>
          <w:p w14:paraId="6F0EA461" w14:textId="4DF9DB35" w:rsidR="00F55076" w:rsidRPr="003C17DC" w:rsidRDefault="00F55076" w:rsidP="003C17DC">
            <w:pPr>
              <w:pStyle w:val="Geenafstand"/>
              <w:keepNext/>
              <w:jc w:val="center"/>
              <w:rPr>
                <w:rFonts w:cs="Arial"/>
                <w:lang w:val="nl-BE"/>
              </w:rPr>
            </w:pPr>
            <w:r w:rsidRPr="003C17DC">
              <w:rPr>
                <w:rFonts w:cs="Arial"/>
                <w:lang w:val="nl-BE"/>
              </w:rPr>
              <w:t>0%</w:t>
            </w:r>
          </w:p>
        </w:tc>
        <w:tc>
          <w:tcPr>
            <w:tcW w:w="597" w:type="pct"/>
            <w:shd w:val="thinDiagStripe" w:color="auto" w:fill="auto"/>
            <w:vAlign w:val="bottom"/>
          </w:tcPr>
          <w:p w14:paraId="1FC50E3C" w14:textId="77777777" w:rsidR="00F55076" w:rsidRPr="003C17DC" w:rsidRDefault="00F55076" w:rsidP="003C17DC">
            <w:pPr>
              <w:pStyle w:val="Geenafstand"/>
              <w:keepNext/>
              <w:jc w:val="center"/>
              <w:rPr>
                <w:rFonts w:cs="Arial"/>
                <w:lang w:val="nl-BE"/>
              </w:rPr>
            </w:pPr>
          </w:p>
        </w:tc>
        <w:tc>
          <w:tcPr>
            <w:tcW w:w="803" w:type="pct"/>
            <w:vAlign w:val="bottom"/>
          </w:tcPr>
          <w:p w14:paraId="65BFC3F9" w14:textId="49C00E57" w:rsidR="00F55076" w:rsidRPr="003C17DC" w:rsidRDefault="00F55076" w:rsidP="003C17DC">
            <w:pPr>
              <w:pStyle w:val="Geenafstand"/>
              <w:keepNext/>
              <w:jc w:val="center"/>
              <w:rPr>
                <w:rFonts w:cs="Arial"/>
                <w:lang w:val="nl-BE"/>
              </w:rPr>
            </w:pPr>
            <w:r w:rsidRPr="003C17DC">
              <w:rPr>
                <w:rFonts w:cs="Arial"/>
                <w:color w:val="000000"/>
                <w:lang w:val="nl-BE"/>
              </w:rPr>
              <w:t>0%</w:t>
            </w:r>
          </w:p>
        </w:tc>
      </w:tr>
      <w:tr w:rsidR="00F55076" w:rsidRPr="002A3407" w14:paraId="41302C47" w14:textId="77777777" w:rsidTr="003C17DC">
        <w:trPr>
          <w:trHeight w:val="393"/>
        </w:trPr>
        <w:tc>
          <w:tcPr>
            <w:tcW w:w="500" w:type="pct"/>
            <w:vMerge/>
            <w:vAlign w:val="center"/>
          </w:tcPr>
          <w:p w14:paraId="66A67DA5" w14:textId="77777777" w:rsidR="00F55076" w:rsidRPr="002A3407" w:rsidRDefault="00F55076" w:rsidP="003C17DC">
            <w:pPr>
              <w:pStyle w:val="Geenafstand"/>
              <w:jc w:val="center"/>
              <w:rPr>
                <w:rFonts w:cs="Arial"/>
                <w:b/>
                <w:sz w:val="18"/>
                <w:szCs w:val="18"/>
                <w:lang w:val="nl-BE"/>
              </w:rPr>
            </w:pPr>
          </w:p>
        </w:tc>
        <w:tc>
          <w:tcPr>
            <w:tcW w:w="520" w:type="pct"/>
            <w:vAlign w:val="center"/>
          </w:tcPr>
          <w:p w14:paraId="1C2F070C" w14:textId="77777777" w:rsidR="00F55076" w:rsidRPr="003C17DC" w:rsidRDefault="00F55076" w:rsidP="003C17DC">
            <w:pPr>
              <w:pStyle w:val="Geenafstand"/>
              <w:jc w:val="center"/>
              <w:rPr>
                <w:rFonts w:cs="Arial"/>
                <w:b/>
                <w:lang w:val="nl-BE"/>
              </w:rPr>
            </w:pPr>
            <w:r w:rsidRPr="003C17DC">
              <w:rPr>
                <w:rFonts w:cs="Arial"/>
                <w:b/>
                <w:lang w:val="nl-BE"/>
              </w:rPr>
              <w:t>NT</w:t>
            </w:r>
          </w:p>
        </w:tc>
        <w:tc>
          <w:tcPr>
            <w:tcW w:w="693" w:type="pct"/>
            <w:vAlign w:val="bottom"/>
          </w:tcPr>
          <w:p w14:paraId="532E249C" w14:textId="6D7291F1" w:rsidR="00F55076" w:rsidRPr="003C17DC" w:rsidRDefault="00F55076" w:rsidP="003C17DC">
            <w:pPr>
              <w:pStyle w:val="Geenafstand"/>
              <w:keepNext/>
              <w:jc w:val="center"/>
              <w:rPr>
                <w:rFonts w:cs="Arial"/>
                <w:lang w:val="nl-BE"/>
              </w:rPr>
            </w:pPr>
            <w:r w:rsidRPr="003C17DC">
              <w:rPr>
                <w:rFonts w:cs="Arial"/>
                <w:color w:val="000000"/>
                <w:lang w:val="nl-BE"/>
              </w:rPr>
              <w:t>13%</w:t>
            </w:r>
          </w:p>
        </w:tc>
        <w:tc>
          <w:tcPr>
            <w:tcW w:w="693" w:type="pct"/>
            <w:vAlign w:val="bottom"/>
          </w:tcPr>
          <w:p w14:paraId="2C3F58ED" w14:textId="7462388E" w:rsidR="00F55076" w:rsidRPr="003C17DC" w:rsidRDefault="00F55076" w:rsidP="003C17DC">
            <w:pPr>
              <w:pStyle w:val="Geenafstand"/>
              <w:keepNext/>
              <w:jc w:val="center"/>
              <w:rPr>
                <w:rFonts w:cs="Arial"/>
                <w:lang w:val="nl-BE"/>
              </w:rPr>
            </w:pPr>
            <w:r w:rsidRPr="003C17DC">
              <w:rPr>
                <w:rFonts w:cs="Arial"/>
                <w:color w:val="000000"/>
                <w:lang w:val="nl-BE"/>
              </w:rPr>
              <w:t>3%</w:t>
            </w:r>
          </w:p>
        </w:tc>
        <w:tc>
          <w:tcPr>
            <w:tcW w:w="597" w:type="pct"/>
            <w:vAlign w:val="bottom"/>
          </w:tcPr>
          <w:p w14:paraId="1543574A" w14:textId="055B565A" w:rsidR="00F55076" w:rsidRPr="003C17DC" w:rsidRDefault="00F55076" w:rsidP="003C17DC">
            <w:pPr>
              <w:pStyle w:val="Geenafstand"/>
              <w:keepNext/>
              <w:jc w:val="center"/>
              <w:rPr>
                <w:rFonts w:cs="Arial"/>
                <w:lang w:val="nl-BE"/>
              </w:rPr>
            </w:pPr>
            <w:r w:rsidRPr="003C17DC">
              <w:rPr>
                <w:rFonts w:cs="Arial"/>
                <w:lang w:val="nl-BE"/>
              </w:rPr>
              <w:t>0%</w:t>
            </w:r>
          </w:p>
        </w:tc>
        <w:tc>
          <w:tcPr>
            <w:tcW w:w="597" w:type="pct"/>
            <w:vAlign w:val="bottom"/>
          </w:tcPr>
          <w:p w14:paraId="53786788" w14:textId="1C0C62DC" w:rsidR="00F55076" w:rsidRPr="003C17DC" w:rsidRDefault="00F55076" w:rsidP="003C17DC">
            <w:pPr>
              <w:pStyle w:val="Geenafstand"/>
              <w:keepNext/>
              <w:jc w:val="center"/>
              <w:rPr>
                <w:rFonts w:cs="Arial"/>
                <w:lang w:val="nl-BE"/>
              </w:rPr>
            </w:pPr>
            <w:r w:rsidRPr="003C17DC">
              <w:rPr>
                <w:rFonts w:cs="Arial"/>
                <w:lang w:val="nl-BE"/>
              </w:rPr>
              <w:t>0%</w:t>
            </w:r>
          </w:p>
        </w:tc>
        <w:tc>
          <w:tcPr>
            <w:tcW w:w="597" w:type="pct"/>
            <w:vAlign w:val="bottom"/>
          </w:tcPr>
          <w:p w14:paraId="4D28A858" w14:textId="22395330" w:rsidR="00F55076" w:rsidRPr="003C17DC" w:rsidRDefault="00F55076" w:rsidP="003C17DC">
            <w:pPr>
              <w:pStyle w:val="Geenafstand"/>
              <w:keepNext/>
              <w:jc w:val="center"/>
              <w:rPr>
                <w:rFonts w:cs="Arial"/>
                <w:lang w:val="nl-BE"/>
              </w:rPr>
            </w:pPr>
            <w:r w:rsidRPr="003C17DC">
              <w:rPr>
                <w:rFonts w:cs="Arial"/>
                <w:lang w:val="nl-BE"/>
              </w:rPr>
              <w:t>0%</w:t>
            </w:r>
          </w:p>
        </w:tc>
        <w:tc>
          <w:tcPr>
            <w:tcW w:w="803" w:type="pct"/>
            <w:vAlign w:val="bottom"/>
          </w:tcPr>
          <w:p w14:paraId="2BCF0CF0" w14:textId="367F2BBC" w:rsidR="00F55076" w:rsidRPr="003C17DC" w:rsidRDefault="00F55076" w:rsidP="003C17DC">
            <w:pPr>
              <w:pStyle w:val="Geenafstand"/>
              <w:keepNext/>
              <w:jc w:val="center"/>
              <w:rPr>
                <w:rFonts w:cs="Arial"/>
                <w:lang w:val="nl-BE"/>
              </w:rPr>
            </w:pPr>
            <w:r w:rsidRPr="003C17DC">
              <w:rPr>
                <w:rFonts w:cs="Arial"/>
                <w:color w:val="000000"/>
                <w:lang w:val="nl-BE"/>
              </w:rPr>
              <w:t>16%</w:t>
            </w:r>
          </w:p>
        </w:tc>
      </w:tr>
      <w:tr w:rsidR="00F55076" w:rsidRPr="002A3407" w14:paraId="684E82C6" w14:textId="77777777" w:rsidTr="003C17DC">
        <w:trPr>
          <w:trHeight w:val="393"/>
        </w:trPr>
        <w:tc>
          <w:tcPr>
            <w:tcW w:w="500" w:type="pct"/>
            <w:vMerge/>
            <w:vAlign w:val="center"/>
          </w:tcPr>
          <w:p w14:paraId="701F7881" w14:textId="77777777" w:rsidR="00F55076" w:rsidRPr="002A3407" w:rsidRDefault="00F55076" w:rsidP="003C17DC">
            <w:pPr>
              <w:pStyle w:val="Geenafstand"/>
              <w:jc w:val="center"/>
              <w:rPr>
                <w:rFonts w:cs="Arial"/>
                <w:b/>
                <w:sz w:val="18"/>
                <w:szCs w:val="18"/>
                <w:lang w:val="nl-BE"/>
              </w:rPr>
            </w:pPr>
          </w:p>
        </w:tc>
        <w:tc>
          <w:tcPr>
            <w:tcW w:w="520" w:type="pct"/>
            <w:vAlign w:val="center"/>
          </w:tcPr>
          <w:p w14:paraId="025EEF78" w14:textId="77777777" w:rsidR="00F55076" w:rsidRPr="003C17DC" w:rsidRDefault="00F55076" w:rsidP="003C17DC">
            <w:pPr>
              <w:pStyle w:val="Geenafstand"/>
              <w:jc w:val="center"/>
              <w:rPr>
                <w:rFonts w:cs="Arial"/>
                <w:b/>
                <w:lang w:val="nl-BE"/>
              </w:rPr>
            </w:pPr>
            <w:r w:rsidRPr="003C17DC">
              <w:rPr>
                <w:rFonts w:cs="Arial"/>
                <w:b/>
                <w:lang w:val="nl-BE"/>
              </w:rPr>
              <w:t>Tot.</w:t>
            </w:r>
          </w:p>
        </w:tc>
        <w:tc>
          <w:tcPr>
            <w:tcW w:w="693" w:type="pct"/>
            <w:vAlign w:val="bottom"/>
          </w:tcPr>
          <w:p w14:paraId="0F1572CA" w14:textId="4ED73F85" w:rsidR="00F55076" w:rsidRPr="003C17DC" w:rsidRDefault="00F55076" w:rsidP="003C17DC">
            <w:pPr>
              <w:pStyle w:val="Geenafstand"/>
              <w:keepNext/>
              <w:jc w:val="center"/>
              <w:rPr>
                <w:rFonts w:cs="Arial"/>
                <w:lang w:val="nl-BE"/>
              </w:rPr>
            </w:pPr>
            <w:r w:rsidRPr="003C17DC">
              <w:rPr>
                <w:rFonts w:cs="Arial"/>
                <w:color w:val="000000"/>
                <w:lang w:val="nl-BE"/>
              </w:rPr>
              <w:t>75%</w:t>
            </w:r>
          </w:p>
        </w:tc>
        <w:tc>
          <w:tcPr>
            <w:tcW w:w="693" w:type="pct"/>
            <w:vAlign w:val="bottom"/>
          </w:tcPr>
          <w:p w14:paraId="44E15899" w14:textId="2548CE0B" w:rsidR="00F55076" w:rsidRPr="003C17DC" w:rsidRDefault="00F55076" w:rsidP="003C17DC">
            <w:pPr>
              <w:pStyle w:val="Geenafstand"/>
              <w:keepNext/>
              <w:jc w:val="center"/>
              <w:rPr>
                <w:rFonts w:cs="Arial"/>
                <w:lang w:val="nl-BE"/>
              </w:rPr>
            </w:pPr>
            <w:r w:rsidRPr="003C17DC">
              <w:rPr>
                <w:rFonts w:cs="Arial"/>
                <w:color w:val="000000"/>
                <w:lang w:val="nl-BE"/>
              </w:rPr>
              <w:t>19%</w:t>
            </w:r>
          </w:p>
        </w:tc>
        <w:tc>
          <w:tcPr>
            <w:tcW w:w="597" w:type="pct"/>
            <w:vAlign w:val="bottom"/>
          </w:tcPr>
          <w:p w14:paraId="1410AC51" w14:textId="48EAA535" w:rsidR="00F55076" w:rsidRPr="003C17DC" w:rsidRDefault="00F55076" w:rsidP="003C17DC">
            <w:pPr>
              <w:pStyle w:val="Geenafstand"/>
              <w:keepNext/>
              <w:jc w:val="center"/>
              <w:rPr>
                <w:rFonts w:cs="Arial"/>
                <w:lang w:val="nl-BE"/>
              </w:rPr>
            </w:pPr>
            <w:r w:rsidRPr="003C17DC">
              <w:rPr>
                <w:rFonts w:cs="Arial"/>
                <w:color w:val="000000"/>
                <w:lang w:val="nl-BE"/>
              </w:rPr>
              <w:t>6%</w:t>
            </w:r>
          </w:p>
        </w:tc>
        <w:tc>
          <w:tcPr>
            <w:tcW w:w="597" w:type="pct"/>
            <w:vAlign w:val="bottom"/>
          </w:tcPr>
          <w:p w14:paraId="5EAF64E2" w14:textId="1DB30311" w:rsidR="00F55076" w:rsidRPr="003C17DC" w:rsidRDefault="00F55076" w:rsidP="003C17DC">
            <w:pPr>
              <w:pStyle w:val="Geenafstand"/>
              <w:keepNext/>
              <w:jc w:val="center"/>
              <w:rPr>
                <w:rFonts w:cs="Arial"/>
                <w:lang w:val="nl-BE"/>
              </w:rPr>
            </w:pPr>
            <w:r w:rsidRPr="003C17DC">
              <w:rPr>
                <w:rFonts w:cs="Arial"/>
                <w:color w:val="000000"/>
                <w:lang w:val="nl-BE"/>
              </w:rPr>
              <w:t>0%</w:t>
            </w:r>
          </w:p>
        </w:tc>
        <w:tc>
          <w:tcPr>
            <w:tcW w:w="597" w:type="pct"/>
            <w:vAlign w:val="bottom"/>
          </w:tcPr>
          <w:p w14:paraId="09BE1A8E" w14:textId="6DC4F432" w:rsidR="00F55076" w:rsidRPr="003C17DC" w:rsidRDefault="00F55076" w:rsidP="003C17DC">
            <w:pPr>
              <w:pStyle w:val="Geenafstand"/>
              <w:keepNext/>
              <w:jc w:val="center"/>
              <w:rPr>
                <w:rFonts w:cs="Arial"/>
                <w:lang w:val="nl-BE"/>
              </w:rPr>
            </w:pPr>
            <w:r w:rsidRPr="003C17DC">
              <w:rPr>
                <w:rFonts w:cs="Arial"/>
                <w:color w:val="000000"/>
                <w:lang w:val="nl-BE"/>
              </w:rPr>
              <w:t>0%</w:t>
            </w:r>
          </w:p>
        </w:tc>
        <w:tc>
          <w:tcPr>
            <w:tcW w:w="803" w:type="pct"/>
            <w:vAlign w:val="bottom"/>
          </w:tcPr>
          <w:p w14:paraId="5D0D7501" w14:textId="0C3913EF" w:rsidR="00F55076" w:rsidRPr="003C17DC" w:rsidRDefault="00F55076" w:rsidP="00B51DAD">
            <w:pPr>
              <w:pStyle w:val="Geenafstand"/>
              <w:keepNext/>
              <w:jc w:val="center"/>
              <w:rPr>
                <w:rFonts w:cs="Arial"/>
                <w:lang w:val="nl-BE"/>
              </w:rPr>
            </w:pPr>
            <w:r w:rsidRPr="003C17DC">
              <w:rPr>
                <w:rFonts w:cs="Arial"/>
                <w:lang w:val="nl-BE"/>
              </w:rPr>
              <w:t>100%</w:t>
            </w:r>
          </w:p>
        </w:tc>
      </w:tr>
    </w:tbl>
    <w:p w14:paraId="26FBD6D9" w14:textId="77777777" w:rsidR="008363E3" w:rsidRPr="002A3407" w:rsidRDefault="008363E3" w:rsidP="008363E3">
      <w:pPr>
        <w:pStyle w:val="Geenafstand"/>
        <w:jc w:val="both"/>
        <w:rPr>
          <w:lang w:val="nl-BE"/>
        </w:rPr>
      </w:pPr>
    </w:p>
    <w:p w14:paraId="266E1268" w14:textId="77777777" w:rsidR="008363E3" w:rsidRPr="002A3407" w:rsidRDefault="008363E3" w:rsidP="008363E3">
      <w:pPr>
        <w:jc w:val="both"/>
        <w:rPr>
          <w:lang w:val="nl-BE"/>
        </w:rPr>
      </w:pPr>
    </w:p>
    <w:p w14:paraId="67C4F5DF" w14:textId="77777777" w:rsidR="008363E3" w:rsidRPr="002A3407" w:rsidRDefault="008363E3" w:rsidP="008363E3">
      <w:pPr>
        <w:pStyle w:val="Geenafstand"/>
        <w:jc w:val="both"/>
        <w:rPr>
          <w:lang w:val="nl-BE"/>
        </w:rPr>
      </w:pPr>
    </w:p>
    <w:p w14:paraId="0A1960E7" w14:textId="77777777" w:rsidR="008363E3" w:rsidRPr="002A3407" w:rsidRDefault="008363E3" w:rsidP="008363E3">
      <w:pPr>
        <w:jc w:val="both"/>
        <w:rPr>
          <w:color w:val="FF0000"/>
          <w:lang w:val="nl-BE"/>
        </w:rPr>
      </w:pPr>
    </w:p>
    <w:p w14:paraId="0AA73F2F" w14:textId="77777777" w:rsidR="008363E3" w:rsidRPr="002A3407" w:rsidRDefault="008363E3" w:rsidP="00D25FD4">
      <w:pPr>
        <w:jc w:val="both"/>
        <w:rPr>
          <w:lang w:val="nl-BE"/>
        </w:rPr>
      </w:pPr>
    </w:p>
    <w:p w14:paraId="4D2FA991" w14:textId="77777777" w:rsidR="008363E3" w:rsidRPr="002A3407" w:rsidRDefault="008363E3" w:rsidP="00D25FD4">
      <w:pPr>
        <w:jc w:val="both"/>
        <w:rPr>
          <w:lang w:val="nl-BE"/>
        </w:rPr>
      </w:pPr>
    </w:p>
    <w:p w14:paraId="362C3338" w14:textId="77777777" w:rsidR="00F55076" w:rsidRPr="002A3407" w:rsidRDefault="00F55076" w:rsidP="00D25FD4">
      <w:pPr>
        <w:jc w:val="both"/>
        <w:rPr>
          <w:lang w:val="nl-BE"/>
        </w:rPr>
      </w:pPr>
    </w:p>
    <w:p w14:paraId="6613EEC7" w14:textId="77777777" w:rsidR="009550F9" w:rsidRPr="002A3407" w:rsidRDefault="009550F9" w:rsidP="00D25FD4">
      <w:pPr>
        <w:jc w:val="both"/>
        <w:rPr>
          <w:lang w:val="nl-BE"/>
        </w:rPr>
      </w:pPr>
    </w:p>
    <w:p w14:paraId="25BC3B16" w14:textId="77777777" w:rsidR="009550F9" w:rsidRPr="002A3407" w:rsidRDefault="009550F9" w:rsidP="00D25FD4">
      <w:pPr>
        <w:jc w:val="both"/>
        <w:rPr>
          <w:lang w:val="nl-BE"/>
        </w:rPr>
      </w:pPr>
    </w:p>
    <w:p w14:paraId="12AF8E8B" w14:textId="6FBE308E" w:rsidR="00DF14EE" w:rsidRDefault="00DF14EE" w:rsidP="00DF14EE">
      <w:pPr>
        <w:pStyle w:val="Bijschrift"/>
        <w:framePr w:hSpace="141" w:wrap="around" w:vAnchor="text" w:hAnchor="page" w:x="2955" w:y="283"/>
      </w:pPr>
      <w:bookmarkStart w:id="366" w:name="_Toc456609875"/>
      <w:r>
        <w:t xml:space="preserve">Tabel </w:t>
      </w:r>
      <w:r w:rsidR="002A3154">
        <w:fldChar w:fldCharType="begin"/>
      </w:r>
      <w:r w:rsidR="002A3154">
        <w:instrText xml:space="preserve"> SEQ Tabel \* ARABIC </w:instrText>
      </w:r>
      <w:r w:rsidR="002A3154">
        <w:fldChar w:fldCharType="separate"/>
      </w:r>
      <w:r w:rsidR="00195B03">
        <w:rPr>
          <w:noProof/>
        </w:rPr>
        <w:t>31</w:t>
      </w:r>
      <w:r w:rsidR="002A3154">
        <w:fldChar w:fldCharType="end"/>
      </w:r>
      <w:r>
        <w:t>: Blokkeringsparen - model 3a met afstand en zonder loting (Lokeren)</w:t>
      </w:r>
      <w:bookmarkEnd w:id="366"/>
    </w:p>
    <w:p w14:paraId="413378F5" w14:textId="77777777" w:rsidR="009550F9" w:rsidRPr="002A3407" w:rsidRDefault="009550F9" w:rsidP="00D25FD4">
      <w:pPr>
        <w:jc w:val="both"/>
        <w:rPr>
          <w:lang w:val="nl-BE"/>
        </w:rPr>
      </w:pPr>
    </w:p>
    <w:p w14:paraId="6EB43128" w14:textId="77777777" w:rsidR="009550F9" w:rsidRPr="002A3407" w:rsidRDefault="009550F9" w:rsidP="00D25FD4">
      <w:pPr>
        <w:jc w:val="both"/>
        <w:rPr>
          <w:lang w:val="nl-BE"/>
        </w:rPr>
      </w:pPr>
    </w:p>
    <w:p w14:paraId="70EBA3B9" w14:textId="77777777" w:rsidR="00D339A8" w:rsidRDefault="00D339A8">
      <w:pPr>
        <w:spacing w:line="240" w:lineRule="auto"/>
        <w:rPr>
          <w:lang w:val="nl-BE"/>
        </w:rPr>
      </w:pPr>
      <w:r>
        <w:rPr>
          <w:lang w:val="nl-BE"/>
        </w:rPr>
        <w:br w:type="page"/>
      </w:r>
    </w:p>
    <w:p w14:paraId="2AAEE767" w14:textId="00E51F3A" w:rsidR="00D25FD4" w:rsidRPr="007C11E1" w:rsidRDefault="005D2606" w:rsidP="00080947">
      <w:pPr>
        <w:jc w:val="both"/>
        <w:rPr>
          <w:lang w:val="nl-BE"/>
        </w:rPr>
      </w:pPr>
      <w:r w:rsidRPr="002A3407">
        <w:rPr>
          <w:lang w:val="nl-BE"/>
        </w:rPr>
        <w:lastRenderedPageBreak/>
        <w:t xml:space="preserve">Een gelijkaardige situatie </w:t>
      </w:r>
      <w:r w:rsidR="00007ECF">
        <w:rPr>
          <w:lang w:val="nl-BE"/>
        </w:rPr>
        <w:t>wordt bekomen</w:t>
      </w:r>
      <w:r w:rsidRPr="002A3407">
        <w:rPr>
          <w:lang w:val="nl-BE"/>
        </w:rPr>
        <w:t xml:space="preserve"> indien de strikte prioriteiten </w:t>
      </w:r>
      <w:r w:rsidR="00007ECF" w:rsidRPr="002A3407">
        <w:rPr>
          <w:lang w:val="nl-BE"/>
        </w:rPr>
        <w:t>ten gevolge</w:t>
      </w:r>
      <w:r w:rsidRPr="002A3407">
        <w:rPr>
          <w:lang w:val="nl-BE"/>
        </w:rPr>
        <w:t xml:space="preserve"> van afstand getransformeerd worden</w:t>
      </w:r>
      <w:r w:rsidR="00D25FD4" w:rsidRPr="002A3407">
        <w:rPr>
          <w:lang w:val="nl-BE"/>
        </w:rPr>
        <w:t xml:space="preserve"> naar zwakke prioriteiten door te werken met zones die bepaald zijn door afstand. Buitenland</w:t>
      </w:r>
      <w:r w:rsidRPr="002A3407">
        <w:rPr>
          <w:lang w:val="nl-BE"/>
        </w:rPr>
        <w:t>s</w:t>
      </w:r>
      <w:r w:rsidR="00D25FD4" w:rsidRPr="002A3407">
        <w:rPr>
          <w:lang w:val="nl-BE"/>
        </w:rPr>
        <w:t>e scholen zoals scholen in</w:t>
      </w:r>
      <w:r w:rsidR="006325F9">
        <w:rPr>
          <w:lang w:val="nl-BE"/>
        </w:rPr>
        <w:t xml:space="preserve"> de Amerikaanse stad</w:t>
      </w:r>
      <w:r w:rsidR="00D25FD4" w:rsidRPr="002A3407">
        <w:rPr>
          <w:lang w:val="nl-BE"/>
        </w:rPr>
        <w:t xml:space="preserve"> Seattle hanteren reeds deze zogenaamde </w:t>
      </w:r>
      <w:r w:rsidR="00441AB6">
        <w:rPr>
          <w:lang w:val="nl-BE"/>
        </w:rPr>
        <w:t>wandelzones (</w:t>
      </w:r>
      <w:r w:rsidR="00D25FD4" w:rsidRPr="002A3407">
        <w:rPr>
          <w:lang w:val="nl-BE"/>
        </w:rPr>
        <w:t>“walk zones”</w:t>
      </w:r>
      <w:r w:rsidR="00441AB6">
        <w:rPr>
          <w:lang w:val="nl-BE"/>
        </w:rPr>
        <w:t>)</w:t>
      </w:r>
      <w:r w:rsidR="00D25FD4" w:rsidRPr="002A3407">
        <w:rPr>
          <w:lang w:val="nl-BE"/>
        </w:rPr>
        <w:t>.</w:t>
      </w:r>
      <w:r w:rsidRPr="002A3407">
        <w:rPr>
          <w:lang w:val="nl-BE"/>
        </w:rPr>
        <w:t xml:space="preserve"> Binnen de zones wordt er geen tie breaking gehanteerd. </w:t>
      </w:r>
      <w:r w:rsidR="00AD3B41">
        <w:rPr>
          <w:lang w:val="nl-BE"/>
        </w:rPr>
        <w:t>Voor Lokeren kon</w:t>
      </w:r>
      <w:r w:rsidR="00FE11C6">
        <w:rPr>
          <w:lang w:val="nl-BE"/>
        </w:rPr>
        <w:t xml:space="preserve"> de zones exact bepaald worden. E</w:t>
      </w:r>
      <w:r w:rsidR="007F1D28">
        <w:rPr>
          <w:lang w:val="nl-BE"/>
        </w:rPr>
        <w:t xml:space="preserve">lke zone heeft als </w:t>
      </w:r>
      <w:r w:rsidR="00DB3EAA">
        <w:rPr>
          <w:lang w:val="nl-BE"/>
        </w:rPr>
        <w:t>straal</w:t>
      </w:r>
      <w:r w:rsidR="007F1D28">
        <w:rPr>
          <w:lang w:val="nl-BE"/>
        </w:rPr>
        <w:t xml:space="preserve"> een veelvoud van een </w:t>
      </w:r>
      <w:r w:rsidR="00FE11C6">
        <w:rPr>
          <w:lang w:val="nl-BE"/>
        </w:rPr>
        <w:t>bepaalde afstand</w:t>
      </w:r>
      <w:r w:rsidR="007F1D28">
        <w:rPr>
          <w:lang w:val="nl-BE"/>
        </w:rPr>
        <w:t>, beha</w:t>
      </w:r>
      <w:r w:rsidR="00DB3EAA">
        <w:rPr>
          <w:lang w:val="nl-BE"/>
        </w:rPr>
        <w:t>lve voor de zone die het verst gelegen is</w:t>
      </w:r>
      <w:r w:rsidR="007F1D28">
        <w:rPr>
          <w:lang w:val="nl-BE"/>
        </w:rPr>
        <w:t>. Voor Antwerpen werd</w:t>
      </w:r>
      <w:r w:rsidR="00DB3EAA">
        <w:rPr>
          <w:lang w:val="nl-BE"/>
        </w:rPr>
        <w:t xml:space="preserve">en de zones per school bepaald. </w:t>
      </w:r>
      <w:r w:rsidRPr="002A3407">
        <w:rPr>
          <w:lang w:val="nl-BE"/>
        </w:rPr>
        <w:t xml:space="preserve">Er is een duidelijke </w:t>
      </w:r>
      <w:r w:rsidR="001942D4" w:rsidRPr="002A3407">
        <w:rPr>
          <w:lang w:val="nl-BE"/>
        </w:rPr>
        <w:t>trade-off tussen sociale mix en afstand.</w:t>
      </w:r>
      <w:r w:rsidR="00DB3EAA">
        <w:rPr>
          <w:lang w:val="nl-BE"/>
        </w:rPr>
        <w:t xml:space="preserve"> Bovendien kan er voor Antwerpen reeds een reductie worden behaald voor 50 zones. </w:t>
      </w:r>
    </w:p>
    <w:p w14:paraId="12F01970" w14:textId="77777777" w:rsidR="004F7E83" w:rsidRPr="002A3407" w:rsidRDefault="004F7E83">
      <w:pPr>
        <w:spacing w:line="240" w:lineRule="auto"/>
        <w:rPr>
          <w:color w:val="FF0000"/>
          <w:lang w:val="nl-BE"/>
        </w:rPr>
      </w:pPr>
    </w:p>
    <w:tbl>
      <w:tblPr>
        <w:tblStyle w:val="Thesisstyle"/>
        <w:tblW w:w="5024" w:type="pct"/>
        <w:tblLook w:val="04A0" w:firstRow="1" w:lastRow="0" w:firstColumn="1" w:lastColumn="0" w:noHBand="0" w:noVBand="1"/>
      </w:tblPr>
      <w:tblGrid>
        <w:gridCol w:w="6314"/>
        <w:gridCol w:w="1794"/>
        <w:gridCol w:w="1794"/>
      </w:tblGrid>
      <w:tr w:rsidR="00680F80" w:rsidRPr="002A3407" w14:paraId="4FC8587B" w14:textId="77777777" w:rsidTr="005D2606">
        <w:trPr>
          <w:trHeight w:val="409"/>
        </w:trPr>
        <w:tc>
          <w:tcPr>
            <w:tcW w:w="3188" w:type="pct"/>
          </w:tcPr>
          <w:p w14:paraId="200C87F3" w14:textId="4F46E98A" w:rsidR="00680F80" w:rsidRPr="002A3407" w:rsidRDefault="00BC0C27" w:rsidP="004F7E83">
            <w:pPr>
              <w:jc w:val="both"/>
              <w:rPr>
                <w:b/>
                <w:lang w:val="nl-BE"/>
              </w:rPr>
            </w:pPr>
            <w:r>
              <w:rPr>
                <w:b/>
                <w:lang w:val="nl-BE"/>
              </w:rPr>
              <w:t>Model 3a</w:t>
            </w:r>
            <w:r w:rsidR="00680F80" w:rsidRPr="002A3407">
              <w:rPr>
                <w:b/>
                <w:lang w:val="nl-BE"/>
              </w:rPr>
              <w:t xml:space="preserve"> </w:t>
            </w:r>
            <w:r w:rsidR="00662DEA">
              <w:rPr>
                <w:b/>
                <w:lang w:val="nl-BE"/>
              </w:rPr>
              <w:t xml:space="preserve">– </w:t>
            </w:r>
            <w:r w:rsidR="00680F80" w:rsidRPr="002A3407">
              <w:rPr>
                <w:b/>
                <w:lang w:val="nl-BE"/>
              </w:rPr>
              <w:t>100% afstand</w:t>
            </w:r>
          </w:p>
        </w:tc>
        <w:tc>
          <w:tcPr>
            <w:tcW w:w="906" w:type="pct"/>
          </w:tcPr>
          <w:p w14:paraId="1BC839D7" w14:textId="77777777" w:rsidR="00680F80" w:rsidRPr="002A3407" w:rsidRDefault="00680F80" w:rsidP="00680F80">
            <w:pPr>
              <w:jc w:val="center"/>
              <w:rPr>
                <w:b/>
                <w:lang w:val="nl-BE"/>
              </w:rPr>
            </w:pPr>
            <w:r w:rsidRPr="002A3407">
              <w:rPr>
                <w:b/>
                <w:lang w:val="nl-BE"/>
              </w:rPr>
              <w:t>Sociale mix</w:t>
            </w:r>
          </w:p>
        </w:tc>
        <w:tc>
          <w:tcPr>
            <w:tcW w:w="906" w:type="pct"/>
          </w:tcPr>
          <w:p w14:paraId="6B5FA84C" w14:textId="77777777" w:rsidR="00680F80" w:rsidRPr="002A3407" w:rsidRDefault="00680F80" w:rsidP="00680F80">
            <w:pPr>
              <w:jc w:val="center"/>
              <w:rPr>
                <w:b/>
                <w:lang w:val="nl-BE"/>
              </w:rPr>
            </w:pPr>
            <w:r w:rsidRPr="002A3407">
              <w:rPr>
                <w:b/>
                <w:lang w:val="nl-BE"/>
              </w:rPr>
              <w:t>Afstand</w:t>
            </w:r>
          </w:p>
        </w:tc>
      </w:tr>
      <w:tr w:rsidR="00662DEA" w:rsidRPr="002A3407" w14:paraId="6BDC2151" w14:textId="77777777" w:rsidTr="005D2606">
        <w:trPr>
          <w:trHeight w:val="409"/>
        </w:trPr>
        <w:tc>
          <w:tcPr>
            <w:tcW w:w="3188" w:type="pct"/>
          </w:tcPr>
          <w:p w14:paraId="614A8836" w14:textId="76F6FE9C" w:rsidR="00662DEA" w:rsidRPr="00662DEA" w:rsidRDefault="00662DEA" w:rsidP="004F7E83">
            <w:pPr>
              <w:jc w:val="both"/>
              <w:rPr>
                <w:b/>
                <w:i/>
                <w:lang w:val="nl-BE"/>
              </w:rPr>
            </w:pPr>
            <w:r w:rsidRPr="00662DEA">
              <w:rPr>
                <w:b/>
                <w:i/>
                <w:lang w:val="nl-BE"/>
              </w:rPr>
              <w:t>Lokeren</w:t>
            </w:r>
          </w:p>
        </w:tc>
        <w:tc>
          <w:tcPr>
            <w:tcW w:w="906" w:type="pct"/>
          </w:tcPr>
          <w:p w14:paraId="03587B54" w14:textId="77777777" w:rsidR="00662DEA" w:rsidRPr="002A3407" w:rsidRDefault="00662DEA" w:rsidP="00680F80">
            <w:pPr>
              <w:jc w:val="center"/>
              <w:rPr>
                <w:b/>
                <w:lang w:val="nl-BE"/>
              </w:rPr>
            </w:pPr>
          </w:p>
        </w:tc>
        <w:tc>
          <w:tcPr>
            <w:tcW w:w="906" w:type="pct"/>
          </w:tcPr>
          <w:p w14:paraId="747FF4B8" w14:textId="77777777" w:rsidR="00662DEA" w:rsidRPr="002A3407" w:rsidRDefault="00662DEA" w:rsidP="00680F80">
            <w:pPr>
              <w:jc w:val="center"/>
              <w:rPr>
                <w:b/>
                <w:lang w:val="nl-BE"/>
              </w:rPr>
            </w:pPr>
          </w:p>
        </w:tc>
      </w:tr>
      <w:tr w:rsidR="00680F80" w:rsidRPr="002A3407" w14:paraId="1D884684" w14:textId="77777777" w:rsidTr="005D2606">
        <w:trPr>
          <w:trHeight w:val="391"/>
        </w:trPr>
        <w:tc>
          <w:tcPr>
            <w:tcW w:w="3188" w:type="pct"/>
          </w:tcPr>
          <w:p w14:paraId="53F73DAD" w14:textId="77777777" w:rsidR="00680F80" w:rsidRPr="002A3407" w:rsidRDefault="00680F80" w:rsidP="00291DB7">
            <w:pPr>
              <w:jc w:val="both"/>
              <w:rPr>
                <w:lang w:val="nl-BE"/>
              </w:rPr>
            </w:pPr>
            <w:r w:rsidRPr="002A3407">
              <w:rPr>
                <w:lang w:val="nl-BE"/>
              </w:rPr>
              <w:t>Doelfunctie: efficiëntie</w:t>
            </w:r>
          </w:p>
        </w:tc>
        <w:tc>
          <w:tcPr>
            <w:tcW w:w="906" w:type="pct"/>
          </w:tcPr>
          <w:p w14:paraId="4F05EB44" w14:textId="16FE4603" w:rsidR="00680F80" w:rsidRPr="002A3407" w:rsidRDefault="00662DEA" w:rsidP="00662DEA">
            <w:pPr>
              <w:jc w:val="center"/>
              <w:rPr>
                <w:lang w:val="nl-BE"/>
              </w:rPr>
            </w:pPr>
            <w:r>
              <w:rPr>
                <w:rFonts w:cs="Arial"/>
                <w:szCs w:val="20"/>
                <w:lang w:val="nl-BE" w:eastAsia="nl-BE"/>
              </w:rPr>
              <w:t>44,9</w:t>
            </w:r>
            <w:r w:rsidR="00680F80" w:rsidRPr="002A3407">
              <w:rPr>
                <w:rFonts w:cs="Arial"/>
                <w:szCs w:val="20"/>
                <w:lang w:val="nl-BE" w:eastAsia="nl-BE"/>
              </w:rPr>
              <w:t>%</w:t>
            </w:r>
          </w:p>
        </w:tc>
        <w:tc>
          <w:tcPr>
            <w:tcW w:w="906" w:type="pct"/>
          </w:tcPr>
          <w:p w14:paraId="311F6C3E" w14:textId="610D77DF" w:rsidR="00680F80" w:rsidRPr="002A3407" w:rsidRDefault="00662DEA" w:rsidP="005D2606">
            <w:pPr>
              <w:jc w:val="center"/>
              <w:rPr>
                <w:rFonts w:cs="Arial"/>
                <w:szCs w:val="20"/>
                <w:lang w:val="nl-BE" w:eastAsia="nl-BE"/>
              </w:rPr>
            </w:pPr>
            <w:r>
              <w:rPr>
                <w:rFonts w:cs="Arial"/>
                <w:szCs w:val="20"/>
                <w:lang w:val="nl-BE" w:eastAsia="nl-BE"/>
              </w:rPr>
              <w:t>35,6</w:t>
            </w:r>
            <w:r w:rsidR="00680F80" w:rsidRPr="002A3407">
              <w:rPr>
                <w:rFonts w:cs="Arial"/>
                <w:szCs w:val="20"/>
                <w:lang w:val="nl-BE" w:eastAsia="nl-BE"/>
              </w:rPr>
              <w:t>%</w:t>
            </w:r>
          </w:p>
        </w:tc>
      </w:tr>
      <w:tr w:rsidR="00680F80" w:rsidRPr="002A3407" w14:paraId="1ECE2753" w14:textId="77777777" w:rsidTr="005D2606">
        <w:trPr>
          <w:trHeight w:val="409"/>
        </w:trPr>
        <w:tc>
          <w:tcPr>
            <w:tcW w:w="3188" w:type="pct"/>
          </w:tcPr>
          <w:p w14:paraId="1005EE14" w14:textId="77777777" w:rsidR="00680F80" w:rsidRPr="002A3407" w:rsidRDefault="00680F80" w:rsidP="004F7E83">
            <w:pPr>
              <w:jc w:val="both"/>
              <w:rPr>
                <w:lang w:val="nl-BE"/>
              </w:rPr>
            </w:pPr>
            <w:r w:rsidRPr="002A3407">
              <w:rPr>
                <w:lang w:val="nl-BE"/>
              </w:rPr>
              <w:t>Doelfunctie: sociale mix</w:t>
            </w:r>
          </w:p>
        </w:tc>
        <w:tc>
          <w:tcPr>
            <w:tcW w:w="906" w:type="pct"/>
          </w:tcPr>
          <w:p w14:paraId="4E8B2A9D" w14:textId="64CC05BE" w:rsidR="00680F80" w:rsidRPr="002A3407" w:rsidRDefault="00662DEA" w:rsidP="005D2606">
            <w:pPr>
              <w:jc w:val="center"/>
              <w:rPr>
                <w:lang w:val="nl-BE"/>
              </w:rPr>
            </w:pPr>
            <w:r>
              <w:rPr>
                <w:lang w:val="nl-BE"/>
              </w:rPr>
              <w:t>44,9</w:t>
            </w:r>
            <w:r w:rsidR="00E815C4" w:rsidRPr="002A3407">
              <w:rPr>
                <w:lang w:val="nl-BE"/>
              </w:rPr>
              <w:t>%</w:t>
            </w:r>
          </w:p>
        </w:tc>
        <w:tc>
          <w:tcPr>
            <w:tcW w:w="906" w:type="pct"/>
          </w:tcPr>
          <w:p w14:paraId="4BEEAF76" w14:textId="48EBA410" w:rsidR="00680F80" w:rsidRPr="002A3407" w:rsidRDefault="00662DEA" w:rsidP="005D2606">
            <w:pPr>
              <w:jc w:val="center"/>
              <w:rPr>
                <w:lang w:val="nl-BE"/>
              </w:rPr>
            </w:pPr>
            <w:r>
              <w:rPr>
                <w:lang w:val="nl-BE"/>
              </w:rPr>
              <w:t>35,6</w:t>
            </w:r>
            <w:r w:rsidR="00E815C4" w:rsidRPr="002A3407">
              <w:rPr>
                <w:lang w:val="nl-BE"/>
              </w:rPr>
              <w:t>%</w:t>
            </w:r>
          </w:p>
        </w:tc>
      </w:tr>
      <w:tr w:rsidR="00680F80" w:rsidRPr="002A3407" w14:paraId="004126AA" w14:textId="77777777" w:rsidTr="005D2606">
        <w:trPr>
          <w:trHeight w:val="409"/>
        </w:trPr>
        <w:tc>
          <w:tcPr>
            <w:tcW w:w="3188" w:type="pct"/>
          </w:tcPr>
          <w:p w14:paraId="65C74C61" w14:textId="73697152" w:rsidR="00680F80" w:rsidRPr="002A3407" w:rsidRDefault="00680F80" w:rsidP="00662DEA">
            <w:pPr>
              <w:jc w:val="both"/>
              <w:rPr>
                <w:lang w:val="nl-BE"/>
              </w:rPr>
            </w:pPr>
            <w:r w:rsidRPr="002A3407">
              <w:rPr>
                <w:lang w:val="nl-BE"/>
              </w:rPr>
              <w:t>Doelfunctie: sociale mix, 3 zones</w:t>
            </w:r>
            <w:r w:rsidR="00662DEA">
              <w:rPr>
                <w:lang w:val="nl-BE"/>
              </w:rPr>
              <w:t xml:space="preserve"> </w:t>
            </w:r>
            <w:r w:rsidR="007F1D28">
              <w:rPr>
                <w:lang w:val="nl-BE"/>
              </w:rPr>
              <w:t>(per 1,5 km)</w:t>
            </w:r>
          </w:p>
        </w:tc>
        <w:tc>
          <w:tcPr>
            <w:tcW w:w="906" w:type="pct"/>
          </w:tcPr>
          <w:p w14:paraId="29CA0C0B" w14:textId="1B461B10" w:rsidR="00680F80" w:rsidRPr="002A3407" w:rsidRDefault="00E815C4" w:rsidP="005D2606">
            <w:pPr>
              <w:jc w:val="center"/>
              <w:rPr>
                <w:lang w:val="nl-BE"/>
              </w:rPr>
            </w:pPr>
            <w:r w:rsidRPr="002A3407">
              <w:rPr>
                <w:lang w:val="nl-BE"/>
              </w:rPr>
              <w:t>4</w:t>
            </w:r>
            <w:r w:rsidR="00662DEA">
              <w:rPr>
                <w:lang w:val="nl-BE"/>
              </w:rPr>
              <w:t>2,7</w:t>
            </w:r>
            <w:r w:rsidRPr="002A3407">
              <w:rPr>
                <w:lang w:val="nl-BE"/>
              </w:rPr>
              <w:t>%</w:t>
            </w:r>
          </w:p>
        </w:tc>
        <w:tc>
          <w:tcPr>
            <w:tcW w:w="906" w:type="pct"/>
          </w:tcPr>
          <w:p w14:paraId="473CBD90" w14:textId="7EDF8092" w:rsidR="00680F80" w:rsidRPr="002A3407" w:rsidRDefault="00662DEA" w:rsidP="005D2606">
            <w:pPr>
              <w:jc w:val="center"/>
              <w:rPr>
                <w:lang w:val="nl-BE"/>
              </w:rPr>
            </w:pPr>
            <w:r>
              <w:rPr>
                <w:lang w:val="nl-BE"/>
              </w:rPr>
              <w:t>37,4</w:t>
            </w:r>
            <w:r w:rsidR="00E815C4" w:rsidRPr="002A3407">
              <w:rPr>
                <w:lang w:val="nl-BE"/>
              </w:rPr>
              <w:t>%</w:t>
            </w:r>
          </w:p>
        </w:tc>
      </w:tr>
      <w:tr w:rsidR="00680F80" w:rsidRPr="002A3407" w14:paraId="045EF318" w14:textId="77777777" w:rsidTr="005D2606">
        <w:trPr>
          <w:trHeight w:val="391"/>
        </w:trPr>
        <w:tc>
          <w:tcPr>
            <w:tcW w:w="3188" w:type="pct"/>
          </w:tcPr>
          <w:p w14:paraId="5E750A11" w14:textId="2F2D3B1F" w:rsidR="00680F80" w:rsidRPr="002A3407" w:rsidRDefault="00680F80" w:rsidP="00662DEA">
            <w:pPr>
              <w:jc w:val="both"/>
              <w:rPr>
                <w:lang w:val="nl-BE"/>
              </w:rPr>
            </w:pPr>
            <w:r w:rsidRPr="002A3407">
              <w:rPr>
                <w:lang w:val="nl-BE"/>
              </w:rPr>
              <w:t>Doelfunctie: sociale mix, 4 zones</w:t>
            </w:r>
            <w:r w:rsidR="003C5999" w:rsidRPr="002A3407">
              <w:rPr>
                <w:lang w:val="nl-BE"/>
              </w:rPr>
              <w:t xml:space="preserve"> </w:t>
            </w:r>
            <w:r w:rsidR="007F1D28">
              <w:rPr>
                <w:lang w:val="nl-BE"/>
              </w:rPr>
              <w:t>(per 1 km)</w:t>
            </w:r>
          </w:p>
        </w:tc>
        <w:tc>
          <w:tcPr>
            <w:tcW w:w="906" w:type="pct"/>
          </w:tcPr>
          <w:p w14:paraId="4B1024DD" w14:textId="1CE2A5ED" w:rsidR="00680F80" w:rsidRPr="00252B09" w:rsidRDefault="004E5FBF" w:rsidP="005D2606">
            <w:pPr>
              <w:jc w:val="center"/>
              <w:rPr>
                <w:lang w:val="nl-BE"/>
              </w:rPr>
            </w:pPr>
            <w:r w:rsidRPr="00252B09">
              <w:rPr>
                <w:lang w:val="nl-BE"/>
              </w:rPr>
              <w:t>43,6%</w:t>
            </w:r>
          </w:p>
        </w:tc>
        <w:tc>
          <w:tcPr>
            <w:tcW w:w="906" w:type="pct"/>
          </w:tcPr>
          <w:p w14:paraId="45630FB9" w14:textId="03E149DF" w:rsidR="00680F80" w:rsidRPr="004E5FBF" w:rsidRDefault="004E5FBF" w:rsidP="005D2606">
            <w:pPr>
              <w:jc w:val="center"/>
              <w:rPr>
                <w:lang w:val="nl-BE"/>
              </w:rPr>
            </w:pPr>
            <w:r w:rsidRPr="004E5FBF">
              <w:rPr>
                <w:lang w:val="nl-BE"/>
              </w:rPr>
              <w:t>36,1%</w:t>
            </w:r>
          </w:p>
        </w:tc>
      </w:tr>
      <w:tr w:rsidR="00AF70A8" w:rsidRPr="002A3407" w14:paraId="47E23A23" w14:textId="77777777" w:rsidTr="005D2606">
        <w:trPr>
          <w:trHeight w:val="409"/>
        </w:trPr>
        <w:tc>
          <w:tcPr>
            <w:tcW w:w="3188" w:type="pct"/>
          </w:tcPr>
          <w:p w14:paraId="49A08CC0" w14:textId="559C8419" w:rsidR="00AF70A8" w:rsidRPr="002A3407" w:rsidRDefault="00AF70A8" w:rsidP="00662DEA">
            <w:pPr>
              <w:jc w:val="both"/>
              <w:rPr>
                <w:lang w:val="nl-BE"/>
              </w:rPr>
            </w:pPr>
            <w:r w:rsidRPr="002A3407">
              <w:rPr>
                <w:lang w:val="nl-BE"/>
              </w:rPr>
              <w:t>Doelfunctie: sociale mix, 5 zones</w:t>
            </w:r>
            <w:r w:rsidR="00BC319B">
              <w:rPr>
                <w:lang w:val="nl-BE"/>
              </w:rPr>
              <w:t xml:space="preserve"> </w:t>
            </w:r>
            <w:r w:rsidR="007F1D28">
              <w:rPr>
                <w:lang w:val="nl-BE"/>
              </w:rPr>
              <w:t>(per 0,75 km)</w:t>
            </w:r>
          </w:p>
        </w:tc>
        <w:tc>
          <w:tcPr>
            <w:tcW w:w="906" w:type="pct"/>
          </w:tcPr>
          <w:p w14:paraId="2F4481F6" w14:textId="4113DB62" w:rsidR="00AF70A8" w:rsidRPr="00252B09" w:rsidRDefault="004E5FBF" w:rsidP="005D2606">
            <w:pPr>
              <w:jc w:val="center"/>
              <w:rPr>
                <w:lang w:val="nl-BE"/>
              </w:rPr>
            </w:pPr>
            <w:r w:rsidRPr="00252B09">
              <w:rPr>
                <w:lang w:val="nl-BE"/>
              </w:rPr>
              <w:t>44,1%</w:t>
            </w:r>
          </w:p>
        </w:tc>
        <w:tc>
          <w:tcPr>
            <w:tcW w:w="906" w:type="pct"/>
          </w:tcPr>
          <w:p w14:paraId="723A7688" w14:textId="26DCDDF3" w:rsidR="00AF70A8" w:rsidRPr="004E5FBF" w:rsidRDefault="004E5FBF" w:rsidP="005D2606">
            <w:pPr>
              <w:jc w:val="center"/>
              <w:rPr>
                <w:lang w:val="nl-BE"/>
              </w:rPr>
            </w:pPr>
            <w:r w:rsidRPr="004E5FBF">
              <w:rPr>
                <w:lang w:val="nl-BE"/>
              </w:rPr>
              <w:t>36,0%</w:t>
            </w:r>
          </w:p>
        </w:tc>
      </w:tr>
      <w:tr w:rsidR="00662DEA" w:rsidRPr="002A3407" w14:paraId="2C2500C6" w14:textId="77777777" w:rsidTr="005D2606">
        <w:trPr>
          <w:trHeight w:val="409"/>
        </w:trPr>
        <w:tc>
          <w:tcPr>
            <w:tcW w:w="3188" w:type="pct"/>
          </w:tcPr>
          <w:p w14:paraId="3C3FAD40" w14:textId="229B66D3" w:rsidR="00662DEA" w:rsidRPr="00662DEA" w:rsidRDefault="00662DEA" w:rsidP="00662DEA">
            <w:pPr>
              <w:jc w:val="both"/>
              <w:rPr>
                <w:b/>
                <w:i/>
                <w:lang w:val="nl-BE"/>
              </w:rPr>
            </w:pPr>
            <w:r>
              <w:rPr>
                <w:b/>
                <w:i/>
                <w:lang w:val="nl-BE"/>
              </w:rPr>
              <w:t>Antwerpen</w:t>
            </w:r>
          </w:p>
        </w:tc>
        <w:tc>
          <w:tcPr>
            <w:tcW w:w="906" w:type="pct"/>
          </w:tcPr>
          <w:p w14:paraId="71E63E8C" w14:textId="77777777" w:rsidR="00662DEA" w:rsidRPr="002A3407" w:rsidRDefault="00662DEA" w:rsidP="00662DEA">
            <w:pPr>
              <w:jc w:val="center"/>
              <w:rPr>
                <w:lang w:val="nl-BE"/>
              </w:rPr>
            </w:pPr>
          </w:p>
        </w:tc>
        <w:tc>
          <w:tcPr>
            <w:tcW w:w="906" w:type="pct"/>
          </w:tcPr>
          <w:p w14:paraId="28FA79F2" w14:textId="77777777" w:rsidR="00662DEA" w:rsidRPr="002A3407" w:rsidRDefault="00662DEA" w:rsidP="00662DEA">
            <w:pPr>
              <w:jc w:val="center"/>
              <w:rPr>
                <w:lang w:val="nl-BE"/>
              </w:rPr>
            </w:pPr>
          </w:p>
        </w:tc>
      </w:tr>
      <w:tr w:rsidR="00662DEA" w:rsidRPr="002A3407" w14:paraId="43873894" w14:textId="77777777" w:rsidTr="005D2606">
        <w:trPr>
          <w:trHeight w:val="409"/>
        </w:trPr>
        <w:tc>
          <w:tcPr>
            <w:tcW w:w="3188" w:type="pct"/>
          </w:tcPr>
          <w:p w14:paraId="4F9C829E" w14:textId="2F465DED" w:rsidR="00662DEA" w:rsidRPr="002A3407" w:rsidRDefault="00662DEA" w:rsidP="00662DEA">
            <w:pPr>
              <w:jc w:val="both"/>
              <w:rPr>
                <w:lang w:val="nl-BE"/>
              </w:rPr>
            </w:pPr>
            <w:r w:rsidRPr="002A3407">
              <w:rPr>
                <w:lang w:val="nl-BE"/>
              </w:rPr>
              <w:t>Doelfunctie: efficiëntie</w:t>
            </w:r>
          </w:p>
        </w:tc>
        <w:tc>
          <w:tcPr>
            <w:tcW w:w="906" w:type="pct"/>
          </w:tcPr>
          <w:p w14:paraId="424BDA0A" w14:textId="398E1C26" w:rsidR="00662DEA" w:rsidRPr="00662DEA" w:rsidRDefault="00662DEA" w:rsidP="00662DEA">
            <w:pPr>
              <w:jc w:val="center"/>
              <w:rPr>
                <w:color w:val="FF0000"/>
                <w:lang w:val="nl-BE"/>
              </w:rPr>
            </w:pPr>
            <w:r w:rsidRPr="002A3407">
              <w:rPr>
                <w:lang w:val="nl-BE"/>
              </w:rPr>
              <w:t>13,4%</w:t>
            </w:r>
          </w:p>
        </w:tc>
        <w:tc>
          <w:tcPr>
            <w:tcW w:w="906" w:type="pct"/>
          </w:tcPr>
          <w:p w14:paraId="72F88806" w14:textId="1BDAA97C" w:rsidR="00662DEA" w:rsidRPr="00662DEA" w:rsidRDefault="00662DEA" w:rsidP="00662DEA">
            <w:pPr>
              <w:jc w:val="center"/>
              <w:rPr>
                <w:color w:val="FF0000"/>
                <w:lang w:val="nl-BE"/>
              </w:rPr>
            </w:pPr>
            <w:r w:rsidRPr="002A3407">
              <w:rPr>
                <w:lang w:val="nl-BE"/>
              </w:rPr>
              <w:t>43,3%</w:t>
            </w:r>
          </w:p>
        </w:tc>
      </w:tr>
      <w:tr w:rsidR="00662DEA" w:rsidRPr="002A3407" w14:paraId="356848D3" w14:textId="77777777" w:rsidTr="005D2606">
        <w:trPr>
          <w:trHeight w:val="409"/>
        </w:trPr>
        <w:tc>
          <w:tcPr>
            <w:tcW w:w="3188" w:type="pct"/>
          </w:tcPr>
          <w:p w14:paraId="56BFEA54" w14:textId="2EA4BF0F" w:rsidR="00662DEA" w:rsidRPr="002A3407" w:rsidRDefault="00662DEA" w:rsidP="00662DEA">
            <w:pPr>
              <w:jc w:val="both"/>
              <w:rPr>
                <w:lang w:val="nl-BE"/>
              </w:rPr>
            </w:pPr>
            <w:r w:rsidRPr="002A3407">
              <w:rPr>
                <w:lang w:val="nl-BE"/>
              </w:rPr>
              <w:t>Doelfunctie: sociale mix</w:t>
            </w:r>
          </w:p>
        </w:tc>
        <w:tc>
          <w:tcPr>
            <w:tcW w:w="906" w:type="pct"/>
          </w:tcPr>
          <w:p w14:paraId="1B8D6FF6" w14:textId="01426118" w:rsidR="00662DEA" w:rsidRPr="00662DEA" w:rsidRDefault="00662DEA" w:rsidP="00662DEA">
            <w:pPr>
              <w:jc w:val="center"/>
              <w:rPr>
                <w:color w:val="FF0000"/>
                <w:lang w:val="nl-BE"/>
              </w:rPr>
            </w:pPr>
            <w:r w:rsidRPr="002A3407">
              <w:rPr>
                <w:lang w:val="nl-BE"/>
              </w:rPr>
              <w:t>13,4%</w:t>
            </w:r>
          </w:p>
        </w:tc>
        <w:tc>
          <w:tcPr>
            <w:tcW w:w="906" w:type="pct"/>
          </w:tcPr>
          <w:p w14:paraId="1C0CE2DF" w14:textId="6A93837F" w:rsidR="00662DEA" w:rsidRPr="00662DEA" w:rsidRDefault="00662DEA" w:rsidP="00662DEA">
            <w:pPr>
              <w:jc w:val="center"/>
              <w:rPr>
                <w:color w:val="FF0000"/>
                <w:lang w:val="nl-BE"/>
              </w:rPr>
            </w:pPr>
            <w:r w:rsidRPr="002A3407">
              <w:rPr>
                <w:lang w:val="nl-BE"/>
              </w:rPr>
              <w:t>43,3%</w:t>
            </w:r>
          </w:p>
        </w:tc>
      </w:tr>
      <w:tr w:rsidR="00662DEA" w:rsidRPr="002A3407" w14:paraId="1A657B45" w14:textId="77777777" w:rsidTr="005D2606">
        <w:trPr>
          <w:trHeight w:val="409"/>
        </w:trPr>
        <w:tc>
          <w:tcPr>
            <w:tcW w:w="3188" w:type="pct"/>
          </w:tcPr>
          <w:p w14:paraId="543EFE0F" w14:textId="1597EB59" w:rsidR="00662DEA" w:rsidRPr="002A3407" w:rsidRDefault="00662DEA" w:rsidP="007F1D28">
            <w:pPr>
              <w:jc w:val="both"/>
              <w:rPr>
                <w:lang w:val="nl-BE"/>
              </w:rPr>
            </w:pPr>
            <w:r>
              <w:rPr>
                <w:lang w:val="nl-BE"/>
              </w:rPr>
              <w:t xml:space="preserve">Doelfunctie: sociale mix, </w:t>
            </w:r>
            <w:r w:rsidR="007F1D28">
              <w:rPr>
                <w:lang w:val="nl-BE"/>
              </w:rPr>
              <w:t>10</w:t>
            </w:r>
            <w:r w:rsidRPr="002A3407">
              <w:rPr>
                <w:lang w:val="nl-BE"/>
              </w:rPr>
              <w:t xml:space="preserve"> zones</w:t>
            </w:r>
            <w:r w:rsidR="007F1D28">
              <w:rPr>
                <w:lang w:val="nl-BE"/>
              </w:rPr>
              <w:t xml:space="preserve"> (Gap: 1%)</w:t>
            </w:r>
          </w:p>
        </w:tc>
        <w:tc>
          <w:tcPr>
            <w:tcW w:w="906" w:type="pct"/>
          </w:tcPr>
          <w:p w14:paraId="0FA5703A" w14:textId="1426E6DD" w:rsidR="00662DEA" w:rsidRPr="007F1D28" w:rsidRDefault="007F1D28" w:rsidP="007F1D28">
            <w:pPr>
              <w:jc w:val="center"/>
              <w:rPr>
                <w:lang w:val="nl-BE"/>
              </w:rPr>
            </w:pPr>
            <w:r w:rsidRPr="007F1D28">
              <w:rPr>
                <w:lang w:val="nl-BE"/>
              </w:rPr>
              <w:t>12,1%</w:t>
            </w:r>
          </w:p>
        </w:tc>
        <w:tc>
          <w:tcPr>
            <w:tcW w:w="906" w:type="pct"/>
          </w:tcPr>
          <w:p w14:paraId="58CF0E53" w14:textId="45B227FC" w:rsidR="00662DEA" w:rsidRPr="00662DEA" w:rsidRDefault="007F1D28" w:rsidP="00662DEA">
            <w:pPr>
              <w:jc w:val="center"/>
              <w:rPr>
                <w:color w:val="FF0000"/>
                <w:lang w:val="nl-BE"/>
              </w:rPr>
            </w:pPr>
            <w:r>
              <w:rPr>
                <w:lang w:val="nl-BE"/>
              </w:rPr>
              <w:t>45,1</w:t>
            </w:r>
            <w:r w:rsidRPr="002A3407">
              <w:rPr>
                <w:lang w:val="nl-BE"/>
              </w:rPr>
              <w:t>%</w:t>
            </w:r>
          </w:p>
        </w:tc>
      </w:tr>
      <w:tr w:rsidR="00662DEA" w:rsidRPr="002A3407" w14:paraId="342A4F54" w14:textId="77777777" w:rsidTr="005D2606">
        <w:trPr>
          <w:trHeight w:val="409"/>
        </w:trPr>
        <w:tc>
          <w:tcPr>
            <w:tcW w:w="3188" w:type="pct"/>
          </w:tcPr>
          <w:p w14:paraId="32291961" w14:textId="5DD334BC" w:rsidR="00662DEA" w:rsidRPr="002A3407" w:rsidRDefault="007F1D28" w:rsidP="00662DEA">
            <w:pPr>
              <w:jc w:val="both"/>
              <w:rPr>
                <w:lang w:val="nl-BE"/>
              </w:rPr>
            </w:pPr>
            <w:r>
              <w:rPr>
                <w:lang w:val="nl-BE"/>
              </w:rPr>
              <w:t>Doelfunctie: sociale mix, 1</w:t>
            </w:r>
            <w:r w:rsidR="00662DEA">
              <w:rPr>
                <w:lang w:val="nl-BE"/>
              </w:rPr>
              <w:t>5</w:t>
            </w:r>
            <w:r w:rsidR="00662DEA" w:rsidRPr="002A3407">
              <w:rPr>
                <w:lang w:val="nl-BE"/>
              </w:rPr>
              <w:t xml:space="preserve"> zones </w:t>
            </w:r>
          </w:p>
        </w:tc>
        <w:tc>
          <w:tcPr>
            <w:tcW w:w="906" w:type="pct"/>
          </w:tcPr>
          <w:p w14:paraId="6DBF7D18" w14:textId="4AF2B9E2" w:rsidR="00662DEA" w:rsidRPr="007F1D28" w:rsidRDefault="007F1D28" w:rsidP="007F1D28">
            <w:pPr>
              <w:jc w:val="center"/>
              <w:rPr>
                <w:lang w:val="nl-BE"/>
              </w:rPr>
            </w:pPr>
            <w:r w:rsidRPr="007F1D28">
              <w:rPr>
                <w:lang w:val="nl-BE"/>
              </w:rPr>
              <w:t>12,5%</w:t>
            </w:r>
          </w:p>
        </w:tc>
        <w:tc>
          <w:tcPr>
            <w:tcW w:w="906" w:type="pct"/>
          </w:tcPr>
          <w:p w14:paraId="662F0045" w14:textId="7854A712" w:rsidR="00662DEA" w:rsidRPr="007963DE" w:rsidRDefault="007963DE" w:rsidP="00662DEA">
            <w:pPr>
              <w:jc w:val="center"/>
              <w:rPr>
                <w:lang w:val="nl-BE"/>
              </w:rPr>
            </w:pPr>
            <w:r w:rsidRPr="007963DE">
              <w:rPr>
                <w:lang w:val="nl-BE"/>
              </w:rPr>
              <w:t>44,8%</w:t>
            </w:r>
          </w:p>
        </w:tc>
      </w:tr>
      <w:tr w:rsidR="00662DEA" w:rsidRPr="002A3407" w14:paraId="4D5A0737" w14:textId="77777777" w:rsidTr="005D2606">
        <w:trPr>
          <w:trHeight w:val="409"/>
        </w:trPr>
        <w:tc>
          <w:tcPr>
            <w:tcW w:w="3188" w:type="pct"/>
          </w:tcPr>
          <w:p w14:paraId="048923EC" w14:textId="28FC6173" w:rsidR="00662DEA" w:rsidRPr="002A3407" w:rsidRDefault="00662DEA" w:rsidP="00662DEA">
            <w:pPr>
              <w:jc w:val="both"/>
              <w:rPr>
                <w:lang w:val="nl-BE"/>
              </w:rPr>
            </w:pPr>
            <w:r w:rsidRPr="002A3407">
              <w:rPr>
                <w:lang w:val="nl-BE"/>
              </w:rPr>
              <w:t xml:space="preserve">Doelfunctie: sociale mix, </w:t>
            </w:r>
            <w:r w:rsidR="007F1D28">
              <w:rPr>
                <w:lang w:val="nl-BE"/>
              </w:rPr>
              <w:t>2</w:t>
            </w:r>
            <w:r w:rsidRPr="002A3407">
              <w:rPr>
                <w:lang w:val="nl-BE"/>
              </w:rPr>
              <w:t>5 zones</w:t>
            </w:r>
            <w:r w:rsidR="00BC319B">
              <w:rPr>
                <w:lang w:val="nl-BE"/>
              </w:rPr>
              <w:t xml:space="preserve"> </w:t>
            </w:r>
          </w:p>
        </w:tc>
        <w:tc>
          <w:tcPr>
            <w:tcW w:w="906" w:type="pct"/>
          </w:tcPr>
          <w:p w14:paraId="1C33B7CE" w14:textId="6E7319A7" w:rsidR="00662DEA" w:rsidRPr="007F1D28" w:rsidRDefault="007963DE" w:rsidP="007F1D28">
            <w:pPr>
              <w:jc w:val="center"/>
              <w:rPr>
                <w:lang w:val="nl-BE"/>
              </w:rPr>
            </w:pPr>
            <w:r>
              <w:rPr>
                <w:lang w:val="nl-BE"/>
              </w:rPr>
              <w:t>12</w:t>
            </w:r>
            <w:r w:rsidR="007F1D28" w:rsidRPr="007F1D28">
              <w:rPr>
                <w:lang w:val="nl-BE"/>
              </w:rPr>
              <w:t>,</w:t>
            </w:r>
            <w:r>
              <w:rPr>
                <w:lang w:val="nl-BE"/>
              </w:rPr>
              <w:t>9</w:t>
            </w:r>
            <w:r w:rsidR="007F1D28" w:rsidRPr="007F1D28">
              <w:rPr>
                <w:lang w:val="nl-BE"/>
              </w:rPr>
              <w:t>%</w:t>
            </w:r>
          </w:p>
        </w:tc>
        <w:tc>
          <w:tcPr>
            <w:tcW w:w="906" w:type="pct"/>
          </w:tcPr>
          <w:p w14:paraId="071F0D9D" w14:textId="0EB75446" w:rsidR="00662DEA" w:rsidRPr="007963DE" w:rsidRDefault="007963DE" w:rsidP="00662DEA">
            <w:pPr>
              <w:jc w:val="center"/>
              <w:rPr>
                <w:lang w:val="nl-BE"/>
              </w:rPr>
            </w:pPr>
            <w:r w:rsidRPr="007963DE">
              <w:rPr>
                <w:lang w:val="nl-BE"/>
              </w:rPr>
              <w:t>43,9%</w:t>
            </w:r>
          </w:p>
        </w:tc>
      </w:tr>
      <w:tr w:rsidR="00662DEA" w:rsidRPr="002A3407" w14:paraId="0C82375D" w14:textId="77777777" w:rsidTr="005D2606">
        <w:trPr>
          <w:trHeight w:val="409"/>
        </w:trPr>
        <w:tc>
          <w:tcPr>
            <w:tcW w:w="3188" w:type="pct"/>
          </w:tcPr>
          <w:p w14:paraId="40DB13B2" w14:textId="4B575BB1" w:rsidR="00662DEA" w:rsidRPr="002A3407" w:rsidRDefault="00662DEA" w:rsidP="007F1D28">
            <w:pPr>
              <w:jc w:val="both"/>
              <w:rPr>
                <w:lang w:val="nl-BE"/>
              </w:rPr>
            </w:pPr>
            <w:r w:rsidRPr="002A3407">
              <w:rPr>
                <w:lang w:val="nl-BE"/>
              </w:rPr>
              <w:t xml:space="preserve">Doelfunctie: sociale mix, </w:t>
            </w:r>
            <w:r w:rsidR="007F1D28">
              <w:rPr>
                <w:lang w:val="nl-BE"/>
              </w:rPr>
              <w:t>50</w:t>
            </w:r>
            <w:r w:rsidRPr="002A3407">
              <w:rPr>
                <w:lang w:val="nl-BE"/>
              </w:rPr>
              <w:t xml:space="preserve"> zones</w:t>
            </w:r>
            <w:r w:rsidR="00BC319B">
              <w:rPr>
                <w:lang w:val="nl-BE"/>
              </w:rPr>
              <w:t xml:space="preserve"> </w:t>
            </w:r>
          </w:p>
        </w:tc>
        <w:tc>
          <w:tcPr>
            <w:tcW w:w="906" w:type="pct"/>
          </w:tcPr>
          <w:p w14:paraId="2F8F6CAE" w14:textId="307ED61F" w:rsidR="00662DEA" w:rsidRPr="007F1D28" w:rsidRDefault="007F1D28" w:rsidP="007F1D28">
            <w:pPr>
              <w:jc w:val="center"/>
              <w:rPr>
                <w:lang w:val="nl-BE"/>
              </w:rPr>
            </w:pPr>
            <w:r w:rsidRPr="007F1D28">
              <w:rPr>
                <w:lang w:val="nl-BE"/>
              </w:rPr>
              <w:t>13,2%</w:t>
            </w:r>
          </w:p>
        </w:tc>
        <w:tc>
          <w:tcPr>
            <w:tcW w:w="906" w:type="pct"/>
          </w:tcPr>
          <w:p w14:paraId="2C4920F6" w14:textId="6350AEC1" w:rsidR="00662DEA" w:rsidRPr="00662DEA" w:rsidRDefault="007963DE" w:rsidP="008C571B">
            <w:pPr>
              <w:keepNext/>
              <w:jc w:val="center"/>
              <w:rPr>
                <w:color w:val="FF0000"/>
                <w:lang w:val="nl-BE"/>
              </w:rPr>
            </w:pPr>
            <w:r>
              <w:rPr>
                <w:lang w:val="nl-BE"/>
              </w:rPr>
              <w:t>43,5</w:t>
            </w:r>
            <w:r w:rsidR="007F1D28" w:rsidRPr="007963DE">
              <w:rPr>
                <w:lang w:val="nl-BE"/>
              </w:rPr>
              <w:t>%</w:t>
            </w:r>
          </w:p>
        </w:tc>
      </w:tr>
    </w:tbl>
    <w:p w14:paraId="55AF77E1" w14:textId="4FD9225B" w:rsidR="008C571B" w:rsidRDefault="008C571B">
      <w:pPr>
        <w:pStyle w:val="Bijschrift"/>
      </w:pPr>
      <w:bookmarkStart w:id="367" w:name="_Toc456609876"/>
      <w:r>
        <w:t xml:space="preserve">Tabel </w:t>
      </w:r>
      <w:r w:rsidR="002A3154">
        <w:fldChar w:fldCharType="begin"/>
      </w:r>
      <w:r w:rsidR="002A3154">
        <w:instrText xml:space="preserve"> SEQ Tabel \* ARABIC </w:instrText>
      </w:r>
      <w:r w:rsidR="002A3154">
        <w:fldChar w:fldCharType="separate"/>
      </w:r>
      <w:r w:rsidR="00195B03">
        <w:rPr>
          <w:noProof/>
        </w:rPr>
        <w:t>32</w:t>
      </w:r>
      <w:r w:rsidR="002A3154">
        <w:fldChar w:fldCharType="end"/>
      </w:r>
      <w:r>
        <w:t>: Sociale mix en afstand - model 3a, 100% afstand, wandelzones (Lokeren &amp; Antwerpen)</w:t>
      </w:r>
      <w:bookmarkEnd w:id="367"/>
    </w:p>
    <w:p w14:paraId="21A1D7C1" w14:textId="193E5335" w:rsidR="00195AFE" w:rsidRDefault="001F78F8" w:rsidP="00195AFE">
      <w:pPr>
        <w:pStyle w:val="Kop3"/>
        <w:rPr>
          <w:lang w:val="nl-BE"/>
        </w:rPr>
      </w:pPr>
      <w:bookmarkStart w:id="368" w:name="_Ref450941256"/>
      <w:bookmarkStart w:id="369" w:name="_Toc456610135"/>
      <w:r>
        <w:rPr>
          <w:lang w:val="nl-BE"/>
        </w:rPr>
        <w:t>Q</w:t>
      </w:r>
      <w:r w:rsidR="00195AFE" w:rsidRPr="002A3407">
        <w:rPr>
          <w:lang w:val="nl-BE"/>
        </w:rPr>
        <w:t>uot</w:t>
      </w:r>
      <w:r w:rsidR="006E30B3">
        <w:rPr>
          <w:lang w:val="nl-BE"/>
        </w:rPr>
        <w:t>a</w:t>
      </w:r>
      <w:r w:rsidR="00195AFE" w:rsidRPr="002A3407">
        <w:rPr>
          <w:lang w:val="nl-BE"/>
        </w:rPr>
        <w:t xml:space="preserve"> en reserves</w:t>
      </w:r>
      <w:bookmarkEnd w:id="368"/>
      <w:bookmarkEnd w:id="369"/>
      <w:r w:rsidR="008C571B">
        <w:rPr>
          <w:lang w:val="nl-BE"/>
        </w:rPr>
        <w:t xml:space="preserve"> </w:t>
      </w:r>
    </w:p>
    <w:p w14:paraId="671A1E15" w14:textId="5F4068B0" w:rsidR="00AD3EA8" w:rsidRPr="002A3407" w:rsidRDefault="001D549D" w:rsidP="00080947">
      <w:pPr>
        <w:jc w:val="both"/>
        <w:rPr>
          <w:lang w:val="nl-BE"/>
        </w:rPr>
      </w:pPr>
      <w:r w:rsidRPr="002A3407">
        <w:rPr>
          <w:lang w:val="nl-BE"/>
        </w:rPr>
        <w:t xml:space="preserve">Indien </w:t>
      </w:r>
      <w:r w:rsidR="00604F35">
        <w:rPr>
          <w:lang w:val="nl-BE"/>
        </w:rPr>
        <w:t>verspilling toegelaten is</w:t>
      </w:r>
      <w:r w:rsidR="00065BD2" w:rsidRPr="002A3407">
        <w:rPr>
          <w:lang w:val="nl-BE"/>
        </w:rPr>
        <w:t xml:space="preserve">, dan kan er gekozen worden voor een model dat </w:t>
      </w:r>
      <w:r w:rsidR="0062050E">
        <w:rPr>
          <w:lang w:val="nl-BE"/>
        </w:rPr>
        <w:t xml:space="preserve">quota hanteert in plaats van reserves. </w:t>
      </w:r>
      <w:r w:rsidR="00EB3AA6" w:rsidRPr="002A3407">
        <w:rPr>
          <w:lang w:val="nl-BE"/>
        </w:rPr>
        <w:t xml:space="preserve">Wanneer reserves </w:t>
      </w:r>
      <w:r w:rsidR="0062050E">
        <w:rPr>
          <w:lang w:val="nl-BE"/>
        </w:rPr>
        <w:t>ingevoerd</w:t>
      </w:r>
      <w:r w:rsidR="00EB3AA6" w:rsidRPr="002A3407">
        <w:rPr>
          <w:lang w:val="nl-BE"/>
        </w:rPr>
        <w:t xml:space="preserve"> worden, wordt de gewenste diversiteit in scholen enkel </w:t>
      </w:r>
      <w:r w:rsidR="009B54E3" w:rsidRPr="002A3407">
        <w:rPr>
          <w:lang w:val="nl-BE"/>
        </w:rPr>
        <w:t>behaald wanneer de voorkeuren van de leerlingen in lijn zijn met de gewenste di</w:t>
      </w:r>
      <w:r w:rsidR="006E30B3">
        <w:rPr>
          <w:lang w:val="nl-BE"/>
        </w:rPr>
        <w:t>versiteit. De invoer van quota</w:t>
      </w:r>
      <w:r w:rsidR="009B54E3" w:rsidRPr="002A3407">
        <w:rPr>
          <w:lang w:val="nl-BE"/>
        </w:rPr>
        <w:t xml:space="preserve"> </w:t>
      </w:r>
      <w:r w:rsidR="00AD3B41">
        <w:rPr>
          <w:lang w:val="nl-BE"/>
        </w:rPr>
        <w:t>compenseert</w:t>
      </w:r>
      <w:r w:rsidR="009B54E3" w:rsidRPr="002A3407">
        <w:rPr>
          <w:lang w:val="nl-BE"/>
        </w:rPr>
        <w:t xml:space="preserve"> dit nadeel van reserves. Wanneer</w:t>
      </w:r>
      <w:r w:rsidR="00DB3EAA">
        <w:rPr>
          <w:lang w:val="nl-BE"/>
        </w:rPr>
        <w:t xml:space="preserve"> een balans moet worden verkregen </w:t>
      </w:r>
      <w:r w:rsidR="009B54E3" w:rsidRPr="002A3407">
        <w:rPr>
          <w:lang w:val="nl-BE"/>
        </w:rPr>
        <w:t xml:space="preserve">tussen diversiteit enerzijds en stabiliteit en geen verspilling anderzijds, dan kan </w:t>
      </w:r>
      <w:r w:rsidR="00604F35">
        <w:rPr>
          <w:lang w:val="nl-BE"/>
        </w:rPr>
        <w:t>er gekozen worden</w:t>
      </w:r>
      <w:r w:rsidR="009B54E3" w:rsidRPr="002A3407">
        <w:rPr>
          <w:lang w:val="nl-BE"/>
        </w:rPr>
        <w:t xml:space="preserve"> voor een hybride versie. </w:t>
      </w:r>
      <w:r w:rsidR="0062050E">
        <w:rPr>
          <w:lang w:val="nl-BE"/>
        </w:rPr>
        <w:t>Er wordt een zachte beperking ingevoerd voor het minimum aantal leerlingen van elk type (nl. reserves) en een harde beperking ingevoerd voor het maximum aantal leerlingen van elk type (nl. quota). De</w:t>
      </w:r>
      <w:r w:rsidR="00DB3EAA">
        <w:rPr>
          <w:lang w:val="nl-BE"/>
        </w:rPr>
        <w:t xml:space="preserve"> manier waarop deze quota worden </w:t>
      </w:r>
      <w:r w:rsidR="0062050E">
        <w:rPr>
          <w:lang w:val="nl-BE"/>
        </w:rPr>
        <w:t xml:space="preserve">bepaald kan op verschillende manieren gebeuren. Men kan opteren voor </w:t>
      </w:r>
      <w:r w:rsidR="007A4A89">
        <w:rPr>
          <w:lang w:val="nl-BE"/>
        </w:rPr>
        <w:t>statisch</w:t>
      </w:r>
      <w:r w:rsidR="0062050E">
        <w:rPr>
          <w:lang w:val="nl-BE"/>
        </w:rPr>
        <w:t xml:space="preserve">e quota, d.w.z. quota die in absolute waarden zijn gedefinieerd, of men kan opteren voor dynamische quota, d.w.z. quota die afhankelijk zijn van het aantal toegewezen leerlingen van het andere type. Deze laatste categorie is </w:t>
      </w:r>
      <w:r w:rsidR="00441AB6">
        <w:rPr>
          <w:lang w:val="nl-BE"/>
        </w:rPr>
        <w:t>echter</w:t>
      </w:r>
      <w:r w:rsidR="006E30B3">
        <w:rPr>
          <w:lang w:val="nl-BE"/>
        </w:rPr>
        <w:t xml:space="preserve"> nog niet bestudeerd in de literatuur. In dit onderzoek </w:t>
      </w:r>
      <w:r w:rsidRPr="002A3407">
        <w:rPr>
          <w:lang w:val="nl-BE"/>
        </w:rPr>
        <w:t xml:space="preserve">kan een reserve </w:t>
      </w:r>
      <w:r w:rsidR="00EB3AA6" w:rsidRPr="002A3407">
        <w:rPr>
          <w:lang w:val="nl-BE"/>
        </w:rPr>
        <w:t>voor</w:t>
      </w:r>
      <w:r w:rsidRPr="002A3407">
        <w:rPr>
          <w:lang w:val="nl-BE"/>
        </w:rPr>
        <w:t xml:space="preserve"> indicatorleerlingen worden overschreven indien het aantal niet-indicatorleerlingen </w:t>
      </w:r>
      <w:r w:rsidR="004B1BC0">
        <w:rPr>
          <w:lang w:val="nl-BE"/>
        </w:rPr>
        <w:t>de reserve</w:t>
      </w:r>
      <w:r w:rsidRPr="002A3407">
        <w:rPr>
          <w:lang w:val="nl-BE"/>
        </w:rPr>
        <w:t xml:space="preserve"> voor niet-</w:t>
      </w:r>
      <w:r w:rsidRPr="002A3407">
        <w:rPr>
          <w:lang w:val="nl-BE"/>
        </w:rPr>
        <w:lastRenderedPageBreak/>
        <w:t xml:space="preserve">indicatorleerlingen niet bereikt, maar </w:t>
      </w:r>
      <w:r w:rsidR="007859C3">
        <w:rPr>
          <w:lang w:val="nl-BE"/>
        </w:rPr>
        <w:t>wordt</w:t>
      </w:r>
      <w:r w:rsidR="00E50267">
        <w:rPr>
          <w:lang w:val="nl-BE"/>
        </w:rPr>
        <w:t xml:space="preserve"> er een</w:t>
      </w:r>
      <w:r w:rsidRPr="002A3407">
        <w:rPr>
          <w:lang w:val="nl-BE"/>
        </w:rPr>
        <w:t xml:space="preserve"> beperking</w:t>
      </w:r>
      <w:r w:rsidR="00E50267">
        <w:rPr>
          <w:lang w:val="nl-BE"/>
        </w:rPr>
        <w:t xml:space="preserve"> </w:t>
      </w:r>
      <w:r w:rsidRPr="002A3407">
        <w:rPr>
          <w:lang w:val="nl-BE"/>
        </w:rPr>
        <w:t>opgelegd op de mate waarin dit reserve kan overschreden worden</w:t>
      </w:r>
      <w:r w:rsidR="00EB3AA6" w:rsidRPr="002A3407">
        <w:rPr>
          <w:lang w:val="nl-BE"/>
        </w:rPr>
        <w:t xml:space="preserve"> (hetzelfde geldt voor </w:t>
      </w:r>
      <w:r w:rsidR="004B1BC0">
        <w:rPr>
          <w:lang w:val="nl-BE"/>
        </w:rPr>
        <w:t>de reserve</w:t>
      </w:r>
      <w:r w:rsidR="00EB3AA6" w:rsidRPr="002A3407">
        <w:rPr>
          <w:lang w:val="nl-BE"/>
        </w:rPr>
        <w:t xml:space="preserve"> voor niet-indicatorleerlingen)</w:t>
      </w:r>
      <w:r w:rsidRPr="002A3407">
        <w:rPr>
          <w:lang w:val="nl-BE"/>
        </w:rPr>
        <w:t xml:space="preserve">. </w:t>
      </w:r>
      <w:r w:rsidR="00A674DC" w:rsidRPr="002A3407">
        <w:rPr>
          <w:lang w:val="nl-BE"/>
        </w:rPr>
        <w:t xml:space="preserve">Een school kan er bijvoorbeeld voor kiezen dat het aantal indicatorleerlingen </w:t>
      </w:r>
      <w:r w:rsidR="00EB3AA6" w:rsidRPr="002A3407">
        <w:rPr>
          <w:lang w:val="nl-BE"/>
        </w:rPr>
        <w:t xml:space="preserve">(resp. niet-indicatorleerlingen) </w:t>
      </w:r>
      <w:r w:rsidR="00E50267">
        <w:rPr>
          <w:lang w:val="nl-BE"/>
        </w:rPr>
        <w:t xml:space="preserve">bij voorkeur </w:t>
      </w:r>
      <w:r w:rsidR="00D80E11">
        <w:rPr>
          <w:lang w:val="nl-BE"/>
        </w:rPr>
        <w:t>niet groter mag zijn dan p</w:t>
      </w:r>
      <w:r w:rsidR="00D80E11" w:rsidRPr="00D80E11">
        <w:rPr>
          <w:vertAlign w:val="superscript"/>
          <w:lang w:val="nl-BE"/>
        </w:rPr>
        <w:t>m</w:t>
      </w:r>
      <w:r w:rsidR="00D80E11">
        <w:rPr>
          <w:vertAlign w:val="superscript"/>
          <w:lang w:val="nl-BE"/>
        </w:rPr>
        <w:t xml:space="preserve"> </w:t>
      </w:r>
      <w:r w:rsidR="00A674DC" w:rsidRPr="002A3407">
        <w:rPr>
          <w:lang w:val="nl-BE"/>
        </w:rPr>
        <w:t>%</w:t>
      </w:r>
      <w:r w:rsidR="00604F35">
        <w:rPr>
          <w:lang w:val="nl-BE"/>
        </w:rPr>
        <w:t xml:space="preserve"> (resp. p</w:t>
      </w:r>
      <w:r w:rsidR="00604F35">
        <w:rPr>
          <w:vertAlign w:val="superscript"/>
          <w:lang w:val="nl-BE"/>
        </w:rPr>
        <w:t xml:space="preserve">M </w:t>
      </w:r>
      <w:r w:rsidR="00604F35" w:rsidRPr="002A3407">
        <w:rPr>
          <w:lang w:val="nl-BE"/>
        </w:rPr>
        <w:t>%</w:t>
      </w:r>
      <w:r w:rsidR="00604F35">
        <w:rPr>
          <w:lang w:val="nl-BE"/>
        </w:rPr>
        <w:t>)</w:t>
      </w:r>
      <w:r w:rsidR="00A674DC" w:rsidRPr="002A3407">
        <w:rPr>
          <w:lang w:val="nl-BE"/>
        </w:rPr>
        <w:t xml:space="preserve"> van de pl</w:t>
      </w:r>
      <w:r w:rsidR="00EB3AA6" w:rsidRPr="002A3407">
        <w:rPr>
          <w:lang w:val="nl-BE"/>
        </w:rPr>
        <w:t>aatsen die niet worden ingenome</w:t>
      </w:r>
      <w:r w:rsidR="00A674DC" w:rsidRPr="002A3407">
        <w:rPr>
          <w:lang w:val="nl-BE"/>
        </w:rPr>
        <w:t>n door niet-indicatorleerlingen</w:t>
      </w:r>
      <w:r w:rsidR="00EB3AA6" w:rsidRPr="002A3407">
        <w:rPr>
          <w:lang w:val="nl-BE"/>
        </w:rPr>
        <w:t xml:space="preserve"> (resp. indicatorleerlingen)</w:t>
      </w:r>
      <w:r w:rsidR="00A674DC" w:rsidRPr="002A3407">
        <w:rPr>
          <w:lang w:val="nl-BE"/>
        </w:rPr>
        <w:t xml:space="preserve">. </w:t>
      </w:r>
      <w:r w:rsidR="00604F35">
        <w:rPr>
          <w:lang w:val="nl-BE"/>
        </w:rPr>
        <w:t xml:space="preserve">Indien dit aantal plaatsen kleiner is dan </w:t>
      </w:r>
      <w:r w:rsidR="004B1BC0">
        <w:rPr>
          <w:lang w:val="nl-BE"/>
        </w:rPr>
        <w:t>de reserve</w:t>
      </w:r>
      <w:r w:rsidR="00604F35">
        <w:rPr>
          <w:lang w:val="nl-BE"/>
        </w:rPr>
        <w:t xml:space="preserve">, dan wordt de bovengrens gelijk gesteld aan </w:t>
      </w:r>
      <w:r w:rsidR="004B1BC0">
        <w:rPr>
          <w:lang w:val="nl-BE"/>
        </w:rPr>
        <w:t>de reserve</w:t>
      </w:r>
      <w:r w:rsidR="00604F35">
        <w:rPr>
          <w:lang w:val="nl-BE"/>
        </w:rPr>
        <w:t xml:space="preserve">. </w:t>
      </w:r>
      <w:r w:rsidRPr="002A3407">
        <w:rPr>
          <w:lang w:val="nl-BE"/>
        </w:rPr>
        <w:t>Er treden</w:t>
      </w:r>
      <w:r w:rsidR="00604F35">
        <w:rPr>
          <w:lang w:val="nl-BE"/>
        </w:rPr>
        <w:t xml:space="preserve"> vervolgens</w:t>
      </w:r>
      <w:r w:rsidRPr="002A3407">
        <w:rPr>
          <w:lang w:val="nl-BE"/>
        </w:rPr>
        <w:t xml:space="preserve"> geen blokkeringsparen op indien:</w:t>
      </w:r>
      <w:r w:rsidR="00BC319B">
        <w:rPr>
          <w:lang w:val="nl-BE"/>
        </w:rPr>
        <w:t xml:space="preserve"> </w:t>
      </w:r>
    </w:p>
    <w:p w14:paraId="7622F4FC" w14:textId="5E98CF7E" w:rsidR="00D80E11" w:rsidRPr="002A3407" w:rsidRDefault="00D80E11" w:rsidP="00D80E11">
      <w:pPr>
        <w:pStyle w:val="Geenafstand"/>
        <w:jc w:val="both"/>
        <w:rPr>
          <w:rFonts w:eastAsia="Times New Roman"/>
          <w:lang w:val="nl-BE"/>
        </w:rPr>
      </w:pPr>
      <m:oMathPara>
        <m:oMathParaPr>
          <m:jc m:val="left"/>
        </m:oMathParaPr>
        <m:oMath>
          <m:r>
            <w:rPr>
              <w:rFonts w:ascii="Cambria Math" w:hAnsi="Cambria Math"/>
              <w:lang w:val="nl-BE"/>
            </w:rPr>
            <m:t xml:space="preserve">Voor elk paar </m:t>
          </m:r>
          <m:d>
            <m:dPr>
              <m:ctrlPr>
                <w:rPr>
                  <w:rFonts w:ascii="Cambria Math" w:hAnsi="Cambria Math"/>
                  <w:i/>
                  <w:lang w:val="nl-BE"/>
                </w:rPr>
              </m:ctrlPr>
            </m:dPr>
            <m:e>
              <m:r>
                <w:rPr>
                  <w:rFonts w:ascii="Cambria Math" w:hAnsi="Cambria Math"/>
                  <w:lang w:val="nl-BE"/>
                </w:rPr>
                <m:t>k,s</m:t>
              </m:r>
            </m:e>
          </m:d>
          <m:r>
            <w:rPr>
              <w:rFonts w:ascii="Cambria Math" w:hAnsi="Cambria Math"/>
              <w:lang w:val="nl-BE"/>
            </w:rPr>
            <m:t xml:space="preserve"> waarvoor s </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k</m:t>
              </m:r>
            </m:sub>
          </m:sSub>
          <m:r>
            <w:rPr>
              <w:rFonts w:ascii="Cambria Math" w:hAnsi="Cambria Math"/>
              <w:lang w:val="nl-BE"/>
            </w:rPr>
            <m:t xml:space="preserve"> μ</m:t>
          </m:r>
          <m:d>
            <m:dPr>
              <m:ctrlPr>
                <w:rPr>
                  <w:rFonts w:ascii="Cambria Math" w:hAnsi="Cambria Math"/>
                  <w:i/>
                  <w:lang w:val="nl-BE"/>
                </w:rPr>
              </m:ctrlPr>
            </m:dPr>
            <m:e>
              <m:r>
                <w:rPr>
                  <w:rFonts w:ascii="Cambria Math" w:hAnsi="Cambria Math"/>
                  <w:lang w:val="nl-BE"/>
                </w:rPr>
                <m:t>k</m:t>
              </m:r>
            </m:e>
          </m:d>
          <m:r>
            <w:rPr>
              <w:rFonts w:ascii="Cambria Math" w:hAnsi="Cambria Math"/>
              <w:lang w:val="nl-BE"/>
            </w:rPr>
            <m:t>, geldt ofwel:</m:t>
          </m:r>
        </m:oMath>
      </m:oMathPara>
    </w:p>
    <w:p w14:paraId="361D632E" w14:textId="27EC1E3E" w:rsidR="00D80E11" w:rsidRDefault="00441AB6" w:rsidP="00C34813">
      <w:pPr>
        <w:pStyle w:val="Geenafstand"/>
        <w:numPr>
          <w:ilvl w:val="0"/>
          <w:numId w:val="31"/>
        </w:numPr>
        <w:jc w:val="both"/>
        <w:rPr>
          <w:rFonts w:eastAsiaTheme="minorEastAsia"/>
          <w:lang w:val="nl-BE"/>
        </w:rPr>
      </w:pPr>
      <m:oMath>
        <m:r>
          <w:rPr>
            <w:rFonts w:ascii="Cambria Math" w:eastAsia="Times New Roman" w:hAnsi="Cambria Math"/>
            <w:lang w:val="nl-BE"/>
          </w:rPr>
          <m:t xml:space="preserve">Als </m:t>
        </m:r>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oMath>
    </w:p>
    <w:p w14:paraId="2275E27A" w14:textId="67C6B296" w:rsidR="00FC352C" w:rsidRPr="00FC352C" w:rsidRDefault="002F3EBF" w:rsidP="00FC352C">
      <w:pPr>
        <w:pStyle w:val="Geenafstand"/>
        <w:numPr>
          <w:ilvl w:val="1"/>
          <w:numId w:val="31"/>
        </w:numPr>
        <w:jc w:val="both"/>
        <w:rPr>
          <w:rFonts w:eastAsiaTheme="minorEastAsia"/>
          <w:lang w:val="nl-BE"/>
        </w:rPr>
      </w:pPr>
      <m:oMath>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d>
        <m:r>
          <w:rPr>
            <w:rFonts w:ascii="Cambria Math" w:hAnsi="Cambria Math"/>
            <w:lang w:val="nl-BE"/>
          </w:rPr>
          <m:t>≥</m:t>
        </m:r>
        <m:sSubSup>
          <m:sSubSupPr>
            <m:ctrlPr>
              <w:rPr>
                <w:rFonts w:ascii="Cambria Math" w:hAnsi="Cambria Math"/>
                <w:i/>
                <w:lang w:val="nl-BE"/>
              </w:rPr>
            </m:ctrlPr>
          </m:sSubSupPr>
          <m:e>
            <m:r>
              <w:rPr>
                <w:rFonts w:ascii="Cambria Math" w:hAnsi="Cambria Math"/>
                <w:lang w:val="nl-BE"/>
              </w:rPr>
              <m:t>r</m:t>
            </m:r>
          </m:e>
          <m:sub>
            <m:r>
              <w:rPr>
                <w:rFonts w:ascii="Cambria Math" w:hAnsi="Cambria Math"/>
                <w:lang w:val="nl-BE"/>
              </w:rPr>
              <m:t>s</m:t>
            </m:r>
          </m:sub>
          <m:sup>
            <m:r>
              <w:rPr>
                <w:rFonts w:ascii="Cambria Math" w:hAnsi="Cambria Math"/>
                <w:lang w:val="nl-BE"/>
              </w:rPr>
              <m:t>m</m:t>
            </m:r>
          </m:sup>
        </m:sSubSup>
      </m:oMath>
    </w:p>
    <w:p w14:paraId="6A024708" w14:textId="210836E6" w:rsidR="00D80E11" w:rsidRDefault="002F3EBF" w:rsidP="00C34813">
      <w:pPr>
        <w:pStyle w:val="Geenafstand"/>
        <w:numPr>
          <w:ilvl w:val="1"/>
          <w:numId w:val="31"/>
        </w:numPr>
        <w:jc w:val="both"/>
        <w:rPr>
          <w:rFonts w:eastAsiaTheme="minorEastAsia"/>
          <w:lang w:val="nl-BE"/>
        </w:rPr>
      </w:pPr>
      <m:oMath>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d>
        <m:r>
          <w:rPr>
            <w:rFonts w:ascii="Cambria Math" w:eastAsiaTheme="minorEastAsia" w:hAnsi="Cambria Math"/>
            <w:lang w:val="nl-BE"/>
          </w:rPr>
          <m:t>=max</m:t>
        </m:r>
        <m:d>
          <m:dPr>
            <m:begChr m:val="{"/>
            <m:endChr m:val="}"/>
            <m:ctrlPr>
              <w:rPr>
                <w:rFonts w:ascii="Cambria Math" w:eastAsiaTheme="minorEastAsia" w:hAnsi="Cambria Math"/>
                <w:i/>
                <w:lang w:val="nl-BE"/>
              </w:rPr>
            </m:ctrlPr>
          </m:dPr>
          <m:e>
            <m:d>
              <m:dPr>
                <m:ctrlPr>
                  <w:rPr>
                    <w:rFonts w:ascii="Cambria Math" w:eastAsiaTheme="minorEastAsia" w:hAnsi="Cambria Math"/>
                    <w:i/>
                    <w:lang w:val="nl-BE"/>
                  </w:rPr>
                </m:ctrlPr>
              </m:dPr>
              <m:e>
                <m:r>
                  <w:rPr>
                    <w:rFonts w:ascii="Cambria Math" w:eastAsiaTheme="minorEastAsia" w:hAnsi="Cambria Math"/>
                    <w:lang w:val="nl-BE"/>
                  </w:rPr>
                  <m:t>q</m:t>
                </m:r>
                <m:d>
                  <m:dPr>
                    <m:ctrlPr>
                      <w:rPr>
                        <w:rFonts w:ascii="Cambria Math" w:eastAsiaTheme="minorEastAsia" w:hAnsi="Cambria Math"/>
                        <w:i/>
                        <w:lang w:val="nl-BE"/>
                      </w:rPr>
                    </m:ctrlPr>
                  </m:dPr>
                  <m:e>
                    <m:r>
                      <w:rPr>
                        <w:rFonts w:ascii="Cambria Math" w:eastAsiaTheme="minorEastAsia" w:hAnsi="Cambria Math"/>
                        <w:lang w:val="nl-BE"/>
                      </w:rPr>
                      <m:t>s</m:t>
                    </m:r>
                  </m:e>
                </m:d>
                <m:r>
                  <w:rPr>
                    <w:rFonts w:ascii="Cambria Math" w:eastAsiaTheme="minorEastAsia" w:hAnsi="Cambria Math"/>
                    <w:lang w:val="nl-BE"/>
                  </w:rPr>
                  <m:t>-</m:t>
                </m:r>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d>
                <m:ctrlPr>
                  <w:rPr>
                    <w:rFonts w:ascii="Cambria Math" w:hAnsi="Cambria Math"/>
                    <w:i/>
                    <w:lang w:val="nl-BE"/>
                  </w:rPr>
                </m:ctrlP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p</m:t>
                </m:r>
              </m:e>
              <m:sup>
                <m:r>
                  <w:rPr>
                    <w:rFonts w:ascii="Cambria Math" w:hAnsi="Cambria Math"/>
                    <w:lang w:val="nl-BE"/>
                  </w:rPr>
                  <m:t>m</m:t>
                </m:r>
              </m:sup>
            </m:sSup>
            <m:r>
              <w:rPr>
                <w:rFonts w:ascii="Cambria Math" w:hAnsi="Cambria Math"/>
                <w:lang w:val="nl-BE"/>
              </w:rPr>
              <m:t xml:space="preserve">(s),  </m:t>
            </m:r>
            <m:sSubSup>
              <m:sSubSupPr>
                <m:ctrlPr>
                  <w:rPr>
                    <w:rFonts w:ascii="Cambria Math" w:hAnsi="Cambria Math"/>
                    <w:i/>
                    <w:lang w:val="nl-BE"/>
                  </w:rPr>
                </m:ctrlPr>
              </m:sSubSupPr>
              <m:e>
                <m:r>
                  <w:rPr>
                    <w:rFonts w:ascii="Cambria Math" w:hAnsi="Cambria Math"/>
                    <w:lang w:val="nl-BE"/>
                  </w:rPr>
                  <m:t>r</m:t>
                </m:r>
              </m:e>
              <m:sub>
                <m:r>
                  <w:rPr>
                    <w:rFonts w:ascii="Cambria Math" w:hAnsi="Cambria Math"/>
                    <w:lang w:val="nl-BE"/>
                  </w:rPr>
                  <m:t>s</m:t>
                </m:r>
              </m:sub>
              <m:sup>
                <m:r>
                  <w:rPr>
                    <w:rFonts w:ascii="Cambria Math" w:hAnsi="Cambria Math"/>
                    <w:lang w:val="nl-BE"/>
                  </w:rPr>
                  <m:t>m</m:t>
                </m:r>
              </m:sup>
            </m:sSubSup>
          </m:e>
        </m:d>
      </m:oMath>
      <w:r w:rsidR="00D80E11">
        <w:rPr>
          <w:rFonts w:eastAsiaTheme="minorEastAsia"/>
          <w:lang w:val="nl-BE"/>
        </w:rPr>
        <w:t xml:space="preserve"> </w:t>
      </w:r>
    </w:p>
    <w:p w14:paraId="746BF9C3" w14:textId="77777777" w:rsidR="00D80E11" w:rsidRPr="00D80E11" w:rsidRDefault="002F3EBF" w:rsidP="00C34813">
      <w:pPr>
        <w:pStyle w:val="Geenafstand"/>
        <w:numPr>
          <w:ilvl w:val="1"/>
          <w:numId w:val="31"/>
        </w:numPr>
        <w:jc w:val="both"/>
        <w:rPr>
          <w:rFonts w:eastAsiaTheme="minorEastAsia"/>
          <w:lang w:val="nl-BE"/>
        </w:rPr>
      </w:pPr>
      <m:oMath>
        <m:sSub>
          <m:sSubPr>
            <m:ctrlPr>
              <w:rPr>
                <w:rFonts w:ascii="Cambria Math" w:hAnsi="Cambria Math"/>
                <w:i/>
                <w:lang w:val="nl-BE"/>
              </w:rPr>
            </m:ctrlPr>
          </m:sSubPr>
          <m:e>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m:t>
            </m:r>
          </m:e>
          <m:sub>
            <m:r>
              <w:rPr>
                <w:rFonts w:ascii="Cambria Math" w:hAnsi="Cambria Math"/>
                <w:lang w:val="nl-BE"/>
              </w:rPr>
              <m:t>s</m:t>
            </m:r>
          </m:sub>
        </m:sSub>
        <m:r>
          <w:rPr>
            <w:rFonts w:ascii="Cambria Math" w:hAnsi="Cambria Math"/>
            <w:lang w:val="nl-BE"/>
          </w:rPr>
          <m:t xml:space="preserve">k voor elke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μ</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w:p>
    <w:p w14:paraId="6D599158" w14:textId="40FF1315" w:rsidR="00D80E11" w:rsidRDefault="00441AB6" w:rsidP="00C34813">
      <w:pPr>
        <w:pStyle w:val="Geenafstand"/>
        <w:numPr>
          <w:ilvl w:val="0"/>
          <w:numId w:val="31"/>
        </w:numPr>
        <w:jc w:val="both"/>
        <w:rPr>
          <w:rFonts w:eastAsiaTheme="minorEastAsia"/>
          <w:lang w:val="nl-BE"/>
        </w:rPr>
      </w:pPr>
      <m:oMath>
        <m:r>
          <w:rPr>
            <w:rFonts w:ascii="Cambria Math" w:eastAsia="Times New Roman" w:hAnsi="Cambria Math"/>
            <w:lang w:val="nl-BE"/>
          </w:rPr>
          <m:t xml:space="preserve">Als </m:t>
        </m:r>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oMath>
    </w:p>
    <w:p w14:paraId="34CF1B22" w14:textId="77CDDDFC" w:rsidR="00FC352C" w:rsidRPr="00FC352C" w:rsidRDefault="002F3EBF" w:rsidP="00FC352C">
      <w:pPr>
        <w:pStyle w:val="Geenafstand"/>
        <w:numPr>
          <w:ilvl w:val="1"/>
          <w:numId w:val="31"/>
        </w:numPr>
        <w:jc w:val="both"/>
        <w:rPr>
          <w:rFonts w:eastAsiaTheme="minorEastAsia"/>
          <w:lang w:val="nl-BE"/>
        </w:rPr>
      </w:pPr>
      <m:oMath>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d>
        <m:r>
          <w:rPr>
            <w:rFonts w:ascii="Cambria Math" w:hAnsi="Cambria Math"/>
            <w:lang w:val="nl-BE"/>
          </w:rPr>
          <m:t>≥</m:t>
        </m:r>
        <m:sSubSup>
          <m:sSubSupPr>
            <m:ctrlPr>
              <w:rPr>
                <w:rFonts w:ascii="Cambria Math" w:hAnsi="Cambria Math"/>
                <w:i/>
                <w:lang w:val="nl-BE"/>
              </w:rPr>
            </m:ctrlPr>
          </m:sSubSupPr>
          <m:e>
            <m:r>
              <w:rPr>
                <w:rFonts w:ascii="Cambria Math" w:hAnsi="Cambria Math"/>
                <w:lang w:val="nl-BE"/>
              </w:rPr>
              <m:t>r</m:t>
            </m:r>
          </m:e>
          <m:sub>
            <m:r>
              <w:rPr>
                <w:rFonts w:ascii="Cambria Math" w:hAnsi="Cambria Math"/>
                <w:lang w:val="nl-BE"/>
              </w:rPr>
              <m:t>s</m:t>
            </m:r>
          </m:sub>
          <m:sup>
            <m:r>
              <w:rPr>
                <w:rFonts w:ascii="Cambria Math" w:hAnsi="Cambria Math"/>
                <w:lang w:val="nl-BE"/>
              </w:rPr>
              <m:t>M</m:t>
            </m:r>
          </m:sup>
        </m:sSubSup>
      </m:oMath>
    </w:p>
    <w:p w14:paraId="3275155C" w14:textId="493897A8" w:rsidR="00D80E11" w:rsidRDefault="002F3EBF" w:rsidP="00C34813">
      <w:pPr>
        <w:pStyle w:val="Geenafstand"/>
        <w:numPr>
          <w:ilvl w:val="1"/>
          <w:numId w:val="31"/>
        </w:numPr>
        <w:jc w:val="both"/>
        <w:rPr>
          <w:rFonts w:eastAsiaTheme="minorEastAsia"/>
          <w:lang w:val="nl-BE"/>
        </w:rPr>
      </w:pPr>
      <m:oMath>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d>
        <m:r>
          <w:rPr>
            <w:rFonts w:ascii="Cambria Math" w:eastAsiaTheme="minorEastAsia" w:hAnsi="Cambria Math"/>
            <w:lang w:val="nl-BE"/>
          </w:rPr>
          <m:t>=max</m:t>
        </m:r>
        <m:d>
          <m:dPr>
            <m:begChr m:val="{"/>
            <m:endChr m:val="}"/>
            <m:ctrlPr>
              <w:rPr>
                <w:rFonts w:ascii="Cambria Math" w:eastAsiaTheme="minorEastAsia" w:hAnsi="Cambria Math"/>
                <w:i/>
                <w:lang w:val="nl-BE"/>
              </w:rPr>
            </m:ctrlPr>
          </m:dPr>
          <m:e>
            <m:d>
              <m:dPr>
                <m:ctrlPr>
                  <w:rPr>
                    <w:rFonts w:ascii="Cambria Math" w:eastAsiaTheme="minorEastAsia" w:hAnsi="Cambria Math"/>
                    <w:i/>
                    <w:lang w:val="nl-BE"/>
                  </w:rPr>
                </m:ctrlPr>
              </m:dPr>
              <m:e>
                <m:r>
                  <w:rPr>
                    <w:rFonts w:ascii="Cambria Math" w:eastAsiaTheme="minorEastAsia" w:hAnsi="Cambria Math"/>
                    <w:lang w:val="nl-BE"/>
                  </w:rPr>
                  <m:t>q</m:t>
                </m:r>
                <m:d>
                  <m:dPr>
                    <m:ctrlPr>
                      <w:rPr>
                        <w:rFonts w:ascii="Cambria Math" w:eastAsiaTheme="minorEastAsia" w:hAnsi="Cambria Math"/>
                        <w:i/>
                        <w:lang w:val="nl-BE"/>
                      </w:rPr>
                    </m:ctrlPr>
                  </m:dPr>
                  <m:e>
                    <m:r>
                      <w:rPr>
                        <w:rFonts w:ascii="Cambria Math" w:eastAsiaTheme="minorEastAsia" w:hAnsi="Cambria Math"/>
                        <w:lang w:val="nl-BE"/>
                      </w:rPr>
                      <m:t>s</m:t>
                    </m:r>
                  </m:e>
                </m:d>
                <m:r>
                  <w:rPr>
                    <w:rFonts w:ascii="Cambria Math" w:eastAsiaTheme="minorEastAsia" w:hAnsi="Cambria Math"/>
                    <w:lang w:val="nl-BE"/>
                  </w:rPr>
                  <m:t>-</m:t>
                </m:r>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d>
                <m:ctrlPr>
                  <w:rPr>
                    <w:rFonts w:ascii="Cambria Math" w:hAnsi="Cambria Math"/>
                    <w:i/>
                    <w:lang w:val="nl-BE"/>
                  </w:rPr>
                </m:ctrlP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p</m:t>
                </m:r>
              </m:e>
              <m:sup>
                <m:r>
                  <w:rPr>
                    <w:rFonts w:ascii="Cambria Math" w:hAnsi="Cambria Math"/>
                    <w:lang w:val="nl-BE"/>
                  </w:rPr>
                  <m:t>M</m:t>
                </m:r>
              </m:sup>
            </m:sSup>
            <m:r>
              <w:rPr>
                <w:rFonts w:ascii="Cambria Math" w:hAnsi="Cambria Math"/>
                <w:lang w:val="nl-BE"/>
              </w:rPr>
              <m:t xml:space="preserve">(s),  </m:t>
            </m:r>
            <m:sSubSup>
              <m:sSubSupPr>
                <m:ctrlPr>
                  <w:rPr>
                    <w:rFonts w:ascii="Cambria Math" w:hAnsi="Cambria Math"/>
                    <w:i/>
                    <w:lang w:val="nl-BE"/>
                  </w:rPr>
                </m:ctrlPr>
              </m:sSubSupPr>
              <m:e>
                <m:r>
                  <w:rPr>
                    <w:rFonts w:ascii="Cambria Math" w:hAnsi="Cambria Math"/>
                    <w:lang w:val="nl-BE"/>
                  </w:rPr>
                  <m:t>r</m:t>
                </m:r>
              </m:e>
              <m:sub>
                <m:r>
                  <w:rPr>
                    <w:rFonts w:ascii="Cambria Math" w:hAnsi="Cambria Math"/>
                    <w:lang w:val="nl-BE"/>
                  </w:rPr>
                  <m:t>s</m:t>
                </m:r>
              </m:sub>
              <m:sup>
                <m:r>
                  <w:rPr>
                    <w:rFonts w:ascii="Cambria Math" w:hAnsi="Cambria Math"/>
                    <w:lang w:val="nl-BE"/>
                  </w:rPr>
                  <m:t>M</m:t>
                </m:r>
              </m:sup>
            </m:sSubSup>
          </m:e>
        </m:d>
      </m:oMath>
      <w:r w:rsidR="00D80E11">
        <w:rPr>
          <w:rFonts w:eastAsiaTheme="minorEastAsia"/>
          <w:lang w:val="nl-BE"/>
        </w:rPr>
        <w:t xml:space="preserve"> </w:t>
      </w:r>
    </w:p>
    <w:p w14:paraId="10CE1C08" w14:textId="77777777" w:rsidR="00D80E11" w:rsidRPr="00D80E11" w:rsidRDefault="002F3EBF" w:rsidP="00C34813">
      <w:pPr>
        <w:pStyle w:val="Geenafstand"/>
        <w:numPr>
          <w:ilvl w:val="1"/>
          <w:numId w:val="31"/>
        </w:numPr>
        <w:jc w:val="both"/>
        <w:rPr>
          <w:rFonts w:eastAsiaTheme="minorEastAsia"/>
          <w:lang w:val="nl-BE"/>
        </w:rPr>
      </w:pPr>
      <m:oMath>
        <m:sSub>
          <m:sSubPr>
            <m:ctrlPr>
              <w:rPr>
                <w:rFonts w:ascii="Cambria Math" w:hAnsi="Cambria Math"/>
                <w:i/>
                <w:lang w:val="nl-BE"/>
              </w:rPr>
            </m:ctrlPr>
          </m:sSubPr>
          <m:e>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m:t>
            </m:r>
          </m:e>
          <m:sub>
            <m:r>
              <w:rPr>
                <w:rFonts w:ascii="Cambria Math" w:hAnsi="Cambria Math"/>
                <w:lang w:val="nl-BE"/>
              </w:rPr>
              <m:t>s</m:t>
            </m:r>
          </m:sub>
        </m:sSub>
        <m:r>
          <w:rPr>
            <w:rFonts w:ascii="Cambria Math" w:hAnsi="Cambria Math"/>
            <w:lang w:val="nl-BE"/>
          </w:rPr>
          <m:t xml:space="preserve">k voor elke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μ</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w:p>
    <w:p w14:paraId="505A872F" w14:textId="77777777" w:rsidR="00A674DC" w:rsidRDefault="00A674DC">
      <w:pPr>
        <w:spacing w:line="240" w:lineRule="auto"/>
        <w:rPr>
          <w:lang w:val="nl-BE"/>
        </w:rPr>
      </w:pPr>
    </w:p>
    <w:p w14:paraId="78B41255" w14:textId="63BEE1EC" w:rsidR="006E30B3" w:rsidRDefault="006E30B3" w:rsidP="007859C3">
      <w:pPr>
        <w:pStyle w:val="Geenafstand"/>
        <w:jc w:val="both"/>
        <w:rPr>
          <w:lang w:val="nl-BE"/>
        </w:rPr>
      </w:pPr>
      <w:r>
        <w:rPr>
          <w:lang w:val="nl-BE"/>
        </w:rPr>
        <w:t xml:space="preserve">Wanneer </w:t>
      </w:r>
      <w:r w:rsidR="007A4A89">
        <w:rPr>
          <w:lang w:val="nl-BE"/>
        </w:rPr>
        <w:t>statisch</w:t>
      </w:r>
      <w:r w:rsidR="007859C3">
        <w:rPr>
          <w:lang w:val="nl-BE"/>
        </w:rPr>
        <w:t>e</w:t>
      </w:r>
      <w:r>
        <w:rPr>
          <w:lang w:val="nl-BE"/>
        </w:rPr>
        <w:t xml:space="preserve"> maximum quota </w:t>
      </w:r>
      <m:oMath>
        <m:sSup>
          <m:sSupPr>
            <m:ctrlPr>
              <w:rPr>
                <w:rFonts w:ascii="Cambria Math" w:hAnsi="Cambria Math" w:cs="Courier New"/>
                <w:i/>
              </w:rPr>
            </m:ctrlPr>
          </m:sSupPr>
          <m:e>
            <m:r>
              <w:rPr>
                <w:rFonts w:ascii="Cambria Math" w:hAnsi="Cambria Math" w:cs="Courier New"/>
              </w:rPr>
              <m:t>q</m:t>
            </m:r>
          </m:e>
          <m:sup>
            <m:r>
              <w:rPr>
                <w:rFonts w:ascii="Cambria Math" w:hAnsi="Cambria Math" w:cs="Courier New"/>
              </w:rPr>
              <m:t>m</m:t>
            </m:r>
          </m:sup>
        </m:sSup>
        <m:r>
          <w:rPr>
            <w:rFonts w:ascii="Cambria Math" w:hAnsi="Cambria Math" w:cs="Courier New"/>
          </w:rPr>
          <m:t>(s)</m:t>
        </m:r>
      </m:oMath>
      <w:r w:rsidR="007859C3">
        <w:rPr>
          <w:lang w:val="nl-BE"/>
        </w:rPr>
        <w:t xml:space="preserve"> en </w:t>
      </w:r>
      <m:oMath>
        <m:sSup>
          <m:sSupPr>
            <m:ctrlPr>
              <w:rPr>
                <w:rFonts w:ascii="Cambria Math" w:hAnsi="Cambria Math" w:cs="Courier New"/>
                <w:i/>
              </w:rPr>
            </m:ctrlPr>
          </m:sSupPr>
          <m:e>
            <m:r>
              <w:rPr>
                <w:rFonts w:ascii="Cambria Math" w:hAnsi="Cambria Math" w:cs="Courier New"/>
              </w:rPr>
              <m:t>q</m:t>
            </m:r>
          </m:e>
          <m:sup>
            <m:r>
              <w:rPr>
                <w:rFonts w:ascii="Cambria Math" w:hAnsi="Cambria Math" w:cs="Courier New"/>
              </w:rPr>
              <m:t>M</m:t>
            </m:r>
          </m:sup>
        </m:sSup>
        <m:d>
          <m:dPr>
            <m:ctrlPr>
              <w:rPr>
                <w:rFonts w:ascii="Cambria Math" w:hAnsi="Cambria Math" w:cs="Courier New"/>
                <w:i/>
              </w:rPr>
            </m:ctrlPr>
          </m:dPr>
          <m:e>
            <m:r>
              <w:rPr>
                <w:rFonts w:ascii="Cambria Math" w:hAnsi="Cambria Math" w:cs="Courier New"/>
              </w:rPr>
              <m:t>s</m:t>
            </m:r>
          </m:e>
        </m:d>
        <m:r>
          <w:rPr>
            <w:rFonts w:ascii="Cambria Math" w:hAnsi="Cambria Math" w:cs="Courier New"/>
          </w:rPr>
          <m:t xml:space="preserve"> </m:t>
        </m:r>
      </m:oMath>
      <w:r>
        <w:rPr>
          <w:lang w:val="nl-BE"/>
        </w:rPr>
        <w:t>worden ingevoerd, dan treden er geen blokkeringsparen op indien:</w:t>
      </w:r>
    </w:p>
    <w:p w14:paraId="2CA265E1" w14:textId="4F42739D" w:rsidR="006E30B3" w:rsidRPr="002A3407" w:rsidRDefault="006E30B3" w:rsidP="006E30B3">
      <w:pPr>
        <w:pStyle w:val="Geenafstand"/>
        <w:jc w:val="both"/>
        <w:rPr>
          <w:rFonts w:eastAsia="Times New Roman"/>
          <w:lang w:val="nl-BE"/>
        </w:rPr>
      </w:pPr>
      <m:oMathPara>
        <m:oMathParaPr>
          <m:jc m:val="left"/>
        </m:oMathParaPr>
        <m:oMath>
          <m:r>
            <w:rPr>
              <w:rFonts w:ascii="Cambria Math" w:hAnsi="Cambria Math"/>
              <w:lang w:val="nl-BE"/>
            </w:rPr>
            <m:t xml:space="preserve">Voor elk paar </m:t>
          </m:r>
          <m:d>
            <m:dPr>
              <m:ctrlPr>
                <w:rPr>
                  <w:rFonts w:ascii="Cambria Math" w:hAnsi="Cambria Math"/>
                  <w:i/>
                  <w:lang w:val="nl-BE"/>
                </w:rPr>
              </m:ctrlPr>
            </m:dPr>
            <m:e>
              <m:r>
                <w:rPr>
                  <w:rFonts w:ascii="Cambria Math" w:hAnsi="Cambria Math"/>
                  <w:lang w:val="nl-BE"/>
                </w:rPr>
                <m:t>k,s</m:t>
              </m:r>
            </m:e>
          </m:d>
          <m:r>
            <w:rPr>
              <w:rFonts w:ascii="Cambria Math" w:hAnsi="Cambria Math"/>
              <w:lang w:val="nl-BE"/>
            </w:rPr>
            <m:t xml:space="preserve"> waarvoor s </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k</m:t>
              </m:r>
            </m:sub>
          </m:sSub>
          <m:r>
            <w:rPr>
              <w:rFonts w:ascii="Cambria Math" w:hAnsi="Cambria Math"/>
              <w:lang w:val="nl-BE"/>
            </w:rPr>
            <m:t xml:space="preserve"> μ</m:t>
          </m:r>
          <m:d>
            <m:dPr>
              <m:ctrlPr>
                <w:rPr>
                  <w:rFonts w:ascii="Cambria Math" w:hAnsi="Cambria Math"/>
                  <w:i/>
                  <w:lang w:val="nl-BE"/>
                </w:rPr>
              </m:ctrlPr>
            </m:dPr>
            <m:e>
              <m:r>
                <w:rPr>
                  <w:rFonts w:ascii="Cambria Math" w:hAnsi="Cambria Math"/>
                  <w:lang w:val="nl-BE"/>
                </w:rPr>
                <m:t>k</m:t>
              </m:r>
            </m:e>
          </m:d>
          <m:r>
            <w:rPr>
              <w:rFonts w:ascii="Cambria Math" w:hAnsi="Cambria Math"/>
              <w:lang w:val="nl-BE"/>
            </w:rPr>
            <m:t>, geldt:</m:t>
          </m:r>
        </m:oMath>
      </m:oMathPara>
    </w:p>
    <w:p w14:paraId="6D2B26DA" w14:textId="34379EF9" w:rsidR="006E30B3" w:rsidRDefault="00441AB6" w:rsidP="00C34813">
      <w:pPr>
        <w:pStyle w:val="Geenafstand"/>
        <w:numPr>
          <w:ilvl w:val="0"/>
          <w:numId w:val="33"/>
        </w:numPr>
        <w:jc w:val="both"/>
        <w:rPr>
          <w:rFonts w:eastAsiaTheme="minorEastAsia"/>
          <w:lang w:val="nl-BE"/>
        </w:rPr>
      </w:pPr>
      <m:oMath>
        <m:r>
          <w:rPr>
            <w:rFonts w:ascii="Cambria Math" w:eastAsia="Times New Roman" w:hAnsi="Cambria Math"/>
            <w:lang w:val="nl-BE"/>
          </w:rPr>
          <m:t xml:space="preserve">Als </m:t>
        </m:r>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oMath>
    </w:p>
    <w:p w14:paraId="623E19E6" w14:textId="0D7674F8" w:rsidR="007859C3" w:rsidRPr="007859C3" w:rsidRDefault="002F3EBF" w:rsidP="00C34813">
      <w:pPr>
        <w:pStyle w:val="Geenafstand"/>
        <w:numPr>
          <w:ilvl w:val="1"/>
          <w:numId w:val="33"/>
        </w:numPr>
        <w:jc w:val="both"/>
        <w:rPr>
          <w:rFonts w:eastAsiaTheme="minorEastAsia"/>
          <w:lang w:val="nl-BE"/>
        </w:rPr>
      </w:pPr>
      <m:oMath>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d>
        <m:r>
          <w:rPr>
            <w:rFonts w:ascii="Cambria Math" w:hAnsi="Cambria Math"/>
            <w:lang w:val="nl-BE"/>
          </w:rPr>
          <m:t>≥</m:t>
        </m:r>
        <m:sSubSup>
          <m:sSubSupPr>
            <m:ctrlPr>
              <w:rPr>
                <w:rFonts w:ascii="Cambria Math" w:hAnsi="Cambria Math"/>
                <w:i/>
                <w:lang w:val="nl-BE"/>
              </w:rPr>
            </m:ctrlPr>
          </m:sSubSupPr>
          <m:e>
            <m:r>
              <w:rPr>
                <w:rFonts w:ascii="Cambria Math" w:hAnsi="Cambria Math"/>
                <w:lang w:val="nl-BE"/>
              </w:rPr>
              <m:t>r</m:t>
            </m:r>
          </m:e>
          <m:sub>
            <m:r>
              <w:rPr>
                <w:rFonts w:ascii="Cambria Math" w:hAnsi="Cambria Math"/>
                <w:lang w:val="nl-BE"/>
              </w:rPr>
              <m:t>s</m:t>
            </m:r>
          </m:sub>
          <m:sup>
            <m:r>
              <w:rPr>
                <w:rFonts w:ascii="Cambria Math" w:hAnsi="Cambria Math"/>
                <w:lang w:val="nl-BE"/>
              </w:rPr>
              <m:t>m</m:t>
            </m:r>
          </m:sup>
        </m:sSubSup>
      </m:oMath>
    </w:p>
    <w:p w14:paraId="46590D76" w14:textId="561B670B" w:rsidR="007859C3" w:rsidRDefault="002F3EBF" w:rsidP="00C34813">
      <w:pPr>
        <w:pStyle w:val="Geenafstand"/>
        <w:numPr>
          <w:ilvl w:val="1"/>
          <w:numId w:val="33"/>
        </w:numPr>
        <w:jc w:val="both"/>
        <w:rPr>
          <w:rFonts w:eastAsiaTheme="minorEastAsia"/>
          <w:lang w:val="nl-BE"/>
        </w:rPr>
      </w:pPr>
      <m:oMath>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d>
        <m:r>
          <w:rPr>
            <w:rFonts w:ascii="Cambria Math" w:eastAsiaTheme="minorEastAsia" w:hAnsi="Cambria Math"/>
            <w:lang w:val="nl-BE"/>
          </w:rPr>
          <m:t>=min</m:t>
        </m:r>
        <m:d>
          <m:dPr>
            <m:begChr m:val="{"/>
            <m:endChr m:val="}"/>
            <m:ctrlPr>
              <w:rPr>
                <w:rFonts w:ascii="Cambria Math" w:eastAsiaTheme="minorEastAsia" w:hAnsi="Cambria Math"/>
                <w:i/>
                <w:lang w:val="nl-BE"/>
              </w:rPr>
            </m:ctrlPr>
          </m:dPr>
          <m:e>
            <m:r>
              <w:rPr>
                <w:rFonts w:ascii="Cambria Math" w:eastAsiaTheme="minorEastAsia" w:hAnsi="Cambria Math"/>
                <w:lang w:val="nl-BE"/>
              </w:rPr>
              <m:t>q</m:t>
            </m:r>
            <m:d>
              <m:dPr>
                <m:ctrlPr>
                  <w:rPr>
                    <w:rFonts w:ascii="Cambria Math" w:eastAsiaTheme="minorEastAsia" w:hAnsi="Cambria Math"/>
                    <w:i/>
                    <w:lang w:val="nl-BE"/>
                  </w:rPr>
                </m:ctrlPr>
              </m:dPr>
              <m:e>
                <m:r>
                  <w:rPr>
                    <w:rFonts w:ascii="Cambria Math" w:eastAsiaTheme="minorEastAsia" w:hAnsi="Cambria Math"/>
                    <w:lang w:val="nl-BE"/>
                  </w:rPr>
                  <m:t>s</m:t>
                </m:r>
              </m:e>
            </m:d>
            <m:r>
              <w:rPr>
                <w:rFonts w:ascii="Cambria Math" w:eastAsiaTheme="minorEastAsia" w:hAnsi="Cambria Math"/>
                <w:lang w:val="nl-BE"/>
              </w:rPr>
              <m:t>-</m:t>
            </m:r>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d>
            <m:r>
              <w:rPr>
                <w:rFonts w:ascii="Cambria Math" w:hAnsi="Cambria Math"/>
                <w:lang w:val="nl-BE"/>
              </w:rPr>
              <m:t xml:space="preserve">, </m:t>
            </m:r>
            <m:sSup>
              <m:sSupPr>
                <m:ctrlPr>
                  <w:rPr>
                    <w:rFonts w:ascii="Cambria Math" w:hAnsi="Cambria Math" w:cs="Courier New"/>
                    <w:i/>
                  </w:rPr>
                </m:ctrlPr>
              </m:sSupPr>
              <m:e>
                <m:r>
                  <w:rPr>
                    <w:rFonts w:ascii="Cambria Math" w:hAnsi="Cambria Math" w:cs="Courier New"/>
                  </w:rPr>
                  <m:t>q</m:t>
                </m:r>
              </m:e>
              <m:sup>
                <m:r>
                  <w:rPr>
                    <w:rFonts w:ascii="Cambria Math" w:hAnsi="Cambria Math" w:cs="Courier New"/>
                  </w:rPr>
                  <m:t>m</m:t>
                </m:r>
              </m:sup>
            </m:sSup>
            <m:r>
              <w:rPr>
                <w:rFonts w:ascii="Cambria Math" w:hAnsi="Cambria Math" w:cs="Courier New"/>
              </w:rPr>
              <m:t>(s)</m:t>
            </m:r>
          </m:e>
        </m:d>
      </m:oMath>
      <w:r w:rsidR="007859C3">
        <w:rPr>
          <w:rFonts w:eastAsiaTheme="minorEastAsia"/>
          <w:lang w:val="nl-BE"/>
        </w:rPr>
        <w:t xml:space="preserve"> </w:t>
      </w:r>
    </w:p>
    <w:p w14:paraId="4DB6F28F" w14:textId="27DAA1B4" w:rsidR="00D80E11" w:rsidRPr="00D80E11" w:rsidRDefault="002F3EBF" w:rsidP="00C34813">
      <w:pPr>
        <w:pStyle w:val="Geenafstand"/>
        <w:numPr>
          <w:ilvl w:val="1"/>
          <w:numId w:val="33"/>
        </w:numPr>
        <w:jc w:val="both"/>
        <w:rPr>
          <w:rFonts w:eastAsiaTheme="minorEastAsia"/>
          <w:lang w:val="nl-BE"/>
        </w:rPr>
      </w:pPr>
      <m:oMath>
        <m:sSub>
          <m:sSubPr>
            <m:ctrlPr>
              <w:rPr>
                <w:rFonts w:ascii="Cambria Math" w:hAnsi="Cambria Math"/>
                <w:i/>
                <w:lang w:val="nl-BE"/>
              </w:rPr>
            </m:ctrlPr>
          </m:sSubPr>
          <m:e>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m:t>
            </m:r>
          </m:e>
          <m:sub>
            <m:r>
              <w:rPr>
                <w:rFonts w:ascii="Cambria Math" w:hAnsi="Cambria Math"/>
                <w:lang w:val="nl-BE"/>
              </w:rPr>
              <m:t>s</m:t>
            </m:r>
          </m:sub>
        </m:sSub>
        <m:r>
          <w:rPr>
            <w:rFonts w:ascii="Cambria Math" w:hAnsi="Cambria Math"/>
            <w:lang w:val="nl-BE"/>
          </w:rPr>
          <m:t xml:space="preserve">k voor elke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μ</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w:p>
    <w:p w14:paraId="5141ECEC" w14:textId="1FD3CCF5" w:rsidR="00D80E11" w:rsidRDefault="00441AB6" w:rsidP="00C34813">
      <w:pPr>
        <w:pStyle w:val="Geenafstand"/>
        <w:numPr>
          <w:ilvl w:val="0"/>
          <w:numId w:val="33"/>
        </w:numPr>
        <w:jc w:val="both"/>
        <w:rPr>
          <w:rFonts w:eastAsiaTheme="minorEastAsia"/>
          <w:lang w:val="nl-BE"/>
        </w:rPr>
      </w:pPr>
      <m:oMath>
        <m:r>
          <w:rPr>
            <w:rFonts w:ascii="Cambria Math" w:eastAsia="Times New Roman" w:hAnsi="Cambria Math"/>
            <w:lang w:val="nl-BE"/>
          </w:rPr>
          <m:t xml:space="preserve">Als </m:t>
        </m:r>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m:t>
        </m:r>
      </m:oMath>
    </w:p>
    <w:p w14:paraId="692AF153" w14:textId="71834A16" w:rsidR="00D80E11" w:rsidRPr="007859C3" w:rsidRDefault="002F3EBF" w:rsidP="00C34813">
      <w:pPr>
        <w:pStyle w:val="Geenafstand"/>
        <w:numPr>
          <w:ilvl w:val="1"/>
          <w:numId w:val="33"/>
        </w:numPr>
        <w:jc w:val="both"/>
        <w:rPr>
          <w:rFonts w:eastAsiaTheme="minorEastAsia"/>
          <w:lang w:val="nl-BE"/>
        </w:rPr>
      </w:pPr>
      <m:oMath>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d>
        <m:r>
          <w:rPr>
            <w:rFonts w:ascii="Cambria Math" w:hAnsi="Cambria Math"/>
            <w:lang w:val="nl-BE"/>
          </w:rPr>
          <m:t>≥</m:t>
        </m:r>
        <m:sSubSup>
          <m:sSubSupPr>
            <m:ctrlPr>
              <w:rPr>
                <w:rFonts w:ascii="Cambria Math" w:hAnsi="Cambria Math"/>
                <w:i/>
                <w:lang w:val="nl-BE"/>
              </w:rPr>
            </m:ctrlPr>
          </m:sSubSupPr>
          <m:e>
            <m:r>
              <w:rPr>
                <w:rFonts w:ascii="Cambria Math" w:hAnsi="Cambria Math"/>
                <w:lang w:val="nl-BE"/>
              </w:rPr>
              <m:t>r</m:t>
            </m:r>
          </m:e>
          <m:sub>
            <m:r>
              <w:rPr>
                <w:rFonts w:ascii="Cambria Math" w:hAnsi="Cambria Math"/>
                <w:lang w:val="nl-BE"/>
              </w:rPr>
              <m:t>s</m:t>
            </m:r>
          </m:sub>
          <m:sup>
            <m:r>
              <w:rPr>
                <w:rFonts w:ascii="Cambria Math" w:hAnsi="Cambria Math"/>
                <w:lang w:val="nl-BE"/>
              </w:rPr>
              <m:t>M</m:t>
            </m:r>
          </m:sup>
        </m:sSubSup>
      </m:oMath>
    </w:p>
    <w:p w14:paraId="2F78E3F5" w14:textId="6029D5D1" w:rsidR="00D80E11" w:rsidRDefault="002F3EBF" w:rsidP="00C34813">
      <w:pPr>
        <w:pStyle w:val="Geenafstand"/>
        <w:numPr>
          <w:ilvl w:val="1"/>
          <w:numId w:val="33"/>
        </w:numPr>
        <w:jc w:val="both"/>
        <w:rPr>
          <w:rFonts w:eastAsiaTheme="minorEastAsia"/>
          <w:lang w:val="nl-BE"/>
        </w:rPr>
      </w:pPr>
      <m:oMath>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d>
        <m:r>
          <w:rPr>
            <w:rFonts w:ascii="Cambria Math" w:eastAsiaTheme="minorEastAsia" w:hAnsi="Cambria Math"/>
            <w:lang w:val="nl-BE"/>
          </w:rPr>
          <m:t>=min</m:t>
        </m:r>
        <m:d>
          <m:dPr>
            <m:begChr m:val="{"/>
            <m:endChr m:val="}"/>
            <m:ctrlPr>
              <w:rPr>
                <w:rFonts w:ascii="Cambria Math" w:eastAsiaTheme="minorEastAsia" w:hAnsi="Cambria Math"/>
                <w:i/>
                <w:lang w:val="nl-BE"/>
              </w:rPr>
            </m:ctrlPr>
          </m:dPr>
          <m:e>
            <m:r>
              <w:rPr>
                <w:rFonts w:ascii="Cambria Math" w:eastAsiaTheme="minorEastAsia" w:hAnsi="Cambria Math"/>
                <w:lang w:val="nl-BE"/>
              </w:rPr>
              <m:t>q</m:t>
            </m:r>
            <m:d>
              <m:dPr>
                <m:ctrlPr>
                  <w:rPr>
                    <w:rFonts w:ascii="Cambria Math" w:eastAsiaTheme="minorEastAsia" w:hAnsi="Cambria Math"/>
                    <w:i/>
                    <w:lang w:val="nl-BE"/>
                  </w:rPr>
                </m:ctrlPr>
              </m:dPr>
              <m:e>
                <m:r>
                  <w:rPr>
                    <w:rFonts w:ascii="Cambria Math" w:eastAsiaTheme="minorEastAsia" w:hAnsi="Cambria Math"/>
                    <w:lang w:val="nl-BE"/>
                  </w:rPr>
                  <m:t>s</m:t>
                </m:r>
              </m:e>
            </m:d>
            <m:r>
              <w:rPr>
                <w:rFonts w:ascii="Cambria Math" w:eastAsiaTheme="minorEastAsia" w:hAnsi="Cambria Math"/>
                <w:lang w:val="nl-BE"/>
              </w:rPr>
              <m:t>-</m:t>
            </m:r>
            <m:d>
              <m:dPr>
                <m:begChr m:val="|"/>
                <m:endChr m:val="|"/>
                <m:ctrlPr>
                  <w:rPr>
                    <w:rFonts w:ascii="Cambria Math" w:hAnsi="Cambria Math"/>
                    <w:i/>
                    <w:lang w:val="nl-BE"/>
                  </w:rPr>
                </m:ctrlPr>
              </m:dPr>
              <m:e>
                <m:r>
                  <w:rPr>
                    <w:rFonts w:ascii="Cambria Math" w:hAnsi="Cambria Math"/>
                    <w:lang w:val="nl-BE"/>
                  </w:rPr>
                  <m:t>μ</m:t>
                </m:r>
                <m:d>
                  <m:dPr>
                    <m:ctrlPr>
                      <w:rPr>
                        <w:rFonts w:ascii="Cambria Math" w:hAnsi="Cambria Math"/>
                        <w:i/>
                        <w:lang w:val="nl-BE"/>
                      </w:rPr>
                    </m:ctrlPr>
                  </m:dPr>
                  <m:e>
                    <m:r>
                      <w:rPr>
                        <w:rFonts w:ascii="Cambria Math" w:hAnsi="Cambria Math"/>
                        <w:lang w:val="nl-BE"/>
                      </w:rPr>
                      <m:t>s</m:t>
                    </m:r>
                  </m:e>
                </m:d>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d>
            <m:r>
              <w:rPr>
                <w:rFonts w:ascii="Cambria Math" w:hAnsi="Cambria Math"/>
                <w:lang w:val="nl-BE"/>
              </w:rPr>
              <m:t xml:space="preserve">, </m:t>
            </m:r>
            <m:sSup>
              <m:sSupPr>
                <m:ctrlPr>
                  <w:rPr>
                    <w:rFonts w:ascii="Cambria Math" w:hAnsi="Cambria Math" w:cs="Courier New"/>
                    <w:i/>
                  </w:rPr>
                </m:ctrlPr>
              </m:sSupPr>
              <m:e>
                <m:r>
                  <w:rPr>
                    <w:rFonts w:ascii="Cambria Math" w:hAnsi="Cambria Math" w:cs="Courier New"/>
                  </w:rPr>
                  <m:t>q</m:t>
                </m:r>
              </m:e>
              <m:sup>
                <m:r>
                  <w:rPr>
                    <w:rFonts w:ascii="Cambria Math" w:hAnsi="Cambria Math" w:cs="Courier New"/>
                  </w:rPr>
                  <m:t>M</m:t>
                </m:r>
              </m:sup>
            </m:sSup>
            <m:r>
              <w:rPr>
                <w:rFonts w:ascii="Cambria Math" w:hAnsi="Cambria Math" w:cs="Courier New"/>
              </w:rPr>
              <m:t>(s)</m:t>
            </m:r>
          </m:e>
        </m:d>
      </m:oMath>
      <w:r w:rsidR="00D80E11">
        <w:rPr>
          <w:rFonts w:eastAsiaTheme="minorEastAsia"/>
          <w:lang w:val="nl-BE"/>
        </w:rPr>
        <w:t xml:space="preserve"> </w:t>
      </w:r>
    </w:p>
    <w:p w14:paraId="4BCDE992" w14:textId="65651078" w:rsidR="00D80E11" w:rsidRPr="00D80E11" w:rsidRDefault="002F3EBF" w:rsidP="00C34813">
      <w:pPr>
        <w:pStyle w:val="Geenafstand"/>
        <w:numPr>
          <w:ilvl w:val="1"/>
          <w:numId w:val="33"/>
        </w:numPr>
        <w:jc w:val="both"/>
        <w:rPr>
          <w:rFonts w:eastAsiaTheme="minorEastAsia"/>
          <w:lang w:val="nl-BE"/>
        </w:rPr>
      </w:pPr>
      <m:oMath>
        <m:sSub>
          <m:sSubPr>
            <m:ctrlPr>
              <w:rPr>
                <w:rFonts w:ascii="Cambria Math" w:hAnsi="Cambria Math"/>
                <w:i/>
                <w:lang w:val="nl-BE"/>
              </w:rPr>
            </m:ctrlPr>
          </m:sSubPr>
          <m:e>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m:t>
            </m:r>
          </m:e>
          <m:sub>
            <m:r>
              <w:rPr>
                <w:rFonts w:ascii="Cambria Math" w:hAnsi="Cambria Math"/>
                <w:lang w:val="nl-BE"/>
              </w:rPr>
              <m:t>s</m:t>
            </m:r>
          </m:sub>
        </m:sSub>
        <m:r>
          <w:rPr>
            <w:rFonts w:ascii="Cambria Math" w:hAnsi="Cambria Math"/>
            <w:lang w:val="nl-BE"/>
          </w:rPr>
          <m:t xml:space="preserve">k voor elke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μ</m:t>
        </m:r>
        <m:d>
          <m:dPr>
            <m:ctrlPr>
              <w:rPr>
                <w:rFonts w:ascii="Cambria Math" w:hAnsi="Cambria Math"/>
                <w:i/>
                <w:lang w:val="nl-BE"/>
              </w:rPr>
            </m:ctrlPr>
          </m:dPr>
          <m:e>
            <m:r>
              <w:rPr>
                <w:rFonts w:ascii="Cambria Math" w:hAnsi="Cambria Math"/>
                <w:lang w:val="nl-BE"/>
              </w:rPr>
              <m:t>s</m:t>
            </m:r>
          </m:e>
        </m:d>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w:p>
    <w:p w14:paraId="1AF44AF8" w14:textId="77777777" w:rsidR="006E30B3" w:rsidRDefault="006E30B3" w:rsidP="006E30B3">
      <w:pPr>
        <w:spacing w:line="240" w:lineRule="auto"/>
        <w:jc w:val="both"/>
        <w:rPr>
          <w:lang w:val="nl-BE"/>
        </w:rPr>
      </w:pPr>
    </w:p>
    <w:p w14:paraId="5FD9EF47" w14:textId="73197634" w:rsidR="006E30B3" w:rsidRDefault="006E30B3">
      <w:pPr>
        <w:spacing w:line="240" w:lineRule="auto"/>
        <w:rPr>
          <w:lang w:val="nl-BE"/>
        </w:rPr>
      </w:pPr>
    </w:p>
    <w:p w14:paraId="3C00ECD7" w14:textId="1D44825F" w:rsidR="00A674DC" w:rsidRPr="002A3407" w:rsidRDefault="006E30B3" w:rsidP="00D80E11">
      <w:pPr>
        <w:jc w:val="both"/>
        <w:rPr>
          <w:lang w:val="nl-BE"/>
        </w:rPr>
      </w:pPr>
      <w:r>
        <w:rPr>
          <w:lang w:val="nl-BE"/>
        </w:rPr>
        <w:t xml:space="preserve">De betreffende modellen zijn te vinden in paragraaf </w:t>
      </w:r>
      <w:r w:rsidR="006342CA">
        <w:rPr>
          <w:lang w:val="nl-BE"/>
        </w:rPr>
        <w:t>3.2.6.1</w:t>
      </w:r>
      <w:r>
        <w:rPr>
          <w:lang w:val="nl-BE"/>
        </w:rPr>
        <w:t xml:space="preserve"> en </w:t>
      </w:r>
      <w:r w:rsidR="006342CA">
        <w:rPr>
          <w:lang w:val="nl-BE"/>
        </w:rPr>
        <w:t xml:space="preserve">3.2.6.2 </w:t>
      </w:r>
      <w:r w:rsidR="008C571B">
        <w:rPr>
          <w:lang w:val="nl-BE"/>
        </w:rPr>
        <w:t xml:space="preserve">(model 5a en model 5b). </w:t>
      </w:r>
      <w:r w:rsidR="0073172C">
        <w:rPr>
          <w:lang w:val="nl-BE"/>
        </w:rPr>
        <w:t xml:space="preserve">De </w:t>
      </w:r>
      <w:r w:rsidR="007A4A89">
        <w:rPr>
          <w:lang w:val="nl-BE"/>
        </w:rPr>
        <w:t>statisch</w:t>
      </w:r>
      <w:r w:rsidR="0073172C">
        <w:rPr>
          <w:lang w:val="nl-BE"/>
        </w:rPr>
        <w:t xml:space="preserve">e quota werden gelijk gesteld aan de grootte van </w:t>
      </w:r>
      <w:r w:rsidR="004B1BC0">
        <w:rPr>
          <w:lang w:val="nl-BE"/>
        </w:rPr>
        <w:t>de reserve</w:t>
      </w:r>
      <w:r w:rsidR="0073172C">
        <w:rPr>
          <w:lang w:val="nl-BE"/>
        </w:rPr>
        <w:t xml:space="preserve"> van het betreffende type, opgeteld met een</w:t>
      </w:r>
      <w:r w:rsidR="00441AB6">
        <w:rPr>
          <w:lang w:val="nl-BE"/>
        </w:rPr>
        <w:t xml:space="preserve"> bepaald</w:t>
      </w:r>
      <w:r w:rsidR="0073172C">
        <w:rPr>
          <w:lang w:val="nl-BE"/>
        </w:rPr>
        <w:t xml:space="preserve"> percentage van </w:t>
      </w:r>
      <w:r w:rsidR="004B1BC0">
        <w:rPr>
          <w:lang w:val="nl-BE"/>
        </w:rPr>
        <w:t>de reserve</w:t>
      </w:r>
      <w:r w:rsidR="0073172C">
        <w:rPr>
          <w:lang w:val="nl-BE"/>
        </w:rPr>
        <w:t xml:space="preserve"> van het andere type. Het model werd </w:t>
      </w:r>
      <w:r w:rsidR="006325F9">
        <w:rPr>
          <w:lang w:val="nl-BE"/>
        </w:rPr>
        <w:t>uitgevoerd</w:t>
      </w:r>
      <w:r w:rsidR="0073172C">
        <w:rPr>
          <w:lang w:val="nl-BE"/>
        </w:rPr>
        <w:t xml:space="preserve"> voor verschillende percentages. Voor beide modellen hanteren alle scholen dezelfde percentages. </w:t>
      </w:r>
      <w:r w:rsidR="00D80E11">
        <w:rPr>
          <w:lang w:val="nl-BE"/>
        </w:rPr>
        <w:t>De belangrijkste trade-off voor deze modellen is de trade-off</w:t>
      </w:r>
      <w:r w:rsidR="00A674DC" w:rsidRPr="002A3407">
        <w:rPr>
          <w:lang w:val="nl-BE"/>
        </w:rPr>
        <w:t xml:space="preserve"> tussen het aantal toegew</w:t>
      </w:r>
      <w:r w:rsidR="00D80E11">
        <w:rPr>
          <w:lang w:val="nl-BE"/>
        </w:rPr>
        <w:t>ezen kinderen en de sociale mix. In onderstaande grafiek wordt de trade-off weergegeven voor het model met dynamische quota.</w:t>
      </w:r>
      <w:r w:rsidR="00EA4395">
        <w:rPr>
          <w:lang w:val="nl-BE"/>
        </w:rPr>
        <w:t xml:space="preserve"> Meer gedetailleerde resultaten zijn te vinden in bijlage</w:t>
      </w:r>
      <w:r w:rsidR="00BE60E1">
        <w:rPr>
          <w:lang w:val="nl-BE"/>
        </w:rPr>
        <w:t xml:space="preserve"> </w:t>
      </w:r>
      <w:r w:rsidR="006342CA">
        <w:rPr>
          <w:lang w:val="nl-BE"/>
        </w:rPr>
        <w:t>7.7.</w:t>
      </w:r>
    </w:p>
    <w:p w14:paraId="0A8ADAFC" w14:textId="437EDF95" w:rsidR="00A81728" w:rsidRPr="002A3407" w:rsidRDefault="00A81728">
      <w:pPr>
        <w:spacing w:line="240" w:lineRule="auto"/>
        <w:rPr>
          <w:lang w:val="nl-BE"/>
        </w:rPr>
      </w:pPr>
    </w:p>
    <w:p w14:paraId="4DFEE117" w14:textId="37DFCA0E" w:rsidR="003201A8" w:rsidRDefault="003201A8" w:rsidP="00291DB7">
      <w:pPr>
        <w:jc w:val="both"/>
        <w:rPr>
          <w:lang w:val="nl-BE"/>
        </w:rPr>
      </w:pPr>
    </w:p>
    <w:p w14:paraId="1D32C548" w14:textId="654F2792" w:rsidR="00EA4395" w:rsidRDefault="00EA4395" w:rsidP="00291DB7">
      <w:pPr>
        <w:jc w:val="both"/>
        <w:rPr>
          <w:lang w:val="nl-BE"/>
        </w:rPr>
      </w:pPr>
    </w:p>
    <w:p w14:paraId="3FC72EA0" w14:textId="5CE57C41" w:rsidR="00EA4395" w:rsidRPr="002A3407" w:rsidRDefault="00EA4395" w:rsidP="00291DB7">
      <w:pPr>
        <w:jc w:val="both"/>
        <w:rPr>
          <w:lang w:val="nl-BE"/>
        </w:rPr>
      </w:pPr>
    </w:p>
    <w:p w14:paraId="34044F93" w14:textId="77777777" w:rsidR="00EA4395" w:rsidRDefault="00EA4395" w:rsidP="003F77C6">
      <w:pPr>
        <w:jc w:val="both"/>
        <w:rPr>
          <w:lang w:val="nl-BE"/>
        </w:rPr>
      </w:pPr>
    </w:p>
    <w:p w14:paraId="58F682E7" w14:textId="05F51E82" w:rsidR="008C571B" w:rsidRDefault="008C571B" w:rsidP="003F77C6">
      <w:pPr>
        <w:jc w:val="both"/>
        <w:rPr>
          <w:lang w:val="nl-BE"/>
        </w:rPr>
      </w:pPr>
      <w:r>
        <w:rPr>
          <w:noProof/>
          <w:lang w:val="en-US"/>
        </w:rPr>
        <w:lastRenderedPageBreak/>
        <w:drawing>
          <wp:anchor distT="0" distB="0" distL="114300" distR="114300" simplePos="0" relativeHeight="251607040" behindDoc="0" locked="0" layoutInCell="1" allowOverlap="1" wp14:anchorId="5A5E80ED" wp14:editId="42EE0A11">
            <wp:simplePos x="0" y="0"/>
            <wp:positionH relativeFrom="margin">
              <wp:posOffset>635635</wp:posOffset>
            </wp:positionH>
            <wp:positionV relativeFrom="margin">
              <wp:posOffset>234315</wp:posOffset>
            </wp:positionV>
            <wp:extent cx="4572000" cy="2743200"/>
            <wp:effectExtent l="0" t="0" r="0" b="0"/>
            <wp:wrapTopAndBottom/>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14:paraId="0408AD1E" w14:textId="27A01262" w:rsidR="008C571B" w:rsidRDefault="00D339A8" w:rsidP="003F77C6">
      <w:pPr>
        <w:jc w:val="both"/>
        <w:rPr>
          <w:lang w:val="nl-BE"/>
        </w:rPr>
      </w:pPr>
      <w:r>
        <w:rPr>
          <w:noProof/>
          <w:lang w:val="en-US"/>
        </w:rPr>
        <mc:AlternateContent>
          <mc:Choice Requires="wps">
            <w:drawing>
              <wp:anchor distT="0" distB="0" distL="114300" distR="114300" simplePos="0" relativeHeight="251672576" behindDoc="0" locked="0" layoutInCell="1" allowOverlap="1" wp14:anchorId="3ABA5E87" wp14:editId="774117F8">
                <wp:simplePos x="0" y="0"/>
                <wp:positionH relativeFrom="margin">
                  <wp:posOffset>520700</wp:posOffset>
                </wp:positionH>
                <wp:positionV relativeFrom="paragraph">
                  <wp:posOffset>2678430</wp:posOffset>
                </wp:positionV>
                <wp:extent cx="4572000" cy="400050"/>
                <wp:effectExtent l="0" t="0" r="0" b="0"/>
                <wp:wrapSquare wrapText="bothSides"/>
                <wp:docPr id="208" name="Text Box 208"/>
                <wp:cNvGraphicFramePr/>
                <a:graphic xmlns:a="http://schemas.openxmlformats.org/drawingml/2006/main">
                  <a:graphicData uri="http://schemas.microsoft.com/office/word/2010/wordprocessingShape">
                    <wps:wsp>
                      <wps:cNvSpPr txBox="1"/>
                      <wps:spPr>
                        <a:xfrm>
                          <a:off x="0" y="0"/>
                          <a:ext cx="4572000" cy="400050"/>
                        </a:xfrm>
                        <a:prstGeom prst="rect">
                          <a:avLst/>
                        </a:prstGeom>
                        <a:solidFill>
                          <a:prstClr val="white"/>
                        </a:solidFill>
                        <a:ln>
                          <a:noFill/>
                        </a:ln>
                        <a:effectLst/>
                      </wps:spPr>
                      <wps:txbx>
                        <w:txbxContent>
                          <w:p w14:paraId="4F484D64" w14:textId="6B7720D0" w:rsidR="00195B03" w:rsidRPr="00823C92" w:rsidRDefault="00195B03" w:rsidP="008C571B">
                            <w:pPr>
                              <w:pStyle w:val="Bijschrift"/>
                              <w:rPr>
                                <w:rFonts w:eastAsia="Times New Roman" w:cs="Times New Roman"/>
                                <w:noProof/>
                                <w:sz w:val="20"/>
                                <w:szCs w:val="24"/>
                              </w:rPr>
                            </w:pPr>
                            <w:bookmarkStart w:id="370" w:name="_Toc451191431"/>
                            <w:bookmarkStart w:id="371" w:name="_Toc456610218"/>
                            <w:r>
                              <w:t xml:space="preserve">Figuur </w:t>
                            </w:r>
                            <w:r>
                              <w:fldChar w:fldCharType="begin"/>
                            </w:r>
                            <w:r>
                              <w:instrText xml:space="preserve"> SEQ Figuur \* ARABIC </w:instrText>
                            </w:r>
                            <w:r>
                              <w:fldChar w:fldCharType="separate"/>
                            </w:r>
                            <w:r>
                              <w:rPr>
                                <w:noProof/>
                              </w:rPr>
                              <w:t>28</w:t>
                            </w:r>
                            <w:r>
                              <w:fldChar w:fldCharType="end"/>
                            </w:r>
                            <w:r>
                              <w:t>: Trade-off weigeringen en sociale mix - model 5b (Antwerpen)</w:t>
                            </w:r>
                            <w:bookmarkEnd w:id="370"/>
                            <w:bookmarkEnd w:id="3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8" o:spid="_x0000_s1048" type="#_x0000_t202" style="position:absolute;left:0;text-align:left;margin-left:41pt;margin-top:210.9pt;width:5in;height:31.5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" stroked="f">
                <v:textbox style="mso-fit-shape-to-text:t" inset="0,0,0,0">
                  <w:txbxContent>
                    <w:p w14:paraId="4F484D64" w14:textId="6B7720D0" w:rsidR="00195B03" w:rsidRPr="00823C92" w:rsidRDefault="00195B03" w:rsidP="008C571B">
                      <w:pPr>
                        <w:pStyle w:val="Bijschrift"/>
                        <w:rPr>
                          <w:rFonts w:eastAsia="Times New Roman" w:cs="Times New Roman"/>
                          <w:noProof/>
                          <w:sz w:val="20"/>
                          <w:szCs w:val="24"/>
                        </w:rPr>
                      </w:pPr>
                      <w:bookmarkStart w:id="398" w:name="_Toc451191431"/>
                      <w:bookmarkStart w:id="399" w:name="_Toc456610218"/>
                      <w:r>
                        <w:t xml:space="preserve">Figuur </w:t>
                      </w:r>
                      <w:r>
                        <w:fldChar w:fldCharType="begin"/>
                      </w:r>
                      <w:r>
                        <w:instrText xml:space="preserve"> SEQ Figuur \* ARABIC </w:instrText>
                      </w:r>
                      <w:r>
                        <w:fldChar w:fldCharType="separate"/>
                      </w:r>
                      <w:r>
                        <w:rPr>
                          <w:noProof/>
                        </w:rPr>
                        <w:t>28</w:t>
                      </w:r>
                      <w:r>
                        <w:fldChar w:fldCharType="end"/>
                      </w:r>
                      <w:r>
                        <w:t>: Trade-off weigeringen en sociale mix - model 5b (Antwerpen)</w:t>
                      </w:r>
                      <w:bookmarkEnd w:id="398"/>
                      <w:bookmarkEnd w:id="399"/>
                    </w:p>
                  </w:txbxContent>
                </v:textbox>
                <w10:wrap type="square" anchorx="margin"/>
              </v:shape>
            </w:pict>
          </mc:Fallback>
        </mc:AlternateContent>
      </w:r>
    </w:p>
    <w:p w14:paraId="1AF4DE21" w14:textId="77777777" w:rsidR="00D339A8" w:rsidRDefault="00D339A8" w:rsidP="003F77C6">
      <w:pPr>
        <w:jc w:val="both"/>
        <w:rPr>
          <w:lang w:val="nl-BE"/>
        </w:rPr>
      </w:pPr>
    </w:p>
    <w:p w14:paraId="3BF3B65A" w14:textId="6C7D52CF" w:rsidR="007A4A89" w:rsidRDefault="00507304" w:rsidP="003F77C6">
      <w:pPr>
        <w:jc w:val="both"/>
        <w:rPr>
          <w:lang w:val="nl-BE"/>
        </w:rPr>
      </w:pPr>
      <w:r>
        <w:rPr>
          <w:lang w:val="nl-BE"/>
        </w:rPr>
        <w:t>Beide soorten quota leveren ongeveer dezelfde resultaten op</w:t>
      </w:r>
      <w:r w:rsidR="00311205">
        <w:rPr>
          <w:lang w:val="nl-BE"/>
        </w:rPr>
        <w:t xml:space="preserve"> (zie bijlage</w:t>
      </w:r>
      <w:r w:rsidR="006342CA">
        <w:rPr>
          <w:lang w:val="nl-BE"/>
        </w:rPr>
        <w:t xml:space="preserve"> 7.7</w:t>
      </w:r>
      <w:r w:rsidR="00311205">
        <w:rPr>
          <w:lang w:val="nl-BE"/>
        </w:rPr>
        <w:t>)</w:t>
      </w:r>
      <w:r>
        <w:rPr>
          <w:lang w:val="nl-BE"/>
        </w:rPr>
        <w:t xml:space="preserve">. Voor Lokeren blijken dynamische quota </w:t>
      </w:r>
      <w:r w:rsidR="0073172C">
        <w:rPr>
          <w:lang w:val="nl-BE"/>
        </w:rPr>
        <w:t>enigszins</w:t>
      </w:r>
      <w:r>
        <w:rPr>
          <w:lang w:val="nl-BE"/>
        </w:rPr>
        <w:t xml:space="preserve"> beter te zijn</w:t>
      </w:r>
      <w:r w:rsidR="00A057AA">
        <w:rPr>
          <w:lang w:val="nl-BE"/>
        </w:rPr>
        <w:t xml:space="preserve"> voor een bepaald interval in verspi</w:t>
      </w:r>
      <w:r w:rsidR="0034003C">
        <w:rPr>
          <w:lang w:val="nl-BE"/>
        </w:rPr>
        <w:t>l</w:t>
      </w:r>
      <w:r w:rsidR="00A057AA">
        <w:rPr>
          <w:lang w:val="nl-BE"/>
        </w:rPr>
        <w:t>lingsgraad</w:t>
      </w:r>
      <w:r>
        <w:rPr>
          <w:lang w:val="nl-BE"/>
        </w:rPr>
        <w:t>. Beide soorten</w:t>
      </w:r>
      <w:r w:rsidR="00441AB6">
        <w:rPr>
          <w:lang w:val="nl-BE"/>
        </w:rPr>
        <w:t xml:space="preserve"> quota</w:t>
      </w:r>
      <w:r>
        <w:rPr>
          <w:lang w:val="nl-BE"/>
        </w:rPr>
        <w:t xml:space="preserve"> berusten immers op hetzelfde principe: hogere sociale mix behalen door het verhogen van de verspillingsgraad. Welk</w:t>
      </w:r>
      <w:r w:rsidR="006325F9">
        <w:rPr>
          <w:lang w:val="nl-BE"/>
        </w:rPr>
        <w:t>e</w:t>
      </w:r>
      <w:r>
        <w:rPr>
          <w:lang w:val="nl-BE"/>
        </w:rPr>
        <w:t xml:space="preserve"> soort quota gehanteerd moet worden, hangt af van de doelstelling van de beleidsmaker. Het model met dynamische quota </w:t>
      </w:r>
      <w:r w:rsidR="007A4A89">
        <w:rPr>
          <w:lang w:val="nl-BE"/>
        </w:rPr>
        <w:t xml:space="preserve">geeft weinig </w:t>
      </w:r>
      <w:r>
        <w:rPr>
          <w:lang w:val="nl-BE"/>
        </w:rPr>
        <w:t xml:space="preserve">zicht op het uiteindelijk aantal toegewezen leerlingen, maar garandeert een bepaalde sociale mix. Het model met </w:t>
      </w:r>
      <w:r w:rsidR="007A4A89">
        <w:rPr>
          <w:lang w:val="nl-BE"/>
        </w:rPr>
        <w:t>statisch</w:t>
      </w:r>
      <w:r>
        <w:rPr>
          <w:lang w:val="nl-BE"/>
        </w:rPr>
        <w:t xml:space="preserve">e quota daarentegen </w:t>
      </w:r>
      <w:r w:rsidR="007A4A89">
        <w:rPr>
          <w:lang w:val="nl-BE"/>
        </w:rPr>
        <w:t>geeft een zicht op</w:t>
      </w:r>
      <w:r>
        <w:rPr>
          <w:lang w:val="nl-BE"/>
        </w:rPr>
        <w:t xml:space="preserve"> het aantal toegewezen leerlingen, maar </w:t>
      </w:r>
      <w:r w:rsidR="007A4A89">
        <w:rPr>
          <w:lang w:val="nl-BE"/>
        </w:rPr>
        <w:t>de uiteindelijk behaalde sociale mix is onduidelijk.</w:t>
      </w:r>
    </w:p>
    <w:p w14:paraId="4C4258ED" w14:textId="77777777" w:rsidR="00A134B2" w:rsidRDefault="00A134B2" w:rsidP="006D1092">
      <w:pPr>
        <w:jc w:val="both"/>
        <w:rPr>
          <w:lang w:val="nl-BE"/>
        </w:rPr>
      </w:pPr>
    </w:p>
    <w:p w14:paraId="24674A6E" w14:textId="72E04500" w:rsidR="00A134B2" w:rsidRDefault="00A134B2" w:rsidP="00A134B2">
      <w:pPr>
        <w:pStyle w:val="Geenafstand"/>
        <w:jc w:val="both"/>
      </w:pPr>
      <w:r>
        <w:t xml:space="preserve">Er kan aangetoond worden dat het model met reserves en </w:t>
      </w:r>
      <w:r w:rsidR="007A4A89">
        <w:t>statisch</w:t>
      </w:r>
      <w:r>
        <w:t xml:space="preserve">e maximum quota strategieneutraal is. Het bewijs hiervoor is gelijkaardig aan het bewijs voor reserves. Eerst en vooral dient men aan te tonen dat </w:t>
      </w:r>
      <w:r w:rsidR="00993AE7">
        <w:t>het</w:t>
      </w:r>
      <w:r>
        <w:t xml:space="preserve"> model met maximum quota strategieneutraal is. Nadien kan </w:t>
      </w:r>
      <w:r w:rsidR="00993AE7">
        <w:t>er</w:t>
      </w:r>
      <w:r>
        <w:t xml:space="preserve"> op basis hiervan </w:t>
      </w:r>
      <w:r w:rsidR="00993AE7">
        <w:t>aangetoond worden</w:t>
      </w:r>
      <w:r>
        <w:t xml:space="preserve"> dat de bijkomende reserves geen invloed hebben op de strategieneutraliteit. </w:t>
      </w:r>
    </w:p>
    <w:p w14:paraId="6FCDFE68" w14:textId="77777777" w:rsidR="007627D1" w:rsidRDefault="007627D1" w:rsidP="00A134B2">
      <w:pPr>
        <w:pStyle w:val="Geenafstand"/>
        <w:jc w:val="both"/>
      </w:pPr>
    </w:p>
    <w:p w14:paraId="4CA5C189" w14:textId="2452A268" w:rsidR="007627D1" w:rsidRPr="00DF14EE" w:rsidRDefault="00DF14EE" w:rsidP="00A134B2">
      <w:pPr>
        <w:pStyle w:val="Geenafstand"/>
        <w:jc w:val="both"/>
      </w:pPr>
      <w:r>
        <w:rPr>
          <w:i/>
        </w:rPr>
        <w:t>Stelling:</w:t>
      </w:r>
      <w:r>
        <w:t xml:space="preserve"> </w:t>
      </w:r>
      <w:r w:rsidR="00095DB4" w:rsidRPr="005C7A41">
        <w:rPr>
          <w:lang w:val="nl-BE"/>
        </w:rPr>
        <w:t xml:space="preserve">Een IP model </w:t>
      </w:r>
      <w:r w:rsidR="00095DB4">
        <w:rPr>
          <w:lang w:val="nl-BE"/>
        </w:rPr>
        <w:t>dat steeds een oplossing produceert dat gelijk is aan de</w:t>
      </w:r>
      <w:r w:rsidR="00095DB4" w:rsidRPr="005C7A41">
        <w:rPr>
          <w:lang w:val="nl-BE"/>
        </w:rPr>
        <w:t xml:space="preserve"> meest effici</w:t>
      </w:r>
      <w:r w:rsidR="00095DB4">
        <w:rPr>
          <w:lang w:val="nl-BE"/>
        </w:rPr>
        <w:t>ënt</w:t>
      </w:r>
      <w:r w:rsidR="00095DB4" w:rsidRPr="005C7A41">
        <w:rPr>
          <w:lang w:val="nl-BE"/>
        </w:rPr>
        <w:t xml:space="preserve">e matching van alle matchings die stabiel zijn m.b.t. reserves </w:t>
      </w:r>
      <w:r w:rsidR="00095DB4">
        <w:rPr>
          <w:lang w:val="nl-BE"/>
        </w:rPr>
        <w:t xml:space="preserve">en statische maximum quota voor twee leerlingengroepen is strategieneutraal, mits </w:t>
      </w:r>
      <w:r w:rsidR="00095DB4" w:rsidRPr="005C7A41">
        <w:rPr>
          <w:lang w:val="nl-BE"/>
        </w:rPr>
        <w:t>strikte prioriteiten</w:t>
      </w:r>
      <w:r w:rsidR="00095DB4">
        <w:rPr>
          <w:lang w:val="nl-BE"/>
        </w:rPr>
        <w:t>.</w:t>
      </w:r>
    </w:p>
    <w:p w14:paraId="299F3614" w14:textId="77777777" w:rsidR="00A134B2" w:rsidRDefault="00A134B2" w:rsidP="00A134B2">
      <w:pPr>
        <w:pStyle w:val="Geenafstand"/>
        <w:jc w:val="both"/>
        <w:rPr>
          <w:i/>
        </w:rPr>
      </w:pPr>
    </w:p>
    <w:p w14:paraId="5BEA681E" w14:textId="1B343EF0" w:rsidR="00A134B2" w:rsidRPr="00755E3F" w:rsidRDefault="007627D1" w:rsidP="00A134B2">
      <w:pPr>
        <w:pStyle w:val="Geenafstand"/>
        <w:jc w:val="both"/>
        <w:rPr>
          <w:i/>
        </w:rPr>
      </w:pPr>
      <w:r>
        <w:rPr>
          <w:i/>
        </w:rPr>
        <w:t>Bewijs:</w:t>
      </w:r>
    </w:p>
    <w:p w14:paraId="4AA93258" w14:textId="7E5AE5FB" w:rsidR="00A134B2" w:rsidRDefault="003C480A" w:rsidP="00C34813">
      <w:pPr>
        <w:pStyle w:val="Geenafstand"/>
        <w:numPr>
          <w:ilvl w:val="0"/>
          <w:numId w:val="32"/>
        </w:numPr>
        <w:jc w:val="both"/>
      </w:pPr>
      <w:r>
        <w:t>Statische m</w:t>
      </w:r>
      <w:r w:rsidR="00A134B2">
        <w:t>aximum quota</w:t>
      </w:r>
    </w:p>
    <w:p w14:paraId="0CEA9E6D" w14:textId="6268EF60" w:rsidR="00095DB4" w:rsidRPr="006342CA" w:rsidRDefault="008265DE" w:rsidP="006342CA">
      <w:pPr>
        <w:pStyle w:val="Geenafstand"/>
        <w:jc w:val="both"/>
      </w:pPr>
      <w:r>
        <w:t xml:space="preserve">Dit model is eenvoudig te transformeren naar model 1 (d.i. het deferred acceptance algoritme) door elke </w:t>
      </w:r>
      <w:r w:rsidR="003218FE">
        <w:t xml:space="preserve">school s met een capaciteit q(s), maximum quotum voor indicatorleerlingen </w:t>
      </w:r>
      <m:oMath>
        <m:sSup>
          <m:sSupPr>
            <m:ctrlPr>
              <w:rPr>
                <w:rFonts w:ascii="Cambria Math" w:hAnsi="Cambria Math" w:cs="Courier New"/>
                <w:i/>
              </w:rPr>
            </m:ctrlPr>
          </m:sSupPr>
          <m:e>
            <m:r>
              <w:rPr>
                <w:rFonts w:ascii="Cambria Math" w:hAnsi="Cambria Math" w:cs="Courier New"/>
              </w:rPr>
              <m:t>q</m:t>
            </m:r>
          </m:e>
          <m:sup>
            <m:r>
              <w:rPr>
                <w:rFonts w:ascii="Cambria Math" w:hAnsi="Cambria Math" w:cs="Courier New"/>
              </w:rPr>
              <m:t>m</m:t>
            </m:r>
          </m:sup>
        </m:sSup>
        <m:r>
          <w:rPr>
            <w:rFonts w:ascii="Cambria Math" w:hAnsi="Cambria Math" w:cs="Courier New"/>
          </w:rPr>
          <m:t>(s)</m:t>
        </m:r>
      </m:oMath>
      <w:r w:rsidR="00C9366E">
        <w:rPr>
          <w:lang w:val="nl-BE"/>
        </w:rPr>
        <w:t>,</w:t>
      </w:r>
      <w:r w:rsidR="003218FE">
        <w:rPr>
          <w:lang w:val="nl-BE"/>
        </w:rPr>
        <w:t xml:space="preserve"> maximum quotum voor niet-indicatorleerlingen </w:t>
      </w:r>
      <m:oMath>
        <m:sSup>
          <m:sSupPr>
            <m:ctrlPr>
              <w:rPr>
                <w:rFonts w:ascii="Cambria Math" w:hAnsi="Cambria Math" w:cs="Courier New"/>
                <w:i/>
              </w:rPr>
            </m:ctrlPr>
          </m:sSupPr>
          <m:e>
            <m:r>
              <w:rPr>
                <w:rFonts w:ascii="Cambria Math" w:hAnsi="Cambria Math" w:cs="Courier New"/>
              </w:rPr>
              <m:t>q</m:t>
            </m:r>
          </m:e>
          <m:sup>
            <m:r>
              <w:rPr>
                <w:rFonts w:ascii="Cambria Math" w:hAnsi="Cambria Math" w:cs="Courier New"/>
              </w:rPr>
              <m:t>M</m:t>
            </m:r>
          </m:sup>
        </m:sSup>
        <m:r>
          <w:rPr>
            <w:rFonts w:ascii="Cambria Math" w:hAnsi="Cambria Math" w:cs="Courier New"/>
          </w:rPr>
          <m:t>(s)</m:t>
        </m:r>
      </m:oMath>
      <w:r w:rsidR="003218FE">
        <w:rPr>
          <w:lang w:val="nl-BE"/>
        </w:rPr>
        <w:t xml:space="preserve"> </w:t>
      </w:r>
      <w:r w:rsidR="00C9366E">
        <w:rPr>
          <w:lang w:val="nl-BE"/>
        </w:rPr>
        <w:t xml:space="preserve">en </w:t>
      </w:r>
      <w:r w:rsidR="00C9366E" w:rsidRPr="00C9366E">
        <w:rPr>
          <w:lang w:val="nl-BE"/>
        </w:rPr>
        <w:t xml:space="preserve">preferenties </w:t>
      </w:r>
      <m:oMath>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r>
          <w:rPr>
            <w:rFonts w:ascii="Cambria Math" w:hAnsi="Cambria Math"/>
            <w:lang w:val="nl-BE"/>
          </w:rPr>
          <m:t xml:space="preserve"> </m:t>
        </m:r>
      </m:oMath>
      <w:r>
        <w:rPr>
          <w:lang w:val="nl-BE"/>
        </w:rPr>
        <w:t xml:space="preserve">te splitsen </w:t>
      </w:r>
      <w:r w:rsidR="003218FE">
        <w:rPr>
          <w:lang w:val="nl-BE"/>
        </w:rPr>
        <w:t>in twee scholen:</w:t>
      </w:r>
    </w:p>
    <w:p w14:paraId="5409D75C" w14:textId="112D2B81" w:rsidR="003218FE" w:rsidRPr="003218FE" w:rsidRDefault="003218FE" w:rsidP="00C34813">
      <w:pPr>
        <w:pStyle w:val="Lijstalinea"/>
        <w:numPr>
          <w:ilvl w:val="0"/>
          <w:numId w:val="22"/>
        </w:numPr>
        <w:spacing w:line="360" w:lineRule="auto"/>
        <w:jc w:val="both"/>
        <w:rPr>
          <w:lang w:val="nl-BE"/>
        </w:rPr>
      </w:pPr>
      <w:r w:rsidRPr="003218FE">
        <w:rPr>
          <w:lang w:val="nl-BE"/>
        </w:rPr>
        <w:t>s</w:t>
      </w:r>
      <w:r w:rsidRPr="00572F78">
        <w:rPr>
          <w:vertAlign w:val="superscript"/>
          <w:lang w:val="nl-BE"/>
        </w:rPr>
        <w:t>1</w:t>
      </w:r>
      <w:r w:rsidR="00BC319B">
        <w:rPr>
          <w:vertAlign w:val="subscript"/>
          <w:lang w:val="nl-BE"/>
        </w:rPr>
        <w:t xml:space="preserve"> </w:t>
      </w:r>
      <w:r w:rsidRPr="003218FE">
        <w:rPr>
          <w:lang w:val="nl-BE"/>
        </w:rPr>
        <w:t xml:space="preserve">met een capaciteit van </w:t>
      </w:r>
      <m:oMath>
        <m:sSup>
          <m:sSupPr>
            <m:ctrlPr>
              <w:rPr>
                <w:rFonts w:ascii="Cambria Math" w:hAnsi="Cambria Math" w:cs="Courier New"/>
                <w:i/>
              </w:rPr>
            </m:ctrlPr>
          </m:sSupPr>
          <m:e>
            <m:r>
              <w:rPr>
                <w:rFonts w:ascii="Cambria Math" w:hAnsi="Cambria Math" w:cs="Courier New"/>
              </w:rPr>
              <m:t>q</m:t>
            </m:r>
          </m:e>
          <m:sup>
            <m:r>
              <w:rPr>
                <w:rFonts w:ascii="Cambria Math" w:hAnsi="Cambria Math" w:cs="Courier New"/>
              </w:rPr>
              <m:t>m</m:t>
            </m:r>
          </m:sup>
        </m:sSup>
        <m:d>
          <m:dPr>
            <m:ctrlPr>
              <w:rPr>
                <w:rFonts w:ascii="Cambria Math" w:hAnsi="Cambria Math" w:cs="Courier New"/>
                <w:i/>
              </w:rPr>
            </m:ctrlPr>
          </m:dPr>
          <m:e>
            <m:r>
              <w:rPr>
                <w:rFonts w:ascii="Cambria Math" w:hAnsi="Cambria Math" w:cs="Courier New"/>
              </w:rPr>
              <m:t>s</m:t>
            </m:r>
          </m:e>
        </m:d>
        <m:r>
          <w:rPr>
            <w:rFonts w:ascii="Cambria Math" w:hAnsi="Cambria Math" w:cs="Courier New"/>
          </w:rPr>
          <m:t xml:space="preserve"> </m:t>
        </m:r>
      </m:oMath>
      <w:r w:rsidRPr="003218FE">
        <w:rPr>
          <w:lang w:val="nl-BE"/>
        </w:rPr>
        <w:t>en preferenties</w:t>
      </w:r>
      <m:oMath>
        <m:r>
          <w:rPr>
            <w:rFonts w:ascii="Cambria Math" w:hAnsi="Cambria Math"/>
            <w:lang w:val="nl-BE"/>
          </w:rPr>
          <m:t xml:space="preserve">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m:t>
            </m:r>
          </m:sup>
        </m:sSubSup>
      </m:oMath>
      <w:r w:rsidRPr="003218FE">
        <w:rPr>
          <w:lang w:val="nl-BE"/>
        </w:rPr>
        <w:t xml:space="preserve"> </w:t>
      </w:r>
    </w:p>
    <w:p w14:paraId="1897C7DB" w14:textId="75F09BD8" w:rsidR="003218FE" w:rsidRPr="003218FE" w:rsidRDefault="003218FE" w:rsidP="00C34813">
      <w:pPr>
        <w:pStyle w:val="Lijstalinea"/>
        <w:numPr>
          <w:ilvl w:val="0"/>
          <w:numId w:val="22"/>
        </w:numPr>
        <w:spacing w:line="360" w:lineRule="auto"/>
        <w:jc w:val="both"/>
        <w:rPr>
          <w:lang w:val="nl-BE"/>
        </w:rPr>
      </w:pPr>
      <w:r w:rsidRPr="003218FE">
        <w:rPr>
          <w:lang w:val="nl-BE"/>
        </w:rPr>
        <w:t>s</w:t>
      </w:r>
      <w:r w:rsidRPr="00572F78">
        <w:rPr>
          <w:vertAlign w:val="superscript"/>
          <w:lang w:val="nl-BE"/>
        </w:rPr>
        <w:t>2</w:t>
      </w:r>
      <w:r w:rsidR="00BC319B">
        <w:rPr>
          <w:vertAlign w:val="subscript"/>
          <w:lang w:val="nl-BE"/>
        </w:rPr>
        <w:t xml:space="preserve"> </w:t>
      </w:r>
      <w:r w:rsidRPr="003218FE">
        <w:rPr>
          <w:lang w:val="nl-BE"/>
        </w:rPr>
        <w:t xml:space="preserve">met een capaciteit van </w:t>
      </w:r>
      <m:oMath>
        <m:sSup>
          <m:sSupPr>
            <m:ctrlPr>
              <w:rPr>
                <w:rFonts w:ascii="Cambria Math" w:hAnsi="Cambria Math" w:cs="Courier New"/>
                <w:i/>
              </w:rPr>
            </m:ctrlPr>
          </m:sSupPr>
          <m:e>
            <m:r>
              <w:rPr>
                <w:rFonts w:ascii="Cambria Math" w:hAnsi="Cambria Math" w:cs="Courier New"/>
              </w:rPr>
              <m:t>q</m:t>
            </m:r>
          </m:e>
          <m:sup>
            <m:r>
              <w:rPr>
                <w:rFonts w:ascii="Cambria Math" w:hAnsi="Cambria Math" w:cs="Courier New"/>
              </w:rPr>
              <m:t>M</m:t>
            </m:r>
          </m:sup>
        </m:sSup>
        <m:r>
          <w:rPr>
            <w:rFonts w:ascii="Cambria Math" w:hAnsi="Cambria Math" w:cs="Courier New"/>
          </w:rPr>
          <m:t>(s)</m:t>
        </m:r>
      </m:oMath>
      <w:r w:rsidR="00BC319B">
        <w:rPr>
          <w:lang w:val="nl-BE"/>
        </w:rPr>
        <w:t xml:space="preserve"> </w:t>
      </w:r>
      <w:r w:rsidRPr="003218FE">
        <w:rPr>
          <w:lang w:val="nl-BE"/>
        </w:rPr>
        <w:t xml:space="preserve">en preferenties </w:t>
      </w:r>
      <m:oMath>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m:t>
            </m:r>
          </m:sup>
        </m:sSubSup>
      </m:oMath>
      <w:r w:rsidRPr="003218FE">
        <w:rPr>
          <w:lang w:val="nl-BE"/>
        </w:rPr>
        <w:t xml:space="preserve"> </w:t>
      </w:r>
    </w:p>
    <w:p w14:paraId="611BC39D" w14:textId="01BBFD60" w:rsidR="003218FE" w:rsidRDefault="003218FE" w:rsidP="003218FE">
      <w:pPr>
        <w:jc w:val="both"/>
        <w:rPr>
          <w:lang w:val="nl-BE"/>
        </w:rPr>
      </w:pPr>
      <w:r w:rsidRPr="003218FE">
        <w:rPr>
          <w:lang w:val="nl-BE"/>
        </w:rPr>
        <w:lastRenderedPageBreak/>
        <w:t>waarbij:</w:t>
      </w:r>
    </w:p>
    <w:tbl>
      <w:tblPr>
        <w:tblStyle w:val="Tabelraster"/>
        <w:tblW w:w="13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1372"/>
        <w:gridCol w:w="7518"/>
      </w:tblGrid>
      <w:tr w:rsidR="003218FE" w14:paraId="09D4C2FA" w14:textId="77777777" w:rsidTr="003218FE">
        <w:trPr>
          <w:trHeight w:val="509"/>
        </w:trPr>
        <w:tc>
          <w:tcPr>
            <w:tcW w:w="4361" w:type="dxa"/>
          </w:tcPr>
          <w:p w14:paraId="723C1820" w14:textId="66A56D57" w:rsidR="003218FE" w:rsidRPr="003218FE" w:rsidRDefault="003218FE" w:rsidP="003218FE">
            <w:pPr>
              <w:jc w:val="both"/>
              <w:rPr>
                <w:lang w:val="nl-BE"/>
              </w:rPr>
            </w:pPr>
            <m:oMathPara>
              <m:oMathParaPr>
                <m:jc m:val="left"/>
              </m:oMathParaPr>
              <m:oMath>
                <m:r>
                  <w:rPr>
                    <w:rFonts w:ascii="Cambria Math" w:hAnsi="Cambria Math"/>
                    <w:lang w:val="nl-BE"/>
                  </w:rPr>
                  <m:t xml:space="preserve">k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m:t>
                    </m:r>
                  </m:sup>
                </m:sSubSup>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xml:space="preserve"> ↔ k,</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 xml:space="preserve"> en k </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oMath>
            </m:oMathPara>
          </w:p>
        </w:tc>
        <w:tc>
          <w:tcPr>
            <w:tcW w:w="1372" w:type="dxa"/>
          </w:tcPr>
          <w:p w14:paraId="5197F486" w14:textId="3F70B8A9" w:rsidR="003218FE" w:rsidRPr="003218FE" w:rsidRDefault="003218FE" w:rsidP="003218FE">
            <w:pPr>
              <w:jc w:val="both"/>
              <w:rPr>
                <w:rFonts w:cs="Arial"/>
                <w:iCs/>
                <w:lang w:val="nl-BE"/>
              </w:rPr>
            </w:pPr>
            <w:r>
              <w:rPr>
                <w:rFonts w:cs="Arial"/>
                <w:iCs/>
                <w:lang w:val="nl-BE"/>
              </w:rPr>
              <w:t>en</w:t>
            </w:r>
          </w:p>
        </w:tc>
        <w:tc>
          <w:tcPr>
            <w:tcW w:w="7518" w:type="dxa"/>
          </w:tcPr>
          <w:p w14:paraId="0676778B" w14:textId="6D2222A5" w:rsidR="003218FE" w:rsidRPr="003218FE" w:rsidRDefault="003218FE" w:rsidP="003218FE">
            <w:pPr>
              <w:jc w:val="both"/>
              <w:rPr>
                <w:lang w:val="nl-BE"/>
              </w:rPr>
            </w:pPr>
            <m:oMathPara>
              <m:oMathParaPr>
                <m:jc m:val="left"/>
              </m:oMathParaPr>
              <m:oMath>
                <m:r>
                  <w:rPr>
                    <w:rFonts w:ascii="Cambria Math" w:hAnsi="Cambria Math"/>
                    <w:lang w:val="nl-BE"/>
                  </w:rPr>
                  <m:t xml:space="preserve">k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m:t>
                    </m:r>
                  </m:sup>
                </m:sSubSup>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xml:space="preserve"> ↔ k,</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 xml:space="preserve"> en k </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r>
                  <w:rPr>
                    <w:rFonts w:ascii="Cambria Math" w:hAnsi="Cambria Math"/>
                    <w:lang w:val="nl-BE"/>
                  </w:rPr>
                  <m:t xml:space="preserve">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oMath>
            </m:oMathPara>
          </w:p>
        </w:tc>
      </w:tr>
      <w:tr w:rsidR="003218FE" w14:paraId="1EE29277" w14:textId="77777777" w:rsidTr="003218FE">
        <w:trPr>
          <w:trHeight w:val="488"/>
        </w:trPr>
        <w:tc>
          <w:tcPr>
            <w:tcW w:w="4361" w:type="dxa"/>
          </w:tcPr>
          <w:p w14:paraId="42489C21" w14:textId="2D74460D" w:rsidR="003218FE" w:rsidRPr="003218FE" w:rsidRDefault="003218FE" w:rsidP="003218FE">
            <w:pPr>
              <w:jc w:val="both"/>
              <w:rPr>
                <w:lang w:val="nl-BE"/>
              </w:rPr>
            </w:pPr>
            <m:oMathPara>
              <m:oMathParaPr>
                <m:jc m:val="left"/>
              </m:oMathParaPr>
              <m:oMath>
                <m:r>
                  <w:rPr>
                    <w:rFonts w:ascii="Cambria Math" w:hAnsi="Cambria Math"/>
                    <w:lang w:val="nl-BE"/>
                  </w:rPr>
                  <m:t xml:space="preserve">∅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m:t>
                    </m:r>
                  </m:sup>
                </m:sSubSup>
                <m:r>
                  <w:rPr>
                    <w:rFonts w:ascii="Cambria Math" w:hAnsi="Cambria Math"/>
                    <w:lang w:val="nl-BE"/>
                  </w:rPr>
                  <m:t xml:space="preserve"> k ↔k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tc>
        <w:tc>
          <w:tcPr>
            <w:tcW w:w="1372" w:type="dxa"/>
          </w:tcPr>
          <w:p w14:paraId="25A700F0" w14:textId="77777777" w:rsidR="003218FE" w:rsidRDefault="003218FE" w:rsidP="003218FE">
            <w:pPr>
              <w:jc w:val="both"/>
              <w:rPr>
                <w:rFonts w:cs="Arial"/>
                <w:lang w:val="nl-BE"/>
              </w:rPr>
            </w:pPr>
          </w:p>
        </w:tc>
        <w:tc>
          <w:tcPr>
            <w:tcW w:w="7518" w:type="dxa"/>
          </w:tcPr>
          <w:p w14:paraId="769A7760" w14:textId="5FC42606" w:rsidR="003218FE" w:rsidRPr="003218FE" w:rsidRDefault="003218FE" w:rsidP="003218FE">
            <w:pPr>
              <w:jc w:val="both"/>
              <w:rPr>
                <w:lang w:val="nl-BE"/>
              </w:rPr>
            </w:pPr>
            <m:oMathPara>
              <m:oMathParaPr>
                <m:jc m:val="left"/>
              </m:oMathParaPr>
              <m:oMath>
                <m:r>
                  <w:rPr>
                    <w:rFonts w:ascii="Cambria Math" w:hAnsi="Cambria Math"/>
                    <w:lang w:val="nl-BE"/>
                  </w:rPr>
                  <m:t xml:space="preserve">∅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m:t>
                    </m:r>
                  </m:sup>
                </m:sSubSup>
                <m:r>
                  <w:rPr>
                    <w:rFonts w:ascii="Cambria Math" w:hAnsi="Cambria Math"/>
                    <w:lang w:val="nl-BE"/>
                  </w:rPr>
                  <m:t xml:space="preserve"> k ↔k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oMath>
            </m:oMathPara>
          </w:p>
        </w:tc>
      </w:tr>
    </w:tbl>
    <w:p w14:paraId="25CA856C" w14:textId="4BB85D7E" w:rsidR="008265DE" w:rsidRDefault="008265DE" w:rsidP="003218FE">
      <w:pPr>
        <w:jc w:val="both"/>
        <w:rPr>
          <w:lang w:val="nl-BE"/>
        </w:rPr>
      </w:pPr>
      <w:r>
        <w:rPr>
          <w:lang w:val="nl-BE"/>
        </w:rPr>
        <w:t>Het model met maximum quota behoudt bijgevolg de eigenschappen van het deferred acceptance algoritme en is strategieneutraal.</w:t>
      </w:r>
    </w:p>
    <w:p w14:paraId="2A70FE93" w14:textId="77777777" w:rsidR="00A134B2" w:rsidRDefault="00A134B2" w:rsidP="00A134B2">
      <w:pPr>
        <w:pStyle w:val="Geenafstand"/>
        <w:jc w:val="both"/>
      </w:pPr>
    </w:p>
    <w:p w14:paraId="4BE326F1" w14:textId="2BF9352D" w:rsidR="00A134B2" w:rsidRDefault="003C480A" w:rsidP="00C34813">
      <w:pPr>
        <w:pStyle w:val="Geenafstand"/>
        <w:numPr>
          <w:ilvl w:val="0"/>
          <w:numId w:val="32"/>
        </w:numPr>
        <w:jc w:val="both"/>
      </w:pPr>
      <w:r>
        <w:t>Statische m</w:t>
      </w:r>
      <w:r w:rsidR="00A134B2">
        <w:t>aximum quota en reserves</w:t>
      </w:r>
    </w:p>
    <w:p w14:paraId="39AB5DEF" w14:textId="0F743160" w:rsidR="008265DE" w:rsidRPr="008265DE" w:rsidRDefault="008265DE" w:rsidP="008265DE">
      <w:pPr>
        <w:pStyle w:val="Geenafstand"/>
        <w:jc w:val="both"/>
      </w:pPr>
      <w:r>
        <w:rPr>
          <w:lang w:val="nl-BE"/>
        </w:rPr>
        <w:t xml:space="preserve">Dit model kan worden getransformeerd naar het model met maximum quota en behoudt bijgevolg de eigenschappen. Elke school met </w:t>
      </w:r>
      <w:r>
        <w:t>capaciteit q(s), reserve voor indicatorleerlingen r</w:t>
      </w:r>
      <w:r w:rsidRPr="008265DE">
        <w:rPr>
          <w:vertAlign w:val="superscript"/>
        </w:rPr>
        <w:t>m</w:t>
      </w:r>
      <w:r>
        <w:t>(s), reserve voor niet-indicatorleerlingen r</w:t>
      </w:r>
      <w:r>
        <w:rPr>
          <w:vertAlign w:val="superscript"/>
        </w:rPr>
        <w:t>M</w:t>
      </w:r>
      <w:r>
        <w:t xml:space="preserve">(s), maximum quotum voor indicatorleerlingen </w:t>
      </w:r>
      <m:oMath>
        <m:sSup>
          <m:sSupPr>
            <m:ctrlPr>
              <w:rPr>
                <w:rFonts w:ascii="Cambria Math" w:hAnsi="Cambria Math" w:cs="Courier New"/>
                <w:i/>
              </w:rPr>
            </m:ctrlPr>
          </m:sSupPr>
          <m:e>
            <m:r>
              <w:rPr>
                <w:rFonts w:ascii="Cambria Math" w:hAnsi="Cambria Math" w:cs="Courier New"/>
              </w:rPr>
              <m:t>q</m:t>
            </m:r>
          </m:e>
          <m:sup>
            <m:r>
              <w:rPr>
                <w:rFonts w:ascii="Cambria Math" w:hAnsi="Cambria Math" w:cs="Courier New"/>
              </w:rPr>
              <m:t>m</m:t>
            </m:r>
          </m:sup>
        </m:sSup>
        <m:r>
          <w:rPr>
            <w:rFonts w:ascii="Cambria Math" w:hAnsi="Cambria Math" w:cs="Courier New"/>
          </w:rPr>
          <m:t>(s)</m:t>
        </m:r>
      </m:oMath>
      <w:r w:rsidR="00C9366E">
        <w:rPr>
          <w:lang w:val="nl-BE"/>
        </w:rPr>
        <w:t>,</w:t>
      </w:r>
      <w:r>
        <w:rPr>
          <w:lang w:val="nl-BE"/>
        </w:rPr>
        <w:t xml:space="preserve"> maximum quotum voor niet-indicatorleerlingen </w:t>
      </w:r>
      <m:oMath>
        <m:sSup>
          <m:sSupPr>
            <m:ctrlPr>
              <w:rPr>
                <w:rFonts w:ascii="Cambria Math" w:hAnsi="Cambria Math" w:cs="Courier New"/>
                <w:i/>
              </w:rPr>
            </m:ctrlPr>
          </m:sSupPr>
          <m:e>
            <m:r>
              <w:rPr>
                <w:rFonts w:ascii="Cambria Math" w:hAnsi="Cambria Math" w:cs="Courier New"/>
              </w:rPr>
              <m:t>q</m:t>
            </m:r>
          </m:e>
          <m:sup>
            <m:r>
              <w:rPr>
                <w:rFonts w:ascii="Cambria Math" w:hAnsi="Cambria Math" w:cs="Courier New"/>
              </w:rPr>
              <m:t>M</m:t>
            </m:r>
          </m:sup>
        </m:sSup>
        <m:r>
          <w:rPr>
            <w:rFonts w:ascii="Cambria Math" w:hAnsi="Cambria Math" w:cs="Courier New"/>
          </w:rPr>
          <m:t>(s)</m:t>
        </m:r>
      </m:oMath>
      <w:r>
        <w:rPr>
          <w:lang w:val="nl-BE"/>
        </w:rPr>
        <w:t xml:space="preserve"> </w:t>
      </w:r>
      <w:r w:rsidR="00C9366E">
        <w:rPr>
          <w:lang w:val="nl-BE"/>
        </w:rPr>
        <w:t xml:space="preserve">en </w:t>
      </w:r>
      <w:r w:rsidR="00C9366E" w:rsidRPr="00C9366E">
        <w:rPr>
          <w:lang w:val="nl-BE"/>
        </w:rPr>
        <w:t xml:space="preserve">preferenties </w:t>
      </w:r>
      <m:oMath>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r>
          <w:rPr>
            <w:rFonts w:ascii="Cambria Math" w:hAnsi="Cambria Math"/>
            <w:lang w:val="nl-BE"/>
          </w:rPr>
          <m:t xml:space="preserve"> </m:t>
        </m:r>
      </m:oMath>
      <w:r w:rsidRPr="00C9366E">
        <w:rPr>
          <w:lang w:val="nl-BE"/>
        </w:rPr>
        <w:t xml:space="preserve">kan opnieuw </w:t>
      </w:r>
      <w:r>
        <w:rPr>
          <w:lang w:val="nl-BE"/>
        </w:rPr>
        <w:t>worden gesplitst in twee scholen:</w:t>
      </w:r>
    </w:p>
    <w:p w14:paraId="7E3F7BC1" w14:textId="77E55B6F" w:rsidR="008265DE" w:rsidRPr="00937E4F" w:rsidRDefault="008265DE" w:rsidP="00C34813">
      <w:pPr>
        <w:pStyle w:val="Lijstalinea"/>
        <w:numPr>
          <w:ilvl w:val="0"/>
          <w:numId w:val="22"/>
        </w:numPr>
        <w:spacing w:line="360" w:lineRule="auto"/>
        <w:jc w:val="both"/>
        <w:rPr>
          <w:color w:val="4F81BD" w:themeColor="accent1"/>
          <w:lang w:val="nl-BE"/>
        </w:rPr>
      </w:pPr>
      <w:r w:rsidRPr="003218FE">
        <w:rPr>
          <w:lang w:val="nl-BE"/>
        </w:rPr>
        <w:t>s</w:t>
      </w:r>
      <w:r w:rsidRPr="00572F78">
        <w:rPr>
          <w:vertAlign w:val="superscript"/>
          <w:lang w:val="nl-BE"/>
        </w:rPr>
        <w:t>1</w:t>
      </w:r>
      <w:r w:rsidR="00BC319B">
        <w:rPr>
          <w:vertAlign w:val="subscript"/>
          <w:lang w:val="nl-BE"/>
        </w:rPr>
        <w:t xml:space="preserve"> </w:t>
      </w:r>
      <w:r w:rsidRPr="003218FE">
        <w:rPr>
          <w:lang w:val="nl-BE"/>
        </w:rPr>
        <w:t xml:space="preserve">met een capaciteit van </w:t>
      </w:r>
      <m:oMath>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r>
          <w:rPr>
            <w:rFonts w:ascii="Cambria Math" w:hAnsi="Cambria Math"/>
            <w:lang w:val="nl-BE"/>
          </w:rPr>
          <m:t>(s)</m:t>
        </m:r>
      </m:oMath>
      <w:r w:rsidR="00C9366E">
        <w:t xml:space="preserve"> en een maximum </w:t>
      </w:r>
      <w:r>
        <w:t>quotum</w:t>
      </w:r>
      <w:r w:rsidR="00C9366E">
        <w:t xml:space="preserve"> voor niet-indicatorleerlingen</w:t>
      </w:r>
      <w:r w:rsidR="00BC319B">
        <w:t xml:space="preserve"> </w:t>
      </w:r>
      <m:oMath>
        <m:sSup>
          <m:sSupPr>
            <m:ctrlPr>
              <w:rPr>
                <w:rFonts w:ascii="Cambria Math" w:hAnsi="Cambria Math" w:cs="Courier New"/>
                <w:i/>
              </w:rPr>
            </m:ctrlPr>
          </m:sSupPr>
          <m:e>
            <m:r>
              <w:rPr>
                <w:rFonts w:ascii="Cambria Math" w:hAnsi="Cambria Math" w:cs="Courier New"/>
              </w:rPr>
              <m:t>q</m:t>
            </m:r>
          </m:e>
          <m:sup>
            <m:r>
              <w:rPr>
                <w:rFonts w:ascii="Cambria Math" w:hAnsi="Cambria Math" w:cs="Courier New"/>
              </w:rPr>
              <m:t>M</m:t>
            </m:r>
          </m:sup>
        </m:sSup>
        <m:r>
          <w:rPr>
            <w:rFonts w:ascii="Cambria Math" w:hAnsi="Cambria Math" w:cs="Courier New"/>
          </w:rPr>
          <m:t>(s)</m:t>
        </m:r>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r>
          <w:rPr>
            <w:rFonts w:ascii="Cambria Math" w:hAnsi="Cambria Math"/>
            <w:lang w:val="nl-BE"/>
          </w:rPr>
          <m:t>(s)</m:t>
        </m:r>
      </m:oMath>
      <w:r w:rsidRPr="003218FE">
        <w:rPr>
          <w:lang w:val="nl-BE"/>
        </w:rPr>
        <w:t xml:space="preserve"> </w:t>
      </w:r>
      <w:r w:rsidR="00C9366E">
        <w:rPr>
          <w:lang w:val="nl-BE"/>
        </w:rPr>
        <w:t xml:space="preserve">en </w:t>
      </w:r>
      <w:r w:rsidRPr="005B4C07">
        <w:rPr>
          <w:lang w:val="nl-BE"/>
        </w:rPr>
        <w:t>preferenties</w:t>
      </w:r>
      <m:oMath>
        <m:r>
          <w:rPr>
            <w:rFonts w:ascii="Cambria Math" w:hAnsi="Cambria Math"/>
            <w:lang w:val="nl-BE"/>
          </w:rPr>
          <m:t xml:space="preserve">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m:t>
            </m:r>
          </m:sup>
        </m:sSubSup>
        <m:r>
          <w:rPr>
            <w:rFonts w:ascii="Cambria Math" w:hAnsi="Cambria Math"/>
            <w:lang w:val="nl-BE"/>
          </w:rPr>
          <m:t xml:space="preserve"> </m:t>
        </m:r>
      </m:oMath>
    </w:p>
    <w:p w14:paraId="64297E6D" w14:textId="4A32AC73" w:rsidR="007D657C" w:rsidRPr="00C9366E" w:rsidRDefault="00C9366E" w:rsidP="00C34813">
      <w:pPr>
        <w:pStyle w:val="Lijstalinea"/>
        <w:numPr>
          <w:ilvl w:val="0"/>
          <w:numId w:val="22"/>
        </w:numPr>
        <w:spacing w:line="360" w:lineRule="auto"/>
        <w:jc w:val="both"/>
        <w:rPr>
          <w:lang w:val="nl-BE"/>
        </w:rPr>
      </w:pPr>
      <w:r w:rsidRPr="003218FE">
        <w:rPr>
          <w:lang w:val="nl-BE"/>
        </w:rPr>
        <w:t>s</w:t>
      </w:r>
      <w:r w:rsidRPr="00572F78">
        <w:rPr>
          <w:vertAlign w:val="superscript"/>
          <w:lang w:val="nl-BE"/>
        </w:rPr>
        <w:t>2</w:t>
      </w:r>
      <w:r w:rsidR="00BC319B">
        <w:rPr>
          <w:vertAlign w:val="subscript"/>
          <w:lang w:val="nl-BE"/>
        </w:rPr>
        <w:t xml:space="preserve"> </w:t>
      </w:r>
      <w:r w:rsidR="005B4C07">
        <w:rPr>
          <w:vertAlign w:val="subscript"/>
          <w:lang w:val="nl-BE"/>
        </w:rPr>
        <w:t xml:space="preserve"> </w:t>
      </w:r>
      <w:r w:rsidRPr="003218FE">
        <w:rPr>
          <w:lang w:val="nl-BE"/>
        </w:rPr>
        <w:t xml:space="preserve">met een capaciteit van </w:t>
      </w:r>
      <m:oMath>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r>
          <w:rPr>
            <w:rFonts w:ascii="Cambria Math" w:hAnsi="Cambria Math"/>
            <w:lang w:val="nl-BE"/>
          </w:rPr>
          <m:t>(s)</m:t>
        </m:r>
      </m:oMath>
      <w:r>
        <w:t xml:space="preserve"> en een maximum quotum voor indicatorleerlingen</w:t>
      </w:r>
      <w:r w:rsidR="00BC319B">
        <w:t xml:space="preserve"> </w:t>
      </w:r>
      <m:oMath>
        <m:sSup>
          <m:sSupPr>
            <m:ctrlPr>
              <w:rPr>
                <w:rFonts w:ascii="Cambria Math" w:hAnsi="Cambria Math" w:cs="Courier New"/>
                <w:i/>
              </w:rPr>
            </m:ctrlPr>
          </m:sSupPr>
          <m:e>
            <m:r>
              <w:rPr>
                <w:rFonts w:ascii="Cambria Math" w:hAnsi="Cambria Math" w:cs="Courier New"/>
              </w:rPr>
              <m:t>q</m:t>
            </m:r>
          </m:e>
          <m:sup>
            <m:r>
              <w:rPr>
                <w:rFonts w:ascii="Cambria Math" w:hAnsi="Cambria Math" w:cs="Courier New"/>
              </w:rPr>
              <m:t>m</m:t>
            </m:r>
          </m:sup>
        </m:sSup>
        <m:r>
          <w:rPr>
            <w:rFonts w:ascii="Cambria Math" w:hAnsi="Cambria Math" w:cs="Courier New"/>
          </w:rPr>
          <m:t>(s)</m:t>
        </m:r>
        <m:r>
          <w:rPr>
            <w:rFonts w:ascii="Cambria Math" w:hAnsi="Cambria Math"/>
            <w:lang w:val="nl-BE"/>
          </w:rPr>
          <m:t>-</m:t>
        </m:r>
        <m:sSup>
          <m:sSupPr>
            <m:ctrlPr>
              <w:rPr>
                <w:rFonts w:ascii="Cambria Math" w:hAnsi="Cambria Math"/>
                <w:i/>
                <w:lang w:val="nl-BE"/>
              </w:rPr>
            </m:ctrlPr>
          </m:sSupPr>
          <m:e>
            <m:r>
              <w:rPr>
                <w:rFonts w:ascii="Cambria Math" w:hAnsi="Cambria Math"/>
                <w:lang w:val="nl-BE"/>
              </w:rPr>
              <m:t>r</m:t>
            </m:r>
          </m:e>
          <m:sup>
            <m:r>
              <w:rPr>
                <w:rFonts w:ascii="Cambria Math" w:hAnsi="Cambria Math"/>
                <w:lang w:val="nl-BE"/>
              </w:rPr>
              <m:t>m</m:t>
            </m:r>
          </m:sup>
        </m:sSup>
        <m:r>
          <w:rPr>
            <w:rFonts w:ascii="Cambria Math" w:hAnsi="Cambria Math"/>
            <w:lang w:val="nl-BE"/>
          </w:rPr>
          <m:t>(s)</m:t>
        </m:r>
      </m:oMath>
      <w:r w:rsidRPr="003218FE">
        <w:rPr>
          <w:lang w:val="nl-BE"/>
        </w:rPr>
        <w:t xml:space="preserve"> </w:t>
      </w:r>
      <w:r>
        <w:rPr>
          <w:lang w:val="nl-BE"/>
        </w:rPr>
        <w:t xml:space="preserve">en </w:t>
      </w:r>
      <w:r w:rsidRPr="003218FE">
        <w:rPr>
          <w:lang w:val="nl-BE"/>
        </w:rPr>
        <w:t>preferenties</w:t>
      </w:r>
      <m:oMath>
        <m:r>
          <w:rPr>
            <w:rFonts w:ascii="Cambria Math" w:hAnsi="Cambria Math"/>
            <w:lang w:val="nl-BE"/>
          </w:rPr>
          <m:t xml:space="preserve">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m:t>
            </m:r>
          </m:sup>
        </m:sSubSup>
      </m:oMath>
    </w:p>
    <w:p w14:paraId="69A0D1B4" w14:textId="318B54D2" w:rsidR="005B4C07" w:rsidRDefault="005B4C07" w:rsidP="000E4D95">
      <w:pPr>
        <w:pStyle w:val="Geenafstand"/>
        <w:jc w:val="both"/>
      </w:pPr>
      <w:r>
        <w:t>waarbij:</w:t>
      </w:r>
    </w:p>
    <w:p w14:paraId="5A602B89" w14:textId="170E1F83" w:rsidR="005B4C07" w:rsidRPr="005B4C07" w:rsidRDefault="005B4C07" w:rsidP="005B4C07">
      <w:pPr>
        <w:jc w:val="both"/>
        <w:rPr>
          <w:lang w:val="nl-BE"/>
        </w:rPr>
      </w:pPr>
      <m:oMath>
        <m:r>
          <w:rPr>
            <w:rFonts w:ascii="Cambria Math" w:hAnsi="Cambria Math"/>
            <w:lang w:val="nl-BE"/>
          </w:rPr>
          <m:t xml:space="preserve">k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m:t>
            </m:r>
          </m:sup>
        </m:sSubSup>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xml:space="preserve"> ↔ </m:t>
        </m:r>
        <m:d>
          <m:dPr>
            <m:begChr m:val="{"/>
            <m:endChr m:val=""/>
            <m:ctrlPr>
              <w:rPr>
                <w:rFonts w:ascii="Cambria Math" w:hAnsi="Cambria Math"/>
                <w:i/>
                <w:lang w:val="nl-BE"/>
              </w:rPr>
            </m:ctrlPr>
          </m:dPr>
          <m:e>
            <m:eqArr>
              <m:eqArrPr>
                <m:ctrlPr>
                  <w:rPr>
                    <w:rFonts w:ascii="Cambria Math" w:hAnsi="Cambria Math"/>
                    <w:i/>
                    <w:lang w:val="nl-BE"/>
                  </w:rPr>
                </m:ctrlPr>
              </m:eqArrPr>
              <m:e>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 xml:space="preserve"> en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
                <m:r>
                  <w:rPr>
                    <w:rFonts w:ascii="Cambria Math" w:hAnsi="Cambria Math"/>
                    <w:lang w:val="nl-BE"/>
                  </w:rPr>
                  <m:t>k,</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 xml:space="preserve"> en k </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sSup>
                  <m:sSupPr>
                    <m:ctrlPr>
                      <w:rPr>
                        <w:rFonts w:ascii="Cambria Math" w:hAnsi="Cambria Math"/>
                        <w:lang w:val="nl-BE"/>
                      </w:rPr>
                    </m:ctrlPr>
                  </m:sSupPr>
                  <m:e>
                    <m:r>
                      <m:rPr>
                        <m:sty m:val="p"/>
                      </m:rPr>
                      <w:rPr>
                        <w:rFonts w:ascii="Cambria Math" w:hAnsi="Cambria Math"/>
                        <w:lang w:val="nl-BE"/>
                      </w:rPr>
                      <m:t>k</m:t>
                    </m:r>
                  </m:e>
                  <m:sup>
                    <m:r>
                      <m:rPr>
                        <m:sty m:val="p"/>
                      </m:rPr>
                      <w:rPr>
                        <w:rFonts w:ascii="Cambria Math" w:hAnsi="Cambria Math"/>
                        <w:lang w:val="nl-BE"/>
                      </w:rPr>
                      <m:t>'</m:t>
                    </m:r>
                  </m:sup>
                </m:sSup>
              </m:e>
              <m:e>
                <m:r>
                  <w:rPr>
                    <w:rFonts w:ascii="Cambria Math" w:hAnsi="Cambria Math"/>
                    <w:lang w:val="nl-BE"/>
                  </w:rPr>
                  <m:t>k,</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 xml:space="preserve"> en k</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sSup>
                  <m:sSupPr>
                    <m:ctrlPr>
                      <w:rPr>
                        <w:rFonts w:ascii="Cambria Math" w:hAnsi="Cambria Math"/>
                        <w:lang w:val="nl-BE"/>
                      </w:rPr>
                    </m:ctrlPr>
                  </m:sSupPr>
                  <m:e>
                    <m:r>
                      <m:rPr>
                        <m:sty m:val="p"/>
                      </m:rPr>
                      <w:rPr>
                        <w:rFonts w:ascii="Cambria Math" w:hAnsi="Cambria Math"/>
                        <w:lang w:val="nl-BE"/>
                      </w:rPr>
                      <m:t>k</m:t>
                    </m:r>
                  </m:e>
                  <m:sup>
                    <m:r>
                      <m:rPr>
                        <m:sty m:val="p"/>
                      </m:rPr>
                      <w:rPr>
                        <w:rFonts w:ascii="Cambria Math" w:hAnsi="Cambria Math"/>
                        <w:lang w:val="nl-BE"/>
                      </w:rPr>
                      <m:t>'</m:t>
                    </m:r>
                  </m:sup>
                </m:sSup>
              </m:e>
            </m:eqArr>
          </m:e>
        </m:d>
      </m:oMath>
      <w:r>
        <w:rPr>
          <w:lang w:val="nl-BE"/>
        </w:rPr>
        <w:t xml:space="preserve">          en      </w:t>
      </w:r>
      <w:r w:rsidRPr="002A3407">
        <w:rPr>
          <w:lang w:val="nl-BE"/>
        </w:rPr>
        <w:t xml:space="preserve"> </w:t>
      </w:r>
      <m:oMath>
        <m:r>
          <w:rPr>
            <w:rFonts w:ascii="Cambria Math" w:hAnsi="Cambria Math"/>
            <w:lang w:val="nl-BE"/>
          </w:rPr>
          <m:t xml:space="preserve">k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s</m:t>
            </m:r>
          </m:sub>
          <m:sup>
            <m:r>
              <w:rPr>
                <w:rFonts w:ascii="Cambria Math" w:hAnsi="Cambria Math"/>
                <w:lang w:val="nl-BE"/>
              </w:rPr>
              <m:t>''</m:t>
            </m:r>
          </m:sup>
        </m:sSubSup>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 xml:space="preserve"> ↔ </m:t>
        </m:r>
        <m:d>
          <m:dPr>
            <m:begChr m:val="{"/>
            <m:endChr m:val=""/>
            <m:ctrlPr>
              <w:rPr>
                <w:rFonts w:ascii="Cambria Math" w:hAnsi="Cambria Math"/>
                <w:i/>
                <w:lang w:val="nl-BE"/>
              </w:rPr>
            </m:ctrlPr>
          </m:dPr>
          <m:e>
            <m:eqArr>
              <m:eqArrPr>
                <m:ctrlPr>
                  <w:rPr>
                    <w:rFonts w:ascii="Cambria Math" w:hAnsi="Cambria Math"/>
                    <w:i/>
                    <w:lang w:val="nl-BE"/>
                  </w:rPr>
                </m:ctrlPr>
              </m:eqArrPr>
              <m:e>
                <m:r>
                  <w:rPr>
                    <w:rFonts w:ascii="Cambria Math" w:hAnsi="Cambria Math"/>
                    <w:lang w:val="nl-BE"/>
                  </w:rPr>
                  <m:t>k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 xml:space="preserve"> en </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e>
              <m:e>
                <m:r>
                  <w:rPr>
                    <w:rFonts w:ascii="Cambria Math" w:hAnsi="Cambria Math"/>
                    <w:lang w:val="nl-BE"/>
                  </w:rPr>
                  <m:t>k,</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 xml:space="preserve"> en k </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sSup>
                  <m:sSupPr>
                    <m:ctrlPr>
                      <w:rPr>
                        <w:rFonts w:ascii="Cambria Math" w:hAnsi="Cambria Math"/>
                        <w:lang w:val="nl-BE"/>
                      </w:rPr>
                    </m:ctrlPr>
                  </m:sSupPr>
                  <m:e>
                    <m:r>
                      <m:rPr>
                        <m:sty m:val="p"/>
                      </m:rPr>
                      <w:rPr>
                        <w:rFonts w:ascii="Cambria Math" w:hAnsi="Cambria Math"/>
                        <w:lang w:val="nl-BE"/>
                      </w:rPr>
                      <m:t>k</m:t>
                    </m:r>
                  </m:e>
                  <m:sup>
                    <m:r>
                      <m:rPr>
                        <m:sty m:val="p"/>
                      </m:rPr>
                      <w:rPr>
                        <w:rFonts w:ascii="Cambria Math" w:hAnsi="Cambria Math"/>
                        <w:lang w:val="nl-BE"/>
                      </w:rPr>
                      <m:t>'</m:t>
                    </m:r>
                  </m:sup>
                </m:sSup>
              </m:e>
              <m:e>
                <m:r>
                  <w:rPr>
                    <w:rFonts w:ascii="Cambria Math" w:hAnsi="Cambria Math"/>
                    <w:lang w:val="nl-BE"/>
                  </w:rPr>
                  <m:t>k,</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t>
                    </m:r>
                  </m:sup>
                </m:sSup>
                <m:r>
                  <w:rPr>
                    <w:rFonts w:ascii="Cambria Math" w:hAnsi="Cambria Math"/>
                    <w:lang w:val="nl-BE"/>
                  </w:rPr>
                  <m:t>∈</m:t>
                </m:r>
                <m:sSup>
                  <m:sSupPr>
                    <m:ctrlPr>
                      <w:rPr>
                        <w:rFonts w:ascii="Cambria Math" w:hAnsi="Cambria Math"/>
                        <w:i/>
                        <w:lang w:val="nl-BE"/>
                      </w:rPr>
                    </m:ctrlPr>
                  </m:sSupPr>
                  <m:e>
                    <m:r>
                      <w:rPr>
                        <w:rFonts w:ascii="Cambria Math" w:hAnsi="Cambria Math"/>
                        <w:lang w:val="nl-BE"/>
                      </w:rPr>
                      <m:t>K</m:t>
                    </m:r>
                  </m:e>
                  <m:sup>
                    <m:r>
                      <w:rPr>
                        <w:rFonts w:ascii="Cambria Math" w:hAnsi="Cambria Math"/>
                        <w:lang w:val="nl-BE"/>
                      </w:rPr>
                      <m:t>M</m:t>
                    </m:r>
                  </m:sup>
                </m:sSup>
                <m:r>
                  <w:rPr>
                    <w:rFonts w:ascii="Cambria Math" w:hAnsi="Cambria Math"/>
                    <w:lang w:val="nl-BE"/>
                  </w:rPr>
                  <m:t xml:space="preserve"> en k </m:t>
                </m:r>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s</m:t>
                    </m:r>
                  </m:sub>
                </m:sSub>
                <m:sSup>
                  <m:sSupPr>
                    <m:ctrlPr>
                      <w:rPr>
                        <w:rFonts w:ascii="Cambria Math" w:hAnsi="Cambria Math"/>
                        <w:lang w:val="nl-BE"/>
                      </w:rPr>
                    </m:ctrlPr>
                  </m:sSupPr>
                  <m:e>
                    <m:r>
                      <m:rPr>
                        <m:sty m:val="p"/>
                      </m:rPr>
                      <w:rPr>
                        <w:rFonts w:ascii="Cambria Math" w:hAnsi="Cambria Math"/>
                        <w:lang w:val="nl-BE"/>
                      </w:rPr>
                      <m:t>k</m:t>
                    </m:r>
                  </m:e>
                  <m:sup>
                    <m:r>
                      <m:rPr>
                        <m:sty m:val="p"/>
                      </m:rPr>
                      <w:rPr>
                        <w:rFonts w:ascii="Cambria Math" w:hAnsi="Cambria Math"/>
                        <w:lang w:val="nl-BE"/>
                      </w:rPr>
                      <m:t>'</m:t>
                    </m:r>
                  </m:sup>
                </m:sSup>
              </m:e>
            </m:eqArr>
          </m:e>
        </m:d>
      </m:oMath>
    </w:p>
    <w:p w14:paraId="5999C89F" w14:textId="77777777" w:rsidR="005B4C07" w:rsidRDefault="005B4C07" w:rsidP="000E4D95">
      <w:pPr>
        <w:pStyle w:val="Geenafstand"/>
        <w:jc w:val="both"/>
      </w:pPr>
    </w:p>
    <w:p w14:paraId="7BB25A9E" w14:textId="2E430D25" w:rsidR="005B4C07" w:rsidRDefault="005B4C07" w:rsidP="005B4C07">
      <w:pPr>
        <w:jc w:val="both"/>
        <w:rPr>
          <w:lang w:val="nl-BE"/>
        </w:rPr>
      </w:pPr>
      <w:r>
        <w:rPr>
          <w:lang w:val="nl-BE"/>
        </w:rPr>
        <w:t>Elke leerling behoudt de relatieve rangs</w:t>
      </w:r>
      <w:r w:rsidR="00193523">
        <w:rPr>
          <w:lang w:val="nl-BE"/>
        </w:rPr>
        <w:t>chikking</w:t>
      </w:r>
      <w:r>
        <w:rPr>
          <w:lang w:val="nl-BE"/>
        </w:rPr>
        <w:t xml:space="preserve"> van de scholen, maar prefereert s</w:t>
      </w:r>
      <w:r w:rsidRPr="00770E48">
        <w:rPr>
          <w:vertAlign w:val="superscript"/>
          <w:lang w:val="nl-BE"/>
        </w:rPr>
        <w:t>1</w:t>
      </w:r>
      <w:r>
        <w:rPr>
          <w:lang w:val="nl-BE"/>
        </w:rPr>
        <w:t xml:space="preserve"> boven s wanneer hij/zij een indicatorleerling is en prefereert s</w:t>
      </w:r>
      <w:r w:rsidRPr="00770E48">
        <w:rPr>
          <w:vertAlign w:val="superscript"/>
          <w:lang w:val="nl-BE"/>
        </w:rPr>
        <w:t>2</w:t>
      </w:r>
      <w:r>
        <w:rPr>
          <w:lang w:val="nl-BE"/>
        </w:rPr>
        <w:t xml:space="preserve"> wanneer hij/zij een niet-indicatorleerling is. Bijvoorbeeld voor indicatorleerling k geldt dan: als </w:t>
      </w:r>
      <m:oMath>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 xml:space="preserve">1 </m:t>
            </m:r>
          </m:sub>
        </m:sSub>
        <m:sSub>
          <m:sSubPr>
            <m:ctrlPr>
              <w:rPr>
                <w:rFonts w:ascii="Cambria Math" w:hAnsi="Cambria Math"/>
                <w:i/>
                <w:lang w:val="nl-BE"/>
              </w:rPr>
            </m:ctrlPr>
          </m:sSubPr>
          <m:e>
            <m:r>
              <w:rPr>
                <w:rFonts w:ascii="Cambria Math" w:hAnsi="Cambria Math"/>
                <w:lang w:val="nl-BE"/>
              </w:rPr>
              <m:t>≻</m:t>
            </m:r>
          </m:e>
          <m:sub>
            <m:r>
              <w:rPr>
                <w:rFonts w:ascii="Cambria Math" w:hAnsi="Cambria Math"/>
                <w:lang w:val="nl-BE"/>
              </w:rPr>
              <m:t>k</m:t>
            </m:r>
          </m:sub>
        </m:sSub>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2</m:t>
            </m:r>
          </m:sub>
        </m:sSub>
        <m:r>
          <w:rPr>
            <w:rFonts w:ascii="Cambria Math" w:hAnsi="Cambria Math"/>
            <w:lang w:val="nl-BE"/>
          </w:rPr>
          <m:t>,</m:t>
        </m:r>
      </m:oMath>
      <w:r>
        <w:rPr>
          <w:lang w:val="nl-BE"/>
        </w:rPr>
        <w:t xml:space="preserve"> dan </w:t>
      </w:r>
      <m:oMath>
        <m:sSubSup>
          <m:sSubSupPr>
            <m:ctrlPr>
              <w:rPr>
                <w:rFonts w:ascii="Cambria Math" w:hAnsi="Cambria Math"/>
                <w:i/>
                <w:lang w:val="nl-BE"/>
              </w:rPr>
            </m:ctrlPr>
          </m:sSubSupPr>
          <m:e>
            <m:r>
              <w:rPr>
                <w:rFonts w:ascii="Cambria Math" w:hAnsi="Cambria Math"/>
                <w:lang w:val="nl-BE"/>
              </w:rPr>
              <m:t>s</m:t>
            </m:r>
          </m:e>
          <m:sub>
            <m:r>
              <w:rPr>
                <w:rFonts w:ascii="Cambria Math" w:hAnsi="Cambria Math"/>
                <w:lang w:val="nl-BE"/>
              </w:rPr>
              <m:t>1</m:t>
            </m:r>
          </m:sub>
          <m:sup>
            <m:r>
              <w:rPr>
                <w:rFonts w:ascii="Cambria Math" w:hAnsi="Cambria Math"/>
                <w:lang w:val="nl-BE"/>
              </w:rPr>
              <m:t>1</m:t>
            </m:r>
          </m:sup>
        </m:sSubSup>
        <m:r>
          <w:rPr>
            <w:rFonts w:ascii="Cambria Math" w:hAnsi="Cambria Math"/>
            <w:lang w:val="nl-BE"/>
          </w:rPr>
          <m:t xml:space="preserve">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k</m:t>
            </m:r>
          </m:sub>
          <m:sup>
            <m:r>
              <w:rPr>
                <w:rFonts w:ascii="Cambria Math" w:hAnsi="Cambria Math"/>
                <w:lang w:val="nl-BE"/>
              </w:rPr>
              <m:t>'</m:t>
            </m:r>
          </m:sup>
        </m:sSubSup>
        <m:r>
          <w:rPr>
            <w:rFonts w:ascii="Cambria Math" w:hAnsi="Cambria Math"/>
            <w:lang w:val="nl-BE"/>
          </w:rPr>
          <m:t xml:space="preserve"> </m:t>
        </m:r>
        <m:sSubSup>
          <m:sSubSupPr>
            <m:ctrlPr>
              <w:rPr>
                <w:rFonts w:ascii="Cambria Math" w:hAnsi="Cambria Math"/>
                <w:i/>
                <w:lang w:val="nl-BE"/>
              </w:rPr>
            </m:ctrlPr>
          </m:sSubSupPr>
          <m:e>
            <m:r>
              <w:rPr>
                <w:rFonts w:ascii="Cambria Math" w:hAnsi="Cambria Math"/>
                <w:lang w:val="nl-BE"/>
              </w:rPr>
              <m:t>s</m:t>
            </m:r>
          </m:e>
          <m:sub>
            <m:r>
              <w:rPr>
                <w:rFonts w:ascii="Cambria Math" w:hAnsi="Cambria Math"/>
                <w:lang w:val="nl-BE"/>
              </w:rPr>
              <m:t>1</m:t>
            </m:r>
          </m:sub>
          <m:sup>
            <m:r>
              <w:rPr>
                <w:rFonts w:ascii="Cambria Math" w:hAnsi="Cambria Math"/>
                <w:lang w:val="nl-BE"/>
              </w:rPr>
              <m:t>2</m:t>
            </m:r>
          </m:sup>
        </m:sSubSup>
        <m:r>
          <w:rPr>
            <w:rFonts w:ascii="Cambria Math" w:hAnsi="Cambria Math"/>
            <w:lang w:val="nl-BE"/>
          </w:rPr>
          <m:t xml:space="preserve"> </m:t>
        </m:r>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k</m:t>
            </m:r>
          </m:sub>
          <m:sup>
            <m:r>
              <w:rPr>
                <w:rFonts w:ascii="Cambria Math" w:hAnsi="Cambria Math"/>
                <w:lang w:val="nl-BE"/>
              </w:rPr>
              <m:t>'</m:t>
            </m:r>
          </m:sup>
        </m:sSubSup>
        <m:r>
          <w:rPr>
            <w:rFonts w:ascii="Cambria Math" w:hAnsi="Cambria Math"/>
            <w:lang w:val="nl-BE"/>
          </w:rPr>
          <m:t xml:space="preserve"> </m:t>
        </m:r>
        <m:sSubSup>
          <m:sSubSupPr>
            <m:ctrlPr>
              <w:rPr>
                <w:rFonts w:ascii="Cambria Math" w:hAnsi="Cambria Math"/>
                <w:i/>
                <w:lang w:val="nl-BE"/>
              </w:rPr>
            </m:ctrlPr>
          </m:sSubSupPr>
          <m:e>
            <m:r>
              <w:rPr>
                <w:rFonts w:ascii="Cambria Math" w:hAnsi="Cambria Math"/>
                <w:lang w:val="nl-BE"/>
              </w:rPr>
              <m:t>s</m:t>
            </m:r>
          </m:e>
          <m:sub>
            <m:r>
              <w:rPr>
                <w:rFonts w:ascii="Cambria Math" w:hAnsi="Cambria Math"/>
                <w:lang w:val="nl-BE"/>
              </w:rPr>
              <m:t>2</m:t>
            </m:r>
          </m:sub>
          <m:sup>
            <m:r>
              <w:rPr>
                <w:rFonts w:ascii="Cambria Math" w:hAnsi="Cambria Math"/>
                <w:lang w:val="nl-BE"/>
              </w:rPr>
              <m:t>1</m:t>
            </m:r>
          </m:sup>
        </m:sSubSup>
        <m:sSubSup>
          <m:sSubSupPr>
            <m:ctrlPr>
              <w:rPr>
                <w:rFonts w:ascii="Cambria Math" w:hAnsi="Cambria Math"/>
                <w:i/>
                <w:lang w:val="nl-BE"/>
              </w:rPr>
            </m:ctrlPr>
          </m:sSubSupPr>
          <m:e>
            <m:r>
              <w:rPr>
                <w:rFonts w:ascii="Cambria Math" w:hAnsi="Cambria Math"/>
                <w:lang w:val="nl-BE"/>
              </w:rPr>
              <m:t>≻</m:t>
            </m:r>
          </m:e>
          <m:sub>
            <m:r>
              <w:rPr>
                <w:rFonts w:ascii="Cambria Math" w:hAnsi="Cambria Math"/>
                <w:lang w:val="nl-BE"/>
              </w:rPr>
              <m:t>k</m:t>
            </m:r>
          </m:sub>
          <m:sup>
            <m:r>
              <w:rPr>
                <w:rFonts w:ascii="Cambria Math" w:hAnsi="Cambria Math"/>
                <w:lang w:val="nl-BE"/>
              </w:rPr>
              <m:t>'</m:t>
            </m:r>
          </m:sup>
        </m:sSubSup>
        <m:r>
          <w:rPr>
            <w:rFonts w:ascii="Cambria Math" w:hAnsi="Cambria Math"/>
            <w:lang w:val="nl-BE"/>
          </w:rPr>
          <m:t xml:space="preserve"> </m:t>
        </m:r>
        <m:sSubSup>
          <m:sSubSupPr>
            <m:ctrlPr>
              <w:rPr>
                <w:rFonts w:ascii="Cambria Math" w:hAnsi="Cambria Math"/>
                <w:i/>
                <w:lang w:val="nl-BE"/>
              </w:rPr>
            </m:ctrlPr>
          </m:sSubSupPr>
          <m:e>
            <m:r>
              <w:rPr>
                <w:rFonts w:ascii="Cambria Math" w:hAnsi="Cambria Math"/>
                <w:lang w:val="nl-BE"/>
              </w:rPr>
              <m:t>s</m:t>
            </m:r>
          </m:e>
          <m:sub>
            <m:r>
              <w:rPr>
                <w:rFonts w:ascii="Cambria Math" w:hAnsi="Cambria Math"/>
                <w:lang w:val="nl-BE"/>
              </w:rPr>
              <m:t>2</m:t>
            </m:r>
          </m:sub>
          <m:sup>
            <m:r>
              <w:rPr>
                <w:rFonts w:ascii="Cambria Math" w:hAnsi="Cambria Math"/>
                <w:lang w:val="nl-BE"/>
              </w:rPr>
              <m:t>2</m:t>
            </m:r>
          </m:sup>
        </m:sSubSup>
      </m:oMath>
      <w:r>
        <w:rPr>
          <w:lang w:val="nl-BE"/>
        </w:rPr>
        <w:t>.</w:t>
      </w:r>
    </w:p>
    <w:p w14:paraId="2684BAB7" w14:textId="77777777" w:rsidR="005B4C07" w:rsidRPr="005B4C07" w:rsidRDefault="005B4C07" w:rsidP="005B4C07">
      <w:pPr>
        <w:jc w:val="both"/>
        <w:rPr>
          <w:lang w:val="nl-BE"/>
        </w:rPr>
      </w:pPr>
    </w:p>
    <w:p w14:paraId="44E4CF5B" w14:textId="6BF5B418" w:rsidR="00993AE7" w:rsidRDefault="00993AE7" w:rsidP="000E4D95">
      <w:pPr>
        <w:pStyle w:val="Geenafstand"/>
        <w:jc w:val="both"/>
        <w:rPr>
          <w:color w:val="000000" w:themeColor="text1"/>
          <w:lang w:val="nl-BE"/>
        </w:rPr>
      </w:pPr>
      <w:r>
        <w:t>Het model met reserves en statische maximum quota is dus strategieneutraal.</w:t>
      </w:r>
    </w:p>
    <w:p w14:paraId="18F3C04F" w14:textId="77777777" w:rsidR="00993AE7" w:rsidRDefault="00993AE7" w:rsidP="000E4D95">
      <w:pPr>
        <w:pStyle w:val="Geenafstand"/>
        <w:jc w:val="both"/>
        <w:rPr>
          <w:color w:val="000000" w:themeColor="text1"/>
          <w:lang w:val="nl-BE"/>
        </w:rPr>
      </w:pPr>
    </w:p>
    <w:p w14:paraId="71949458" w14:textId="3AD3E71C" w:rsidR="000E4D95" w:rsidRDefault="000E4D95" w:rsidP="000E4D95">
      <w:pPr>
        <w:pStyle w:val="Geenafstand"/>
        <w:jc w:val="both"/>
        <w:rPr>
          <w:color w:val="000000" w:themeColor="text1"/>
          <w:lang w:val="nl-BE"/>
        </w:rPr>
      </w:pPr>
      <w:r>
        <w:rPr>
          <w:color w:val="000000" w:themeColor="text1"/>
          <w:lang w:val="nl-BE"/>
        </w:rPr>
        <w:t>De grootte va</w:t>
      </w:r>
      <w:r w:rsidR="00993AE7">
        <w:rPr>
          <w:color w:val="000000" w:themeColor="text1"/>
          <w:lang w:val="nl-BE"/>
        </w:rPr>
        <w:t>n de quota die gehanteerd moeten</w:t>
      </w:r>
      <w:r>
        <w:rPr>
          <w:color w:val="000000" w:themeColor="text1"/>
          <w:lang w:val="nl-BE"/>
        </w:rPr>
        <w:t xml:space="preserve"> worden voor een optimale sociale mix kan evenzeer door het model bepaald worden. Zo kunnen de scholen een bepaald </w:t>
      </w:r>
      <w:r w:rsidR="00765E1F">
        <w:rPr>
          <w:color w:val="000000" w:themeColor="text1"/>
          <w:lang w:val="nl-BE"/>
        </w:rPr>
        <w:t>reserve voor elk type leerling</w:t>
      </w:r>
      <w:r>
        <w:rPr>
          <w:color w:val="000000" w:themeColor="text1"/>
          <w:lang w:val="nl-BE"/>
        </w:rPr>
        <w:t xml:space="preserve"> garanderen als minimum</w:t>
      </w:r>
      <w:r w:rsidR="00765E1F">
        <w:rPr>
          <w:color w:val="000000" w:themeColor="text1"/>
          <w:lang w:val="nl-BE"/>
        </w:rPr>
        <w:t xml:space="preserve"> aantal plaatsen, maar hangt het quota af van de aanmeldingen van de leerlingen. Zo wordt er nog steeds een zekere transparantie aangeboden aan de ouders (d.w</w:t>
      </w:r>
      <w:r w:rsidR="007919A6">
        <w:rPr>
          <w:color w:val="000000" w:themeColor="text1"/>
          <w:lang w:val="nl-BE"/>
        </w:rPr>
        <w:t>.z. ze hebben een zicht op</w:t>
      </w:r>
      <w:r w:rsidR="00765E1F">
        <w:rPr>
          <w:color w:val="000000" w:themeColor="text1"/>
          <w:lang w:val="nl-BE"/>
        </w:rPr>
        <w:t xml:space="preserve"> hoeveel plaatsen er minimum beschikbaar zijn voor hun type leerling). Het resulterende model kan</w:t>
      </w:r>
      <w:r w:rsidR="007919A6">
        <w:rPr>
          <w:color w:val="000000" w:themeColor="text1"/>
          <w:lang w:val="nl-BE"/>
        </w:rPr>
        <w:t xml:space="preserve"> terug</w:t>
      </w:r>
      <w:r w:rsidR="00765E1F">
        <w:rPr>
          <w:color w:val="000000" w:themeColor="text1"/>
          <w:lang w:val="nl-BE"/>
        </w:rPr>
        <w:t>gevonden worden in paragraaf</w:t>
      </w:r>
      <w:r w:rsidR="009B29EB">
        <w:rPr>
          <w:color w:val="000000" w:themeColor="text1"/>
          <w:lang w:val="nl-BE"/>
        </w:rPr>
        <w:t xml:space="preserve"> </w:t>
      </w:r>
      <w:r w:rsidR="00572F78">
        <w:rPr>
          <w:color w:val="000000" w:themeColor="text1"/>
          <w:lang w:val="nl-BE"/>
        </w:rPr>
        <w:t>3.2.6.3</w:t>
      </w:r>
      <w:r w:rsidR="009B29EB">
        <w:rPr>
          <w:color w:val="000000" w:themeColor="text1"/>
          <w:lang w:val="nl-BE"/>
        </w:rPr>
        <w:t xml:space="preserve"> (model 5c)</w:t>
      </w:r>
      <w:r w:rsidR="00765E1F">
        <w:rPr>
          <w:color w:val="000000" w:themeColor="text1"/>
          <w:lang w:val="nl-BE"/>
        </w:rPr>
        <w:t xml:space="preserve">. In dit model worden </w:t>
      </w:r>
      <w:r w:rsidR="007A4A89">
        <w:rPr>
          <w:color w:val="000000" w:themeColor="text1"/>
          <w:lang w:val="nl-BE"/>
        </w:rPr>
        <w:t>statisch</w:t>
      </w:r>
      <w:r w:rsidR="00765E1F">
        <w:rPr>
          <w:color w:val="000000" w:themeColor="text1"/>
          <w:lang w:val="nl-BE"/>
        </w:rPr>
        <w:t xml:space="preserve">e quota toegepast en is de doelfunctie een gewogen som van het aantal afwijkende indicatorleerlingen en het aantal toewijzingen. Wanneer enkel het aantal afwijkende indicatorleerlingen zou </w:t>
      </w:r>
      <w:r w:rsidR="007919A6">
        <w:rPr>
          <w:color w:val="000000" w:themeColor="text1"/>
          <w:lang w:val="nl-BE"/>
        </w:rPr>
        <w:t xml:space="preserve">worden </w:t>
      </w:r>
      <w:r w:rsidR="00765E1F">
        <w:rPr>
          <w:color w:val="000000" w:themeColor="text1"/>
          <w:lang w:val="nl-BE"/>
        </w:rPr>
        <w:t>op</w:t>
      </w:r>
      <w:r w:rsidR="007919A6">
        <w:rPr>
          <w:color w:val="000000" w:themeColor="text1"/>
          <w:lang w:val="nl-BE"/>
        </w:rPr>
        <w:t>geno</w:t>
      </w:r>
      <w:r w:rsidR="00765E1F">
        <w:rPr>
          <w:color w:val="000000" w:themeColor="text1"/>
          <w:lang w:val="nl-BE"/>
        </w:rPr>
        <w:t xml:space="preserve">men in de doelfunctie, dan zouden de quota immers de reserves benaderen. </w:t>
      </w:r>
      <w:r w:rsidR="007919A6">
        <w:rPr>
          <w:color w:val="000000" w:themeColor="text1"/>
          <w:lang w:val="nl-BE"/>
        </w:rPr>
        <w:t>Onderstaande grafiek maakt duidelijk dat voor hetzelfde aanta</w:t>
      </w:r>
      <w:r w:rsidR="009B29EB">
        <w:rPr>
          <w:color w:val="000000" w:themeColor="text1"/>
          <w:lang w:val="nl-BE"/>
        </w:rPr>
        <w:t>l geweigerde kinderen in model 5b</w:t>
      </w:r>
      <w:r w:rsidR="007919A6">
        <w:rPr>
          <w:color w:val="000000" w:themeColor="text1"/>
          <w:lang w:val="nl-BE"/>
        </w:rPr>
        <w:t>, nu een significant betere sociale mix wordt verkregen. De gedetailleerde resultaten staan vermeld in bijlage</w:t>
      </w:r>
      <w:r w:rsidR="00BE60E1">
        <w:rPr>
          <w:color w:val="000000" w:themeColor="text1"/>
          <w:lang w:val="nl-BE"/>
        </w:rPr>
        <w:t xml:space="preserve"> </w:t>
      </w:r>
      <w:r w:rsidR="00572F78">
        <w:rPr>
          <w:color w:val="000000" w:themeColor="text1"/>
          <w:lang w:val="nl-BE"/>
        </w:rPr>
        <w:t>7.8.1</w:t>
      </w:r>
      <w:r w:rsidR="007919A6">
        <w:rPr>
          <w:color w:val="000000" w:themeColor="text1"/>
          <w:lang w:val="nl-BE"/>
        </w:rPr>
        <w:t>.</w:t>
      </w:r>
    </w:p>
    <w:p w14:paraId="7BF7E97A" w14:textId="27F4A362" w:rsidR="00753AB2" w:rsidRDefault="00D339A8" w:rsidP="00753AB2">
      <w:pPr>
        <w:pStyle w:val="Geenafstand"/>
        <w:keepNext/>
      </w:pPr>
      <w:r>
        <w:rPr>
          <w:noProof/>
          <w:lang w:val="en-US"/>
        </w:rPr>
        <w:lastRenderedPageBreak/>
        <w:drawing>
          <wp:anchor distT="0" distB="0" distL="114300" distR="114300" simplePos="0" relativeHeight="251693056" behindDoc="0" locked="0" layoutInCell="1" allowOverlap="1" wp14:anchorId="30D1CECE" wp14:editId="72D953E3">
            <wp:simplePos x="0" y="0"/>
            <wp:positionH relativeFrom="margin">
              <wp:posOffset>716915</wp:posOffset>
            </wp:positionH>
            <wp:positionV relativeFrom="margin">
              <wp:posOffset>17780</wp:posOffset>
            </wp:positionV>
            <wp:extent cx="4572000" cy="2674620"/>
            <wp:effectExtent l="0" t="0" r="0" b="0"/>
            <wp:wrapSquare wrapText="bothSides"/>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V relativeFrom="margin">
              <wp14:pctHeight>0</wp14:pctHeight>
            </wp14:sizeRelV>
          </wp:anchor>
        </w:drawing>
      </w:r>
    </w:p>
    <w:p w14:paraId="2DD6B355" w14:textId="430167B7" w:rsidR="00B54B63" w:rsidRDefault="00B54B63" w:rsidP="00753AB2">
      <w:pPr>
        <w:pStyle w:val="Bijschrift"/>
        <w:jc w:val="left"/>
      </w:pPr>
    </w:p>
    <w:p w14:paraId="20AA88D1" w14:textId="5AD63406" w:rsidR="00B54B63" w:rsidRDefault="00B54B63" w:rsidP="00753AB2">
      <w:pPr>
        <w:pStyle w:val="Bijschrift"/>
        <w:jc w:val="left"/>
      </w:pPr>
    </w:p>
    <w:p w14:paraId="494F7199" w14:textId="77777777" w:rsidR="00B54B63" w:rsidRDefault="00B54B63" w:rsidP="00753AB2">
      <w:pPr>
        <w:pStyle w:val="Bijschrift"/>
        <w:jc w:val="left"/>
      </w:pPr>
    </w:p>
    <w:p w14:paraId="07C5D2DA" w14:textId="77777777" w:rsidR="00B54B63" w:rsidRDefault="00B54B63" w:rsidP="00753AB2">
      <w:pPr>
        <w:pStyle w:val="Bijschrift"/>
        <w:jc w:val="left"/>
      </w:pPr>
    </w:p>
    <w:p w14:paraId="4B36A79F" w14:textId="77777777" w:rsidR="00B54B63" w:rsidRDefault="00B54B63" w:rsidP="00753AB2">
      <w:pPr>
        <w:pStyle w:val="Bijschrift"/>
        <w:jc w:val="left"/>
      </w:pPr>
    </w:p>
    <w:p w14:paraId="0AC961F8" w14:textId="77777777" w:rsidR="00B54B63" w:rsidRDefault="00B54B63" w:rsidP="00753AB2">
      <w:pPr>
        <w:pStyle w:val="Bijschrift"/>
        <w:jc w:val="left"/>
      </w:pPr>
    </w:p>
    <w:p w14:paraId="699C841E" w14:textId="08B3353E" w:rsidR="00B54B63" w:rsidRDefault="00B54B63" w:rsidP="00753AB2">
      <w:pPr>
        <w:pStyle w:val="Bijschrift"/>
        <w:jc w:val="left"/>
      </w:pPr>
    </w:p>
    <w:p w14:paraId="5CE74437" w14:textId="77777777" w:rsidR="00095DB4" w:rsidRDefault="00095DB4" w:rsidP="00B54B63">
      <w:pPr>
        <w:pStyle w:val="Bijschrift"/>
      </w:pPr>
    </w:p>
    <w:p w14:paraId="4B4C785C" w14:textId="38CDAB0F" w:rsidR="0012315E" w:rsidRDefault="00753AB2" w:rsidP="00B54B63">
      <w:pPr>
        <w:pStyle w:val="Bijschrift"/>
        <w:rPr>
          <w:color w:val="FF0000"/>
          <w:lang w:val="nl-BE"/>
        </w:rPr>
      </w:pPr>
      <w:bookmarkStart w:id="372" w:name="_Toc330450426"/>
      <w:bookmarkStart w:id="373" w:name="_Toc456610219"/>
      <w:r>
        <w:t xml:space="preserve">Figuur </w:t>
      </w:r>
      <w:r>
        <w:fldChar w:fldCharType="begin"/>
      </w:r>
      <w:r>
        <w:instrText xml:space="preserve"> SEQ Figuur \* ARABIC </w:instrText>
      </w:r>
      <w:r>
        <w:fldChar w:fldCharType="separate"/>
      </w:r>
      <w:r w:rsidR="00195B03">
        <w:rPr>
          <w:noProof/>
        </w:rPr>
        <w:t>29</w:t>
      </w:r>
      <w:r>
        <w:fldChar w:fldCharType="end"/>
      </w:r>
      <w:r>
        <w:t>: Bepaling van quota vóór en na aanmeldingen - model 5b &amp; 5c (Antwerpen)</w:t>
      </w:r>
      <w:bookmarkEnd w:id="372"/>
      <w:bookmarkEnd w:id="373"/>
    </w:p>
    <w:p w14:paraId="5A5025F2" w14:textId="6C15A0F2" w:rsidR="0003147D" w:rsidRDefault="00C01B02" w:rsidP="00E316F7">
      <w:pPr>
        <w:pStyle w:val="Geenafstand"/>
        <w:jc w:val="both"/>
        <w:rPr>
          <w:color w:val="000000" w:themeColor="text1"/>
          <w:lang w:val="nl-BE"/>
        </w:rPr>
      </w:pPr>
      <w:r>
        <w:rPr>
          <w:color w:val="000000" w:themeColor="text1"/>
          <w:lang w:val="nl-BE"/>
        </w:rPr>
        <w:t>Bovendien kan er aan het model extra beperkingen</w:t>
      </w:r>
      <w:r w:rsidR="00E316F7">
        <w:rPr>
          <w:color w:val="000000" w:themeColor="text1"/>
          <w:lang w:val="nl-BE"/>
        </w:rPr>
        <w:t xml:space="preserve"> worden opgelegd betreffende de minimale grootte van de maximum quota. Wanneer de quota groter moet</w:t>
      </w:r>
      <w:r w:rsidR="00E91941">
        <w:rPr>
          <w:color w:val="000000" w:themeColor="text1"/>
          <w:lang w:val="nl-BE"/>
        </w:rPr>
        <w:t>en</w:t>
      </w:r>
      <w:r w:rsidR="00E316F7">
        <w:rPr>
          <w:color w:val="000000" w:themeColor="text1"/>
          <w:lang w:val="nl-BE"/>
        </w:rPr>
        <w:t xml:space="preserve"> zijn dan 70% van de beschikbare plaatsen na toewijzing van leerlingen van het andere type, dan bekomt men voor Lokeren een sociale mix van 39,5%. Wanneer dit vergeleken wordt met het mod</w:t>
      </w:r>
      <w:r w:rsidR="009B29EB">
        <w:rPr>
          <w:color w:val="000000" w:themeColor="text1"/>
          <w:lang w:val="nl-BE"/>
        </w:rPr>
        <w:t>el met dynamische quota (model 5b</w:t>
      </w:r>
      <w:r w:rsidR="00E316F7">
        <w:rPr>
          <w:color w:val="000000" w:themeColor="text1"/>
          <w:lang w:val="nl-BE"/>
        </w:rPr>
        <w:t>) en met percentage</w:t>
      </w:r>
      <w:r w:rsidR="00E91941">
        <w:rPr>
          <w:color w:val="000000" w:themeColor="text1"/>
          <w:lang w:val="nl-BE"/>
        </w:rPr>
        <w:t>s</w:t>
      </w:r>
      <w:r w:rsidR="00E316F7">
        <w:rPr>
          <w:color w:val="000000" w:themeColor="text1"/>
          <w:lang w:val="nl-BE"/>
        </w:rPr>
        <w:t xml:space="preserve"> p</w:t>
      </w:r>
      <w:r w:rsidR="00E316F7" w:rsidRPr="00277D37">
        <w:rPr>
          <w:color w:val="000000" w:themeColor="text1"/>
          <w:vertAlign w:val="superscript"/>
          <w:lang w:val="nl-BE"/>
        </w:rPr>
        <w:t>m</w:t>
      </w:r>
      <w:r w:rsidR="00E316F7">
        <w:rPr>
          <w:color w:val="000000" w:themeColor="text1"/>
          <w:lang w:val="nl-BE"/>
        </w:rPr>
        <w:t xml:space="preserve"> en p</w:t>
      </w:r>
      <w:r w:rsidR="00E316F7" w:rsidRPr="00277D37">
        <w:rPr>
          <w:color w:val="000000" w:themeColor="text1"/>
          <w:vertAlign w:val="superscript"/>
          <w:lang w:val="nl-BE"/>
        </w:rPr>
        <w:t>M</w:t>
      </w:r>
      <w:r w:rsidR="00E316F7">
        <w:rPr>
          <w:color w:val="000000" w:themeColor="text1"/>
          <w:lang w:val="nl-BE"/>
        </w:rPr>
        <w:t xml:space="preserve"> gelijk aan 70%, dan zien we dat dit nog steeds een betere so</w:t>
      </w:r>
      <w:r w:rsidR="00277D37">
        <w:rPr>
          <w:color w:val="000000" w:themeColor="text1"/>
          <w:lang w:val="nl-BE"/>
        </w:rPr>
        <w:t>ciale mix oplevert (40,9% voor model</w:t>
      </w:r>
      <w:r w:rsidR="00E91941">
        <w:rPr>
          <w:color w:val="000000" w:themeColor="text1"/>
          <w:lang w:val="nl-BE"/>
        </w:rPr>
        <w:t xml:space="preserve"> </w:t>
      </w:r>
      <w:r w:rsidR="009B29EB">
        <w:rPr>
          <w:color w:val="000000" w:themeColor="text1"/>
          <w:lang w:val="nl-BE"/>
        </w:rPr>
        <w:t>5b</w:t>
      </w:r>
      <w:r w:rsidR="00277D37">
        <w:rPr>
          <w:color w:val="000000" w:themeColor="text1"/>
          <w:lang w:val="nl-BE"/>
        </w:rPr>
        <w:t>)</w:t>
      </w:r>
      <w:r w:rsidR="00E91941">
        <w:rPr>
          <w:color w:val="000000" w:themeColor="text1"/>
          <w:lang w:val="nl-BE"/>
        </w:rPr>
        <w:t xml:space="preserve">, </w:t>
      </w:r>
      <w:r w:rsidR="00AD3B41">
        <w:rPr>
          <w:color w:val="000000" w:themeColor="text1"/>
          <w:lang w:val="nl-BE"/>
        </w:rPr>
        <w:t>niettegenstaande</w:t>
      </w:r>
      <w:r w:rsidR="00E91941">
        <w:rPr>
          <w:color w:val="000000" w:themeColor="text1"/>
          <w:lang w:val="nl-BE"/>
        </w:rPr>
        <w:t xml:space="preserve"> het gemiddeld percentage </w:t>
      </w:r>
      <w:r w:rsidR="009B29EB">
        <w:rPr>
          <w:color w:val="000000" w:themeColor="text1"/>
          <w:lang w:val="nl-BE"/>
        </w:rPr>
        <w:t>voor dynamische quota in model 5c</w:t>
      </w:r>
      <w:r w:rsidR="00E91941">
        <w:rPr>
          <w:color w:val="000000" w:themeColor="text1"/>
          <w:lang w:val="nl-BE"/>
        </w:rPr>
        <w:t xml:space="preserve"> hoger is dan 70%. </w:t>
      </w:r>
      <w:r w:rsidR="00FC496C">
        <w:rPr>
          <w:color w:val="000000" w:themeColor="text1"/>
          <w:lang w:val="nl-BE"/>
        </w:rPr>
        <w:t xml:space="preserve">Dit is niet alleen te wijten aan het feit dat de doelfuncties verschillend zijn. Ook wanneer de </w:t>
      </w:r>
      <w:r w:rsidR="00E91941">
        <w:rPr>
          <w:color w:val="000000" w:themeColor="text1"/>
          <w:lang w:val="nl-BE"/>
        </w:rPr>
        <w:t>quota bekomen in mode</w:t>
      </w:r>
      <w:r w:rsidR="009B29EB">
        <w:rPr>
          <w:color w:val="000000" w:themeColor="text1"/>
          <w:lang w:val="nl-BE"/>
        </w:rPr>
        <w:t>l 5c</w:t>
      </w:r>
      <w:r w:rsidR="00E91941">
        <w:rPr>
          <w:color w:val="000000" w:themeColor="text1"/>
          <w:lang w:val="nl-BE"/>
        </w:rPr>
        <w:t xml:space="preserve">, worden geïmplementeerd in model </w:t>
      </w:r>
      <w:r w:rsidR="009B29EB">
        <w:rPr>
          <w:color w:val="000000" w:themeColor="text1"/>
          <w:lang w:val="nl-BE"/>
        </w:rPr>
        <w:t>5a</w:t>
      </w:r>
      <w:r w:rsidR="00FC496C">
        <w:rPr>
          <w:color w:val="000000" w:themeColor="text1"/>
          <w:lang w:val="nl-BE"/>
        </w:rPr>
        <w:t>, bekomt men nog steeds een lagere sociale mix.</w:t>
      </w:r>
      <w:r w:rsidR="00E91941">
        <w:rPr>
          <w:color w:val="000000" w:themeColor="text1"/>
          <w:lang w:val="nl-BE"/>
        </w:rPr>
        <w:t xml:space="preserve"> </w:t>
      </w:r>
      <w:r w:rsidR="00277D37">
        <w:rPr>
          <w:color w:val="000000" w:themeColor="text1"/>
          <w:lang w:val="nl-BE"/>
        </w:rPr>
        <w:t xml:space="preserve">Dit wijst erop dat bepaalde variaties </w:t>
      </w:r>
      <w:r w:rsidR="00E91941">
        <w:rPr>
          <w:color w:val="000000" w:themeColor="text1"/>
          <w:lang w:val="nl-BE"/>
        </w:rPr>
        <w:t>in de</w:t>
      </w:r>
      <w:r w:rsidR="00277D37">
        <w:rPr>
          <w:color w:val="000000" w:themeColor="text1"/>
          <w:lang w:val="nl-BE"/>
        </w:rPr>
        <w:t xml:space="preserve"> grootte van </w:t>
      </w:r>
      <w:r w:rsidR="00E91941">
        <w:rPr>
          <w:color w:val="000000" w:themeColor="text1"/>
          <w:lang w:val="nl-BE"/>
        </w:rPr>
        <w:t xml:space="preserve">de </w:t>
      </w:r>
      <w:r w:rsidR="00277D37">
        <w:rPr>
          <w:color w:val="000000" w:themeColor="text1"/>
          <w:lang w:val="nl-BE"/>
        </w:rPr>
        <w:t>quota bete</w:t>
      </w:r>
      <w:r w:rsidR="00FC496C">
        <w:rPr>
          <w:color w:val="000000" w:themeColor="text1"/>
          <w:lang w:val="nl-BE"/>
        </w:rPr>
        <w:t>re resultaten opleveren</w:t>
      </w:r>
      <w:r w:rsidR="00277D37">
        <w:rPr>
          <w:color w:val="000000" w:themeColor="text1"/>
          <w:lang w:val="nl-BE"/>
        </w:rPr>
        <w:t xml:space="preserve"> dan wanneer alle scholen</w:t>
      </w:r>
      <w:r w:rsidR="00E91941">
        <w:rPr>
          <w:color w:val="000000" w:themeColor="text1"/>
          <w:lang w:val="nl-BE"/>
        </w:rPr>
        <w:t xml:space="preserve"> éénzelfde percentage hanteren, ondanks </w:t>
      </w:r>
      <w:r w:rsidR="00AD3B41">
        <w:rPr>
          <w:color w:val="000000" w:themeColor="text1"/>
          <w:lang w:val="nl-BE"/>
        </w:rPr>
        <w:t xml:space="preserve">het feit dat </w:t>
      </w:r>
      <w:r w:rsidR="00E91941">
        <w:rPr>
          <w:color w:val="000000" w:themeColor="text1"/>
          <w:lang w:val="nl-BE"/>
        </w:rPr>
        <w:t>dit percenta</w:t>
      </w:r>
      <w:r w:rsidR="00FC496C">
        <w:rPr>
          <w:color w:val="000000" w:themeColor="text1"/>
          <w:lang w:val="nl-BE"/>
        </w:rPr>
        <w:t xml:space="preserve">ge lager kan zijn. </w:t>
      </w:r>
    </w:p>
    <w:p w14:paraId="57053EC0" w14:textId="77777777" w:rsidR="0003147D" w:rsidRDefault="0003147D" w:rsidP="00E316F7">
      <w:pPr>
        <w:pStyle w:val="Geenafstand"/>
        <w:jc w:val="both"/>
        <w:rPr>
          <w:color w:val="000000" w:themeColor="text1"/>
          <w:lang w:val="nl-BE"/>
        </w:rPr>
      </w:pPr>
    </w:p>
    <w:p w14:paraId="337D7BA0" w14:textId="08D5C011" w:rsidR="00C01B02" w:rsidRDefault="00FC496C" w:rsidP="00E316F7">
      <w:pPr>
        <w:pStyle w:val="Geenafstand"/>
        <w:jc w:val="both"/>
        <w:rPr>
          <w:color w:val="000000" w:themeColor="text1"/>
          <w:lang w:val="nl-BE"/>
        </w:rPr>
      </w:pPr>
      <w:r>
        <w:rPr>
          <w:color w:val="000000" w:themeColor="text1"/>
          <w:lang w:val="nl-BE"/>
        </w:rPr>
        <w:t>Vooral de scholen die een in</w:t>
      </w:r>
      <w:r w:rsidR="003D4F4A">
        <w:rPr>
          <w:color w:val="000000" w:themeColor="text1"/>
          <w:lang w:val="nl-BE"/>
        </w:rPr>
        <w:t>i</w:t>
      </w:r>
      <w:r>
        <w:rPr>
          <w:color w:val="000000" w:themeColor="text1"/>
          <w:lang w:val="nl-BE"/>
        </w:rPr>
        <w:t xml:space="preserve">tiële slechte verhouding hebben </w:t>
      </w:r>
      <w:r w:rsidR="0028102D">
        <w:rPr>
          <w:color w:val="000000" w:themeColor="text1"/>
          <w:lang w:val="nl-BE"/>
        </w:rPr>
        <w:t>betreffende</w:t>
      </w:r>
      <w:r>
        <w:rPr>
          <w:color w:val="000000" w:themeColor="text1"/>
          <w:lang w:val="nl-BE"/>
        </w:rPr>
        <w:t xml:space="preserve"> de sociale mix, hebben er baat bij hun bovengrens te verlagen</w:t>
      </w:r>
      <w:r w:rsidR="00823CEE">
        <w:rPr>
          <w:color w:val="000000" w:themeColor="text1"/>
          <w:lang w:val="nl-BE"/>
        </w:rPr>
        <w:t xml:space="preserve"> (zie bijlage</w:t>
      </w:r>
      <w:r w:rsidR="00BE60E1">
        <w:rPr>
          <w:color w:val="000000" w:themeColor="text1"/>
          <w:lang w:val="nl-BE"/>
        </w:rPr>
        <w:t xml:space="preserve"> </w:t>
      </w:r>
      <w:r w:rsidR="00572F78">
        <w:rPr>
          <w:color w:val="000000" w:themeColor="text1"/>
          <w:lang w:val="nl-BE"/>
        </w:rPr>
        <w:t>7.8.3</w:t>
      </w:r>
      <w:r w:rsidR="005D42C8">
        <w:rPr>
          <w:color w:val="000000" w:themeColor="text1"/>
          <w:lang w:val="nl-BE"/>
        </w:rPr>
        <w:t>)</w:t>
      </w:r>
      <w:r>
        <w:rPr>
          <w:color w:val="000000" w:themeColor="text1"/>
          <w:lang w:val="nl-BE"/>
        </w:rPr>
        <w:t xml:space="preserve">. Dit </w:t>
      </w:r>
      <w:r w:rsidR="0028102D">
        <w:rPr>
          <w:color w:val="000000" w:themeColor="text1"/>
          <w:lang w:val="nl-BE"/>
        </w:rPr>
        <w:t xml:space="preserve">betekent echter niet dat dit voldoende is om de globale sociale mix te doen dalen. </w:t>
      </w:r>
      <w:r w:rsidR="00E26761">
        <w:rPr>
          <w:color w:val="000000" w:themeColor="text1"/>
          <w:lang w:val="nl-BE"/>
        </w:rPr>
        <w:t xml:space="preserve">Ter controle werd onderstaand algoritme geïmplementeerd. In dit algoritme verlagen scholen met een slechte sociale mix hun quota tot de globale sociale mix niet meer </w:t>
      </w:r>
      <w:r w:rsidR="00E26761" w:rsidRPr="00B54B63">
        <w:rPr>
          <w:lang w:val="nl-BE"/>
        </w:rPr>
        <w:t>verbeterd kan worden. Voor Lokeren is de gewogen gemiddelde afwijking slechts gedaald van 45,3% naar 44,8%</w:t>
      </w:r>
      <w:r w:rsidR="0028102D" w:rsidRPr="00B54B63">
        <w:rPr>
          <w:lang w:val="nl-BE"/>
        </w:rPr>
        <w:t xml:space="preserve"> </w:t>
      </w:r>
      <w:r w:rsidR="00B54B63" w:rsidRPr="00B54B63">
        <w:rPr>
          <w:lang w:val="nl-BE"/>
        </w:rPr>
        <w:t xml:space="preserve">en voor Antwerpen van 13,4% naar 13,1%. </w:t>
      </w:r>
      <w:r w:rsidR="00E26761" w:rsidRPr="00B54B63">
        <w:rPr>
          <w:lang w:val="nl-BE"/>
        </w:rPr>
        <w:t xml:space="preserve">Men </w:t>
      </w:r>
      <w:r w:rsidR="00E26761">
        <w:rPr>
          <w:color w:val="000000" w:themeColor="text1"/>
          <w:lang w:val="nl-BE"/>
        </w:rPr>
        <w:t xml:space="preserve">kan dus </w:t>
      </w:r>
      <w:r w:rsidR="0028102D">
        <w:rPr>
          <w:color w:val="000000" w:themeColor="text1"/>
          <w:lang w:val="nl-BE"/>
        </w:rPr>
        <w:t>besluiten</w:t>
      </w:r>
      <w:r w:rsidR="00E26761">
        <w:rPr>
          <w:color w:val="000000" w:themeColor="text1"/>
          <w:lang w:val="nl-BE"/>
        </w:rPr>
        <w:t xml:space="preserve"> dat het gebruik van quota enkel kan worden toegepast wanneer de aanmeldingen reeds voltooid zijn</w:t>
      </w:r>
      <w:r w:rsidR="009B29EB">
        <w:rPr>
          <w:color w:val="000000" w:themeColor="text1"/>
          <w:lang w:val="nl-BE"/>
        </w:rPr>
        <w:t xml:space="preserve"> (zodat model 5c</w:t>
      </w:r>
      <w:r w:rsidR="0028102D">
        <w:rPr>
          <w:color w:val="000000" w:themeColor="text1"/>
          <w:lang w:val="nl-BE"/>
        </w:rPr>
        <w:t xml:space="preserve"> hierop kan toegepast worden).</w:t>
      </w:r>
      <w:r w:rsidR="00E26761">
        <w:rPr>
          <w:color w:val="000000" w:themeColor="text1"/>
          <w:lang w:val="nl-BE"/>
        </w:rPr>
        <w:t xml:space="preserve"> </w:t>
      </w:r>
    </w:p>
    <w:p w14:paraId="6889016B" w14:textId="77777777" w:rsidR="00095DB4" w:rsidRDefault="00261DCA" w:rsidP="00095DB4">
      <w:pPr>
        <w:pStyle w:val="Geenafstand"/>
        <w:keepNext/>
        <w:jc w:val="both"/>
      </w:pPr>
      <w:r>
        <w:rPr>
          <w:noProof/>
          <w:lang w:val="en-US"/>
        </w:rPr>
        <w:drawing>
          <wp:inline distT="0" distB="0" distL="0" distR="0" wp14:anchorId="7AC80933" wp14:editId="79979D27">
            <wp:extent cx="5438775" cy="1008564"/>
            <wp:effectExtent l="0" t="0" r="0" b="127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2321" t="29797" r="17493" b="50353"/>
                    <a:stretch/>
                  </pic:blipFill>
                  <pic:spPr bwMode="auto">
                    <a:xfrm>
                      <a:off x="0" y="0"/>
                      <a:ext cx="5493137" cy="1018645"/>
                    </a:xfrm>
                    <a:prstGeom prst="rect">
                      <a:avLst/>
                    </a:prstGeom>
                    <a:ln>
                      <a:noFill/>
                    </a:ln>
                    <a:extLst>
                      <a:ext uri="{53640926-AAD7-44d8-BBD7-CCE9431645EC}">
                        <a14:shadowObscured xmlns:a14="http://schemas.microsoft.com/office/drawing/2010/main"/>
                      </a:ext>
                    </a:extLst>
                  </pic:spPr>
                </pic:pic>
              </a:graphicData>
            </a:graphic>
          </wp:inline>
        </w:drawing>
      </w:r>
    </w:p>
    <w:p w14:paraId="683C821D" w14:textId="34CB026C" w:rsidR="00261DCA" w:rsidRDefault="00095DB4" w:rsidP="00095DB4">
      <w:pPr>
        <w:pStyle w:val="Bijschrift"/>
      </w:pPr>
      <w:bookmarkStart w:id="374" w:name="_Toc330450427"/>
      <w:bookmarkStart w:id="375" w:name="_Toc456610220"/>
      <w:r>
        <w:t xml:space="preserve">Figuur </w:t>
      </w:r>
      <w:r>
        <w:fldChar w:fldCharType="begin"/>
      </w:r>
      <w:r>
        <w:instrText xml:space="preserve"> SEQ Figuur \* ARABIC </w:instrText>
      </w:r>
      <w:r>
        <w:fldChar w:fldCharType="separate"/>
      </w:r>
      <w:r w:rsidR="00195B03">
        <w:rPr>
          <w:noProof/>
        </w:rPr>
        <w:t>30</w:t>
      </w:r>
      <w:r>
        <w:fldChar w:fldCharType="end"/>
      </w:r>
      <w:r>
        <w:t>: Algoritme voor bepaling van quota</w:t>
      </w:r>
      <w:bookmarkEnd w:id="374"/>
      <w:bookmarkEnd w:id="375"/>
    </w:p>
    <w:p w14:paraId="1D85C454" w14:textId="77777777" w:rsidR="00095DB4" w:rsidRPr="00095DB4" w:rsidRDefault="00095DB4" w:rsidP="00095DB4"/>
    <w:p w14:paraId="7D15319F" w14:textId="72BCD0A3" w:rsidR="00EF5E4D" w:rsidRPr="002A3407" w:rsidRDefault="00927CAF" w:rsidP="006D1092">
      <w:pPr>
        <w:pStyle w:val="Kop2"/>
        <w:numPr>
          <w:ilvl w:val="1"/>
          <w:numId w:val="1"/>
        </w:numPr>
        <w:rPr>
          <w:rFonts w:ascii="Book Antiqua" w:hAnsi="Book Antiqua"/>
          <w:lang w:val="nl-BE"/>
        </w:rPr>
      </w:pPr>
      <w:bookmarkStart w:id="376" w:name="_Ref450892657"/>
      <w:bookmarkStart w:id="377" w:name="_Toc456610136"/>
      <w:r w:rsidRPr="002A3407">
        <w:rPr>
          <w:lang w:val="nl-BE"/>
        </w:rPr>
        <w:lastRenderedPageBreak/>
        <w:t>Toetsing aan de werkelijkheid</w:t>
      </w:r>
      <w:bookmarkEnd w:id="376"/>
      <w:bookmarkEnd w:id="377"/>
    </w:p>
    <w:p w14:paraId="0824A3B8" w14:textId="6AB51BBA" w:rsidR="00945920" w:rsidRDefault="003C4AA1" w:rsidP="003C4AA1">
      <w:pPr>
        <w:jc w:val="both"/>
        <w:rPr>
          <w:rFonts w:cs="Arial"/>
          <w:color w:val="000000" w:themeColor="text1"/>
          <w:lang w:val="nl-BE"/>
        </w:rPr>
      </w:pPr>
      <w:r w:rsidRPr="000C4B33">
        <w:rPr>
          <w:rFonts w:cs="Arial"/>
          <w:color w:val="000000" w:themeColor="text1"/>
          <w:lang w:val="nl-BE"/>
        </w:rPr>
        <w:t>Indien men het toewijzingsproces van de aanmeldingen van kinderen voor Lokerse</w:t>
      </w:r>
      <w:r w:rsidR="001F0881">
        <w:rPr>
          <w:rFonts w:cs="Arial"/>
          <w:color w:val="000000" w:themeColor="text1"/>
          <w:lang w:val="nl-BE"/>
        </w:rPr>
        <w:t xml:space="preserve"> scholen analyseert (zie paragraaf </w:t>
      </w:r>
      <w:r w:rsidR="00572F78">
        <w:rPr>
          <w:rFonts w:cs="Arial"/>
          <w:color w:val="000000" w:themeColor="text1"/>
          <w:lang w:val="nl-BE"/>
        </w:rPr>
        <w:t>2.6.3</w:t>
      </w:r>
      <w:r w:rsidR="00AF2954" w:rsidRPr="000C4B33">
        <w:rPr>
          <w:rFonts w:cs="Arial"/>
          <w:color w:val="000000" w:themeColor="text1"/>
          <w:lang w:val="nl-BE"/>
        </w:rPr>
        <w:t xml:space="preserve">), dan kan men </w:t>
      </w:r>
      <w:r w:rsidR="00AD3B41">
        <w:rPr>
          <w:rFonts w:cs="Arial"/>
          <w:color w:val="000000" w:themeColor="text1"/>
          <w:lang w:val="nl-BE"/>
        </w:rPr>
        <w:t>vaststellen</w:t>
      </w:r>
      <w:r w:rsidR="00E40F23" w:rsidRPr="000C4B33">
        <w:rPr>
          <w:rFonts w:cs="Arial"/>
          <w:color w:val="000000" w:themeColor="text1"/>
          <w:lang w:val="nl-BE"/>
        </w:rPr>
        <w:t xml:space="preserve"> dat het proces gelijkaardig is aan het deferred</w:t>
      </w:r>
      <w:r w:rsidR="00007ECF" w:rsidRPr="000C4B33">
        <w:rPr>
          <w:rFonts w:cs="Arial"/>
          <w:color w:val="000000" w:themeColor="text1"/>
          <w:lang w:val="nl-BE"/>
        </w:rPr>
        <w:t xml:space="preserve"> </w:t>
      </w:r>
      <w:r w:rsidR="00675DC1">
        <w:rPr>
          <w:rFonts w:cs="Arial"/>
          <w:color w:val="000000" w:themeColor="text1"/>
          <w:lang w:val="nl-BE"/>
        </w:rPr>
        <w:t xml:space="preserve">acceptance algorithm met </w:t>
      </w:r>
      <w:r w:rsidR="004A6B6A">
        <w:rPr>
          <w:rFonts w:cs="Arial"/>
          <w:color w:val="000000" w:themeColor="text1"/>
          <w:lang w:val="nl-BE"/>
        </w:rPr>
        <w:t xml:space="preserve">afstand </w:t>
      </w:r>
      <w:r w:rsidR="00675DC1">
        <w:rPr>
          <w:rFonts w:cs="Arial"/>
          <w:color w:val="000000" w:themeColor="text1"/>
          <w:lang w:val="nl-BE"/>
        </w:rPr>
        <w:t xml:space="preserve">als ordeningscriterium. Wanneer er leerlingen </w:t>
      </w:r>
      <w:r w:rsidR="004A6B6A">
        <w:rPr>
          <w:rFonts w:cs="Arial"/>
          <w:color w:val="000000" w:themeColor="text1"/>
          <w:lang w:val="nl-BE"/>
        </w:rPr>
        <w:t>voorkomen</w:t>
      </w:r>
      <w:r w:rsidR="00675DC1">
        <w:rPr>
          <w:rFonts w:cs="Arial"/>
          <w:color w:val="000000" w:themeColor="text1"/>
          <w:lang w:val="nl-BE"/>
        </w:rPr>
        <w:t xml:space="preserve"> die nog niet </w:t>
      </w:r>
      <w:r w:rsidR="004A6B6A">
        <w:rPr>
          <w:rFonts w:cs="Arial"/>
          <w:color w:val="000000" w:themeColor="text1"/>
          <w:lang w:val="nl-BE"/>
        </w:rPr>
        <w:t xml:space="preserve">zijn </w:t>
      </w:r>
      <w:r w:rsidR="00675DC1">
        <w:rPr>
          <w:rFonts w:cs="Arial"/>
          <w:color w:val="000000" w:themeColor="text1"/>
          <w:lang w:val="nl-BE"/>
        </w:rPr>
        <w:t xml:space="preserve">toegewezen en er zijn nog plaatsen beschikbaar in de opgegeven scholen, dan is de voorwaarde van het kruispunt ‘aanmeldingen met open keuzes en zonder plaats?’ in figuur </w:t>
      </w:r>
      <w:r w:rsidR="00572F78">
        <w:rPr>
          <w:rFonts w:cs="Arial"/>
          <w:color w:val="000000" w:themeColor="text1"/>
          <w:lang w:val="nl-BE"/>
        </w:rPr>
        <w:t xml:space="preserve">2 </w:t>
      </w:r>
      <w:r w:rsidR="00675DC1">
        <w:rPr>
          <w:rFonts w:cs="Arial"/>
          <w:color w:val="000000" w:themeColor="text1"/>
          <w:lang w:val="nl-BE"/>
        </w:rPr>
        <w:t>voldaan</w:t>
      </w:r>
      <w:r w:rsidR="004A6B6A">
        <w:rPr>
          <w:rFonts w:cs="Arial"/>
          <w:color w:val="000000" w:themeColor="text1"/>
          <w:lang w:val="nl-BE"/>
        </w:rPr>
        <w:t xml:space="preserve"> en start de berekening opnieuw. D</w:t>
      </w:r>
      <w:r w:rsidR="00675DC1">
        <w:rPr>
          <w:rFonts w:cs="Arial"/>
          <w:color w:val="000000" w:themeColor="text1"/>
          <w:lang w:val="nl-BE"/>
        </w:rPr>
        <w:t>e leerlingen die al toegewezen waren</w:t>
      </w:r>
      <w:r w:rsidR="004A6B6A">
        <w:rPr>
          <w:rFonts w:cs="Arial"/>
          <w:color w:val="000000" w:themeColor="text1"/>
          <w:lang w:val="nl-BE"/>
        </w:rPr>
        <w:t>, zijn</w:t>
      </w:r>
      <w:r w:rsidR="00675DC1">
        <w:rPr>
          <w:rFonts w:cs="Arial"/>
          <w:color w:val="000000" w:themeColor="text1"/>
          <w:lang w:val="nl-BE"/>
        </w:rPr>
        <w:t xml:space="preserve"> in werkelijkheid slechts tijdelijk toegewezen en</w:t>
      </w:r>
      <w:r w:rsidR="004A6B6A">
        <w:rPr>
          <w:rFonts w:cs="Arial"/>
          <w:color w:val="000000" w:themeColor="text1"/>
          <w:lang w:val="nl-BE"/>
        </w:rPr>
        <w:t xml:space="preserve"> worden</w:t>
      </w:r>
      <w:r w:rsidR="00675DC1">
        <w:rPr>
          <w:rFonts w:cs="Arial"/>
          <w:color w:val="000000" w:themeColor="text1"/>
          <w:lang w:val="nl-BE"/>
        </w:rPr>
        <w:t xml:space="preserve"> opnieuw beschouwd in de berekening samen met de nieuwe leerlingen.</w:t>
      </w:r>
    </w:p>
    <w:p w14:paraId="007BCD00" w14:textId="77777777" w:rsidR="00945920" w:rsidRDefault="00945920" w:rsidP="003C4AA1">
      <w:pPr>
        <w:jc w:val="both"/>
        <w:rPr>
          <w:rFonts w:cs="Arial"/>
          <w:color w:val="000000" w:themeColor="text1"/>
          <w:lang w:val="nl-BE"/>
        </w:rPr>
      </w:pPr>
    </w:p>
    <w:p w14:paraId="15AC43C9" w14:textId="65E598C5" w:rsidR="000B6BCA" w:rsidRDefault="00675DC1" w:rsidP="000B6BCA">
      <w:pPr>
        <w:jc w:val="both"/>
        <w:rPr>
          <w:rFonts w:cs="Arial"/>
          <w:color w:val="000000" w:themeColor="text1"/>
          <w:lang w:val="nl-BE"/>
        </w:rPr>
      </w:pPr>
      <w:r>
        <w:rPr>
          <w:rFonts w:cs="Arial"/>
          <w:color w:val="000000" w:themeColor="text1"/>
          <w:lang w:val="nl-BE"/>
        </w:rPr>
        <w:t>De manier waarop het positief actiebeleid wordt gevoerd is echter verschillend van</w:t>
      </w:r>
      <w:r w:rsidR="00EE50CB">
        <w:rPr>
          <w:rFonts w:cs="Arial"/>
          <w:color w:val="000000" w:themeColor="text1"/>
          <w:lang w:val="nl-BE"/>
        </w:rPr>
        <w:t xml:space="preserve"> het deferred acceptance algorithm met</w:t>
      </w:r>
      <w:r>
        <w:rPr>
          <w:rFonts w:cs="Arial"/>
          <w:color w:val="000000" w:themeColor="text1"/>
          <w:lang w:val="nl-BE"/>
        </w:rPr>
        <w:t xml:space="preserve"> reserves. De toewijzingen gebeuren voor elke leerlingengroep (indicator/niet-indicator) apart. Dit betekent echter niet dat de plaatsen voorbehouden voor indicator- en niet</w:t>
      </w:r>
      <w:r w:rsidR="00816187">
        <w:rPr>
          <w:rFonts w:cs="Arial"/>
          <w:color w:val="000000" w:themeColor="text1"/>
          <w:lang w:val="nl-BE"/>
        </w:rPr>
        <w:t>-</w:t>
      </w:r>
      <w:r>
        <w:rPr>
          <w:rFonts w:cs="Arial"/>
          <w:color w:val="000000" w:themeColor="text1"/>
          <w:lang w:val="nl-BE"/>
        </w:rPr>
        <w:t>indicatorleerlingen quota</w:t>
      </w:r>
      <w:r w:rsidR="004A6B6A">
        <w:rPr>
          <w:rFonts w:cs="Arial"/>
          <w:color w:val="000000" w:themeColor="text1"/>
          <w:lang w:val="nl-BE"/>
        </w:rPr>
        <w:t xml:space="preserve"> met reserves</w:t>
      </w:r>
      <w:r>
        <w:rPr>
          <w:rFonts w:cs="Arial"/>
          <w:color w:val="000000" w:themeColor="text1"/>
          <w:lang w:val="nl-BE"/>
        </w:rPr>
        <w:t xml:space="preserve"> voorstellen. </w:t>
      </w:r>
      <w:r w:rsidR="00786A08">
        <w:rPr>
          <w:rFonts w:cs="Arial"/>
          <w:color w:val="000000" w:themeColor="text1"/>
          <w:lang w:val="nl-BE"/>
        </w:rPr>
        <w:t>Het inschrijvingsrecht</w:t>
      </w:r>
      <w:r>
        <w:rPr>
          <w:rFonts w:cs="Arial"/>
          <w:color w:val="000000" w:themeColor="text1"/>
          <w:lang w:val="nl-BE"/>
        </w:rPr>
        <w:t xml:space="preserve"> </w:t>
      </w:r>
      <w:r>
        <w:rPr>
          <w:rFonts w:cs="Arial"/>
          <w:color w:val="000000" w:themeColor="text1"/>
          <w:lang w:val="nl-BE"/>
        </w:rPr>
        <w:fldChar w:fldCharType="begin" w:fldLock="1"/>
      </w:r>
      <w:r w:rsidR="00FA56CD">
        <w:rPr>
          <w:rFonts w:cs="Arial"/>
          <w:color w:val="000000" w:themeColor="text1"/>
          <w:lang w:val="nl-BE"/>
        </w:rPr>
        <w:instrText>ADDIN CSL_CITATION { "citationItems" : [ { "id" : "ITEM-1", "itemData" : { "URL" : "http://data-onderwijs.vlaanderen.be/edulex/document.aspx?docid=14368", "accessed" : { "date-parts" : [ [ "2015", "8", "15" ] ] }, "author" : [ { "dropping-particle" : "", "family" : "Onderwijs Vlaanderen", "given" : "", "non-dropping-particle" : "", "parse-names" : false, "suffix" : "" } ], "container-title" : "Wetgeving en omzendbrieven voor het Vlaamse onderwijs", "id" : "ITEM-1", "issued" : { "date-parts" : [ [ "2012" ] ] }, "title" : "Inschrijvingsrecht en aanmeldingsprocedures in het basisonderwijs", "type" : "webpage" }, "uris" : [ "http://www.mendeley.com/documents/?uuid=b6b6a3b5-163c-4bd8-860a-077151cbd9aa" ] } ], "mendeley" : { "formattedCitation" : "(Onderwijs Vlaanderen, 2012)", "plainTextFormattedCitation" : "(Onderwijs Vlaanderen, 2012)", "previouslyFormattedCitation" : "(Onderwijs Vlaanderen, 2012)" }, "properties" : { "noteIndex" : 0 }, "schema" : "https://github.com/citation-style-language/schema/raw/master/csl-citation.json" }</w:instrText>
      </w:r>
      <w:r>
        <w:rPr>
          <w:rFonts w:cs="Arial"/>
          <w:color w:val="000000" w:themeColor="text1"/>
          <w:lang w:val="nl-BE"/>
        </w:rPr>
        <w:fldChar w:fldCharType="separate"/>
      </w:r>
      <w:r w:rsidRPr="00675DC1">
        <w:rPr>
          <w:rFonts w:cs="Arial"/>
          <w:noProof/>
          <w:color w:val="000000" w:themeColor="text1"/>
          <w:lang w:val="nl-BE"/>
        </w:rPr>
        <w:t>(Onderwijs Vlaanderen, 2012)</w:t>
      </w:r>
      <w:r>
        <w:rPr>
          <w:rFonts w:cs="Arial"/>
          <w:color w:val="000000" w:themeColor="text1"/>
          <w:lang w:val="nl-BE"/>
        </w:rPr>
        <w:fldChar w:fldCharType="end"/>
      </w:r>
      <w:r>
        <w:rPr>
          <w:rFonts w:cs="Arial"/>
          <w:color w:val="000000" w:themeColor="text1"/>
          <w:lang w:val="nl-BE"/>
        </w:rPr>
        <w:t xml:space="preserve"> stelt immers dat</w:t>
      </w:r>
      <w:r w:rsidR="00786A08">
        <w:rPr>
          <w:rFonts w:cs="Arial"/>
          <w:color w:val="000000" w:themeColor="text1"/>
          <w:lang w:val="nl-BE"/>
        </w:rPr>
        <w:t>,</w:t>
      </w:r>
      <w:r>
        <w:rPr>
          <w:rFonts w:cs="Arial"/>
          <w:color w:val="000000" w:themeColor="text1"/>
          <w:lang w:val="nl-BE"/>
        </w:rPr>
        <w:t xml:space="preserve"> voor leerlingen die geweigerd zijn omwille van het feit dat hun contingent vol is, hun inschrijving uitgesteld is. Na een bepaalde periode (de ‘voorrangsperiode’ genoemd) bekijken de scholen waar de teller staat in de twee contingenten. Wanneer het contingent niet vol is, dan wordt het aangevuld met de uitgestelde </w:t>
      </w:r>
      <w:r w:rsidRPr="004309E8">
        <w:t>inschrij</w:t>
      </w:r>
      <w:r>
        <w:rPr>
          <w:rFonts w:cs="Arial"/>
          <w:color w:val="000000" w:themeColor="text1"/>
          <w:lang w:val="nl-BE"/>
        </w:rPr>
        <w:t xml:space="preserve">vingen van het andere contingent. Dit gebeurt volgens </w:t>
      </w:r>
      <w:r w:rsidR="000B6BCA">
        <w:rPr>
          <w:rFonts w:cs="Arial"/>
          <w:color w:val="000000" w:themeColor="text1"/>
          <w:lang w:val="nl-BE"/>
        </w:rPr>
        <w:t>afstand in het geval van Lokeren</w:t>
      </w:r>
      <w:r>
        <w:rPr>
          <w:rFonts w:cs="Arial"/>
          <w:color w:val="000000" w:themeColor="text1"/>
          <w:lang w:val="nl-BE"/>
        </w:rPr>
        <w:t>.</w:t>
      </w:r>
      <w:r w:rsidR="00EE50CB">
        <w:rPr>
          <w:rFonts w:cs="Arial"/>
          <w:color w:val="000000" w:themeColor="text1"/>
          <w:lang w:val="nl-BE"/>
        </w:rPr>
        <w:t xml:space="preserve"> Dit levert uiteindelijk dezelfde toewijzingen op als het deferred acceptance algorithm met reserves, maar vereist meer rekenwerk.</w:t>
      </w:r>
      <w:r w:rsidR="00786A08">
        <w:rPr>
          <w:rFonts w:cs="Arial"/>
          <w:color w:val="000000" w:themeColor="text1"/>
          <w:lang w:val="nl-BE"/>
        </w:rPr>
        <w:t xml:space="preserve"> </w:t>
      </w:r>
      <w:r w:rsidR="00572F78">
        <w:rPr>
          <w:rFonts w:cs="Arial"/>
          <w:color w:val="000000" w:themeColor="text1"/>
          <w:lang w:val="nl-BE"/>
        </w:rPr>
        <w:t>Tabel 33</w:t>
      </w:r>
      <w:r w:rsidR="000B6BCA">
        <w:rPr>
          <w:rFonts w:cs="Arial"/>
          <w:color w:val="000000" w:themeColor="text1"/>
          <w:lang w:val="nl-BE"/>
        </w:rPr>
        <w:t xml:space="preserve"> toont </w:t>
      </w:r>
      <w:r w:rsidR="00786A08">
        <w:rPr>
          <w:rFonts w:cs="Arial"/>
          <w:color w:val="000000" w:themeColor="text1"/>
          <w:lang w:val="nl-BE"/>
        </w:rPr>
        <w:t xml:space="preserve">dan ook </w:t>
      </w:r>
      <w:r w:rsidR="000B6BCA">
        <w:rPr>
          <w:rFonts w:cs="Arial"/>
          <w:color w:val="000000" w:themeColor="text1"/>
          <w:lang w:val="nl-BE"/>
        </w:rPr>
        <w:t>aan dat de</w:t>
      </w:r>
      <w:r w:rsidR="00E40F23" w:rsidRPr="000C4B33">
        <w:rPr>
          <w:rFonts w:cs="Arial"/>
          <w:color w:val="000000" w:themeColor="text1"/>
          <w:lang w:val="nl-BE"/>
        </w:rPr>
        <w:t xml:space="preserve"> resultaten </w:t>
      </w:r>
      <w:r w:rsidR="000B6BCA">
        <w:rPr>
          <w:rFonts w:cs="Arial"/>
          <w:color w:val="000000" w:themeColor="text1"/>
          <w:lang w:val="nl-BE"/>
        </w:rPr>
        <w:t>van de werkelijke toewijzingen</w:t>
      </w:r>
      <w:r w:rsidR="00E40F23" w:rsidRPr="000C4B33">
        <w:rPr>
          <w:rFonts w:cs="Arial"/>
          <w:color w:val="000000" w:themeColor="text1"/>
          <w:lang w:val="nl-BE"/>
        </w:rPr>
        <w:t xml:space="preserve"> gelijkaardig </w:t>
      </w:r>
      <w:r w:rsidR="000B6BCA">
        <w:rPr>
          <w:rFonts w:cs="Arial"/>
          <w:color w:val="000000" w:themeColor="text1"/>
          <w:lang w:val="nl-BE"/>
        </w:rPr>
        <w:t xml:space="preserve">zijn </w:t>
      </w:r>
      <w:r w:rsidR="00E40F23" w:rsidRPr="000C4B33">
        <w:rPr>
          <w:rFonts w:cs="Arial"/>
          <w:color w:val="000000" w:themeColor="text1"/>
          <w:lang w:val="nl-BE"/>
        </w:rPr>
        <w:t xml:space="preserve">aan </w:t>
      </w:r>
      <w:r w:rsidR="00AF2954" w:rsidRPr="000C4B33">
        <w:rPr>
          <w:rFonts w:cs="Arial"/>
          <w:color w:val="000000" w:themeColor="text1"/>
          <w:lang w:val="nl-BE"/>
        </w:rPr>
        <w:t>deze die m</w:t>
      </w:r>
      <w:r w:rsidR="000B6BCA">
        <w:rPr>
          <w:rFonts w:cs="Arial"/>
          <w:color w:val="000000" w:themeColor="text1"/>
          <w:lang w:val="nl-BE"/>
        </w:rPr>
        <w:t>en verkrijgt voor model 2 met</w:t>
      </w:r>
      <w:r w:rsidR="00AF2954" w:rsidRPr="000C4B33">
        <w:rPr>
          <w:rFonts w:cs="Arial"/>
          <w:color w:val="000000" w:themeColor="text1"/>
          <w:lang w:val="nl-BE"/>
        </w:rPr>
        <w:t xml:space="preserve"> afsta</w:t>
      </w:r>
      <w:r w:rsidR="00786A08">
        <w:rPr>
          <w:rFonts w:cs="Arial"/>
          <w:color w:val="000000" w:themeColor="text1"/>
          <w:lang w:val="nl-BE"/>
        </w:rPr>
        <w:t>nd</w:t>
      </w:r>
      <w:r w:rsidR="000B6BCA">
        <w:rPr>
          <w:rFonts w:cs="Arial"/>
          <w:color w:val="000000" w:themeColor="text1"/>
          <w:lang w:val="nl-BE"/>
        </w:rPr>
        <w:t xml:space="preserve"> als ordeningscriterium of model 3a/3b</w:t>
      </w:r>
      <w:r w:rsidR="00AF2954" w:rsidRPr="000C4B33">
        <w:rPr>
          <w:rFonts w:cs="Arial"/>
          <w:color w:val="000000" w:themeColor="text1"/>
          <w:lang w:val="nl-BE"/>
        </w:rPr>
        <w:t xml:space="preserve"> met a(s) = 100%. </w:t>
      </w:r>
      <w:r w:rsidR="00400342" w:rsidRPr="000C4B33">
        <w:rPr>
          <w:rFonts w:cs="Arial"/>
          <w:color w:val="000000" w:themeColor="text1"/>
          <w:lang w:val="nl-BE"/>
        </w:rPr>
        <w:t xml:space="preserve">De verschillen zijn waarschijnlijk te wijten </w:t>
      </w:r>
      <w:r w:rsidR="007F1A80">
        <w:rPr>
          <w:rFonts w:cs="Arial"/>
          <w:color w:val="000000" w:themeColor="text1"/>
          <w:lang w:val="nl-BE"/>
        </w:rPr>
        <w:t xml:space="preserve">aan het feit dat de afstanden in beperkte mate </w:t>
      </w:r>
      <w:r w:rsidR="00400342" w:rsidRPr="000C4B33">
        <w:rPr>
          <w:rFonts w:cs="Arial"/>
          <w:color w:val="000000" w:themeColor="text1"/>
          <w:lang w:val="nl-BE"/>
        </w:rPr>
        <w:t xml:space="preserve">gewijzigd zijn en het feit dat gekoppelde aanmeldingen kunnen voorkomen. </w:t>
      </w:r>
    </w:p>
    <w:p w14:paraId="32541A2A" w14:textId="77777777" w:rsidR="000B6BCA" w:rsidRPr="000B6BCA" w:rsidRDefault="000B6BCA" w:rsidP="000B6BCA">
      <w:pPr>
        <w:jc w:val="both"/>
        <w:rPr>
          <w:rFonts w:cs="Arial"/>
          <w:color w:val="000000" w:themeColor="text1"/>
          <w:lang w:val="nl-BE"/>
        </w:rPr>
      </w:pPr>
    </w:p>
    <w:tbl>
      <w:tblPr>
        <w:tblStyle w:val="Thesisstyle"/>
        <w:tblW w:w="0" w:type="auto"/>
        <w:tblLook w:val="04A0" w:firstRow="1" w:lastRow="0" w:firstColumn="1" w:lastColumn="0" w:noHBand="0" w:noVBand="1"/>
      </w:tblPr>
      <w:tblGrid>
        <w:gridCol w:w="3029"/>
        <w:gridCol w:w="3025"/>
        <w:gridCol w:w="3018"/>
      </w:tblGrid>
      <w:tr w:rsidR="00AF2954" w:rsidRPr="000C4B33" w14:paraId="5F102735" w14:textId="77777777" w:rsidTr="000B6BCA">
        <w:tc>
          <w:tcPr>
            <w:tcW w:w="3029" w:type="dxa"/>
          </w:tcPr>
          <w:p w14:paraId="5326A906" w14:textId="77777777" w:rsidR="00AF2954" w:rsidRPr="000C4B33" w:rsidRDefault="00AF2954" w:rsidP="003C4AA1">
            <w:pPr>
              <w:jc w:val="both"/>
              <w:rPr>
                <w:rFonts w:cs="Arial"/>
                <w:color w:val="000000" w:themeColor="text1"/>
                <w:lang w:val="nl-BE"/>
              </w:rPr>
            </w:pPr>
          </w:p>
        </w:tc>
        <w:tc>
          <w:tcPr>
            <w:tcW w:w="3025" w:type="dxa"/>
          </w:tcPr>
          <w:p w14:paraId="0D2F2CF7" w14:textId="77777777" w:rsidR="00AF2954" w:rsidRPr="000C4B33" w:rsidRDefault="00AF2954" w:rsidP="00400342">
            <w:pPr>
              <w:jc w:val="center"/>
              <w:rPr>
                <w:rFonts w:cs="Arial"/>
                <w:b/>
                <w:color w:val="000000" w:themeColor="text1"/>
                <w:lang w:val="nl-BE"/>
              </w:rPr>
            </w:pPr>
            <w:r w:rsidRPr="000C4B33">
              <w:rPr>
                <w:rFonts w:cs="Arial"/>
                <w:b/>
                <w:color w:val="000000" w:themeColor="text1"/>
                <w:lang w:val="nl-BE"/>
              </w:rPr>
              <w:t>Werkelijk</w:t>
            </w:r>
          </w:p>
        </w:tc>
        <w:tc>
          <w:tcPr>
            <w:tcW w:w="3018" w:type="dxa"/>
          </w:tcPr>
          <w:p w14:paraId="65DCB4C7" w14:textId="61B16BE4" w:rsidR="00AF2954" w:rsidRPr="000C4B33" w:rsidRDefault="00BC0C27" w:rsidP="00400342">
            <w:pPr>
              <w:jc w:val="center"/>
              <w:rPr>
                <w:rFonts w:cs="Arial"/>
                <w:b/>
                <w:color w:val="000000" w:themeColor="text1"/>
                <w:lang w:val="nl-BE"/>
              </w:rPr>
            </w:pPr>
            <w:r>
              <w:rPr>
                <w:rFonts w:cs="Arial"/>
                <w:b/>
                <w:color w:val="000000" w:themeColor="text1"/>
                <w:lang w:val="nl-BE"/>
              </w:rPr>
              <w:t>Model 3a</w:t>
            </w:r>
            <w:r w:rsidR="00AF2954" w:rsidRPr="000C4B33">
              <w:rPr>
                <w:rFonts w:cs="Arial"/>
                <w:b/>
                <w:color w:val="000000" w:themeColor="text1"/>
                <w:lang w:val="nl-BE"/>
              </w:rPr>
              <w:t xml:space="preserve"> – a(s) = 100%</w:t>
            </w:r>
          </w:p>
        </w:tc>
      </w:tr>
      <w:tr w:rsidR="00AF2954" w:rsidRPr="000C4B33" w14:paraId="71B2461B" w14:textId="77777777" w:rsidTr="000B6BCA">
        <w:tc>
          <w:tcPr>
            <w:tcW w:w="3029" w:type="dxa"/>
          </w:tcPr>
          <w:p w14:paraId="09BD1232" w14:textId="77777777" w:rsidR="00AF2954" w:rsidRPr="000C4B33" w:rsidRDefault="00AF2954" w:rsidP="003C4AA1">
            <w:pPr>
              <w:jc w:val="both"/>
              <w:rPr>
                <w:rFonts w:cs="Arial"/>
                <w:color w:val="000000" w:themeColor="text1"/>
                <w:lang w:val="nl-BE"/>
              </w:rPr>
            </w:pPr>
            <w:r w:rsidRPr="000C4B33">
              <w:rPr>
                <w:rFonts w:cs="Arial"/>
                <w:color w:val="000000" w:themeColor="text1"/>
                <w:lang w:val="nl-BE"/>
              </w:rPr>
              <w:t>1</w:t>
            </w:r>
            <w:r w:rsidRPr="000C4B33">
              <w:rPr>
                <w:rFonts w:cs="Arial"/>
                <w:color w:val="000000" w:themeColor="text1"/>
                <w:vertAlign w:val="superscript"/>
                <w:lang w:val="nl-BE"/>
              </w:rPr>
              <w:t>ste</w:t>
            </w:r>
            <w:r w:rsidRPr="000C4B33">
              <w:rPr>
                <w:rFonts w:cs="Arial"/>
                <w:color w:val="000000" w:themeColor="text1"/>
                <w:lang w:val="nl-BE"/>
              </w:rPr>
              <w:t xml:space="preserve"> keuze</w:t>
            </w:r>
          </w:p>
        </w:tc>
        <w:tc>
          <w:tcPr>
            <w:tcW w:w="3025" w:type="dxa"/>
          </w:tcPr>
          <w:p w14:paraId="356FB7E5" w14:textId="77777777" w:rsidR="00AF2954" w:rsidRPr="000C4B33" w:rsidRDefault="00AF2954" w:rsidP="00400342">
            <w:pPr>
              <w:jc w:val="center"/>
              <w:rPr>
                <w:rFonts w:cs="Arial"/>
                <w:color w:val="000000" w:themeColor="text1"/>
                <w:lang w:val="nl-BE"/>
              </w:rPr>
            </w:pPr>
            <w:r w:rsidRPr="000C4B33">
              <w:rPr>
                <w:rFonts w:cs="Arial"/>
                <w:color w:val="000000" w:themeColor="text1"/>
                <w:lang w:val="nl-BE"/>
              </w:rPr>
              <w:t>90%</w:t>
            </w:r>
          </w:p>
        </w:tc>
        <w:tc>
          <w:tcPr>
            <w:tcW w:w="3018" w:type="dxa"/>
          </w:tcPr>
          <w:p w14:paraId="19EE9AB8" w14:textId="77777777" w:rsidR="00AF2954" w:rsidRPr="000C4B33" w:rsidRDefault="00AF2954" w:rsidP="00400342">
            <w:pPr>
              <w:jc w:val="center"/>
              <w:rPr>
                <w:rFonts w:cs="Arial"/>
                <w:color w:val="000000" w:themeColor="text1"/>
                <w:lang w:val="nl-BE"/>
              </w:rPr>
            </w:pPr>
            <w:r w:rsidRPr="000C4B33">
              <w:rPr>
                <w:rFonts w:cs="Arial"/>
                <w:color w:val="000000" w:themeColor="text1"/>
                <w:lang w:val="nl-BE"/>
              </w:rPr>
              <w:t>90,7%</w:t>
            </w:r>
          </w:p>
        </w:tc>
      </w:tr>
      <w:tr w:rsidR="00AF2954" w:rsidRPr="000C4B33" w14:paraId="2AE4E752" w14:textId="77777777" w:rsidTr="000B6BCA">
        <w:tc>
          <w:tcPr>
            <w:tcW w:w="3029" w:type="dxa"/>
          </w:tcPr>
          <w:p w14:paraId="5F385BAA" w14:textId="6212CA4E" w:rsidR="00AF2954" w:rsidRPr="000C4B33" w:rsidRDefault="00AF2954" w:rsidP="003C4AA1">
            <w:pPr>
              <w:jc w:val="both"/>
              <w:rPr>
                <w:rFonts w:cs="Arial"/>
                <w:color w:val="000000" w:themeColor="text1"/>
                <w:lang w:val="nl-BE"/>
              </w:rPr>
            </w:pPr>
            <w:r w:rsidRPr="000C4B33">
              <w:rPr>
                <w:rFonts w:cs="Arial"/>
                <w:color w:val="000000" w:themeColor="text1"/>
                <w:lang w:val="nl-BE"/>
              </w:rPr>
              <w:t>2</w:t>
            </w:r>
            <w:r w:rsidRPr="000C4B33">
              <w:rPr>
                <w:rFonts w:cs="Arial"/>
                <w:color w:val="000000" w:themeColor="text1"/>
                <w:vertAlign w:val="superscript"/>
                <w:lang w:val="nl-BE"/>
              </w:rPr>
              <w:t>e</w:t>
            </w:r>
            <w:r w:rsidRPr="000C4B33">
              <w:rPr>
                <w:rFonts w:cs="Arial"/>
                <w:color w:val="000000" w:themeColor="text1"/>
                <w:lang w:val="nl-BE"/>
              </w:rPr>
              <w:t xml:space="preserve"> en 3</w:t>
            </w:r>
            <w:r w:rsidRPr="000C4B33">
              <w:rPr>
                <w:rFonts w:cs="Arial"/>
                <w:color w:val="000000" w:themeColor="text1"/>
                <w:vertAlign w:val="superscript"/>
                <w:lang w:val="nl-BE"/>
              </w:rPr>
              <w:t>e</w:t>
            </w:r>
            <w:r w:rsidRPr="000C4B33">
              <w:rPr>
                <w:rFonts w:cs="Arial"/>
                <w:color w:val="000000" w:themeColor="text1"/>
                <w:lang w:val="nl-BE"/>
              </w:rPr>
              <w:t xml:space="preserve"> keuze</w:t>
            </w:r>
          </w:p>
        </w:tc>
        <w:tc>
          <w:tcPr>
            <w:tcW w:w="3025" w:type="dxa"/>
          </w:tcPr>
          <w:p w14:paraId="10216B4B" w14:textId="77777777" w:rsidR="00AF2954" w:rsidRPr="000C4B33" w:rsidRDefault="00AF2954" w:rsidP="00400342">
            <w:pPr>
              <w:jc w:val="center"/>
              <w:rPr>
                <w:rFonts w:cs="Arial"/>
                <w:color w:val="000000" w:themeColor="text1"/>
                <w:lang w:val="nl-BE"/>
              </w:rPr>
            </w:pPr>
            <w:r w:rsidRPr="000C4B33">
              <w:rPr>
                <w:rFonts w:cs="Arial"/>
                <w:color w:val="000000" w:themeColor="text1"/>
                <w:lang w:val="nl-BE"/>
              </w:rPr>
              <w:t>8%</w:t>
            </w:r>
          </w:p>
        </w:tc>
        <w:tc>
          <w:tcPr>
            <w:tcW w:w="3018" w:type="dxa"/>
          </w:tcPr>
          <w:p w14:paraId="6D1DCA40" w14:textId="77777777" w:rsidR="00AF2954" w:rsidRPr="000C4B33" w:rsidRDefault="00AF2954" w:rsidP="00400342">
            <w:pPr>
              <w:jc w:val="center"/>
              <w:rPr>
                <w:rFonts w:cs="Arial"/>
                <w:color w:val="000000" w:themeColor="text1"/>
                <w:lang w:val="nl-BE"/>
              </w:rPr>
            </w:pPr>
            <w:r w:rsidRPr="000C4B33">
              <w:rPr>
                <w:rFonts w:cs="Arial"/>
                <w:color w:val="000000" w:themeColor="text1"/>
                <w:lang w:val="nl-BE"/>
              </w:rPr>
              <w:t>6,6%</w:t>
            </w:r>
          </w:p>
        </w:tc>
      </w:tr>
      <w:tr w:rsidR="00AF2954" w:rsidRPr="000C4B33" w14:paraId="4D625B4E" w14:textId="77777777" w:rsidTr="000B6BCA">
        <w:tc>
          <w:tcPr>
            <w:tcW w:w="3029" w:type="dxa"/>
          </w:tcPr>
          <w:p w14:paraId="2A8B0830" w14:textId="77777777" w:rsidR="00AF2954" w:rsidRPr="000C4B33" w:rsidRDefault="00AF2954" w:rsidP="003C4AA1">
            <w:pPr>
              <w:jc w:val="both"/>
              <w:rPr>
                <w:rFonts w:cs="Arial"/>
                <w:color w:val="000000" w:themeColor="text1"/>
                <w:lang w:val="nl-BE"/>
              </w:rPr>
            </w:pPr>
            <w:r w:rsidRPr="000C4B33">
              <w:rPr>
                <w:rFonts w:cs="Arial"/>
                <w:color w:val="000000" w:themeColor="text1"/>
                <w:lang w:val="nl-BE"/>
              </w:rPr>
              <w:t>Niet toegewezen</w:t>
            </w:r>
          </w:p>
        </w:tc>
        <w:tc>
          <w:tcPr>
            <w:tcW w:w="3025" w:type="dxa"/>
          </w:tcPr>
          <w:p w14:paraId="32C5D349" w14:textId="77777777" w:rsidR="00AF2954" w:rsidRPr="000C4B33" w:rsidRDefault="00AF2954" w:rsidP="00400342">
            <w:pPr>
              <w:jc w:val="center"/>
              <w:rPr>
                <w:rFonts w:cs="Arial"/>
                <w:color w:val="000000" w:themeColor="text1"/>
                <w:lang w:val="nl-BE"/>
              </w:rPr>
            </w:pPr>
            <w:r w:rsidRPr="000C4B33">
              <w:rPr>
                <w:rFonts w:cs="Arial"/>
                <w:color w:val="000000" w:themeColor="text1"/>
                <w:lang w:val="nl-BE"/>
              </w:rPr>
              <w:t>2%</w:t>
            </w:r>
          </w:p>
        </w:tc>
        <w:tc>
          <w:tcPr>
            <w:tcW w:w="3018" w:type="dxa"/>
          </w:tcPr>
          <w:p w14:paraId="6A4753AF" w14:textId="77777777" w:rsidR="00AF2954" w:rsidRPr="000C4B33" w:rsidRDefault="00AF2954" w:rsidP="000B6BCA">
            <w:pPr>
              <w:keepNext/>
              <w:jc w:val="center"/>
              <w:rPr>
                <w:rFonts w:cs="Arial"/>
                <w:color w:val="000000" w:themeColor="text1"/>
                <w:lang w:val="nl-BE"/>
              </w:rPr>
            </w:pPr>
            <w:r w:rsidRPr="000C4B33">
              <w:rPr>
                <w:rFonts w:cs="Arial"/>
                <w:color w:val="000000" w:themeColor="text1"/>
                <w:lang w:val="nl-BE"/>
              </w:rPr>
              <w:t>2,8</w:t>
            </w:r>
            <w:r w:rsidR="00400342" w:rsidRPr="000C4B33">
              <w:rPr>
                <w:rFonts w:cs="Arial"/>
                <w:color w:val="000000" w:themeColor="text1"/>
                <w:lang w:val="nl-BE"/>
              </w:rPr>
              <w:t>%</w:t>
            </w:r>
          </w:p>
        </w:tc>
      </w:tr>
    </w:tbl>
    <w:p w14:paraId="5BF6B8AF" w14:textId="22CB43BC" w:rsidR="009F4FAD" w:rsidRPr="000C4B33" w:rsidRDefault="000B6BCA" w:rsidP="000B6BCA">
      <w:pPr>
        <w:pStyle w:val="Bijschrift"/>
        <w:rPr>
          <w:rFonts w:cs="Arial"/>
          <w:color w:val="000000" w:themeColor="text1"/>
          <w:lang w:val="nl-BE"/>
        </w:rPr>
      </w:pPr>
      <w:bookmarkStart w:id="378" w:name="_Ref451165321"/>
      <w:bookmarkStart w:id="379" w:name="_Ref450918521"/>
      <w:bookmarkStart w:id="380" w:name="_Toc456609877"/>
      <w:r>
        <w:t xml:space="preserve">Tabel </w:t>
      </w:r>
      <w:r w:rsidR="002A3154">
        <w:fldChar w:fldCharType="begin"/>
      </w:r>
      <w:r w:rsidR="002A3154">
        <w:instrText xml:space="preserve"> SEQ Tabel \* ARABIC </w:instrText>
      </w:r>
      <w:r w:rsidR="002A3154">
        <w:fldChar w:fldCharType="separate"/>
      </w:r>
      <w:r w:rsidR="00195B03">
        <w:rPr>
          <w:noProof/>
        </w:rPr>
        <w:t>33</w:t>
      </w:r>
      <w:r w:rsidR="002A3154">
        <w:fldChar w:fldCharType="end"/>
      </w:r>
      <w:bookmarkEnd w:id="378"/>
      <w:r>
        <w:t xml:space="preserve">: </w:t>
      </w:r>
      <w:r w:rsidR="00193523">
        <w:t xml:space="preserve">Werkelijke toewijzingen versus </w:t>
      </w:r>
      <w:r w:rsidR="007F1A80">
        <w:t>t</w:t>
      </w:r>
      <w:r w:rsidRPr="00A2148F">
        <w:t>oewijzingen volg</w:t>
      </w:r>
      <w:r>
        <w:t xml:space="preserve">ens model 2 met afstand als </w:t>
      </w:r>
      <w:r w:rsidRPr="00A2148F">
        <w:t>ordeningscriterium (Lokeren)</w:t>
      </w:r>
      <w:bookmarkEnd w:id="379"/>
      <w:bookmarkEnd w:id="380"/>
    </w:p>
    <w:p w14:paraId="5F7C9DD7" w14:textId="77777777" w:rsidR="000B6BCA" w:rsidRDefault="000B6BCA" w:rsidP="003C4AA1">
      <w:pPr>
        <w:jc w:val="both"/>
        <w:rPr>
          <w:rFonts w:cs="Arial"/>
          <w:color w:val="000000" w:themeColor="text1"/>
          <w:lang w:val="nl-BE"/>
        </w:rPr>
      </w:pPr>
    </w:p>
    <w:p w14:paraId="30491AC8" w14:textId="6FA9B178" w:rsidR="000B6BCA" w:rsidRPr="00095DB4" w:rsidRDefault="00DA24A6" w:rsidP="003C4AA1">
      <w:pPr>
        <w:jc w:val="both"/>
        <w:rPr>
          <w:rFonts w:cs="Arial"/>
          <w:b/>
          <w:lang w:val="nl-BE"/>
        </w:rPr>
      </w:pPr>
      <w:r w:rsidRPr="000C4B33">
        <w:rPr>
          <w:rFonts w:cs="Arial"/>
          <w:color w:val="000000" w:themeColor="text1"/>
          <w:lang w:val="nl-BE"/>
        </w:rPr>
        <w:t>Aangezien er</w:t>
      </w:r>
      <w:r w:rsidR="00007ECF" w:rsidRPr="000C4B33">
        <w:rPr>
          <w:rFonts w:cs="Arial"/>
          <w:color w:val="000000" w:themeColor="text1"/>
          <w:lang w:val="nl-BE"/>
        </w:rPr>
        <w:t xml:space="preserve"> </w:t>
      </w:r>
      <w:r w:rsidR="00AD3B41">
        <w:rPr>
          <w:rFonts w:cs="Arial"/>
          <w:color w:val="000000" w:themeColor="text1"/>
          <w:lang w:val="nl-BE"/>
        </w:rPr>
        <w:t>talrijke</w:t>
      </w:r>
      <w:r w:rsidRPr="000C4B33">
        <w:rPr>
          <w:rFonts w:cs="Arial"/>
          <w:color w:val="000000" w:themeColor="text1"/>
          <w:lang w:val="nl-BE"/>
        </w:rPr>
        <w:t xml:space="preserve"> belangrijke assumpties </w:t>
      </w:r>
      <w:r w:rsidR="003C4AA1" w:rsidRPr="000C4B33">
        <w:rPr>
          <w:rFonts w:cs="Arial"/>
          <w:color w:val="000000" w:themeColor="text1"/>
          <w:lang w:val="nl-BE"/>
        </w:rPr>
        <w:t xml:space="preserve">werden gemaakt voor het toewijzingsproces voor Antwerpen, is een vergelijking met de werkelijke toewijzingen niet mogelijk. Wel kan men stellen dat het toewijzingsproces </w:t>
      </w:r>
      <w:r w:rsidR="006C48E8">
        <w:rPr>
          <w:rFonts w:cs="Arial"/>
          <w:color w:val="000000" w:themeColor="text1"/>
          <w:lang w:val="nl-BE"/>
        </w:rPr>
        <w:t>enkele overeenkomsten vertoont</w:t>
      </w:r>
      <w:r w:rsidR="007D05BA">
        <w:rPr>
          <w:rFonts w:cs="Arial"/>
          <w:color w:val="000000" w:themeColor="text1"/>
          <w:lang w:val="nl-BE"/>
        </w:rPr>
        <w:t xml:space="preserve"> met het deferred acceptance algorithm met twee ordeningscriteria,</w:t>
      </w:r>
      <w:r w:rsidR="003C4AA1" w:rsidRPr="000C4B33">
        <w:rPr>
          <w:rFonts w:cs="Arial"/>
          <w:color w:val="000000" w:themeColor="text1"/>
          <w:lang w:val="nl-BE"/>
        </w:rPr>
        <w:t xml:space="preserve"> </w:t>
      </w:r>
      <w:r w:rsidR="00026D95" w:rsidRPr="000C4B33">
        <w:rPr>
          <w:rFonts w:cs="Arial"/>
          <w:color w:val="000000" w:themeColor="text1"/>
          <w:lang w:val="nl-BE"/>
        </w:rPr>
        <w:t xml:space="preserve">hoewel de plaatsen die worden </w:t>
      </w:r>
      <w:r w:rsidR="00026D95" w:rsidRPr="00594A72">
        <w:rPr>
          <w:rFonts w:cs="Arial"/>
          <w:lang w:val="nl-BE"/>
        </w:rPr>
        <w:t xml:space="preserve">toegewezen op basis van </w:t>
      </w:r>
      <w:r w:rsidR="001024B8" w:rsidRPr="00594A72">
        <w:rPr>
          <w:rFonts w:cs="Arial"/>
          <w:lang w:val="nl-BE"/>
        </w:rPr>
        <w:t xml:space="preserve">loting </w:t>
      </w:r>
      <w:r w:rsidR="00026D95" w:rsidRPr="00594A72">
        <w:rPr>
          <w:rFonts w:cs="Arial"/>
          <w:lang w:val="nl-BE"/>
        </w:rPr>
        <w:t xml:space="preserve">enkel </w:t>
      </w:r>
      <w:r w:rsidR="001024B8" w:rsidRPr="00594A72">
        <w:rPr>
          <w:rFonts w:cs="Arial"/>
          <w:lang w:val="nl-BE"/>
        </w:rPr>
        <w:t>beschikbaar zijn</w:t>
      </w:r>
      <w:r w:rsidR="00026D95" w:rsidRPr="00594A72">
        <w:rPr>
          <w:rFonts w:cs="Arial"/>
          <w:lang w:val="nl-BE"/>
        </w:rPr>
        <w:t xml:space="preserve"> voor leerlingen die de school in hun top drie hebben geplaatst. </w:t>
      </w:r>
      <w:r w:rsidR="00594A72">
        <w:rPr>
          <w:rFonts w:cs="Arial"/>
          <w:lang w:val="nl-BE"/>
        </w:rPr>
        <w:t>Indien de capaciteit niet bereikt wordt, dan kunnen leerlingen met e</w:t>
      </w:r>
      <w:r w:rsidR="00B30BCC">
        <w:rPr>
          <w:rFonts w:cs="Arial"/>
          <w:lang w:val="nl-BE"/>
        </w:rPr>
        <w:t>en voorkeur die hoger is dan drie</w:t>
      </w:r>
      <w:r w:rsidR="00594A72">
        <w:rPr>
          <w:rFonts w:cs="Arial"/>
          <w:lang w:val="nl-BE"/>
        </w:rPr>
        <w:t xml:space="preserve"> toegewezen worden aan de resterende plaatsen. </w:t>
      </w:r>
      <w:r w:rsidR="001024B8" w:rsidRPr="00594A72">
        <w:rPr>
          <w:rFonts w:cs="Arial"/>
          <w:lang w:val="nl-BE"/>
        </w:rPr>
        <w:t>Wanneer</w:t>
      </w:r>
      <w:r w:rsidR="00594A72" w:rsidRPr="00594A72">
        <w:rPr>
          <w:rFonts w:cs="Arial"/>
          <w:lang w:val="nl-BE"/>
        </w:rPr>
        <w:t xml:space="preserve"> dit wordt toegepast op </w:t>
      </w:r>
      <w:r w:rsidR="00B43725">
        <w:rPr>
          <w:rFonts w:cs="Arial"/>
          <w:lang w:val="nl-BE"/>
        </w:rPr>
        <w:t xml:space="preserve">het </w:t>
      </w:r>
      <w:r w:rsidR="00594A72" w:rsidRPr="00594A72">
        <w:rPr>
          <w:rFonts w:cs="Arial"/>
          <w:lang w:val="nl-BE"/>
        </w:rPr>
        <w:t>DA</w:t>
      </w:r>
      <w:r w:rsidR="00B43725">
        <w:rPr>
          <w:rFonts w:cs="Arial"/>
          <w:lang w:val="nl-BE"/>
        </w:rPr>
        <w:t xml:space="preserve"> algorithm</w:t>
      </w:r>
      <w:r w:rsidR="001024B8" w:rsidRPr="00594A72">
        <w:rPr>
          <w:rFonts w:cs="Arial"/>
          <w:lang w:val="nl-BE"/>
        </w:rPr>
        <w:t>, dan bekomt men de resultaten in</w:t>
      </w:r>
      <w:r w:rsidR="00B30BCC">
        <w:rPr>
          <w:rFonts w:cs="Arial"/>
          <w:lang w:val="nl-BE"/>
        </w:rPr>
        <w:t xml:space="preserve"> de eerste twee kolommen van</w:t>
      </w:r>
      <w:r w:rsidR="001024B8" w:rsidRPr="00594A72">
        <w:rPr>
          <w:rFonts w:cs="Arial"/>
          <w:lang w:val="nl-BE"/>
        </w:rPr>
        <w:t xml:space="preserve"> </w:t>
      </w:r>
      <w:r w:rsidR="00572F78">
        <w:rPr>
          <w:rFonts w:cs="Arial"/>
          <w:lang w:val="nl-BE"/>
        </w:rPr>
        <w:t>tabel 34</w:t>
      </w:r>
      <w:r w:rsidR="00B30BCC">
        <w:rPr>
          <w:rFonts w:cs="Arial"/>
          <w:lang w:val="nl-BE"/>
        </w:rPr>
        <w:t>, afhankelijk van welk afstandspercentage wordt gehanteerd.</w:t>
      </w:r>
    </w:p>
    <w:p w14:paraId="006BB562" w14:textId="77777777" w:rsidR="00250DE2" w:rsidRDefault="00250DE2" w:rsidP="003C4AA1">
      <w:pPr>
        <w:jc w:val="both"/>
        <w:rPr>
          <w:rFonts w:cs="Arial"/>
          <w:color w:val="000000" w:themeColor="text1"/>
          <w:lang w:val="nl-BE"/>
        </w:rPr>
      </w:pPr>
    </w:p>
    <w:tbl>
      <w:tblPr>
        <w:tblStyle w:val="Thesisstyle"/>
        <w:tblW w:w="5000" w:type="pct"/>
        <w:tblLook w:val="04A0" w:firstRow="1" w:lastRow="0" w:firstColumn="1" w:lastColumn="0" w:noHBand="0" w:noVBand="1"/>
      </w:tblPr>
      <w:tblGrid>
        <w:gridCol w:w="1695"/>
        <w:gridCol w:w="4311"/>
        <w:gridCol w:w="3849"/>
      </w:tblGrid>
      <w:tr w:rsidR="00B43725" w:rsidRPr="00FF42F9" w14:paraId="7B0669A4" w14:textId="4B499117" w:rsidTr="00B43725">
        <w:trPr>
          <w:trHeight w:val="435"/>
        </w:trPr>
        <w:tc>
          <w:tcPr>
            <w:tcW w:w="860" w:type="pct"/>
            <w:vMerge w:val="restart"/>
            <w:noWrap/>
            <w:hideMark/>
          </w:tcPr>
          <w:p w14:paraId="729527C8" w14:textId="0F2DE2BC" w:rsidR="00B43725" w:rsidRPr="00FF42F9" w:rsidRDefault="00B43725" w:rsidP="00816187">
            <w:pPr>
              <w:spacing w:line="240" w:lineRule="auto"/>
              <w:jc w:val="center"/>
              <w:rPr>
                <w:rFonts w:cs="Arial"/>
                <w:b/>
                <w:szCs w:val="20"/>
                <w:lang w:val="nl-BE" w:eastAsia="nl-BE"/>
              </w:rPr>
            </w:pPr>
            <w:r>
              <w:rPr>
                <w:rFonts w:cs="Arial"/>
                <w:b/>
                <w:szCs w:val="20"/>
                <w:lang w:val="nl-BE" w:eastAsia="nl-BE"/>
              </w:rPr>
              <w:lastRenderedPageBreak/>
              <w:t>Voorkeur</w:t>
            </w:r>
          </w:p>
        </w:tc>
        <w:tc>
          <w:tcPr>
            <w:tcW w:w="4140" w:type="pct"/>
            <w:gridSpan w:val="2"/>
          </w:tcPr>
          <w:p w14:paraId="23231E1E" w14:textId="4BA961A8" w:rsidR="00B43725" w:rsidRDefault="00B43725" w:rsidP="00B30BCC">
            <w:pPr>
              <w:spacing w:line="240" w:lineRule="auto"/>
              <w:jc w:val="center"/>
              <w:rPr>
                <w:rFonts w:cs="Arial"/>
                <w:b/>
                <w:bCs/>
                <w:color w:val="000000"/>
                <w:szCs w:val="20"/>
                <w:lang w:val="nl-BE" w:eastAsia="nl-BE"/>
              </w:rPr>
            </w:pPr>
            <w:r>
              <w:rPr>
                <w:rFonts w:cs="Arial"/>
                <w:b/>
                <w:bCs/>
                <w:color w:val="000000"/>
                <w:szCs w:val="20"/>
                <w:lang w:val="nl-BE" w:eastAsia="nl-BE"/>
              </w:rPr>
              <w:t>Percentage toegewezen leerlingen</w:t>
            </w:r>
          </w:p>
        </w:tc>
      </w:tr>
      <w:tr w:rsidR="00B43725" w:rsidRPr="00FF42F9" w14:paraId="00692457" w14:textId="78F20F7E" w:rsidTr="00B43725">
        <w:trPr>
          <w:trHeight w:val="409"/>
        </w:trPr>
        <w:tc>
          <w:tcPr>
            <w:tcW w:w="860" w:type="pct"/>
            <w:vMerge/>
            <w:noWrap/>
            <w:hideMark/>
          </w:tcPr>
          <w:p w14:paraId="400FAFDD" w14:textId="77777777" w:rsidR="00B43725" w:rsidRPr="00FF42F9" w:rsidRDefault="00B43725" w:rsidP="00250DE2">
            <w:pPr>
              <w:spacing w:line="240" w:lineRule="auto"/>
              <w:rPr>
                <w:rFonts w:cs="Arial"/>
                <w:szCs w:val="20"/>
                <w:lang w:val="nl-BE" w:eastAsia="nl-BE"/>
              </w:rPr>
            </w:pPr>
          </w:p>
        </w:tc>
        <w:tc>
          <w:tcPr>
            <w:tcW w:w="2187" w:type="pct"/>
          </w:tcPr>
          <w:p w14:paraId="5324D066" w14:textId="3FC5A863" w:rsidR="00B43725" w:rsidRPr="00FF42F9" w:rsidRDefault="00B43725" w:rsidP="00250DE2">
            <w:pPr>
              <w:spacing w:line="240" w:lineRule="auto"/>
              <w:jc w:val="right"/>
              <w:rPr>
                <w:rFonts w:cs="Arial"/>
                <w:b/>
                <w:bCs/>
                <w:color w:val="000000"/>
                <w:szCs w:val="20"/>
                <w:lang w:val="nl-BE" w:eastAsia="nl-BE"/>
              </w:rPr>
            </w:pPr>
            <w:r w:rsidRPr="00FF42F9">
              <w:rPr>
                <w:rFonts w:cs="Arial"/>
                <w:b/>
                <w:bCs/>
                <w:color w:val="000000"/>
                <w:szCs w:val="20"/>
                <w:lang w:val="nl-BE" w:eastAsia="nl-BE"/>
              </w:rPr>
              <w:t>a(s)=50%</w:t>
            </w:r>
          </w:p>
        </w:tc>
        <w:tc>
          <w:tcPr>
            <w:tcW w:w="1953" w:type="pct"/>
          </w:tcPr>
          <w:p w14:paraId="66D1C644" w14:textId="138425B8" w:rsidR="00B43725" w:rsidRPr="00FF42F9" w:rsidRDefault="00B43725" w:rsidP="00B43725">
            <w:pPr>
              <w:spacing w:line="240" w:lineRule="auto"/>
              <w:jc w:val="right"/>
              <w:rPr>
                <w:rFonts w:cs="Arial"/>
                <w:b/>
                <w:bCs/>
                <w:color w:val="000000"/>
                <w:szCs w:val="20"/>
                <w:lang w:val="nl-BE" w:eastAsia="nl-BE"/>
              </w:rPr>
            </w:pPr>
            <w:r w:rsidRPr="00FF42F9">
              <w:rPr>
                <w:rFonts w:cs="Arial"/>
                <w:b/>
                <w:bCs/>
                <w:color w:val="000000"/>
                <w:szCs w:val="20"/>
                <w:lang w:val="nl-BE" w:eastAsia="nl-BE"/>
              </w:rPr>
              <w:t>a(s)=75%</w:t>
            </w:r>
          </w:p>
        </w:tc>
      </w:tr>
      <w:tr w:rsidR="00B30BCC" w:rsidRPr="00FF42F9" w14:paraId="412A7F36" w14:textId="0ED1DB30" w:rsidTr="00B43725">
        <w:trPr>
          <w:trHeight w:val="409"/>
        </w:trPr>
        <w:tc>
          <w:tcPr>
            <w:tcW w:w="860" w:type="pct"/>
            <w:noWrap/>
            <w:hideMark/>
          </w:tcPr>
          <w:p w14:paraId="5CA3C491" w14:textId="77777777" w:rsidR="00B30BCC" w:rsidRPr="00FF42F9" w:rsidRDefault="00B30BCC" w:rsidP="00816187">
            <w:pPr>
              <w:spacing w:line="240" w:lineRule="auto"/>
              <w:jc w:val="right"/>
              <w:rPr>
                <w:rFonts w:cs="Arial"/>
                <w:color w:val="000000"/>
                <w:szCs w:val="20"/>
                <w:lang w:val="nl-BE" w:eastAsia="nl-BE"/>
              </w:rPr>
            </w:pPr>
            <w:r w:rsidRPr="00FF42F9">
              <w:rPr>
                <w:rFonts w:cs="Arial"/>
                <w:color w:val="000000"/>
                <w:szCs w:val="20"/>
                <w:lang w:val="nl-BE" w:eastAsia="nl-BE"/>
              </w:rPr>
              <w:t>1</w:t>
            </w:r>
          </w:p>
        </w:tc>
        <w:tc>
          <w:tcPr>
            <w:tcW w:w="2187" w:type="pct"/>
          </w:tcPr>
          <w:p w14:paraId="49E1AAB9" w14:textId="3CEF784B" w:rsidR="00B30BCC" w:rsidRPr="00816187" w:rsidRDefault="00B30BCC" w:rsidP="00816187">
            <w:pPr>
              <w:spacing w:line="240" w:lineRule="auto"/>
              <w:jc w:val="right"/>
              <w:rPr>
                <w:rFonts w:cs="Arial"/>
                <w:color w:val="000000"/>
                <w:lang w:val="nl-BE"/>
              </w:rPr>
            </w:pPr>
            <w:r>
              <w:rPr>
                <w:rFonts w:cs="Arial"/>
                <w:color w:val="000000"/>
                <w:szCs w:val="22"/>
              </w:rPr>
              <w:t>82,4</w:t>
            </w:r>
            <w:r w:rsidRPr="00816187">
              <w:rPr>
                <w:rFonts w:cs="Arial"/>
                <w:color w:val="000000"/>
                <w:szCs w:val="22"/>
              </w:rPr>
              <w:t>%</w:t>
            </w:r>
          </w:p>
        </w:tc>
        <w:tc>
          <w:tcPr>
            <w:tcW w:w="1953" w:type="pct"/>
          </w:tcPr>
          <w:p w14:paraId="32F8717F" w14:textId="4E61BD80" w:rsidR="00B30BCC" w:rsidRPr="00816187" w:rsidRDefault="00B30BCC" w:rsidP="00816187">
            <w:pPr>
              <w:spacing w:line="240" w:lineRule="auto"/>
              <w:jc w:val="right"/>
              <w:rPr>
                <w:rFonts w:cs="Arial"/>
                <w:color w:val="000000"/>
                <w:lang w:val="nl-BE"/>
              </w:rPr>
            </w:pPr>
            <w:r>
              <w:rPr>
                <w:rFonts w:cs="Arial"/>
                <w:color w:val="000000"/>
                <w:szCs w:val="22"/>
              </w:rPr>
              <w:t>80,9</w:t>
            </w:r>
            <w:r w:rsidRPr="00816187">
              <w:rPr>
                <w:rFonts w:cs="Arial"/>
                <w:color w:val="000000"/>
                <w:szCs w:val="22"/>
              </w:rPr>
              <w:t>%</w:t>
            </w:r>
          </w:p>
        </w:tc>
      </w:tr>
      <w:tr w:rsidR="00B30BCC" w:rsidRPr="00FF42F9" w14:paraId="79E56D61" w14:textId="5ADB3382" w:rsidTr="00B43725">
        <w:trPr>
          <w:trHeight w:val="409"/>
        </w:trPr>
        <w:tc>
          <w:tcPr>
            <w:tcW w:w="860" w:type="pct"/>
            <w:noWrap/>
            <w:hideMark/>
          </w:tcPr>
          <w:p w14:paraId="165F076C" w14:textId="77777777" w:rsidR="00B30BCC" w:rsidRPr="00FF42F9" w:rsidRDefault="00B30BCC" w:rsidP="00816187">
            <w:pPr>
              <w:spacing w:line="240" w:lineRule="auto"/>
              <w:jc w:val="right"/>
              <w:rPr>
                <w:rFonts w:cs="Arial"/>
                <w:color w:val="000000"/>
                <w:szCs w:val="20"/>
                <w:lang w:val="nl-BE" w:eastAsia="nl-BE"/>
              </w:rPr>
            </w:pPr>
            <w:r w:rsidRPr="00FF42F9">
              <w:rPr>
                <w:rFonts w:cs="Arial"/>
                <w:color w:val="000000"/>
                <w:szCs w:val="20"/>
                <w:lang w:val="nl-BE" w:eastAsia="nl-BE"/>
              </w:rPr>
              <w:t>2</w:t>
            </w:r>
          </w:p>
        </w:tc>
        <w:tc>
          <w:tcPr>
            <w:tcW w:w="2187" w:type="pct"/>
          </w:tcPr>
          <w:p w14:paraId="6F2C579A" w14:textId="3159365B" w:rsidR="00B30BCC" w:rsidRPr="00816187" w:rsidRDefault="00B30BCC" w:rsidP="00816187">
            <w:pPr>
              <w:spacing w:line="240" w:lineRule="auto"/>
              <w:jc w:val="right"/>
              <w:rPr>
                <w:rFonts w:cs="Arial"/>
                <w:color w:val="000000"/>
                <w:lang w:val="nl-BE"/>
              </w:rPr>
            </w:pPr>
            <w:r>
              <w:rPr>
                <w:rFonts w:cs="Arial"/>
                <w:color w:val="000000"/>
                <w:szCs w:val="22"/>
              </w:rPr>
              <w:t>11,3</w:t>
            </w:r>
            <w:r w:rsidRPr="00816187">
              <w:rPr>
                <w:rFonts w:cs="Arial"/>
                <w:color w:val="000000"/>
                <w:szCs w:val="22"/>
              </w:rPr>
              <w:t>%</w:t>
            </w:r>
          </w:p>
        </w:tc>
        <w:tc>
          <w:tcPr>
            <w:tcW w:w="1953" w:type="pct"/>
          </w:tcPr>
          <w:p w14:paraId="6D91622F" w14:textId="6D166991" w:rsidR="00B30BCC" w:rsidRPr="00816187" w:rsidRDefault="00B30BCC" w:rsidP="00816187">
            <w:pPr>
              <w:spacing w:line="240" w:lineRule="auto"/>
              <w:jc w:val="right"/>
              <w:rPr>
                <w:rFonts w:cs="Arial"/>
                <w:color w:val="000000"/>
                <w:lang w:val="nl-BE"/>
              </w:rPr>
            </w:pPr>
            <w:r>
              <w:rPr>
                <w:rFonts w:cs="Arial"/>
                <w:color w:val="000000"/>
                <w:szCs w:val="22"/>
              </w:rPr>
              <w:t>11,7</w:t>
            </w:r>
            <w:r w:rsidRPr="00816187">
              <w:rPr>
                <w:rFonts w:cs="Arial"/>
                <w:color w:val="000000"/>
                <w:szCs w:val="22"/>
              </w:rPr>
              <w:t>%</w:t>
            </w:r>
          </w:p>
        </w:tc>
      </w:tr>
      <w:tr w:rsidR="00B30BCC" w:rsidRPr="00FF42F9" w14:paraId="258F3F48" w14:textId="7B0E7FC2" w:rsidTr="00B43725">
        <w:trPr>
          <w:trHeight w:val="409"/>
        </w:trPr>
        <w:tc>
          <w:tcPr>
            <w:tcW w:w="860" w:type="pct"/>
            <w:noWrap/>
            <w:hideMark/>
          </w:tcPr>
          <w:p w14:paraId="71A2292E" w14:textId="77777777" w:rsidR="00B30BCC" w:rsidRPr="00FF42F9" w:rsidRDefault="00B30BCC" w:rsidP="00816187">
            <w:pPr>
              <w:spacing w:line="240" w:lineRule="auto"/>
              <w:jc w:val="right"/>
              <w:rPr>
                <w:rFonts w:cs="Arial"/>
                <w:color w:val="000000"/>
                <w:szCs w:val="20"/>
                <w:lang w:val="nl-BE" w:eastAsia="nl-BE"/>
              </w:rPr>
            </w:pPr>
            <w:r w:rsidRPr="00FF42F9">
              <w:rPr>
                <w:rFonts w:cs="Arial"/>
                <w:color w:val="000000"/>
                <w:szCs w:val="20"/>
                <w:lang w:val="nl-BE" w:eastAsia="nl-BE"/>
              </w:rPr>
              <w:t>3</w:t>
            </w:r>
          </w:p>
        </w:tc>
        <w:tc>
          <w:tcPr>
            <w:tcW w:w="2187" w:type="pct"/>
          </w:tcPr>
          <w:p w14:paraId="3DBBBE62" w14:textId="467C0E1C" w:rsidR="00B30BCC" w:rsidRPr="00816187" w:rsidRDefault="00B30BCC" w:rsidP="00816187">
            <w:pPr>
              <w:spacing w:line="240" w:lineRule="auto"/>
              <w:jc w:val="right"/>
              <w:rPr>
                <w:rFonts w:cs="Arial"/>
                <w:color w:val="000000"/>
                <w:lang w:val="nl-BE"/>
              </w:rPr>
            </w:pPr>
            <w:r>
              <w:rPr>
                <w:rFonts w:cs="Arial"/>
                <w:color w:val="000000"/>
                <w:szCs w:val="22"/>
              </w:rPr>
              <w:t>2,1</w:t>
            </w:r>
            <w:r w:rsidRPr="00816187">
              <w:rPr>
                <w:rFonts w:cs="Arial"/>
                <w:color w:val="000000"/>
                <w:szCs w:val="22"/>
              </w:rPr>
              <w:t>%</w:t>
            </w:r>
          </w:p>
        </w:tc>
        <w:tc>
          <w:tcPr>
            <w:tcW w:w="1953" w:type="pct"/>
          </w:tcPr>
          <w:p w14:paraId="636ACCFB" w14:textId="27E18859" w:rsidR="00B30BCC" w:rsidRPr="00816187" w:rsidRDefault="00B30BCC" w:rsidP="00816187">
            <w:pPr>
              <w:spacing w:line="240" w:lineRule="auto"/>
              <w:jc w:val="right"/>
              <w:rPr>
                <w:rFonts w:cs="Arial"/>
                <w:color w:val="000000"/>
                <w:lang w:val="nl-BE"/>
              </w:rPr>
            </w:pPr>
            <w:r>
              <w:rPr>
                <w:rFonts w:cs="Arial"/>
                <w:color w:val="000000"/>
                <w:szCs w:val="22"/>
              </w:rPr>
              <w:t>2,0</w:t>
            </w:r>
            <w:r w:rsidRPr="00816187">
              <w:rPr>
                <w:rFonts w:cs="Arial"/>
                <w:color w:val="000000"/>
                <w:szCs w:val="22"/>
              </w:rPr>
              <w:t>%</w:t>
            </w:r>
          </w:p>
        </w:tc>
      </w:tr>
      <w:tr w:rsidR="00B30BCC" w:rsidRPr="00FF42F9" w14:paraId="1A05D63D" w14:textId="49013FD3" w:rsidTr="00B43725">
        <w:trPr>
          <w:trHeight w:val="409"/>
        </w:trPr>
        <w:tc>
          <w:tcPr>
            <w:tcW w:w="860" w:type="pct"/>
            <w:noWrap/>
            <w:hideMark/>
          </w:tcPr>
          <w:p w14:paraId="037B66EE" w14:textId="77777777" w:rsidR="00B30BCC" w:rsidRPr="00FF42F9" w:rsidRDefault="00B30BCC" w:rsidP="00816187">
            <w:pPr>
              <w:spacing w:line="240" w:lineRule="auto"/>
              <w:jc w:val="right"/>
              <w:rPr>
                <w:rFonts w:cs="Arial"/>
                <w:color w:val="000000"/>
                <w:szCs w:val="20"/>
                <w:lang w:val="nl-BE" w:eastAsia="nl-BE"/>
              </w:rPr>
            </w:pPr>
            <w:r w:rsidRPr="00FF42F9">
              <w:rPr>
                <w:rFonts w:cs="Arial"/>
                <w:color w:val="000000"/>
                <w:szCs w:val="20"/>
                <w:lang w:val="nl-BE" w:eastAsia="nl-BE"/>
              </w:rPr>
              <w:t>4</w:t>
            </w:r>
          </w:p>
        </w:tc>
        <w:tc>
          <w:tcPr>
            <w:tcW w:w="2187" w:type="pct"/>
          </w:tcPr>
          <w:p w14:paraId="619B42C7" w14:textId="55E0B47D" w:rsidR="00B30BCC" w:rsidRPr="00816187" w:rsidRDefault="00B30BCC" w:rsidP="00816187">
            <w:pPr>
              <w:spacing w:line="240" w:lineRule="auto"/>
              <w:jc w:val="right"/>
              <w:rPr>
                <w:rFonts w:cs="Arial"/>
                <w:color w:val="000000"/>
                <w:lang w:val="nl-BE"/>
              </w:rPr>
            </w:pPr>
            <w:r>
              <w:rPr>
                <w:rFonts w:cs="Arial"/>
                <w:color w:val="000000"/>
                <w:szCs w:val="22"/>
              </w:rPr>
              <w:t>0,6</w:t>
            </w:r>
            <w:r w:rsidRPr="00816187">
              <w:rPr>
                <w:rFonts w:cs="Arial"/>
                <w:color w:val="000000"/>
                <w:szCs w:val="22"/>
              </w:rPr>
              <w:t>%</w:t>
            </w:r>
          </w:p>
        </w:tc>
        <w:tc>
          <w:tcPr>
            <w:tcW w:w="1953" w:type="pct"/>
          </w:tcPr>
          <w:p w14:paraId="15AB5D0B" w14:textId="1EA8D360" w:rsidR="00B30BCC" w:rsidRPr="00816187" w:rsidRDefault="00B30BCC" w:rsidP="00816187">
            <w:pPr>
              <w:spacing w:line="240" w:lineRule="auto"/>
              <w:jc w:val="right"/>
              <w:rPr>
                <w:rFonts w:cs="Arial"/>
                <w:color w:val="000000"/>
                <w:lang w:val="nl-BE"/>
              </w:rPr>
            </w:pPr>
            <w:r>
              <w:rPr>
                <w:rFonts w:cs="Arial"/>
                <w:color w:val="000000"/>
                <w:szCs w:val="22"/>
              </w:rPr>
              <w:t>1,1</w:t>
            </w:r>
            <w:r w:rsidRPr="00816187">
              <w:rPr>
                <w:rFonts w:cs="Arial"/>
                <w:color w:val="000000"/>
                <w:szCs w:val="22"/>
              </w:rPr>
              <w:t>%</w:t>
            </w:r>
          </w:p>
        </w:tc>
      </w:tr>
      <w:tr w:rsidR="00B30BCC" w:rsidRPr="00FF42F9" w14:paraId="41F44700" w14:textId="509AD935" w:rsidTr="00B43725">
        <w:trPr>
          <w:trHeight w:val="409"/>
        </w:trPr>
        <w:tc>
          <w:tcPr>
            <w:tcW w:w="860" w:type="pct"/>
            <w:noWrap/>
            <w:hideMark/>
          </w:tcPr>
          <w:p w14:paraId="6CF8A153" w14:textId="77777777" w:rsidR="00B30BCC" w:rsidRPr="00FF42F9" w:rsidRDefault="00B30BCC" w:rsidP="00816187">
            <w:pPr>
              <w:spacing w:line="240" w:lineRule="auto"/>
              <w:jc w:val="right"/>
              <w:rPr>
                <w:rFonts w:cs="Arial"/>
                <w:color w:val="000000"/>
                <w:szCs w:val="20"/>
                <w:lang w:val="nl-BE" w:eastAsia="nl-BE"/>
              </w:rPr>
            </w:pPr>
            <w:r w:rsidRPr="00FF42F9">
              <w:rPr>
                <w:rFonts w:cs="Arial"/>
                <w:color w:val="000000"/>
                <w:szCs w:val="20"/>
                <w:lang w:val="nl-BE" w:eastAsia="nl-BE"/>
              </w:rPr>
              <w:t>5</w:t>
            </w:r>
          </w:p>
        </w:tc>
        <w:tc>
          <w:tcPr>
            <w:tcW w:w="2187" w:type="pct"/>
          </w:tcPr>
          <w:p w14:paraId="54FF5B5E" w14:textId="44329B98" w:rsidR="00B30BCC" w:rsidRPr="00816187" w:rsidRDefault="00B30BCC" w:rsidP="00816187">
            <w:pPr>
              <w:spacing w:line="240" w:lineRule="auto"/>
              <w:jc w:val="right"/>
              <w:rPr>
                <w:rFonts w:cs="Arial"/>
                <w:color w:val="000000"/>
                <w:lang w:val="nl-BE"/>
              </w:rPr>
            </w:pPr>
            <w:r>
              <w:rPr>
                <w:rFonts w:cs="Arial"/>
                <w:color w:val="000000"/>
                <w:szCs w:val="22"/>
              </w:rPr>
              <w:t>0,0</w:t>
            </w:r>
            <w:r w:rsidRPr="00816187">
              <w:rPr>
                <w:rFonts w:cs="Arial"/>
                <w:color w:val="000000"/>
                <w:szCs w:val="22"/>
              </w:rPr>
              <w:t>%</w:t>
            </w:r>
          </w:p>
        </w:tc>
        <w:tc>
          <w:tcPr>
            <w:tcW w:w="1953" w:type="pct"/>
          </w:tcPr>
          <w:p w14:paraId="7D892D8D" w14:textId="2097A8AF" w:rsidR="00B30BCC" w:rsidRPr="00816187" w:rsidRDefault="00B30BCC" w:rsidP="00816187">
            <w:pPr>
              <w:spacing w:line="240" w:lineRule="auto"/>
              <w:jc w:val="right"/>
              <w:rPr>
                <w:rFonts w:cs="Arial"/>
                <w:color w:val="000000"/>
                <w:lang w:val="nl-BE"/>
              </w:rPr>
            </w:pPr>
            <w:r>
              <w:rPr>
                <w:rFonts w:cs="Arial"/>
                <w:color w:val="000000"/>
                <w:szCs w:val="22"/>
              </w:rPr>
              <w:t>0,0</w:t>
            </w:r>
            <w:r w:rsidRPr="00816187">
              <w:rPr>
                <w:rFonts w:cs="Arial"/>
                <w:color w:val="000000"/>
                <w:szCs w:val="22"/>
              </w:rPr>
              <w:t>%</w:t>
            </w:r>
          </w:p>
        </w:tc>
      </w:tr>
      <w:tr w:rsidR="00B30BCC" w:rsidRPr="00FF42F9" w14:paraId="16C49127" w14:textId="09EE5161" w:rsidTr="00B43725">
        <w:trPr>
          <w:trHeight w:val="409"/>
        </w:trPr>
        <w:tc>
          <w:tcPr>
            <w:tcW w:w="860" w:type="pct"/>
            <w:noWrap/>
            <w:hideMark/>
          </w:tcPr>
          <w:p w14:paraId="53549F71" w14:textId="77777777" w:rsidR="00B30BCC" w:rsidRPr="00FF42F9" w:rsidRDefault="00B30BCC" w:rsidP="00816187">
            <w:pPr>
              <w:spacing w:line="240" w:lineRule="auto"/>
              <w:jc w:val="right"/>
              <w:rPr>
                <w:rFonts w:cs="Arial"/>
                <w:color w:val="000000"/>
                <w:szCs w:val="20"/>
                <w:lang w:val="nl-BE" w:eastAsia="nl-BE"/>
              </w:rPr>
            </w:pPr>
            <w:r w:rsidRPr="00FF42F9">
              <w:rPr>
                <w:rFonts w:cs="Arial"/>
                <w:color w:val="000000"/>
                <w:szCs w:val="20"/>
                <w:lang w:val="nl-BE" w:eastAsia="nl-BE"/>
              </w:rPr>
              <w:t>Geweigerd</w:t>
            </w:r>
          </w:p>
        </w:tc>
        <w:tc>
          <w:tcPr>
            <w:tcW w:w="2187" w:type="pct"/>
          </w:tcPr>
          <w:p w14:paraId="1EA0F95D" w14:textId="438DE406" w:rsidR="00B30BCC" w:rsidRPr="00816187" w:rsidRDefault="00B30BCC" w:rsidP="00816187">
            <w:pPr>
              <w:keepNext/>
              <w:spacing w:line="240" w:lineRule="auto"/>
              <w:jc w:val="right"/>
              <w:rPr>
                <w:rFonts w:cs="Arial"/>
                <w:color w:val="000000"/>
                <w:lang w:val="nl-BE"/>
              </w:rPr>
            </w:pPr>
            <w:r w:rsidRPr="00816187">
              <w:rPr>
                <w:rFonts w:cs="Arial"/>
                <w:color w:val="000000"/>
                <w:szCs w:val="22"/>
              </w:rPr>
              <w:t>3,6%</w:t>
            </w:r>
          </w:p>
        </w:tc>
        <w:tc>
          <w:tcPr>
            <w:tcW w:w="1953" w:type="pct"/>
          </w:tcPr>
          <w:p w14:paraId="73562252" w14:textId="26AF578F" w:rsidR="00B30BCC" w:rsidRPr="00816187" w:rsidRDefault="00B30BCC" w:rsidP="00816187">
            <w:pPr>
              <w:keepNext/>
              <w:spacing w:line="240" w:lineRule="auto"/>
              <w:jc w:val="right"/>
              <w:rPr>
                <w:rFonts w:cs="Arial"/>
                <w:color w:val="000000"/>
                <w:lang w:val="nl-BE"/>
              </w:rPr>
            </w:pPr>
            <w:r>
              <w:rPr>
                <w:rFonts w:cs="Arial"/>
                <w:color w:val="000000"/>
                <w:szCs w:val="22"/>
              </w:rPr>
              <w:t>4,2</w:t>
            </w:r>
            <w:r w:rsidRPr="00816187">
              <w:rPr>
                <w:rFonts w:cs="Arial"/>
                <w:color w:val="000000"/>
                <w:szCs w:val="22"/>
              </w:rPr>
              <w:t>%</w:t>
            </w:r>
          </w:p>
        </w:tc>
      </w:tr>
    </w:tbl>
    <w:p w14:paraId="28F8F9D5" w14:textId="06D0EF39" w:rsidR="00250DE2" w:rsidRDefault="00095DB4" w:rsidP="00095DB4">
      <w:pPr>
        <w:pStyle w:val="Bijschrift"/>
        <w:rPr>
          <w:rFonts w:cs="Arial"/>
          <w:color w:val="000000" w:themeColor="text1"/>
          <w:lang w:val="nl-BE"/>
        </w:rPr>
      </w:pPr>
      <w:bookmarkStart w:id="381" w:name="_Ref451165464"/>
      <w:bookmarkStart w:id="382" w:name="_Toc456609878"/>
      <w:r>
        <w:t xml:space="preserve">Tabel </w:t>
      </w:r>
      <w:r w:rsidR="002A3154">
        <w:fldChar w:fldCharType="begin"/>
      </w:r>
      <w:r w:rsidR="002A3154">
        <w:instrText xml:space="preserve"> SEQ Tabel \* ARABIC </w:instrText>
      </w:r>
      <w:r w:rsidR="002A3154">
        <w:fldChar w:fldCharType="separate"/>
      </w:r>
      <w:r w:rsidR="00195B03">
        <w:rPr>
          <w:noProof/>
        </w:rPr>
        <w:t>34</w:t>
      </w:r>
      <w:r w:rsidR="002A3154">
        <w:fldChar w:fldCharType="end"/>
      </w:r>
      <w:bookmarkEnd w:id="381"/>
      <w:r>
        <w:t>: DA algorithm met voorkeur en afstand als ordeningscriteria (Antwerpen)</w:t>
      </w:r>
      <w:bookmarkEnd w:id="382"/>
    </w:p>
    <w:p w14:paraId="5164F432" w14:textId="15E40B19" w:rsidR="00250DE2" w:rsidRDefault="00B30BCC" w:rsidP="003C4AA1">
      <w:pPr>
        <w:jc w:val="both"/>
        <w:rPr>
          <w:rFonts w:cs="Arial"/>
          <w:color w:val="000000" w:themeColor="text1"/>
          <w:lang w:val="nl-BE"/>
        </w:rPr>
      </w:pPr>
      <w:r w:rsidRPr="00B43725">
        <w:rPr>
          <w:rFonts w:cs="Arial"/>
          <w:color w:val="000000" w:themeColor="text1"/>
          <w:lang w:val="nl-BE"/>
        </w:rPr>
        <w:t xml:space="preserve">Kinderen worden in het DA algorithm eerst toegewezen op basis van voorkeur, nadien op basis van afstand. Wanneer voorkeur en afstand als ordeningscriteria worden gebruikt in model 3a, dan is dit geen sequentieel proces, maar wordt dit bepaald in functie van het gewenste doel. Wanneer het aantal toewijzingen als doelfunctie wordt genomen, dan bekomt men de resultaten in tabel </w:t>
      </w:r>
      <w:r w:rsidR="00572F78">
        <w:rPr>
          <w:rFonts w:cs="Arial"/>
          <w:color w:val="000000" w:themeColor="text1"/>
          <w:lang w:val="nl-BE"/>
        </w:rPr>
        <w:t>35</w:t>
      </w:r>
      <w:r w:rsidRPr="00B43725">
        <w:rPr>
          <w:rFonts w:cs="Arial"/>
          <w:color w:val="000000" w:themeColor="text1"/>
          <w:lang w:val="nl-BE"/>
        </w:rPr>
        <w:t xml:space="preserve">. Er worden minder kinderen toegewezen aan hun eerste voorkeur, maar minder kinderen worden geweigerd. </w:t>
      </w:r>
      <w:r w:rsidR="00B43725">
        <w:rPr>
          <w:rFonts w:cs="Arial"/>
          <w:color w:val="000000" w:themeColor="text1"/>
          <w:lang w:val="nl-BE"/>
        </w:rPr>
        <w:t xml:space="preserve">Aangezien het </w:t>
      </w:r>
      <w:r w:rsidRPr="00B43725">
        <w:rPr>
          <w:rFonts w:cs="Arial"/>
          <w:color w:val="000000" w:themeColor="text1"/>
          <w:lang w:val="nl-BE"/>
        </w:rPr>
        <w:t>toew</w:t>
      </w:r>
      <w:r w:rsidR="00B43725">
        <w:rPr>
          <w:rFonts w:cs="Arial"/>
          <w:color w:val="000000" w:themeColor="text1"/>
          <w:lang w:val="nl-BE"/>
        </w:rPr>
        <w:t xml:space="preserve">ijzingsmechanisme niet </w:t>
      </w:r>
      <w:r w:rsidRPr="00B43725">
        <w:rPr>
          <w:rFonts w:cs="Arial"/>
          <w:color w:val="000000" w:themeColor="text1"/>
          <w:lang w:val="nl-BE"/>
        </w:rPr>
        <w:t>strategieneutraal is</w:t>
      </w:r>
      <w:r w:rsidR="00B43725">
        <w:rPr>
          <w:rFonts w:cs="Arial"/>
          <w:color w:val="000000" w:themeColor="text1"/>
          <w:lang w:val="nl-BE"/>
        </w:rPr>
        <w:t xml:space="preserve"> met betrekking tot de lengte van de voorkeurslijst, zouden de</w:t>
      </w:r>
      <w:r w:rsidR="00B43725" w:rsidRPr="00B43725">
        <w:rPr>
          <w:rFonts w:cs="Arial"/>
          <w:color w:val="000000" w:themeColor="text1"/>
          <w:lang w:val="nl-BE"/>
        </w:rPr>
        <w:t xml:space="preserve"> ouders van de kinderen bij het gebruik van dit model verplicht moeten worden om een minimaal aantal scholen op te geven. </w:t>
      </w:r>
    </w:p>
    <w:p w14:paraId="79DA9354" w14:textId="77777777" w:rsidR="00B43725" w:rsidRPr="00B43725" w:rsidRDefault="00B43725" w:rsidP="003C4AA1">
      <w:pPr>
        <w:jc w:val="both"/>
        <w:rPr>
          <w:rFonts w:cs="Arial"/>
          <w:color w:val="000000" w:themeColor="text1"/>
          <w:lang w:val="nl-BE"/>
        </w:rPr>
      </w:pPr>
    </w:p>
    <w:tbl>
      <w:tblPr>
        <w:tblStyle w:val="Thesisstyle"/>
        <w:tblW w:w="5000" w:type="pct"/>
        <w:tblLook w:val="04A0" w:firstRow="1" w:lastRow="0" w:firstColumn="1" w:lastColumn="0" w:noHBand="0" w:noVBand="1"/>
      </w:tblPr>
      <w:tblGrid>
        <w:gridCol w:w="1541"/>
        <w:gridCol w:w="5123"/>
        <w:gridCol w:w="3191"/>
      </w:tblGrid>
      <w:tr w:rsidR="00B43725" w:rsidRPr="00FF42F9" w14:paraId="3DEFB3C9" w14:textId="77777777" w:rsidTr="00B43725">
        <w:trPr>
          <w:trHeight w:val="480"/>
        </w:trPr>
        <w:tc>
          <w:tcPr>
            <w:tcW w:w="782" w:type="pct"/>
            <w:vMerge w:val="restart"/>
            <w:noWrap/>
            <w:hideMark/>
          </w:tcPr>
          <w:p w14:paraId="51A3BCAC" w14:textId="09E168CE" w:rsidR="00B43725" w:rsidRPr="00FF42F9" w:rsidRDefault="00B43725" w:rsidP="00025D73">
            <w:pPr>
              <w:spacing w:line="240" w:lineRule="auto"/>
              <w:jc w:val="center"/>
              <w:rPr>
                <w:rFonts w:cs="Arial"/>
                <w:b/>
                <w:szCs w:val="20"/>
                <w:lang w:val="nl-BE" w:eastAsia="nl-BE"/>
              </w:rPr>
            </w:pPr>
            <w:r>
              <w:rPr>
                <w:rFonts w:cs="Arial"/>
                <w:b/>
                <w:szCs w:val="20"/>
                <w:lang w:val="nl-BE" w:eastAsia="nl-BE"/>
              </w:rPr>
              <w:t>Voorkeur</w:t>
            </w:r>
          </w:p>
        </w:tc>
        <w:tc>
          <w:tcPr>
            <w:tcW w:w="4218" w:type="pct"/>
            <w:gridSpan w:val="2"/>
          </w:tcPr>
          <w:p w14:paraId="727B667C" w14:textId="37B3F2FB" w:rsidR="00B43725" w:rsidRDefault="00B43725" w:rsidP="00B43725">
            <w:pPr>
              <w:spacing w:line="240" w:lineRule="auto"/>
              <w:jc w:val="center"/>
              <w:rPr>
                <w:rFonts w:cs="Arial"/>
                <w:b/>
                <w:bCs/>
                <w:color w:val="000000"/>
                <w:szCs w:val="20"/>
                <w:lang w:val="nl-BE" w:eastAsia="nl-BE"/>
              </w:rPr>
            </w:pPr>
            <w:r>
              <w:rPr>
                <w:rFonts w:cs="Arial"/>
                <w:b/>
                <w:bCs/>
                <w:color w:val="000000"/>
                <w:szCs w:val="20"/>
                <w:lang w:val="nl-BE" w:eastAsia="nl-BE"/>
              </w:rPr>
              <w:t>Percentage toegewezen leerlingen</w:t>
            </w:r>
          </w:p>
        </w:tc>
      </w:tr>
      <w:tr w:rsidR="00B43725" w:rsidRPr="00FF42F9" w14:paraId="0BD78035" w14:textId="77777777" w:rsidTr="00B43725">
        <w:trPr>
          <w:trHeight w:val="409"/>
        </w:trPr>
        <w:tc>
          <w:tcPr>
            <w:tcW w:w="782" w:type="pct"/>
            <w:vMerge/>
            <w:noWrap/>
            <w:hideMark/>
          </w:tcPr>
          <w:p w14:paraId="2FD1057B" w14:textId="77777777" w:rsidR="00B43725" w:rsidRPr="00FF42F9" w:rsidRDefault="00B43725" w:rsidP="00025D73">
            <w:pPr>
              <w:spacing w:line="240" w:lineRule="auto"/>
              <w:rPr>
                <w:rFonts w:cs="Arial"/>
                <w:szCs w:val="20"/>
                <w:lang w:val="nl-BE" w:eastAsia="nl-BE"/>
              </w:rPr>
            </w:pPr>
          </w:p>
        </w:tc>
        <w:tc>
          <w:tcPr>
            <w:tcW w:w="2599" w:type="pct"/>
          </w:tcPr>
          <w:p w14:paraId="00CC19E7" w14:textId="77777777" w:rsidR="00B43725" w:rsidRPr="00FF42F9" w:rsidRDefault="00B43725" w:rsidP="00025D73">
            <w:pPr>
              <w:spacing w:line="240" w:lineRule="auto"/>
              <w:jc w:val="right"/>
              <w:rPr>
                <w:rFonts w:cs="Arial"/>
                <w:b/>
                <w:bCs/>
                <w:color w:val="000000"/>
                <w:szCs w:val="20"/>
                <w:lang w:val="nl-BE" w:eastAsia="nl-BE"/>
              </w:rPr>
            </w:pPr>
            <w:r w:rsidRPr="00FF42F9">
              <w:rPr>
                <w:rFonts w:cs="Arial"/>
                <w:b/>
                <w:bCs/>
                <w:color w:val="000000"/>
                <w:szCs w:val="20"/>
                <w:lang w:val="nl-BE" w:eastAsia="nl-BE"/>
              </w:rPr>
              <w:t>a(s)=50%</w:t>
            </w:r>
          </w:p>
        </w:tc>
        <w:tc>
          <w:tcPr>
            <w:tcW w:w="1619" w:type="pct"/>
          </w:tcPr>
          <w:p w14:paraId="310A5AB5" w14:textId="77777777" w:rsidR="00B43725" w:rsidRPr="00FF42F9" w:rsidRDefault="00B43725" w:rsidP="00025D73">
            <w:pPr>
              <w:spacing w:line="240" w:lineRule="auto"/>
              <w:jc w:val="right"/>
              <w:rPr>
                <w:rFonts w:cs="Arial"/>
                <w:b/>
                <w:bCs/>
                <w:color w:val="000000"/>
                <w:szCs w:val="20"/>
                <w:lang w:val="nl-BE" w:eastAsia="nl-BE"/>
              </w:rPr>
            </w:pPr>
            <w:r w:rsidRPr="00FF42F9">
              <w:rPr>
                <w:rFonts w:cs="Arial"/>
                <w:b/>
                <w:bCs/>
                <w:color w:val="000000"/>
                <w:szCs w:val="20"/>
                <w:lang w:val="nl-BE" w:eastAsia="nl-BE"/>
              </w:rPr>
              <w:t>a(s)=75%</w:t>
            </w:r>
          </w:p>
        </w:tc>
      </w:tr>
      <w:tr w:rsidR="00B30BCC" w:rsidRPr="00FF42F9" w14:paraId="1CAA01C2" w14:textId="77777777" w:rsidTr="00B43725">
        <w:trPr>
          <w:trHeight w:val="409"/>
        </w:trPr>
        <w:tc>
          <w:tcPr>
            <w:tcW w:w="782" w:type="pct"/>
            <w:noWrap/>
            <w:hideMark/>
          </w:tcPr>
          <w:p w14:paraId="655E1A9D" w14:textId="77777777" w:rsidR="00B30BCC" w:rsidRPr="00FF42F9" w:rsidRDefault="00B30BCC" w:rsidP="00594A72">
            <w:pPr>
              <w:spacing w:line="240" w:lineRule="auto"/>
              <w:jc w:val="right"/>
              <w:rPr>
                <w:rFonts w:cs="Arial"/>
                <w:color w:val="000000"/>
                <w:szCs w:val="20"/>
                <w:lang w:val="nl-BE" w:eastAsia="nl-BE"/>
              </w:rPr>
            </w:pPr>
            <w:r w:rsidRPr="00FF42F9">
              <w:rPr>
                <w:rFonts w:cs="Arial"/>
                <w:color w:val="000000"/>
                <w:szCs w:val="20"/>
                <w:lang w:val="nl-BE" w:eastAsia="nl-BE"/>
              </w:rPr>
              <w:t>1</w:t>
            </w:r>
          </w:p>
        </w:tc>
        <w:tc>
          <w:tcPr>
            <w:tcW w:w="2599" w:type="pct"/>
          </w:tcPr>
          <w:p w14:paraId="662FDD10" w14:textId="79067557" w:rsidR="00B30BCC" w:rsidRPr="006E1B7D" w:rsidRDefault="00B30BCC" w:rsidP="00594A72">
            <w:pPr>
              <w:spacing w:line="240" w:lineRule="auto"/>
              <w:jc w:val="right"/>
              <w:rPr>
                <w:rFonts w:cs="Arial"/>
                <w:lang w:val="nl-BE"/>
              </w:rPr>
            </w:pPr>
            <w:r w:rsidRPr="006E1B7D">
              <w:rPr>
                <w:rFonts w:cs="Arial"/>
                <w:szCs w:val="20"/>
                <w:lang w:val="nl-BE" w:eastAsia="nl-BE"/>
              </w:rPr>
              <w:t>78,5%</w:t>
            </w:r>
          </w:p>
        </w:tc>
        <w:tc>
          <w:tcPr>
            <w:tcW w:w="1619" w:type="pct"/>
          </w:tcPr>
          <w:p w14:paraId="55409B75" w14:textId="45018A16" w:rsidR="00B30BCC" w:rsidRPr="006E1B7D" w:rsidRDefault="00B30BCC" w:rsidP="00594A72">
            <w:pPr>
              <w:spacing w:line="240" w:lineRule="auto"/>
              <w:jc w:val="right"/>
              <w:rPr>
                <w:rFonts w:cs="Arial"/>
                <w:lang w:val="nl-BE"/>
              </w:rPr>
            </w:pPr>
            <w:r w:rsidRPr="006E1B7D">
              <w:rPr>
                <w:rFonts w:cs="Arial"/>
                <w:szCs w:val="20"/>
                <w:lang w:val="nl-BE" w:eastAsia="nl-BE"/>
              </w:rPr>
              <w:t>78,8%</w:t>
            </w:r>
          </w:p>
        </w:tc>
      </w:tr>
      <w:tr w:rsidR="00B30BCC" w:rsidRPr="00FF42F9" w14:paraId="53B2B1B2" w14:textId="77777777" w:rsidTr="00B43725">
        <w:trPr>
          <w:trHeight w:val="409"/>
        </w:trPr>
        <w:tc>
          <w:tcPr>
            <w:tcW w:w="782" w:type="pct"/>
            <w:noWrap/>
            <w:hideMark/>
          </w:tcPr>
          <w:p w14:paraId="411239A8" w14:textId="77777777" w:rsidR="00B30BCC" w:rsidRPr="00FF42F9" w:rsidRDefault="00B30BCC" w:rsidP="00594A72">
            <w:pPr>
              <w:spacing w:line="240" w:lineRule="auto"/>
              <w:jc w:val="right"/>
              <w:rPr>
                <w:rFonts w:cs="Arial"/>
                <w:color w:val="000000"/>
                <w:szCs w:val="20"/>
                <w:lang w:val="nl-BE" w:eastAsia="nl-BE"/>
              </w:rPr>
            </w:pPr>
            <w:r w:rsidRPr="00FF42F9">
              <w:rPr>
                <w:rFonts w:cs="Arial"/>
                <w:color w:val="000000"/>
                <w:szCs w:val="20"/>
                <w:lang w:val="nl-BE" w:eastAsia="nl-BE"/>
              </w:rPr>
              <w:t>2</w:t>
            </w:r>
          </w:p>
        </w:tc>
        <w:tc>
          <w:tcPr>
            <w:tcW w:w="2599" w:type="pct"/>
          </w:tcPr>
          <w:p w14:paraId="733AB520" w14:textId="518891B0" w:rsidR="00B30BCC" w:rsidRPr="006E1B7D" w:rsidRDefault="00B30BCC" w:rsidP="00594A72">
            <w:pPr>
              <w:spacing w:line="240" w:lineRule="auto"/>
              <w:jc w:val="right"/>
              <w:rPr>
                <w:rFonts w:cs="Arial"/>
                <w:lang w:val="nl-BE"/>
              </w:rPr>
            </w:pPr>
            <w:r w:rsidRPr="006E1B7D">
              <w:rPr>
                <w:rFonts w:cs="Arial"/>
                <w:szCs w:val="20"/>
                <w:lang w:val="nl-BE" w:eastAsia="nl-BE"/>
              </w:rPr>
              <w:t>13,3%</w:t>
            </w:r>
          </w:p>
        </w:tc>
        <w:tc>
          <w:tcPr>
            <w:tcW w:w="1619" w:type="pct"/>
          </w:tcPr>
          <w:p w14:paraId="2E437753" w14:textId="0775CB58" w:rsidR="00B30BCC" w:rsidRPr="006E1B7D" w:rsidRDefault="00B30BCC" w:rsidP="00594A72">
            <w:pPr>
              <w:spacing w:line="240" w:lineRule="auto"/>
              <w:jc w:val="right"/>
              <w:rPr>
                <w:rFonts w:cs="Arial"/>
                <w:lang w:val="nl-BE"/>
              </w:rPr>
            </w:pPr>
            <w:r w:rsidRPr="006E1B7D">
              <w:rPr>
                <w:rFonts w:cs="Arial"/>
                <w:szCs w:val="20"/>
                <w:lang w:val="nl-BE" w:eastAsia="nl-BE"/>
              </w:rPr>
              <w:t>12,9%</w:t>
            </w:r>
          </w:p>
        </w:tc>
      </w:tr>
      <w:tr w:rsidR="00B30BCC" w:rsidRPr="00FF42F9" w14:paraId="03933C10" w14:textId="77777777" w:rsidTr="00B43725">
        <w:trPr>
          <w:trHeight w:val="409"/>
        </w:trPr>
        <w:tc>
          <w:tcPr>
            <w:tcW w:w="782" w:type="pct"/>
            <w:noWrap/>
            <w:hideMark/>
          </w:tcPr>
          <w:p w14:paraId="0957E09F" w14:textId="77777777" w:rsidR="00B30BCC" w:rsidRPr="00FF42F9" w:rsidRDefault="00B30BCC" w:rsidP="00594A72">
            <w:pPr>
              <w:spacing w:line="240" w:lineRule="auto"/>
              <w:jc w:val="right"/>
              <w:rPr>
                <w:rFonts w:cs="Arial"/>
                <w:color w:val="000000"/>
                <w:szCs w:val="20"/>
                <w:lang w:val="nl-BE" w:eastAsia="nl-BE"/>
              </w:rPr>
            </w:pPr>
            <w:r w:rsidRPr="00FF42F9">
              <w:rPr>
                <w:rFonts w:cs="Arial"/>
                <w:color w:val="000000"/>
                <w:szCs w:val="20"/>
                <w:lang w:val="nl-BE" w:eastAsia="nl-BE"/>
              </w:rPr>
              <w:t>3</w:t>
            </w:r>
          </w:p>
        </w:tc>
        <w:tc>
          <w:tcPr>
            <w:tcW w:w="2599" w:type="pct"/>
          </w:tcPr>
          <w:p w14:paraId="0B50D6E8" w14:textId="30C020D6" w:rsidR="00B30BCC" w:rsidRPr="006E1B7D" w:rsidRDefault="00B30BCC" w:rsidP="00594A72">
            <w:pPr>
              <w:spacing w:line="240" w:lineRule="auto"/>
              <w:jc w:val="right"/>
              <w:rPr>
                <w:rFonts w:cs="Arial"/>
                <w:lang w:val="nl-BE"/>
              </w:rPr>
            </w:pPr>
            <w:r w:rsidRPr="006E1B7D">
              <w:rPr>
                <w:rFonts w:cs="Arial"/>
                <w:szCs w:val="20"/>
                <w:lang w:val="nl-BE" w:eastAsia="nl-BE"/>
              </w:rPr>
              <w:t>3,0%</w:t>
            </w:r>
          </w:p>
        </w:tc>
        <w:tc>
          <w:tcPr>
            <w:tcW w:w="1619" w:type="pct"/>
          </w:tcPr>
          <w:p w14:paraId="37513D07" w14:textId="7E09896B" w:rsidR="00B30BCC" w:rsidRPr="006E1B7D" w:rsidRDefault="00B30BCC" w:rsidP="00594A72">
            <w:pPr>
              <w:spacing w:line="240" w:lineRule="auto"/>
              <w:jc w:val="right"/>
              <w:rPr>
                <w:rFonts w:cs="Arial"/>
                <w:lang w:val="nl-BE"/>
              </w:rPr>
            </w:pPr>
            <w:r w:rsidRPr="006E1B7D">
              <w:rPr>
                <w:rFonts w:cs="Arial"/>
                <w:szCs w:val="20"/>
                <w:lang w:val="nl-BE" w:eastAsia="nl-BE"/>
              </w:rPr>
              <w:t>3,1%</w:t>
            </w:r>
          </w:p>
        </w:tc>
      </w:tr>
      <w:tr w:rsidR="00B30BCC" w:rsidRPr="00FF42F9" w14:paraId="2E5C124D" w14:textId="77777777" w:rsidTr="00B43725">
        <w:trPr>
          <w:trHeight w:val="409"/>
        </w:trPr>
        <w:tc>
          <w:tcPr>
            <w:tcW w:w="782" w:type="pct"/>
            <w:noWrap/>
            <w:hideMark/>
          </w:tcPr>
          <w:p w14:paraId="4273DAE0" w14:textId="77777777" w:rsidR="00B30BCC" w:rsidRPr="00FF42F9" w:rsidRDefault="00B30BCC" w:rsidP="00594A72">
            <w:pPr>
              <w:spacing w:line="240" w:lineRule="auto"/>
              <w:jc w:val="right"/>
              <w:rPr>
                <w:rFonts w:cs="Arial"/>
                <w:color w:val="000000"/>
                <w:szCs w:val="20"/>
                <w:lang w:val="nl-BE" w:eastAsia="nl-BE"/>
              </w:rPr>
            </w:pPr>
            <w:r w:rsidRPr="00FF42F9">
              <w:rPr>
                <w:rFonts w:cs="Arial"/>
                <w:color w:val="000000"/>
                <w:szCs w:val="20"/>
                <w:lang w:val="nl-BE" w:eastAsia="nl-BE"/>
              </w:rPr>
              <w:t>4</w:t>
            </w:r>
          </w:p>
        </w:tc>
        <w:tc>
          <w:tcPr>
            <w:tcW w:w="2599" w:type="pct"/>
          </w:tcPr>
          <w:p w14:paraId="71A08B87" w14:textId="6F6B970A" w:rsidR="00B30BCC" w:rsidRPr="006E1B7D" w:rsidRDefault="00B30BCC" w:rsidP="00594A72">
            <w:pPr>
              <w:spacing w:line="240" w:lineRule="auto"/>
              <w:jc w:val="right"/>
              <w:rPr>
                <w:rFonts w:cs="Arial"/>
                <w:lang w:val="nl-BE"/>
              </w:rPr>
            </w:pPr>
            <w:r w:rsidRPr="006E1B7D">
              <w:rPr>
                <w:rFonts w:cs="Arial"/>
                <w:szCs w:val="20"/>
                <w:lang w:val="nl-BE" w:eastAsia="nl-BE"/>
              </w:rPr>
              <w:t>0,9%</w:t>
            </w:r>
          </w:p>
        </w:tc>
        <w:tc>
          <w:tcPr>
            <w:tcW w:w="1619" w:type="pct"/>
          </w:tcPr>
          <w:p w14:paraId="3715B72D" w14:textId="23D116D7" w:rsidR="00B30BCC" w:rsidRPr="006E1B7D" w:rsidRDefault="00B30BCC" w:rsidP="00594A72">
            <w:pPr>
              <w:spacing w:line="240" w:lineRule="auto"/>
              <w:jc w:val="right"/>
              <w:rPr>
                <w:rFonts w:cs="Arial"/>
                <w:lang w:val="nl-BE"/>
              </w:rPr>
            </w:pPr>
            <w:r w:rsidRPr="006E1B7D">
              <w:rPr>
                <w:rFonts w:cs="Arial"/>
                <w:szCs w:val="20"/>
                <w:lang w:val="nl-BE" w:eastAsia="nl-BE"/>
              </w:rPr>
              <w:t>1,1%</w:t>
            </w:r>
          </w:p>
        </w:tc>
      </w:tr>
      <w:tr w:rsidR="00B30BCC" w:rsidRPr="00FF42F9" w14:paraId="23CAB98B" w14:textId="77777777" w:rsidTr="00B43725">
        <w:trPr>
          <w:trHeight w:val="409"/>
        </w:trPr>
        <w:tc>
          <w:tcPr>
            <w:tcW w:w="782" w:type="pct"/>
            <w:noWrap/>
            <w:hideMark/>
          </w:tcPr>
          <w:p w14:paraId="1D36D769" w14:textId="77777777" w:rsidR="00B30BCC" w:rsidRPr="00FF42F9" w:rsidRDefault="00B30BCC" w:rsidP="00594A72">
            <w:pPr>
              <w:spacing w:line="240" w:lineRule="auto"/>
              <w:jc w:val="right"/>
              <w:rPr>
                <w:rFonts w:cs="Arial"/>
                <w:color w:val="000000"/>
                <w:szCs w:val="20"/>
                <w:lang w:val="nl-BE" w:eastAsia="nl-BE"/>
              </w:rPr>
            </w:pPr>
            <w:r w:rsidRPr="00FF42F9">
              <w:rPr>
                <w:rFonts w:cs="Arial"/>
                <w:color w:val="000000"/>
                <w:szCs w:val="20"/>
                <w:lang w:val="nl-BE" w:eastAsia="nl-BE"/>
              </w:rPr>
              <w:t>5</w:t>
            </w:r>
          </w:p>
        </w:tc>
        <w:tc>
          <w:tcPr>
            <w:tcW w:w="2599" w:type="pct"/>
          </w:tcPr>
          <w:p w14:paraId="5BF29CE7" w14:textId="296D936C" w:rsidR="00B30BCC" w:rsidRPr="006E1B7D" w:rsidRDefault="00B30BCC" w:rsidP="006E1B7D">
            <w:pPr>
              <w:spacing w:line="240" w:lineRule="auto"/>
              <w:jc w:val="right"/>
              <w:rPr>
                <w:rFonts w:cs="Arial"/>
                <w:lang w:val="nl-BE"/>
              </w:rPr>
            </w:pPr>
            <w:r w:rsidRPr="006E1B7D">
              <w:rPr>
                <w:rFonts w:cs="Arial"/>
                <w:szCs w:val="20"/>
                <w:lang w:val="nl-BE" w:eastAsia="nl-BE"/>
              </w:rPr>
              <w:t>0,4%</w:t>
            </w:r>
          </w:p>
        </w:tc>
        <w:tc>
          <w:tcPr>
            <w:tcW w:w="1619" w:type="pct"/>
          </w:tcPr>
          <w:p w14:paraId="057A27E2" w14:textId="10E90F50" w:rsidR="00B30BCC" w:rsidRPr="006E1B7D" w:rsidRDefault="00B30BCC" w:rsidP="00594A72">
            <w:pPr>
              <w:spacing w:line="240" w:lineRule="auto"/>
              <w:jc w:val="right"/>
              <w:rPr>
                <w:rFonts w:cs="Arial"/>
                <w:lang w:val="nl-BE"/>
              </w:rPr>
            </w:pPr>
            <w:r w:rsidRPr="006E1B7D">
              <w:rPr>
                <w:rFonts w:cs="Arial"/>
                <w:szCs w:val="20"/>
                <w:lang w:val="nl-BE" w:eastAsia="nl-BE"/>
              </w:rPr>
              <w:t>0,2%</w:t>
            </w:r>
          </w:p>
        </w:tc>
      </w:tr>
      <w:tr w:rsidR="00B30BCC" w:rsidRPr="00FF42F9" w14:paraId="69722B74" w14:textId="77777777" w:rsidTr="00B43725">
        <w:trPr>
          <w:trHeight w:val="409"/>
        </w:trPr>
        <w:tc>
          <w:tcPr>
            <w:tcW w:w="782" w:type="pct"/>
            <w:noWrap/>
            <w:hideMark/>
          </w:tcPr>
          <w:p w14:paraId="333CD374" w14:textId="77777777" w:rsidR="00B30BCC" w:rsidRPr="00FF42F9" w:rsidRDefault="00B30BCC" w:rsidP="00594A72">
            <w:pPr>
              <w:spacing w:line="240" w:lineRule="auto"/>
              <w:jc w:val="right"/>
              <w:rPr>
                <w:rFonts w:cs="Arial"/>
                <w:color w:val="000000"/>
                <w:szCs w:val="20"/>
                <w:lang w:val="nl-BE" w:eastAsia="nl-BE"/>
              </w:rPr>
            </w:pPr>
            <w:r w:rsidRPr="00FF42F9">
              <w:rPr>
                <w:rFonts w:cs="Arial"/>
                <w:color w:val="000000"/>
                <w:szCs w:val="20"/>
                <w:lang w:val="nl-BE" w:eastAsia="nl-BE"/>
              </w:rPr>
              <w:t>Geweigerd</w:t>
            </w:r>
          </w:p>
        </w:tc>
        <w:tc>
          <w:tcPr>
            <w:tcW w:w="2599" w:type="pct"/>
          </w:tcPr>
          <w:p w14:paraId="3F88C755" w14:textId="1090772A" w:rsidR="00B30BCC" w:rsidRPr="006E1B7D" w:rsidRDefault="00B30BCC" w:rsidP="00594A72">
            <w:pPr>
              <w:keepNext/>
              <w:spacing w:line="240" w:lineRule="auto"/>
              <w:jc w:val="right"/>
              <w:rPr>
                <w:rFonts w:cs="Arial"/>
                <w:lang w:val="nl-BE"/>
              </w:rPr>
            </w:pPr>
            <w:r>
              <w:rPr>
                <w:rFonts w:cs="Arial"/>
                <w:szCs w:val="20"/>
                <w:lang w:val="nl-BE" w:eastAsia="nl-BE"/>
              </w:rPr>
              <w:t>3,6</w:t>
            </w:r>
            <w:r w:rsidRPr="006E1B7D">
              <w:rPr>
                <w:rFonts w:cs="Arial"/>
                <w:szCs w:val="20"/>
                <w:lang w:val="nl-BE" w:eastAsia="nl-BE"/>
              </w:rPr>
              <w:t>%</w:t>
            </w:r>
          </w:p>
        </w:tc>
        <w:tc>
          <w:tcPr>
            <w:tcW w:w="1619" w:type="pct"/>
          </w:tcPr>
          <w:p w14:paraId="7D53D893" w14:textId="29A5F215" w:rsidR="00B30BCC" w:rsidRPr="006E1B7D" w:rsidRDefault="00B30BCC" w:rsidP="00594A72">
            <w:pPr>
              <w:keepNext/>
              <w:spacing w:line="240" w:lineRule="auto"/>
              <w:jc w:val="right"/>
              <w:rPr>
                <w:rFonts w:cs="Arial"/>
                <w:lang w:val="nl-BE"/>
              </w:rPr>
            </w:pPr>
            <w:r w:rsidRPr="006E1B7D">
              <w:rPr>
                <w:rFonts w:cs="Arial"/>
                <w:szCs w:val="20"/>
                <w:lang w:val="nl-BE" w:eastAsia="nl-BE"/>
              </w:rPr>
              <w:t>3,8%</w:t>
            </w:r>
          </w:p>
        </w:tc>
      </w:tr>
    </w:tbl>
    <w:p w14:paraId="1EE9B69D" w14:textId="459242CC" w:rsidR="00250DE2" w:rsidRDefault="00095DB4" w:rsidP="00095DB4">
      <w:pPr>
        <w:pStyle w:val="Bijschrift"/>
        <w:rPr>
          <w:rFonts w:cs="Arial"/>
          <w:color w:val="000000" w:themeColor="text1"/>
          <w:lang w:val="nl-BE"/>
        </w:rPr>
      </w:pPr>
      <w:bookmarkStart w:id="383" w:name="_Ref451177622"/>
      <w:bookmarkStart w:id="384" w:name="_Toc456609879"/>
      <w:r>
        <w:t xml:space="preserve">Tabel </w:t>
      </w:r>
      <w:r w:rsidR="002A3154">
        <w:fldChar w:fldCharType="begin"/>
      </w:r>
      <w:r w:rsidR="002A3154">
        <w:instrText xml:space="preserve"> SEQ Tabel \* ARABIC </w:instrText>
      </w:r>
      <w:r w:rsidR="002A3154">
        <w:fldChar w:fldCharType="separate"/>
      </w:r>
      <w:r w:rsidR="00195B03">
        <w:rPr>
          <w:noProof/>
        </w:rPr>
        <w:t>35</w:t>
      </w:r>
      <w:r w:rsidR="002A3154">
        <w:fldChar w:fldCharType="end"/>
      </w:r>
      <w:bookmarkEnd w:id="383"/>
      <w:r>
        <w:t>: Voorkeur en afstand als ordeningscriteria - model 3a (Antwerpen)</w:t>
      </w:r>
      <w:bookmarkEnd w:id="384"/>
    </w:p>
    <w:p w14:paraId="2E17D42E" w14:textId="77777777" w:rsidR="00592773" w:rsidRDefault="00592773">
      <w:pPr>
        <w:spacing w:line="240" w:lineRule="auto"/>
        <w:rPr>
          <w:rFonts w:eastAsia="MS Gothic"/>
          <w:b/>
          <w:bCs/>
          <w:kern w:val="32"/>
          <w:sz w:val="32"/>
          <w:szCs w:val="32"/>
          <w:lang w:val="nl-BE"/>
        </w:rPr>
      </w:pPr>
      <w:bookmarkStart w:id="385" w:name="_Toc317192954"/>
      <w:r>
        <w:rPr>
          <w:lang w:val="nl-BE"/>
        </w:rPr>
        <w:br w:type="page"/>
      </w:r>
    </w:p>
    <w:p w14:paraId="69E73757" w14:textId="63E0472F" w:rsidR="000A407D" w:rsidRPr="00851D2C" w:rsidRDefault="00C92230" w:rsidP="00C92230">
      <w:pPr>
        <w:pStyle w:val="Kop1"/>
        <w:numPr>
          <w:ilvl w:val="0"/>
          <w:numId w:val="1"/>
        </w:numPr>
        <w:rPr>
          <w:lang w:val="nl-BE"/>
        </w:rPr>
      </w:pPr>
      <w:bookmarkStart w:id="386" w:name="_Toc456610137"/>
      <w:r w:rsidRPr="00851D2C">
        <w:rPr>
          <w:lang w:val="nl-BE"/>
        </w:rPr>
        <w:lastRenderedPageBreak/>
        <w:t>C</w:t>
      </w:r>
      <w:r w:rsidR="000A407D" w:rsidRPr="00851D2C">
        <w:rPr>
          <w:lang w:val="nl-BE"/>
        </w:rPr>
        <w:t>onclusie</w:t>
      </w:r>
      <w:r w:rsidR="006F568E" w:rsidRPr="00851D2C">
        <w:rPr>
          <w:lang w:val="nl-BE"/>
        </w:rPr>
        <w:t xml:space="preserve"> en </w:t>
      </w:r>
      <w:r w:rsidR="00A60883">
        <w:rPr>
          <w:lang w:val="nl-BE"/>
        </w:rPr>
        <w:t>aanbevelingen</w:t>
      </w:r>
      <w:bookmarkEnd w:id="386"/>
    </w:p>
    <w:p w14:paraId="61A6FCB9" w14:textId="14A43852" w:rsidR="00A60883" w:rsidRDefault="00A60883" w:rsidP="00216987">
      <w:pPr>
        <w:jc w:val="both"/>
        <w:rPr>
          <w:lang w:val="nl-BE"/>
        </w:rPr>
      </w:pPr>
      <w:r>
        <w:rPr>
          <w:lang w:val="nl-BE"/>
        </w:rPr>
        <w:t>Uit de literatuurstudie is gebleken dat er reeds veel onderzoek is ge</w:t>
      </w:r>
      <w:r w:rsidR="005E3C7D">
        <w:rPr>
          <w:lang w:val="nl-BE"/>
        </w:rPr>
        <w:t>daan naar</w:t>
      </w:r>
      <w:r>
        <w:rPr>
          <w:lang w:val="nl-BE"/>
        </w:rPr>
        <w:t xml:space="preserve"> de verschillende aspecten van toewijzingsprocedures om kinderen toe te wijzen aan scholen. Deze procedures zijn ontwikkeld met de intentie om aan verscheidene goede eig</w:t>
      </w:r>
      <w:r w:rsidR="006772DC">
        <w:rPr>
          <w:lang w:val="nl-BE"/>
        </w:rPr>
        <w:t>enschappen te voldoen.</w:t>
      </w:r>
      <w:r w:rsidR="00B130CD">
        <w:rPr>
          <w:lang w:val="nl-BE"/>
        </w:rPr>
        <w:t xml:space="preserve"> I</w:t>
      </w:r>
      <w:r w:rsidR="0019596D">
        <w:rPr>
          <w:lang w:val="nl-BE"/>
        </w:rPr>
        <w:t>n dit onderzoek wordt</w:t>
      </w:r>
      <w:r w:rsidR="00B130CD">
        <w:rPr>
          <w:lang w:val="nl-BE"/>
        </w:rPr>
        <w:t xml:space="preserve"> er gek</w:t>
      </w:r>
      <w:r w:rsidR="0019596D">
        <w:rPr>
          <w:lang w:val="nl-BE"/>
        </w:rPr>
        <w:t>ozen voor een andere aanpak. H</w:t>
      </w:r>
      <w:r w:rsidR="00B130CD">
        <w:rPr>
          <w:lang w:val="nl-BE"/>
        </w:rPr>
        <w:t xml:space="preserve">et schoolkeuzeprobleem </w:t>
      </w:r>
      <w:r w:rsidR="0019596D">
        <w:rPr>
          <w:lang w:val="nl-BE"/>
        </w:rPr>
        <w:t>wordt beschouwd</w:t>
      </w:r>
      <w:r w:rsidR="00B130CD">
        <w:rPr>
          <w:lang w:val="nl-BE"/>
        </w:rPr>
        <w:t xml:space="preserve"> als een optimalisatieprobleem waarbij een doelstelling (bv. sociale mix) wordt gemaximaliseerd en onderworpen is aan bepaalde beperkingen (bv. capaciteitsbeperking). Terwijl er bij de eerste aanpak een bepaald stappenp</w:t>
      </w:r>
      <w:r w:rsidR="009467D6">
        <w:rPr>
          <w:lang w:val="nl-BE"/>
        </w:rPr>
        <w:t>lan wordt gevolgd en daardoor</w:t>
      </w:r>
      <w:r w:rsidR="00B130CD">
        <w:rPr>
          <w:lang w:val="nl-BE"/>
        </w:rPr>
        <w:t xml:space="preserve"> een duidelijke transparantie is van het beleid, garandeert de tweede aanpak een optimale oplossing </w:t>
      </w:r>
      <w:r w:rsidR="00E64A62">
        <w:rPr>
          <w:lang w:val="nl-BE"/>
        </w:rPr>
        <w:t>die</w:t>
      </w:r>
      <w:r w:rsidR="00B130CD">
        <w:rPr>
          <w:lang w:val="nl-BE"/>
        </w:rPr>
        <w:t xml:space="preserve"> echter minder transparant is. </w:t>
      </w:r>
    </w:p>
    <w:p w14:paraId="5E3A317A" w14:textId="77777777" w:rsidR="00A60883" w:rsidRDefault="00A60883" w:rsidP="00216987">
      <w:pPr>
        <w:jc w:val="both"/>
        <w:rPr>
          <w:lang w:val="nl-BE"/>
        </w:rPr>
      </w:pPr>
    </w:p>
    <w:p w14:paraId="72F3F6D7" w14:textId="04DCEE56" w:rsidR="00D939E8" w:rsidRDefault="005E3C7D" w:rsidP="00216987">
      <w:pPr>
        <w:jc w:val="both"/>
        <w:rPr>
          <w:lang w:val="nl-BE"/>
        </w:rPr>
      </w:pPr>
      <w:r>
        <w:rPr>
          <w:lang w:val="nl-BE"/>
        </w:rPr>
        <w:t xml:space="preserve">Het </w:t>
      </w:r>
      <w:r w:rsidR="00A953F6">
        <w:rPr>
          <w:lang w:val="nl-BE"/>
        </w:rPr>
        <w:t xml:space="preserve">Belgisch onderwijssysteem </w:t>
      </w:r>
      <w:r>
        <w:rPr>
          <w:lang w:val="nl-BE"/>
        </w:rPr>
        <w:t>vereist</w:t>
      </w:r>
      <w:r w:rsidR="00A953F6">
        <w:rPr>
          <w:lang w:val="nl-BE"/>
        </w:rPr>
        <w:t xml:space="preserve"> dat er een evenredige verdeling van indicator-</w:t>
      </w:r>
      <w:r>
        <w:rPr>
          <w:lang w:val="nl-BE"/>
        </w:rPr>
        <w:t xml:space="preserve"> (kansarm)</w:t>
      </w:r>
      <w:r w:rsidR="00A953F6">
        <w:rPr>
          <w:lang w:val="nl-BE"/>
        </w:rPr>
        <w:t xml:space="preserve"> en niet-</w:t>
      </w:r>
      <w:r w:rsidR="00E64A62">
        <w:rPr>
          <w:lang w:val="nl-BE"/>
        </w:rPr>
        <w:t xml:space="preserve">indicatorleerlingen </w:t>
      </w:r>
      <w:r>
        <w:rPr>
          <w:lang w:val="nl-BE"/>
        </w:rPr>
        <w:t xml:space="preserve">(kansrijk) </w:t>
      </w:r>
      <w:r w:rsidR="00E64A62">
        <w:rPr>
          <w:lang w:val="nl-BE"/>
        </w:rPr>
        <w:t xml:space="preserve">aanwezig moet zijn </w:t>
      </w:r>
      <w:r w:rsidR="00A953F6">
        <w:rPr>
          <w:lang w:val="nl-BE"/>
        </w:rPr>
        <w:t>in de scholen. De invoer van reserves, waarbij er een minimum aan</w:t>
      </w:r>
      <w:r w:rsidR="00E64A62">
        <w:rPr>
          <w:lang w:val="nl-BE"/>
        </w:rPr>
        <w:t>tal plaatsen gegarandeerd wordt</w:t>
      </w:r>
      <w:r w:rsidR="00A953F6">
        <w:rPr>
          <w:lang w:val="nl-BE"/>
        </w:rPr>
        <w:t xml:space="preserve"> voor </w:t>
      </w:r>
      <w:r w:rsidR="00E64A62">
        <w:rPr>
          <w:lang w:val="nl-BE"/>
        </w:rPr>
        <w:t xml:space="preserve">elke </w:t>
      </w:r>
      <w:r w:rsidR="00A953F6">
        <w:rPr>
          <w:lang w:val="nl-BE"/>
        </w:rPr>
        <w:t>type leerling, kan deze verdeling in zeker</w:t>
      </w:r>
      <w:r w:rsidR="00E64A62">
        <w:rPr>
          <w:lang w:val="nl-BE"/>
        </w:rPr>
        <w:t>e</w:t>
      </w:r>
      <w:r w:rsidR="00A953F6">
        <w:rPr>
          <w:lang w:val="nl-BE"/>
        </w:rPr>
        <w:t xml:space="preserve"> mate garanderen, zonder één van de twee types ten onrechte te benadelen. </w:t>
      </w:r>
      <w:r w:rsidR="00E64A62">
        <w:rPr>
          <w:lang w:val="nl-BE"/>
        </w:rPr>
        <w:t xml:space="preserve">Ook in Vlaanderen wordt een dergelijk </w:t>
      </w:r>
      <w:r w:rsidR="00D15CD3">
        <w:rPr>
          <w:lang w:val="nl-BE"/>
        </w:rPr>
        <w:t>positief actiebeleid toegepast.</w:t>
      </w:r>
      <w:r w:rsidR="00571513">
        <w:rPr>
          <w:lang w:val="nl-BE"/>
        </w:rPr>
        <w:t xml:space="preserve"> </w:t>
      </w:r>
      <w:r w:rsidR="00B209ED">
        <w:rPr>
          <w:lang w:val="nl-BE"/>
        </w:rPr>
        <w:t xml:space="preserve">Dit onderzoek heeft aangetoond dat het nog steeds optimaal is voor ouders om hun ware voorkeuren op te geven in hun voorkeurslijst wanneer deze reserves worden gehanteerd. </w:t>
      </w:r>
    </w:p>
    <w:p w14:paraId="3729DD25" w14:textId="77777777" w:rsidR="001B596B" w:rsidRDefault="001B596B" w:rsidP="00216987">
      <w:pPr>
        <w:jc w:val="both"/>
        <w:rPr>
          <w:lang w:val="nl-BE"/>
        </w:rPr>
      </w:pPr>
    </w:p>
    <w:p w14:paraId="62231623" w14:textId="499AA83D" w:rsidR="002228EE" w:rsidRDefault="001B596B" w:rsidP="00216987">
      <w:pPr>
        <w:jc w:val="both"/>
        <w:rPr>
          <w:lang w:val="nl-BE"/>
        </w:rPr>
      </w:pPr>
      <w:r>
        <w:rPr>
          <w:lang w:val="nl-BE"/>
        </w:rPr>
        <w:t xml:space="preserve">Indien er meerdere simulaties worden uitgevoerd waarbij in </w:t>
      </w:r>
      <w:r w:rsidR="00352CB2">
        <w:rPr>
          <w:lang w:val="nl-BE"/>
        </w:rPr>
        <w:t xml:space="preserve">elke simulatie </w:t>
      </w:r>
      <w:r>
        <w:rPr>
          <w:lang w:val="nl-BE"/>
        </w:rPr>
        <w:t>andere</w:t>
      </w:r>
      <w:r w:rsidR="00352CB2">
        <w:rPr>
          <w:lang w:val="nl-BE"/>
        </w:rPr>
        <w:t xml:space="preserve"> lotingnummers </w:t>
      </w:r>
      <w:r w:rsidRPr="001B596B">
        <w:rPr>
          <w:color w:val="000000" w:themeColor="text1"/>
          <w:lang w:val="nl-BE"/>
        </w:rPr>
        <w:t xml:space="preserve">worden </w:t>
      </w:r>
      <w:r w:rsidR="00352CB2" w:rsidRPr="001B596B">
        <w:rPr>
          <w:color w:val="000000" w:themeColor="text1"/>
          <w:lang w:val="nl-BE"/>
        </w:rPr>
        <w:t>gebruikt</w:t>
      </w:r>
      <w:r w:rsidR="001D5CC9" w:rsidRPr="001B596B">
        <w:rPr>
          <w:color w:val="000000" w:themeColor="text1"/>
          <w:lang w:val="nl-BE"/>
        </w:rPr>
        <w:t xml:space="preserve">, dan </w:t>
      </w:r>
      <w:r w:rsidR="001D5CC9">
        <w:rPr>
          <w:lang w:val="nl-BE"/>
        </w:rPr>
        <w:t xml:space="preserve">kan er gekozen worden voor een simulatie die voldoet aan de eigenchap die </w:t>
      </w:r>
      <w:r w:rsidR="00E64A62">
        <w:rPr>
          <w:lang w:val="nl-BE"/>
        </w:rPr>
        <w:t>door</w:t>
      </w:r>
      <w:r w:rsidR="001D5CC9">
        <w:rPr>
          <w:lang w:val="nl-BE"/>
        </w:rPr>
        <w:t xml:space="preserve"> de beslissingsmaker</w:t>
      </w:r>
      <w:r w:rsidR="00E64A62">
        <w:rPr>
          <w:lang w:val="nl-BE"/>
        </w:rPr>
        <w:t xml:space="preserve"> als het meest belangrijk wordt geacht</w:t>
      </w:r>
      <w:r w:rsidR="005E3C7D">
        <w:rPr>
          <w:lang w:val="nl-BE"/>
        </w:rPr>
        <w:t xml:space="preserve">, aangezien loting een significante impact kan hebben op de prestatiemaatstaven. </w:t>
      </w:r>
      <w:r w:rsidR="002228EE">
        <w:rPr>
          <w:lang w:val="nl-BE"/>
        </w:rPr>
        <w:t>Zo kan hij/zij kiezen vo</w:t>
      </w:r>
      <w:r w:rsidR="009467D6">
        <w:rPr>
          <w:lang w:val="nl-BE"/>
        </w:rPr>
        <w:t xml:space="preserve">or een simulatie die maar liefst </w:t>
      </w:r>
      <w:r w:rsidR="00571513">
        <w:rPr>
          <w:lang w:val="nl-BE"/>
        </w:rPr>
        <w:t>twintig</w:t>
      </w:r>
      <w:r w:rsidR="002228EE">
        <w:rPr>
          <w:lang w:val="nl-BE"/>
        </w:rPr>
        <w:t xml:space="preserve"> kinderen</w:t>
      </w:r>
      <w:r w:rsidR="009467D6">
        <w:rPr>
          <w:lang w:val="nl-BE"/>
        </w:rPr>
        <w:t xml:space="preserve"> minder</w:t>
      </w:r>
      <w:r w:rsidR="002228EE">
        <w:rPr>
          <w:lang w:val="nl-BE"/>
        </w:rPr>
        <w:t xml:space="preserve"> weigert </w:t>
      </w:r>
      <w:r w:rsidR="009467D6">
        <w:rPr>
          <w:lang w:val="nl-BE"/>
        </w:rPr>
        <w:t xml:space="preserve">dan het gemiddeld aantal geweigerde kinderen </w:t>
      </w:r>
      <w:r w:rsidR="005E3C7D">
        <w:rPr>
          <w:lang w:val="nl-BE"/>
        </w:rPr>
        <w:t>van</w:t>
      </w:r>
      <w:r w:rsidR="009467D6">
        <w:rPr>
          <w:lang w:val="nl-BE"/>
        </w:rPr>
        <w:t xml:space="preserve"> alle simulaties. </w:t>
      </w:r>
      <w:r w:rsidR="002228EE">
        <w:rPr>
          <w:lang w:val="nl-BE"/>
        </w:rPr>
        <w:t>Er bestaat echter geen enkele simulatie die goed scoort op alle eigenschappen van een schoolkeuzeprobleem. Zo bestaat er een trade-off tussen</w:t>
      </w:r>
      <w:r w:rsidR="009467D6">
        <w:rPr>
          <w:lang w:val="nl-BE"/>
        </w:rPr>
        <w:t xml:space="preserve"> enerzijds</w:t>
      </w:r>
      <w:r w:rsidR="002228EE">
        <w:rPr>
          <w:lang w:val="nl-BE"/>
        </w:rPr>
        <w:t xml:space="preserve"> het geven van topkeuzes en het aantal toegewezen leerlingen</w:t>
      </w:r>
      <w:r w:rsidR="009467D6">
        <w:rPr>
          <w:lang w:val="nl-BE"/>
        </w:rPr>
        <w:t xml:space="preserve"> </w:t>
      </w:r>
      <w:r w:rsidR="002228EE">
        <w:rPr>
          <w:lang w:val="nl-BE"/>
        </w:rPr>
        <w:t>en</w:t>
      </w:r>
      <w:r w:rsidR="009467D6">
        <w:rPr>
          <w:lang w:val="nl-BE"/>
        </w:rPr>
        <w:t xml:space="preserve"> anderzijds</w:t>
      </w:r>
      <w:r w:rsidR="002228EE">
        <w:rPr>
          <w:lang w:val="nl-BE"/>
        </w:rPr>
        <w:t xml:space="preserve"> tussen rechtvaardigheid en het aantal toegewezen leerlingen.</w:t>
      </w:r>
    </w:p>
    <w:p w14:paraId="65BFF831" w14:textId="77777777" w:rsidR="00747053" w:rsidRDefault="00747053" w:rsidP="00216987">
      <w:pPr>
        <w:jc w:val="both"/>
        <w:rPr>
          <w:lang w:val="nl-BE"/>
        </w:rPr>
      </w:pPr>
    </w:p>
    <w:p w14:paraId="6A2E2074" w14:textId="4E2581F8" w:rsidR="004A7C4F" w:rsidRPr="00ED2B71" w:rsidRDefault="005E3C7D" w:rsidP="00216987">
      <w:pPr>
        <w:jc w:val="both"/>
        <w:rPr>
          <w:lang w:val="nl-BE"/>
        </w:rPr>
      </w:pPr>
      <w:r>
        <w:rPr>
          <w:lang w:val="nl-BE"/>
        </w:rPr>
        <w:t>Wanneer men overschakelt</w:t>
      </w:r>
      <w:r w:rsidR="00747053">
        <w:rPr>
          <w:lang w:val="nl-BE"/>
        </w:rPr>
        <w:t xml:space="preserve"> naar afstand als lotingscriterium, zoals voor de toewijzingsprocedure in Lokeren het geval is, dan trekken populaire scholen</w:t>
      </w:r>
      <w:r>
        <w:rPr>
          <w:lang w:val="nl-BE"/>
        </w:rPr>
        <w:t xml:space="preserve"> voornamelijk</w:t>
      </w:r>
      <w:r w:rsidR="00747053">
        <w:rPr>
          <w:lang w:val="nl-BE"/>
        </w:rPr>
        <w:t xml:space="preserve"> kinderen aan die dichter bij </w:t>
      </w:r>
      <w:r w:rsidR="00ED2B71">
        <w:rPr>
          <w:lang w:val="nl-BE"/>
        </w:rPr>
        <w:t>de scholen gelegen zijn.</w:t>
      </w:r>
      <w:r w:rsidR="00747053">
        <w:rPr>
          <w:lang w:val="nl-BE"/>
        </w:rPr>
        <w:t xml:space="preserve"> </w:t>
      </w:r>
      <w:r w:rsidR="00ED2B71">
        <w:rPr>
          <w:lang w:val="nl-BE"/>
        </w:rPr>
        <w:t xml:space="preserve">Kinderen die verder van een populaire school </w:t>
      </w:r>
      <w:r>
        <w:rPr>
          <w:lang w:val="nl-BE"/>
        </w:rPr>
        <w:t>wonen</w:t>
      </w:r>
      <w:r w:rsidR="00ED2B71">
        <w:rPr>
          <w:lang w:val="nl-BE"/>
        </w:rPr>
        <w:t xml:space="preserve">, hebben hierdoor geen kans op een toewijzing aan de school. Aangezien de afstand van de woonplaats tot een school gecorreleerd is met de voorkeur voor een school, </w:t>
      </w:r>
      <w:r w:rsidR="00571513">
        <w:rPr>
          <w:lang w:val="nl-BE"/>
        </w:rPr>
        <w:t>worden</w:t>
      </w:r>
      <w:r w:rsidR="00ED2B71">
        <w:rPr>
          <w:lang w:val="nl-BE"/>
        </w:rPr>
        <w:t xml:space="preserve"> meer kinderen toegewezen aan de school van eerste voorkeur, maar </w:t>
      </w:r>
      <w:r w:rsidR="00571513">
        <w:rPr>
          <w:lang w:val="nl-BE"/>
        </w:rPr>
        <w:t xml:space="preserve">worden </w:t>
      </w:r>
      <w:r w:rsidR="00ED2B71">
        <w:rPr>
          <w:lang w:val="nl-BE"/>
        </w:rPr>
        <w:t>er</w:t>
      </w:r>
      <w:r w:rsidR="009C4689">
        <w:rPr>
          <w:lang w:val="nl-BE"/>
        </w:rPr>
        <w:t xml:space="preserve"> ook</w:t>
      </w:r>
      <w:r w:rsidR="00ED2B71">
        <w:rPr>
          <w:lang w:val="nl-BE"/>
        </w:rPr>
        <w:t xml:space="preserve"> meer kinderen geweigerd.</w:t>
      </w:r>
    </w:p>
    <w:p w14:paraId="7CE5ED66" w14:textId="77777777" w:rsidR="003E7310" w:rsidRDefault="003E7310" w:rsidP="00216987">
      <w:pPr>
        <w:jc w:val="both"/>
        <w:rPr>
          <w:lang w:val="nl-BE"/>
        </w:rPr>
      </w:pPr>
    </w:p>
    <w:p w14:paraId="18E28500" w14:textId="1309226A" w:rsidR="00B130CD" w:rsidRDefault="003E7310" w:rsidP="00216987">
      <w:pPr>
        <w:jc w:val="both"/>
        <w:rPr>
          <w:lang w:val="nl-BE"/>
        </w:rPr>
      </w:pPr>
      <w:r>
        <w:rPr>
          <w:lang w:val="nl-BE"/>
        </w:rPr>
        <w:t>Als de</w:t>
      </w:r>
      <w:r w:rsidR="00052C7F">
        <w:rPr>
          <w:lang w:val="nl-BE"/>
        </w:rPr>
        <w:t xml:space="preserve"> prioriteiten van kinderen voor scholen bepaald worden door één ordeningscriterium en deze prioriteiten </w:t>
      </w:r>
      <w:r w:rsidR="005E3C7D">
        <w:rPr>
          <w:lang w:val="nl-BE"/>
        </w:rPr>
        <w:t>zijn niet gelijk</w:t>
      </w:r>
      <w:r w:rsidR="00052C7F">
        <w:rPr>
          <w:lang w:val="nl-BE"/>
        </w:rPr>
        <w:t xml:space="preserve">, dan levert het gebruik van optimalisatiesoftware echter geen toegevoegde waarde tegenover het gebruik van bestaande toewijzingsmechanismen, gegeven dat deze prioriteiten niet mogen worden geschonden. Pas wanneer er gebruik wordt gemaakt van twee ordeningscriteria, zoals loting en afstand, kan het model betere resultaten opleveren in termen van de </w:t>
      </w:r>
      <w:r w:rsidR="00D939E8">
        <w:rPr>
          <w:lang w:val="nl-BE"/>
        </w:rPr>
        <w:t>doelfunctie</w:t>
      </w:r>
      <w:r w:rsidR="00052C7F">
        <w:rPr>
          <w:lang w:val="nl-BE"/>
        </w:rPr>
        <w:t xml:space="preserve">. Een zeer belangrijk aspect binnen het schoolkeuzeprobleem is echter dat de verbetering van een eigenschap steeds ten koste zal gaan </w:t>
      </w:r>
      <w:r w:rsidR="00052C7F">
        <w:rPr>
          <w:lang w:val="nl-BE"/>
        </w:rPr>
        <w:lastRenderedPageBreak/>
        <w:t>van een andere eigenschap. Bij het gebruik van twee ordeningscriteria, kunnen ouders strategieën verzinnen waardoor hun kinderen meer kans hebben om aan een bepaalde school toegewezen te worden.</w:t>
      </w:r>
    </w:p>
    <w:p w14:paraId="7D9A0FF8" w14:textId="77777777" w:rsidR="002228EE" w:rsidRDefault="002228EE" w:rsidP="00216987">
      <w:pPr>
        <w:jc w:val="both"/>
        <w:rPr>
          <w:lang w:val="nl-BE"/>
        </w:rPr>
      </w:pPr>
    </w:p>
    <w:p w14:paraId="638DB274" w14:textId="6CDDBE31" w:rsidR="00D939E8" w:rsidRDefault="009C4689" w:rsidP="00216987">
      <w:pPr>
        <w:jc w:val="both"/>
        <w:rPr>
          <w:lang w:val="nl-BE"/>
        </w:rPr>
      </w:pPr>
      <w:r>
        <w:rPr>
          <w:lang w:val="nl-BE"/>
        </w:rPr>
        <w:t xml:space="preserve">De afgelopen decennia </w:t>
      </w:r>
      <w:r w:rsidR="00963CBF">
        <w:rPr>
          <w:lang w:val="nl-BE"/>
        </w:rPr>
        <w:t>was</w:t>
      </w:r>
      <w:r>
        <w:rPr>
          <w:lang w:val="nl-BE"/>
        </w:rPr>
        <w:t xml:space="preserve"> er</w:t>
      </w:r>
      <w:r w:rsidR="00D939E8">
        <w:rPr>
          <w:lang w:val="nl-BE"/>
        </w:rPr>
        <w:t xml:space="preserve"> </w:t>
      </w:r>
      <w:r w:rsidR="005E3C7D">
        <w:rPr>
          <w:lang w:val="nl-BE"/>
        </w:rPr>
        <w:t>vrijwel continu een tekort aan plaatsen in het basisonderwijs</w:t>
      </w:r>
      <w:r>
        <w:rPr>
          <w:lang w:val="nl-BE"/>
        </w:rPr>
        <w:t xml:space="preserve"> van Vlaanderen </w:t>
      </w:r>
      <w:r w:rsidR="00D939E8">
        <w:rPr>
          <w:lang w:val="nl-BE"/>
        </w:rPr>
        <w:t xml:space="preserve">vanwege een </w:t>
      </w:r>
      <w:r w:rsidR="00963CBF">
        <w:rPr>
          <w:lang w:val="nl-BE"/>
        </w:rPr>
        <w:t>gestage toename van</w:t>
      </w:r>
      <w:r w:rsidR="00D939E8">
        <w:rPr>
          <w:lang w:val="nl-BE"/>
        </w:rPr>
        <w:t xml:space="preserve"> het bevolkingsaantal.</w:t>
      </w:r>
      <w:r w:rsidR="005E3C7D">
        <w:rPr>
          <w:lang w:val="nl-BE"/>
        </w:rPr>
        <w:t xml:space="preserve"> Deze trend zal zich meer dan waarschijnlijk o</w:t>
      </w:r>
      <w:r w:rsidR="00963CBF">
        <w:rPr>
          <w:lang w:val="nl-BE"/>
        </w:rPr>
        <w:t>ok in de toekomst verderzetten.</w:t>
      </w:r>
      <w:r w:rsidR="00D939E8">
        <w:rPr>
          <w:lang w:val="nl-BE"/>
        </w:rPr>
        <w:t xml:space="preserve"> </w:t>
      </w:r>
      <w:r w:rsidR="00083475">
        <w:rPr>
          <w:lang w:val="nl-BE"/>
        </w:rPr>
        <w:t xml:space="preserve">Enerzijds </w:t>
      </w:r>
      <w:r w:rsidR="000349F6">
        <w:rPr>
          <w:lang w:val="nl-BE"/>
        </w:rPr>
        <w:t>zorgt d</w:t>
      </w:r>
      <w:r w:rsidR="00D939E8">
        <w:rPr>
          <w:lang w:val="nl-BE"/>
        </w:rPr>
        <w:t xml:space="preserve">it fenomeen </w:t>
      </w:r>
      <w:r w:rsidR="000349F6">
        <w:rPr>
          <w:lang w:val="nl-BE"/>
        </w:rPr>
        <w:t xml:space="preserve">voor een stijging in het aantal weigeringen en het aantal kinderen die zouden </w:t>
      </w:r>
      <w:r w:rsidR="00963CBF">
        <w:rPr>
          <w:lang w:val="nl-BE"/>
        </w:rPr>
        <w:t>willen ruilen van school, a</w:t>
      </w:r>
      <w:r w:rsidR="000349F6">
        <w:rPr>
          <w:lang w:val="nl-BE"/>
        </w:rPr>
        <w:t>nderzijds wordt de sociale mix gemakkelijker bereikt.</w:t>
      </w:r>
      <w:r w:rsidR="00D34FC7">
        <w:rPr>
          <w:lang w:val="nl-BE"/>
        </w:rPr>
        <w:t xml:space="preserve"> </w:t>
      </w:r>
    </w:p>
    <w:p w14:paraId="69D402F5" w14:textId="77777777" w:rsidR="000349F6" w:rsidRDefault="000349F6" w:rsidP="00216987">
      <w:pPr>
        <w:jc w:val="both"/>
        <w:rPr>
          <w:lang w:val="nl-BE"/>
        </w:rPr>
      </w:pPr>
    </w:p>
    <w:p w14:paraId="779F607F" w14:textId="0191D916" w:rsidR="002228EE" w:rsidRDefault="00963CBF" w:rsidP="00216987">
      <w:pPr>
        <w:jc w:val="both"/>
        <w:rPr>
          <w:lang w:val="nl-BE"/>
        </w:rPr>
      </w:pPr>
      <w:r>
        <w:rPr>
          <w:lang w:val="nl-BE"/>
        </w:rPr>
        <w:t>Het lijkt onwezenlijk voor ouders dat i</w:t>
      </w:r>
      <w:r w:rsidR="00D34FC7">
        <w:rPr>
          <w:lang w:val="nl-BE"/>
        </w:rPr>
        <w:t xml:space="preserve">ndicatorleerlingen en niet-indicatorleerlingen </w:t>
      </w:r>
      <w:r w:rsidR="00D15CD3">
        <w:rPr>
          <w:lang w:val="nl-BE"/>
        </w:rPr>
        <w:t xml:space="preserve">onderling </w:t>
      </w:r>
      <w:r w:rsidR="00D34FC7">
        <w:rPr>
          <w:lang w:val="nl-BE"/>
        </w:rPr>
        <w:t xml:space="preserve">met elkaar </w:t>
      </w:r>
      <w:r>
        <w:rPr>
          <w:lang w:val="nl-BE"/>
        </w:rPr>
        <w:t>zouden kunnen</w:t>
      </w:r>
      <w:r w:rsidR="00D34FC7">
        <w:rPr>
          <w:lang w:val="nl-BE"/>
        </w:rPr>
        <w:t xml:space="preserve"> ruilen van school</w:t>
      </w:r>
      <w:r>
        <w:rPr>
          <w:lang w:val="nl-BE"/>
        </w:rPr>
        <w:t>, opdat ze een school van hogere voorkeur krijgen zonder dat de scholen hier bezwaar tegen zouden hebben</w:t>
      </w:r>
      <w:r w:rsidR="00D15CD3">
        <w:rPr>
          <w:lang w:val="nl-BE"/>
        </w:rPr>
        <w:t xml:space="preserve">. </w:t>
      </w:r>
      <w:r>
        <w:rPr>
          <w:lang w:val="nl-BE"/>
        </w:rPr>
        <w:t xml:space="preserve">Toch is het mogelijk dat dit met de huidige toewijzingsprocedures voorkomt. </w:t>
      </w:r>
      <w:r w:rsidR="00D15CD3" w:rsidRPr="001B596B">
        <w:rPr>
          <w:color w:val="000000" w:themeColor="text1"/>
          <w:lang w:val="nl-BE"/>
        </w:rPr>
        <w:t xml:space="preserve">Wanneer een algoritme wordt ingevoerd die dit ruilen zou kunnen uitvoeren dan kunnen gemiddeld </w:t>
      </w:r>
      <w:r w:rsidR="001B596B" w:rsidRPr="001B596B">
        <w:rPr>
          <w:color w:val="000000" w:themeColor="text1"/>
          <w:lang w:val="nl-BE"/>
        </w:rPr>
        <w:t>126</w:t>
      </w:r>
      <w:r w:rsidR="00D15CD3" w:rsidRPr="001B596B">
        <w:rPr>
          <w:color w:val="000000" w:themeColor="text1"/>
          <w:lang w:val="nl-BE"/>
        </w:rPr>
        <w:t xml:space="preserve"> leerlingen toegewezen </w:t>
      </w:r>
      <w:r w:rsidR="00D15CD3">
        <w:rPr>
          <w:lang w:val="nl-BE"/>
        </w:rPr>
        <w:t>worden aan een school van hogere voorkeur. Opnieuw</w:t>
      </w:r>
      <w:r>
        <w:rPr>
          <w:lang w:val="nl-BE"/>
        </w:rPr>
        <w:t xml:space="preserve"> is dit niet zonder mogelijke nadelige gevolgen. Zo zouden de</w:t>
      </w:r>
      <w:r w:rsidR="00D15CD3">
        <w:rPr>
          <w:lang w:val="nl-BE"/>
        </w:rPr>
        <w:t xml:space="preserve"> ouders strategieën </w:t>
      </w:r>
      <w:r>
        <w:rPr>
          <w:lang w:val="nl-BE"/>
        </w:rPr>
        <w:t xml:space="preserve">kunnen </w:t>
      </w:r>
      <w:r w:rsidR="00D15CD3">
        <w:rPr>
          <w:lang w:val="nl-BE"/>
        </w:rPr>
        <w:t>bedenken om de kans op ruilen te verhogen.</w:t>
      </w:r>
    </w:p>
    <w:p w14:paraId="5D755565" w14:textId="77777777" w:rsidR="00D15CD3" w:rsidRDefault="00D15CD3" w:rsidP="00216987">
      <w:pPr>
        <w:jc w:val="both"/>
        <w:rPr>
          <w:lang w:val="nl-BE"/>
        </w:rPr>
      </w:pPr>
    </w:p>
    <w:p w14:paraId="4DE193CB" w14:textId="2D20AF55" w:rsidR="003B1C12" w:rsidRDefault="00D15CD3" w:rsidP="00216987">
      <w:pPr>
        <w:jc w:val="both"/>
        <w:rPr>
          <w:lang w:val="nl-BE"/>
        </w:rPr>
      </w:pPr>
      <w:r>
        <w:rPr>
          <w:lang w:val="nl-BE"/>
        </w:rPr>
        <w:t xml:space="preserve">Wanneer de invoer van reserves </w:t>
      </w:r>
      <w:r w:rsidR="00571622">
        <w:rPr>
          <w:lang w:val="nl-BE"/>
        </w:rPr>
        <w:t xml:space="preserve">niet leidt tot </w:t>
      </w:r>
      <w:r w:rsidR="00571622" w:rsidRPr="004C6143">
        <w:rPr>
          <w:color w:val="000000" w:themeColor="text1"/>
          <w:lang w:val="nl-BE"/>
        </w:rPr>
        <w:t xml:space="preserve">de beoogde sociale mix in scholen, dan kunnen er bepaalde acties worden ondernomen om de sociale mix te verbeteren. </w:t>
      </w:r>
      <w:r w:rsidR="00963CBF">
        <w:rPr>
          <w:color w:val="000000" w:themeColor="text1"/>
          <w:lang w:val="nl-BE"/>
        </w:rPr>
        <w:t>Een mogelijkheid is</w:t>
      </w:r>
      <w:r w:rsidR="00571622" w:rsidRPr="004C6143">
        <w:rPr>
          <w:color w:val="000000" w:themeColor="text1"/>
          <w:lang w:val="nl-BE"/>
        </w:rPr>
        <w:t xml:space="preserve"> het hant</w:t>
      </w:r>
      <w:r w:rsidR="003B1C12" w:rsidRPr="004C6143">
        <w:rPr>
          <w:color w:val="000000" w:themeColor="text1"/>
          <w:lang w:val="nl-BE"/>
        </w:rPr>
        <w:t>eren van twee ordeningscriteria</w:t>
      </w:r>
      <w:r w:rsidR="00963CBF">
        <w:rPr>
          <w:color w:val="000000" w:themeColor="text1"/>
          <w:lang w:val="nl-BE"/>
        </w:rPr>
        <w:t>; een tweede mogelijkheid is</w:t>
      </w:r>
      <w:r w:rsidR="003B1C12" w:rsidRPr="004C6143">
        <w:rPr>
          <w:color w:val="000000" w:themeColor="text1"/>
          <w:lang w:val="nl-BE"/>
        </w:rPr>
        <w:t xml:space="preserve"> het hanteren van geen enkel ordeningscriterium</w:t>
      </w:r>
      <w:r w:rsidR="004C6143" w:rsidRPr="004C6143">
        <w:rPr>
          <w:color w:val="000000" w:themeColor="text1"/>
          <w:lang w:val="nl-BE"/>
        </w:rPr>
        <w:t>, maar waarbij de toewijzingen volledig ten voordele van de doelfunctie gebeuren</w:t>
      </w:r>
      <w:r w:rsidR="003B1C12" w:rsidRPr="004C6143">
        <w:rPr>
          <w:color w:val="000000" w:themeColor="text1"/>
          <w:lang w:val="nl-BE"/>
        </w:rPr>
        <w:t xml:space="preserve">. Beide </w:t>
      </w:r>
      <w:r w:rsidR="003B1C12">
        <w:rPr>
          <w:lang w:val="nl-BE"/>
        </w:rPr>
        <w:t>gaan ten koste van strategieneutraliteit en de laatst vermelde optie kan enkel uitgevoerd worden voor kleine datasets. Een derde mogelijkheid die wel strategieneutraal is, is het hanteren van maximum quota bovenop reserves. Deze quota plaatsen een limiet op het aantal toegewezen indic</w:t>
      </w:r>
      <w:r w:rsidR="00591016">
        <w:rPr>
          <w:lang w:val="nl-BE"/>
        </w:rPr>
        <w:t>atorleerlingen en</w:t>
      </w:r>
      <w:r w:rsidR="003B1C12">
        <w:rPr>
          <w:lang w:val="nl-BE"/>
        </w:rPr>
        <w:t xml:space="preserve"> niet-indicatorleerlingen voor elke school en zijn groter of gelijk aan de grootte van de reserves. </w:t>
      </w:r>
      <w:r w:rsidR="003B1C12" w:rsidRPr="002A3407">
        <w:rPr>
          <w:lang w:val="nl-BE"/>
        </w:rPr>
        <w:t>Wanneer</w:t>
      </w:r>
      <w:r w:rsidR="003B1C12">
        <w:rPr>
          <w:lang w:val="nl-BE"/>
        </w:rPr>
        <w:t xml:space="preserve"> enkel</w:t>
      </w:r>
      <w:r w:rsidR="003B1C12" w:rsidRPr="002A3407">
        <w:rPr>
          <w:lang w:val="nl-BE"/>
        </w:rPr>
        <w:t xml:space="preserve"> reserves</w:t>
      </w:r>
      <w:r w:rsidR="003B1C12">
        <w:rPr>
          <w:lang w:val="nl-BE"/>
        </w:rPr>
        <w:t xml:space="preserve"> worden</w:t>
      </w:r>
      <w:r w:rsidR="003B1C12" w:rsidRPr="002A3407">
        <w:rPr>
          <w:lang w:val="nl-BE"/>
        </w:rPr>
        <w:t xml:space="preserve"> </w:t>
      </w:r>
      <w:r w:rsidR="003B1C12">
        <w:rPr>
          <w:lang w:val="nl-BE"/>
        </w:rPr>
        <w:t>ingevoerd</w:t>
      </w:r>
      <w:r w:rsidR="003B1C12" w:rsidRPr="002A3407">
        <w:rPr>
          <w:lang w:val="nl-BE"/>
        </w:rPr>
        <w:t xml:space="preserve">, </w:t>
      </w:r>
      <w:r w:rsidR="003B1C12">
        <w:rPr>
          <w:lang w:val="nl-BE"/>
        </w:rPr>
        <w:t xml:space="preserve">dan </w:t>
      </w:r>
      <w:r w:rsidR="003B1C12" w:rsidRPr="002A3407">
        <w:rPr>
          <w:lang w:val="nl-BE"/>
        </w:rPr>
        <w:t>wordt de gewenste diversiteit in scholen</w:t>
      </w:r>
      <w:r w:rsidR="003B1C12">
        <w:rPr>
          <w:lang w:val="nl-BE"/>
        </w:rPr>
        <w:t xml:space="preserve"> immers</w:t>
      </w:r>
      <w:r w:rsidR="003B1C12" w:rsidRPr="002A3407">
        <w:rPr>
          <w:lang w:val="nl-BE"/>
        </w:rPr>
        <w:t xml:space="preserve"> enkel behaald wanneer de voorkeuren van de leerlingen in lijn zijn met de </w:t>
      </w:r>
      <w:r w:rsidR="003E7310">
        <w:rPr>
          <w:lang w:val="nl-BE"/>
        </w:rPr>
        <w:t>vooropgestelde normen</w:t>
      </w:r>
      <w:r w:rsidR="003B1C12">
        <w:rPr>
          <w:lang w:val="nl-BE"/>
        </w:rPr>
        <w:t>. De invoer van quota</w:t>
      </w:r>
      <w:r w:rsidR="003B1C12" w:rsidRPr="002A3407">
        <w:rPr>
          <w:lang w:val="nl-BE"/>
        </w:rPr>
        <w:t xml:space="preserve"> </w:t>
      </w:r>
      <w:r w:rsidR="00963CBF">
        <w:rPr>
          <w:lang w:val="nl-BE"/>
        </w:rPr>
        <w:t>compenseer</w:t>
      </w:r>
      <w:r w:rsidR="003B1C12" w:rsidRPr="002A3407">
        <w:rPr>
          <w:lang w:val="nl-BE"/>
        </w:rPr>
        <w:t>t dit nadeel van reserves</w:t>
      </w:r>
      <w:r w:rsidR="003B1C12">
        <w:rPr>
          <w:lang w:val="nl-BE"/>
        </w:rPr>
        <w:t xml:space="preserve">. Het bepalen van deze quota is echter een delicate zaak, aangezien dit een grote verspilling van plaatsen kan betekenen indien dit niet </w:t>
      </w:r>
      <w:r w:rsidR="003E7310">
        <w:rPr>
          <w:lang w:val="nl-BE"/>
        </w:rPr>
        <w:t>adequaat</w:t>
      </w:r>
      <w:r w:rsidR="003B1C12">
        <w:rPr>
          <w:lang w:val="nl-BE"/>
        </w:rPr>
        <w:t xml:space="preserve"> is bepaald. Wanneer reserves </w:t>
      </w:r>
      <w:r w:rsidR="003E7310">
        <w:rPr>
          <w:lang w:val="nl-BE"/>
        </w:rPr>
        <w:t>voor de aanmeldingsperiode</w:t>
      </w:r>
      <w:r w:rsidR="003B1C12">
        <w:rPr>
          <w:lang w:val="nl-BE"/>
        </w:rPr>
        <w:t xml:space="preserve"> worden aangekondigd aan ouders zodat zij een inzic</w:t>
      </w:r>
      <w:r w:rsidR="00B30BCC">
        <w:rPr>
          <w:lang w:val="nl-BE"/>
        </w:rPr>
        <w:t>ht hebben in het minimum aantal</w:t>
      </w:r>
      <w:r w:rsidR="003E7310">
        <w:rPr>
          <w:lang w:val="nl-BE"/>
        </w:rPr>
        <w:t xml:space="preserve"> beschikbare plaatsen </w:t>
      </w:r>
      <w:r w:rsidR="003B1C12">
        <w:rPr>
          <w:lang w:val="nl-BE"/>
        </w:rPr>
        <w:t xml:space="preserve">voor </w:t>
      </w:r>
      <w:r w:rsidR="003E7310">
        <w:rPr>
          <w:lang w:val="nl-BE"/>
        </w:rPr>
        <w:t>elk</w:t>
      </w:r>
      <w:r w:rsidR="003B1C12">
        <w:rPr>
          <w:lang w:val="nl-BE"/>
        </w:rPr>
        <w:t xml:space="preserve"> type le</w:t>
      </w:r>
      <w:r w:rsidR="003E7310">
        <w:rPr>
          <w:lang w:val="nl-BE"/>
        </w:rPr>
        <w:t>erling,</w:t>
      </w:r>
      <w:r w:rsidR="003B1C12">
        <w:rPr>
          <w:lang w:val="nl-BE"/>
        </w:rPr>
        <w:t xml:space="preserve"> en de quota pas achteraf </w:t>
      </w:r>
      <w:r w:rsidR="00963CBF">
        <w:rPr>
          <w:lang w:val="nl-BE"/>
        </w:rPr>
        <w:t xml:space="preserve">worden </w:t>
      </w:r>
      <w:r w:rsidR="003B1C12">
        <w:rPr>
          <w:lang w:val="nl-BE"/>
        </w:rPr>
        <w:t>bepaald, dan kan men een goede sociale mix bekomen bij een beperkt aantal weigeringen. De afbreuk aan de transparantie van het beleid en het toestaan van verspilling van plaatsen is echter een maatschappelijke kwestie</w:t>
      </w:r>
      <w:r w:rsidR="00963CBF">
        <w:rPr>
          <w:lang w:val="nl-BE"/>
        </w:rPr>
        <w:t xml:space="preserve"> waaraan </w:t>
      </w:r>
      <w:r w:rsidR="003B1C12">
        <w:rPr>
          <w:lang w:val="nl-BE"/>
        </w:rPr>
        <w:t xml:space="preserve">niet </w:t>
      </w:r>
      <w:r w:rsidR="00963CBF">
        <w:rPr>
          <w:lang w:val="nl-BE"/>
        </w:rPr>
        <w:t>mag worden voorbij ge</w:t>
      </w:r>
      <w:r w:rsidR="003B1C12">
        <w:rPr>
          <w:lang w:val="nl-BE"/>
        </w:rPr>
        <w:t>gaan.</w:t>
      </w:r>
    </w:p>
    <w:p w14:paraId="6CF31E20" w14:textId="77777777" w:rsidR="00ED2B71" w:rsidRDefault="00ED2B71" w:rsidP="00216987">
      <w:pPr>
        <w:jc w:val="both"/>
        <w:rPr>
          <w:lang w:val="nl-BE"/>
        </w:rPr>
      </w:pPr>
    </w:p>
    <w:p w14:paraId="79B7FA77" w14:textId="21A9F363" w:rsidR="0049354E" w:rsidRPr="001F20B9" w:rsidRDefault="00ED2B71" w:rsidP="00EF5E63">
      <w:pPr>
        <w:jc w:val="both"/>
        <w:rPr>
          <w:color w:val="000000" w:themeColor="text1"/>
          <w:lang w:val="nl-BE"/>
        </w:rPr>
      </w:pPr>
      <w:r>
        <w:rPr>
          <w:lang w:val="nl-BE"/>
        </w:rPr>
        <w:t>In dit onderzoek w</w:t>
      </w:r>
      <w:r w:rsidR="00963CBF">
        <w:rPr>
          <w:lang w:val="nl-BE"/>
        </w:rPr>
        <w:t>ordt</w:t>
      </w:r>
      <w:r>
        <w:rPr>
          <w:lang w:val="nl-BE"/>
        </w:rPr>
        <w:t xml:space="preserve"> de sociale mix binnen de scholen niet gedetailleerd bestudeerd. Een aanbeveling voor verder onderzoek is dan ook </w:t>
      </w:r>
      <w:r w:rsidR="003E7310">
        <w:rPr>
          <w:lang w:val="nl-BE"/>
        </w:rPr>
        <w:t xml:space="preserve">het </w:t>
      </w:r>
      <w:r>
        <w:rPr>
          <w:lang w:val="nl-BE"/>
        </w:rPr>
        <w:t>nagaan wat de</w:t>
      </w:r>
      <w:r w:rsidR="003E7310">
        <w:rPr>
          <w:lang w:val="nl-BE"/>
        </w:rPr>
        <w:t xml:space="preserve"> potentiële</w:t>
      </w:r>
      <w:r>
        <w:rPr>
          <w:lang w:val="nl-BE"/>
        </w:rPr>
        <w:t xml:space="preserve"> impact is van de maatregelen om de sociale mix te verbeteren voor de scholen afzonderlijk</w:t>
      </w:r>
      <w:r w:rsidR="003E7310">
        <w:rPr>
          <w:lang w:val="nl-BE"/>
        </w:rPr>
        <w:t>,</w:t>
      </w:r>
      <w:r w:rsidR="004D174A">
        <w:rPr>
          <w:lang w:val="nl-BE"/>
        </w:rPr>
        <w:t xml:space="preserve"> en welke scholen gemakkelijker een sociale mix bereiken</w:t>
      </w:r>
      <w:r>
        <w:rPr>
          <w:lang w:val="nl-BE"/>
        </w:rPr>
        <w:t>.</w:t>
      </w:r>
      <w:r w:rsidR="00EF5E63">
        <w:rPr>
          <w:lang w:val="nl-BE"/>
        </w:rPr>
        <w:t xml:space="preserve"> </w:t>
      </w:r>
      <w:r w:rsidR="004D174A">
        <w:rPr>
          <w:lang w:val="nl-BE"/>
        </w:rPr>
        <w:t>Verder kan de structuur van de voorkeurslijste</w:t>
      </w:r>
      <w:r w:rsidR="004C6143">
        <w:rPr>
          <w:lang w:val="nl-BE"/>
        </w:rPr>
        <w:t>n onder de loep worden genomen. W</w:t>
      </w:r>
      <w:r w:rsidR="00443BC6">
        <w:rPr>
          <w:lang w:val="nl-BE"/>
        </w:rPr>
        <w:t>at is de</w:t>
      </w:r>
      <w:r w:rsidR="004D174A">
        <w:rPr>
          <w:lang w:val="nl-BE"/>
        </w:rPr>
        <w:t xml:space="preserve"> </w:t>
      </w:r>
      <w:r w:rsidR="00443BC6">
        <w:rPr>
          <w:lang w:val="nl-BE"/>
        </w:rPr>
        <w:t xml:space="preserve">invloed </w:t>
      </w:r>
      <w:r w:rsidR="004D174A">
        <w:rPr>
          <w:lang w:val="nl-BE"/>
        </w:rPr>
        <w:t>van een langere voorkeurslijst? Wat gebeurt er indien ouders hun voorkeuren op intervalschaal en niet l</w:t>
      </w:r>
      <w:r w:rsidR="00443BC6">
        <w:rPr>
          <w:lang w:val="nl-BE"/>
        </w:rPr>
        <w:t>anger op ordinale schaal</w:t>
      </w:r>
      <w:r w:rsidR="004D174A">
        <w:rPr>
          <w:lang w:val="nl-BE"/>
        </w:rPr>
        <w:t xml:space="preserve"> en eenzelfde </w:t>
      </w:r>
      <w:r w:rsidR="00443BC6">
        <w:rPr>
          <w:lang w:val="nl-BE"/>
        </w:rPr>
        <w:t>voorkeur</w:t>
      </w:r>
      <w:r w:rsidR="004D174A">
        <w:rPr>
          <w:lang w:val="nl-BE"/>
        </w:rPr>
        <w:t xml:space="preserve"> kunnen </w:t>
      </w:r>
      <w:r w:rsidR="00352CB2">
        <w:rPr>
          <w:lang w:val="nl-BE"/>
        </w:rPr>
        <w:t>opgeven</w:t>
      </w:r>
      <w:r w:rsidR="004D174A">
        <w:rPr>
          <w:lang w:val="nl-BE"/>
        </w:rPr>
        <w:t xml:space="preserve"> voor twee scholen? </w:t>
      </w:r>
      <w:r w:rsidR="00EF5E63">
        <w:rPr>
          <w:lang w:val="nl-BE"/>
        </w:rPr>
        <w:t xml:space="preserve">Ook moet er nagegaan worden in welke mate het mogelijk zou zijn om gebruik te maken van optimaliseringssoftware voor dit soort </w:t>
      </w:r>
      <w:r w:rsidR="00EF5E63">
        <w:rPr>
          <w:lang w:val="nl-BE"/>
        </w:rPr>
        <w:lastRenderedPageBreak/>
        <w:t>problemen. Niet alleen hangt</w:t>
      </w:r>
      <w:r w:rsidR="00963CBF">
        <w:rPr>
          <w:lang w:val="nl-BE"/>
        </w:rPr>
        <w:t xml:space="preserve"> hier</w:t>
      </w:r>
      <w:r w:rsidR="00EF5E63">
        <w:rPr>
          <w:lang w:val="nl-BE"/>
        </w:rPr>
        <w:t xml:space="preserve"> een </w:t>
      </w:r>
      <w:r w:rsidR="00963CBF">
        <w:rPr>
          <w:lang w:val="nl-BE"/>
        </w:rPr>
        <w:t>prijskaartje</w:t>
      </w:r>
      <w:r w:rsidR="00EF5E63">
        <w:rPr>
          <w:lang w:val="nl-BE"/>
        </w:rPr>
        <w:t xml:space="preserve"> aan vast en doet dit afbreuk aan de transpa</w:t>
      </w:r>
      <w:r w:rsidR="00591016">
        <w:rPr>
          <w:lang w:val="nl-BE"/>
        </w:rPr>
        <w:t>rantie van het beleid, maar</w:t>
      </w:r>
      <w:r w:rsidR="00EF5E63">
        <w:rPr>
          <w:lang w:val="nl-BE"/>
        </w:rPr>
        <w:t xml:space="preserve"> kan het </w:t>
      </w:r>
      <w:r w:rsidR="00EF5E63" w:rsidRPr="00EF5E63">
        <w:rPr>
          <w:lang w:val="nl-BE"/>
        </w:rPr>
        <w:t>model slechts met een gelimiteerde groot</w:t>
      </w:r>
      <w:r w:rsidR="00591016">
        <w:rPr>
          <w:lang w:val="nl-BE"/>
        </w:rPr>
        <w:t xml:space="preserve">te van </w:t>
      </w:r>
      <w:r w:rsidR="00443BC6">
        <w:rPr>
          <w:lang w:val="nl-BE"/>
        </w:rPr>
        <w:t xml:space="preserve">de </w:t>
      </w:r>
      <w:r w:rsidR="00591016">
        <w:rPr>
          <w:lang w:val="nl-BE"/>
        </w:rPr>
        <w:t>dataset omgaan</w:t>
      </w:r>
      <w:r w:rsidR="00963CBF">
        <w:rPr>
          <w:lang w:val="nl-BE"/>
        </w:rPr>
        <w:t>.</w:t>
      </w:r>
      <w:r w:rsidR="001F20B9">
        <w:rPr>
          <w:lang w:val="nl-BE"/>
        </w:rPr>
        <w:t xml:space="preserve"> </w:t>
      </w:r>
      <w:r w:rsidR="00EF5E63" w:rsidRPr="00EF5E63">
        <w:rPr>
          <w:lang w:val="nl-BE"/>
        </w:rPr>
        <w:t xml:space="preserve">Tenslotte moeten </w:t>
      </w:r>
      <w:bookmarkStart w:id="387" w:name="_Toc317192955"/>
      <w:bookmarkEnd w:id="385"/>
      <w:r w:rsidR="00EF5E63" w:rsidRPr="00EF5E63">
        <w:rPr>
          <w:lang w:val="nl-BE"/>
        </w:rPr>
        <w:t>w</w:t>
      </w:r>
      <w:r w:rsidR="0049354E" w:rsidRPr="00EF5E63">
        <w:rPr>
          <w:lang w:val="nl-BE"/>
        </w:rPr>
        <w:t xml:space="preserve">erknemers getraind worden om de modellen op de correcte manier </w:t>
      </w:r>
      <w:r w:rsidR="00EF5E63" w:rsidRPr="00EF5E63">
        <w:rPr>
          <w:lang w:val="nl-BE"/>
        </w:rPr>
        <w:t xml:space="preserve">te </w:t>
      </w:r>
      <w:r w:rsidR="00EF5E63" w:rsidRPr="001F20B9">
        <w:rPr>
          <w:color w:val="000000" w:themeColor="text1"/>
          <w:lang w:val="nl-BE"/>
        </w:rPr>
        <w:t xml:space="preserve">gebruiken </w:t>
      </w:r>
      <w:r w:rsidR="0049354E" w:rsidRPr="001F20B9">
        <w:rPr>
          <w:color w:val="000000" w:themeColor="text1"/>
          <w:lang w:val="nl-BE"/>
        </w:rPr>
        <w:t xml:space="preserve">en </w:t>
      </w:r>
      <w:r w:rsidR="00EF5E63" w:rsidRPr="001F20B9">
        <w:rPr>
          <w:color w:val="000000" w:themeColor="text1"/>
          <w:lang w:val="nl-BE"/>
        </w:rPr>
        <w:t>is er verdere ontwikkeling</w:t>
      </w:r>
      <w:r w:rsidR="0049354E" w:rsidRPr="001F20B9">
        <w:rPr>
          <w:color w:val="000000" w:themeColor="text1"/>
          <w:lang w:val="nl-BE"/>
        </w:rPr>
        <w:t xml:space="preserve"> vereist. </w:t>
      </w:r>
    </w:p>
    <w:p w14:paraId="477FB7DE" w14:textId="3F676F25" w:rsidR="00443BC6" w:rsidRPr="001F20B9" w:rsidRDefault="00443BC6" w:rsidP="00EF5E63">
      <w:pPr>
        <w:jc w:val="both"/>
        <w:rPr>
          <w:color w:val="000000" w:themeColor="text1"/>
          <w:lang w:val="nl-BE"/>
        </w:rPr>
      </w:pPr>
    </w:p>
    <w:p w14:paraId="0C33ADF4" w14:textId="0FE6BCBE" w:rsidR="00360BDA" w:rsidRPr="001F20B9" w:rsidRDefault="00443BC6" w:rsidP="009C69D2">
      <w:pPr>
        <w:tabs>
          <w:tab w:val="left" w:pos="3119"/>
        </w:tabs>
        <w:jc w:val="both"/>
        <w:rPr>
          <w:color w:val="000000" w:themeColor="text1"/>
          <w:lang w:val="nl-BE"/>
        </w:rPr>
      </w:pPr>
      <w:r w:rsidRPr="001F20B9">
        <w:rPr>
          <w:color w:val="000000" w:themeColor="text1"/>
          <w:lang w:val="nl-BE"/>
        </w:rPr>
        <w:t xml:space="preserve">Finaal kan er geconcludeerd worden dat </w:t>
      </w:r>
      <w:r w:rsidR="001F20B9" w:rsidRPr="001F20B9">
        <w:rPr>
          <w:color w:val="000000" w:themeColor="text1"/>
          <w:lang w:val="nl-BE"/>
        </w:rPr>
        <w:t xml:space="preserve">de schoolkeuze een kwestie is die elke ouder aangaat. Daarom is het van essentieel belang dat </w:t>
      </w:r>
      <w:r w:rsidR="0010141B">
        <w:rPr>
          <w:color w:val="000000" w:themeColor="text1"/>
          <w:lang w:val="nl-BE"/>
        </w:rPr>
        <w:t xml:space="preserve">er verder </w:t>
      </w:r>
      <w:r w:rsidR="001F20B9" w:rsidRPr="001F20B9">
        <w:rPr>
          <w:color w:val="000000" w:themeColor="text1"/>
          <w:lang w:val="nl-BE"/>
        </w:rPr>
        <w:t xml:space="preserve">onderzoek </w:t>
      </w:r>
      <w:r w:rsidR="0010141B">
        <w:rPr>
          <w:color w:val="000000" w:themeColor="text1"/>
          <w:lang w:val="nl-BE"/>
        </w:rPr>
        <w:t xml:space="preserve">wordt gedaan </w:t>
      </w:r>
      <w:r w:rsidR="001F20B9" w:rsidRPr="001F20B9">
        <w:rPr>
          <w:color w:val="000000" w:themeColor="text1"/>
          <w:lang w:val="nl-BE"/>
        </w:rPr>
        <w:t xml:space="preserve">naar toewijzingsprocedures </w:t>
      </w:r>
      <w:r w:rsidR="001F20B9">
        <w:rPr>
          <w:color w:val="000000" w:themeColor="text1"/>
          <w:lang w:val="nl-BE"/>
        </w:rPr>
        <w:t>en deze verder worden geoptimaliseerd</w:t>
      </w:r>
      <w:r w:rsidR="001F20B9" w:rsidRPr="001F20B9">
        <w:rPr>
          <w:color w:val="000000" w:themeColor="text1"/>
          <w:lang w:val="nl-BE"/>
        </w:rPr>
        <w:t xml:space="preserve">. </w:t>
      </w:r>
      <w:bookmarkEnd w:id="5"/>
      <w:bookmarkEnd w:id="6"/>
      <w:bookmarkEnd w:id="238"/>
      <w:bookmarkEnd w:id="239"/>
      <w:bookmarkEnd w:id="387"/>
    </w:p>
    <w:p w14:paraId="00602296" w14:textId="77777777" w:rsidR="001F20B9" w:rsidRDefault="001F20B9" w:rsidP="009C69D2">
      <w:pPr>
        <w:tabs>
          <w:tab w:val="left" w:pos="3119"/>
        </w:tabs>
        <w:jc w:val="both"/>
        <w:rPr>
          <w:color w:val="FF0000"/>
          <w:lang w:val="nl-BE"/>
        </w:rPr>
      </w:pPr>
    </w:p>
    <w:p w14:paraId="433F12B2" w14:textId="77777777" w:rsidR="001F20B9" w:rsidRDefault="001F20B9" w:rsidP="009C69D2">
      <w:pPr>
        <w:tabs>
          <w:tab w:val="left" w:pos="3119"/>
        </w:tabs>
        <w:jc w:val="both"/>
        <w:rPr>
          <w:color w:val="FF0000"/>
          <w:lang w:val="nl-BE"/>
        </w:rPr>
      </w:pPr>
    </w:p>
    <w:p w14:paraId="02960B94" w14:textId="77777777" w:rsidR="001F20B9" w:rsidRDefault="001F20B9" w:rsidP="009C69D2">
      <w:pPr>
        <w:tabs>
          <w:tab w:val="left" w:pos="3119"/>
        </w:tabs>
        <w:jc w:val="both"/>
        <w:rPr>
          <w:color w:val="FF0000"/>
          <w:lang w:val="nl-BE"/>
        </w:rPr>
      </w:pPr>
    </w:p>
    <w:p w14:paraId="384DAF49" w14:textId="77777777" w:rsidR="001F20B9" w:rsidRDefault="001F20B9" w:rsidP="009C69D2">
      <w:pPr>
        <w:tabs>
          <w:tab w:val="left" w:pos="3119"/>
        </w:tabs>
        <w:jc w:val="both"/>
        <w:rPr>
          <w:color w:val="FF0000"/>
          <w:lang w:val="nl-BE"/>
        </w:rPr>
      </w:pPr>
    </w:p>
    <w:p w14:paraId="405270C6" w14:textId="77777777" w:rsidR="001F20B9" w:rsidRDefault="001F20B9" w:rsidP="009C69D2">
      <w:pPr>
        <w:tabs>
          <w:tab w:val="left" w:pos="3119"/>
        </w:tabs>
        <w:jc w:val="both"/>
        <w:rPr>
          <w:color w:val="FF0000"/>
          <w:lang w:val="nl-BE"/>
        </w:rPr>
        <w:sectPr w:rsidR="001F20B9" w:rsidSect="00D339A8">
          <w:footerReference w:type="default" r:id="rId48"/>
          <w:pgSz w:w="11907" w:h="16839" w:code="9"/>
          <w:pgMar w:top="1418" w:right="1134" w:bottom="1418" w:left="1134" w:header="709" w:footer="709" w:gutter="0"/>
          <w:pgNumType w:start="86"/>
          <w:cols w:space="708"/>
          <w:docGrid w:linePitch="360"/>
        </w:sectPr>
      </w:pPr>
    </w:p>
    <w:p w14:paraId="450E6A40" w14:textId="3A4E1790" w:rsidR="009C69D2" w:rsidRPr="00325202" w:rsidRDefault="009C69D2" w:rsidP="009C69D2">
      <w:pPr>
        <w:pStyle w:val="Lijstalinea"/>
        <w:numPr>
          <w:ilvl w:val="0"/>
          <w:numId w:val="1"/>
        </w:numPr>
        <w:tabs>
          <w:tab w:val="left" w:pos="3119"/>
        </w:tabs>
        <w:jc w:val="both"/>
        <w:rPr>
          <w:rStyle w:val="Kop1Teken"/>
          <w:b w:val="0"/>
          <w:bCs w:val="0"/>
          <w:kern w:val="0"/>
          <w:sz w:val="20"/>
          <w:szCs w:val="20"/>
          <w:lang w:val="nl-BE"/>
        </w:rPr>
      </w:pPr>
      <w:bookmarkStart w:id="388" w:name="_Toc456610138"/>
      <w:r w:rsidRPr="009C69D2">
        <w:rPr>
          <w:rStyle w:val="Kop1Teken"/>
          <w:lang w:val="nl-BE"/>
        </w:rPr>
        <w:lastRenderedPageBreak/>
        <w:t>Referenties</w:t>
      </w:r>
      <w:bookmarkEnd w:id="388"/>
    </w:p>
    <w:bookmarkStart w:id="389" w:name="OLE_LINK1"/>
    <w:bookmarkStart w:id="390" w:name="OLE_LINK2"/>
    <w:p w14:paraId="42527871" w14:textId="1214E714" w:rsidR="00480228" w:rsidRPr="00480228" w:rsidRDefault="00325202" w:rsidP="00480228">
      <w:pPr>
        <w:widowControl w:val="0"/>
        <w:autoSpaceDE w:val="0"/>
        <w:autoSpaceDN w:val="0"/>
        <w:adjustRightInd w:val="0"/>
        <w:ind w:left="480" w:hanging="480"/>
        <w:rPr>
          <w:rFonts w:cs="Arial"/>
          <w:noProof/>
          <w:lang w:val="en-US"/>
        </w:rPr>
      </w:pPr>
      <w:r>
        <w:rPr>
          <w:rFonts w:eastAsia="MS Gothic"/>
          <w:lang w:val="nl-BE"/>
        </w:rPr>
        <w:fldChar w:fldCharType="begin" w:fldLock="1"/>
      </w:r>
      <w:r w:rsidRPr="000258BC">
        <w:rPr>
          <w:rFonts w:eastAsia="MS Gothic"/>
          <w:lang w:val="en-US"/>
        </w:rPr>
        <w:instrText xml:space="preserve">ADDIN Mendeley Bibliography CSL_BIBLIOGRAPHY </w:instrText>
      </w:r>
      <w:r>
        <w:rPr>
          <w:rFonts w:eastAsia="MS Gothic"/>
          <w:lang w:val="nl-BE"/>
        </w:rPr>
        <w:fldChar w:fldCharType="separate"/>
      </w:r>
      <w:r w:rsidR="00480228" w:rsidRPr="00480228">
        <w:rPr>
          <w:rFonts w:cs="Arial"/>
          <w:noProof/>
          <w:lang w:val="en-US"/>
        </w:rPr>
        <w:t xml:space="preserve">Abdulkadiroǧlu, A. (2005). College admissions with affirmative action. </w:t>
      </w:r>
      <w:r w:rsidR="00480228" w:rsidRPr="00480228">
        <w:rPr>
          <w:rFonts w:cs="Arial"/>
          <w:i/>
          <w:iCs/>
          <w:noProof/>
          <w:lang w:val="en-US"/>
        </w:rPr>
        <w:t>International Journal of Game Theory</w:t>
      </w:r>
      <w:r w:rsidR="00480228" w:rsidRPr="00480228">
        <w:rPr>
          <w:rFonts w:cs="Arial"/>
          <w:noProof/>
          <w:lang w:val="en-US"/>
        </w:rPr>
        <w:t xml:space="preserve">, </w:t>
      </w:r>
      <w:r w:rsidR="00480228" w:rsidRPr="00480228">
        <w:rPr>
          <w:rFonts w:cs="Arial"/>
          <w:i/>
          <w:iCs/>
          <w:noProof/>
          <w:lang w:val="en-US"/>
        </w:rPr>
        <w:t>33</w:t>
      </w:r>
      <w:r w:rsidR="00480228" w:rsidRPr="00480228">
        <w:rPr>
          <w:rFonts w:cs="Arial"/>
          <w:noProof/>
          <w:lang w:val="en-US"/>
        </w:rPr>
        <w:t>(4), 535–549. http://doi.org/10.1007/s00182-005-0215-7</w:t>
      </w:r>
    </w:p>
    <w:p w14:paraId="70E3721F"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Abdulkadiroǧlu, A., Pathak, P. a, &amp; Roth, E. (2006). Strategy-proofness versus Efficiency in Matching with Indifferences : Redesigning the NYC High School Match. </w:t>
      </w:r>
      <w:r w:rsidRPr="00480228">
        <w:rPr>
          <w:rFonts w:cs="Arial"/>
          <w:i/>
          <w:iCs/>
          <w:noProof/>
          <w:lang w:val="en-US"/>
        </w:rPr>
        <w:t>The New York Times</w:t>
      </w:r>
      <w:r w:rsidRPr="00480228">
        <w:rPr>
          <w:rFonts w:cs="Arial"/>
          <w:noProof/>
          <w:lang w:val="en-US"/>
        </w:rPr>
        <w:t>, 1–28. http://doi.org/10.1257/aer.99.5.1954</w:t>
      </w:r>
    </w:p>
    <w:p w14:paraId="284316BE"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Abdulkadiroǧlu, A., &amp; Sönmez, T. (2003). School choice: A mechanism design approach. </w:t>
      </w:r>
      <w:r w:rsidRPr="00480228">
        <w:rPr>
          <w:rFonts w:cs="Arial"/>
          <w:i/>
          <w:iCs/>
          <w:noProof/>
          <w:lang w:val="en-US"/>
        </w:rPr>
        <w:t>American Economic Review</w:t>
      </w:r>
      <w:r w:rsidRPr="00480228">
        <w:rPr>
          <w:rFonts w:cs="Arial"/>
          <w:noProof/>
          <w:lang w:val="en-US"/>
        </w:rPr>
        <w:t xml:space="preserve">, </w:t>
      </w:r>
      <w:r w:rsidRPr="00480228">
        <w:rPr>
          <w:rFonts w:cs="Arial"/>
          <w:i/>
          <w:iCs/>
          <w:noProof/>
          <w:lang w:val="en-US"/>
        </w:rPr>
        <w:t>93</w:t>
      </w:r>
      <w:r w:rsidRPr="00480228">
        <w:rPr>
          <w:rFonts w:cs="Arial"/>
          <w:noProof/>
          <w:lang w:val="en-US"/>
        </w:rPr>
        <w:t>(3), 729–747. http://doi.org/10.1257/000282803322157061</w:t>
      </w:r>
    </w:p>
    <w:p w14:paraId="30CC4EB1" w14:textId="77777777" w:rsidR="00480228" w:rsidRPr="00480228" w:rsidRDefault="00480228" w:rsidP="00480228">
      <w:pPr>
        <w:widowControl w:val="0"/>
        <w:autoSpaceDE w:val="0"/>
        <w:autoSpaceDN w:val="0"/>
        <w:adjustRightInd w:val="0"/>
        <w:ind w:left="480" w:hanging="480"/>
        <w:rPr>
          <w:rFonts w:cs="Arial"/>
          <w:noProof/>
        </w:rPr>
      </w:pPr>
      <w:r w:rsidRPr="00480228">
        <w:rPr>
          <w:rFonts w:cs="Arial"/>
          <w:noProof/>
          <w:lang w:val="en-US"/>
        </w:rPr>
        <w:t xml:space="preserve">Abdulkadiroğlu, A., &amp; Sönmez, T. (2013). Matching Markets: Theory and Practice. In Daron Acemoglu, Manuel Arellano, &amp; Eddie Dekel (Red.), </w:t>
      </w:r>
      <w:r w:rsidRPr="00480228">
        <w:rPr>
          <w:rFonts w:cs="Arial"/>
          <w:i/>
          <w:iCs/>
          <w:noProof/>
          <w:lang w:val="en-US"/>
        </w:rPr>
        <w:t>Advances in economics and econometrics</w:t>
      </w:r>
      <w:r w:rsidRPr="00480228">
        <w:rPr>
          <w:rFonts w:cs="Arial"/>
          <w:noProof/>
          <w:lang w:val="en-US"/>
        </w:rPr>
        <w:t xml:space="preserve"> (1ste ed., pp. 3–47). </w:t>
      </w:r>
      <w:r w:rsidRPr="00480228">
        <w:rPr>
          <w:rFonts w:cs="Arial"/>
          <w:noProof/>
        </w:rPr>
        <w:t>Cambridge University Press. Geraadpleegd van http://dx.doi.org/10.1017/CBO9781139060011.002</w:t>
      </w:r>
    </w:p>
    <w:p w14:paraId="28F3A3B6"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rPr>
        <w:t xml:space="preserve">Alsteens, L. (2016, februari 11). Betere sociale mix helpt alle leerlingen vooruit. </w:t>
      </w:r>
      <w:r w:rsidRPr="00480228">
        <w:rPr>
          <w:rFonts w:cs="Arial"/>
          <w:i/>
          <w:iCs/>
          <w:noProof/>
          <w:lang w:val="en-US"/>
        </w:rPr>
        <w:t>De Standaard</w:t>
      </w:r>
      <w:r w:rsidRPr="00480228">
        <w:rPr>
          <w:rFonts w:cs="Arial"/>
          <w:noProof/>
          <w:lang w:val="en-US"/>
        </w:rPr>
        <w:t>.</w:t>
      </w:r>
    </w:p>
    <w:p w14:paraId="25DC3491"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Ashlagi, I., &amp; Nikzad, A. (2016). </w:t>
      </w:r>
      <w:r w:rsidRPr="00480228">
        <w:rPr>
          <w:rFonts w:cs="Arial"/>
          <w:i/>
          <w:iCs/>
          <w:noProof/>
          <w:lang w:val="en-US"/>
        </w:rPr>
        <w:t>What matters in school choice tie-breaking? How competition guides design</w:t>
      </w:r>
      <w:r w:rsidRPr="00480228">
        <w:rPr>
          <w:rFonts w:cs="Arial"/>
          <w:noProof/>
          <w:lang w:val="en-US"/>
        </w:rPr>
        <w:t>.</w:t>
      </w:r>
    </w:p>
    <w:p w14:paraId="0BD9620A" w14:textId="77777777" w:rsidR="00480228" w:rsidRPr="00480228" w:rsidRDefault="00480228" w:rsidP="00480228">
      <w:pPr>
        <w:widowControl w:val="0"/>
        <w:autoSpaceDE w:val="0"/>
        <w:autoSpaceDN w:val="0"/>
        <w:adjustRightInd w:val="0"/>
        <w:ind w:left="480" w:hanging="480"/>
        <w:rPr>
          <w:rFonts w:cs="Arial"/>
          <w:noProof/>
        </w:rPr>
      </w:pPr>
      <w:r w:rsidRPr="00480228">
        <w:rPr>
          <w:rFonts w:cs="Arial"/>
          <w:noProof/>
        </w:rPr>
        <w:t xml:space="preserve">Belga. (2015a). Antwerps onderwijs heeft binnen 10 jaar 15.000 extra plaatsen nodig. </w:t>
      </w:r>
      <w:r w:rsidRPr="00480228">
        <w:rPr>
          <w:rFonts w:cs="Arial"/>
          <w:i/>
          <w:iCs/>
          <w:noProof/>
        </w:rPr>
        <w:t>De Morgen</w:t>
      </w:r>
      <w:r w:rsidRPr="00480228">
        <w:rPr>
          <w:rFonts w:cs="Arial"/>
          <w:noProof/>
        </w:rPr>
        <w:t>.</w:t>
      </w:r>
    </w:p>
    <w:p w14:paraId="2D92D86D"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rPr>
        <w:t xml:space="preserve">Belga. (2015b, september 15). Duizenden leerlingen geweigerd op school. </w:t>
      </w:r>
      <w:r w:rsidRPr="00480228">
        <w:rPr>
          <w:rFonts w:cs="Arial"/>
          <w:i/>
          <w:iCs/>
          <w:noProof/>
          <w:lang w:val="en-US"/>
        </w:rPr>
        <w:t>Het Laatste Nieuws</w:t>
      </w:r>
      <w:r w:rsidRPr="00480228">
        <w:rPr>
          <w:rFonts w:cs="Arial"/>
          <w:noProof/>
          <w:lang w:val="en-US"/>
        </w:rPr>
        <w:t>.</w:t>
      </w:r>
    </w:p>
    <w:p w14:paraId="75858950"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Bertsimas, D., &amp; Tsitsiklis, J. (1997). </w:t>
      </w:r>
      <w:r w:rsidRPr="00480228">
        <w:rPr>
          <w:rFonts w:cs="Arial"/>
          <w:i/>
          <w:iCs/>
          <w:noProof/>
          <w:lang w:val="en-US"/>
        </w:rPr>
        <w:t>Introduction to Linear Optimization</w:t>
      </w:r>
      <w:r w:rsidRPr="00480228">
        <w:rPr>
          <w:rFonts w:cs="Arial"/>
          <w:noProof/>
          <w:lang w:val="en-US"/>
        </w:rPr>
        <w:t xml:space="preserve"> (1ste ed.). Massachusetts: Athena Scientific.</w:t>
      </w:r>
    </w:p>
    <w:p w14:paraId="1EF1B95A"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rPr>
        <w:t xml:space="preserve">Bezem, G. J., &amp; van Leeuwen, J. (1987). </w:t>
      </w:r>
      <w:r w:rsidRPr="00480228">
        <w:rPr>
          <w:rFonts w:cs="Arial"/>
          <w:i/>
          <w:iCs/>
          <w:noProof/>
          <w:lang w:val="en-US"/>
        </w:rPr>
        <w:t>Enumeration in graphs</w:t>
      </w:r>
      <w:r w:rsidRPr="00480228">
        <w:rPr>
          <w:rFonts w:cs="Arial"/>
          <w:noProof/>
          <w:lang w:val="en-US"/>
        </w:rPr>
        <w:t>. Utrecht.</w:t>
      </w:r>
    </w:p>
    <w:p w14:paraId="3A606BC4"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Biro, P., &amp; McBride, I. (2014). Integer programming methods for special college admissions problems. Computer Science and Game Theory.</w:t>
      </w:r>
    </w:p>
    <w:p w14:paraId="20130F47"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Budish, E. (2012). Matching “versus” mechanism design. </w:t>
      </w:r>
      <w:r w:rsidRPr="00480228">
        <w:rPr>
          <w:rFonts w:cs="Arial"/>
          <w:i/>
          <w:iCs/>
          <w:noProof/>
          <w:lang w:val="en-US"/>
        </w:rPr>
        <w:t>ACM SIGecom Exchanges</w:t>
      </w:r>
      <w:r w:rsidRPr="00480228">
        <w:rPr>
          <w:rFonts w:cs="Arial"/>
          <w:noProof/>
          <w:lang w:val="en-US"/>
        </w:rPr>
        <w:t xml:space="preserve">, </w:t>
      </w:r>
      <w:r w:rsidRPr="00480228">
        <w:rPr>
          <w:rFonts w:cs="Arial"/>
          <w:i/>
          <w:iCs/>
          <w:noProof/>
          <w:lang w:val="en-US"/>
        </w:rPr>
        <w:t>11</w:t>
      </w:r>
      <w:r w:rsidRPr="00480228">
        <w:rPr>
          <w:rFonts w:cs="Arial"/>
          <w:noProof/>
          <w:lang w:val="en-US"/>
        </w:rPr>
        <w:t>(2), 4–15. http://doi.org/10.1145/2509002.2509005</w:t>
      </w:r>
    </w:p>
    <w:p w14:paraId="163DDECD"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Burkard, R., Dell’Amico, M., &amp; Martello, S. (2009). </w:t>
      </w:r>
      <w:r w:rsidRPr="00480228">
        <w:rPr>
          <w:rFonts w:cs="Arial"/>
          <w:i/>
          <w:iCs/>
          <w:noProof/>
          <w:lang w:val="en-US"/>
        </w:rPr>
        <w:t>Assignment Problems</w:t>
      </w:r>
      <w:r w:rsidRPr="00480228">
        <w:rPr>
          <w:rFonts w:cs="Arial"/>
          <w:noProof/>
          <w:lang w:val="en-US"/>
        </w:rPr>
        <w:t>. Philadelphia, PA, USA: Society for Industrial and Applied Mathematics.</w:t>
      </w:r>
    </w:p>
    <w:p w14:paraId="5E99274D" w14:textId="77777777" w:rsidR="00480228" w:rsidRPr="00480228" w:rsidRDefault="00480228" w:rsidP="00480228">
      <w:pPr>
        <w:widowControl w:val="0"/>
        <w:autoSpaceDE w:val="0"/>
        <w:autoSpaceDN w:val="0"/>
        <w:adjustRightInd w:val="0"/>
        <w:ind w:left="480" w:hanging="480"/>
        <w:rPr>
          <w:rFonts w:cs="Arial"/>
          <w:noProof/>
        </w:rPr>
      </w:pPr>
      <w:r w:rsidRPr="00480228">
        <w:rPr>
          <w:rFonts w:cs="Arial"/>
          <w:noProof/>
          <w:lang w:val="en-US"/>
        </w:rPr>
        <w:t xml:space="preserve">Cantillon, E. (2009). </w:t>
      </w:r>
      <w:r w:rsidRPr="00480228">
        <w:rPr>
          <w:rFonts w:cs="Arial"/>
          <w:i/>
          <w:iCs/>
          <w:noProof/>
          <w:lang w:val="en-US"/>
        </w:rPr>
        <w:t>School choice in Brussels Dutch-speaking preschools : Evaluation of the effect of the use of a distance-based tie-breaker</w:t>
      </w:r>
      <w:r w:rsidRPr="00480228">
        <w:rPr>
          <w:rFonts w:cs="Arial"/>
          <w:noProof/>
          <w:lang w:val="en-US"/>
        </w:rPr>
        <w:t xml:space="preserve">. </w:t>
      </w:r>
      <w:r w:rsidRPr="00480228">
        <w:rPr>
          <w:rFonts w:cs="Arial"/>
          <w:i/>
          <w:iCs/>
          <w:noProof/>
        </w:rPr>
        <w:t>Onderzoeksrapport voor LOP Brussels Hoofdstedelijk Gewest BASIS</w:t>
      </w:r>
      <w:r w:rsidRPr="00480228">
        <w:rPr>
          <w:rFonts w:cs="Arial"/>
          <w:noProof/>
        </w:rPr>
        <w:t>. Brussel.</w:t>
      </w:r>
    </w:p>
    <w:p w14:paraId="3485A418"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rPr>
        <w:t xml:space="preserve">Caron, G., Hansen, P., &amp; Jaumard, B. (1999). </w:t>
      </w:r>
      <w:r w:rsidRPr="00480228">
        <w:rPr>
          <w:rFonts w:cs="Arial"/>
          <w:noProof/>
          <w:lang w:val="en-US"/>
        </w:rPr>
        <w:t xml:space="preserve">The Assignment Problem with Seniority and Job Priority Constraints. </w:t>
      </w:r>
      <w:r w:rsidRPr="00480228">
        <w:rPr>
          <w:rFonts w:cs="Arial"/>
          <w:i/>
          <w:iCs/>
          <w:noProof/>
          <w:lang w:val="en-US"/>
        </w:rPr>
        <w:t>Operations Research</w:t>
      </w:r>
      <w:r w:rsidRPr="00480228">
        <w:rPr>
          <w:rFonts w:cs="Arial"/>
          <w:noProof/>
          <w:lang w:val="en-US"/>
        </w:rPr>
        <w:t xml:space="preserve">, </w:t>
      </w:r>
      <w:r w:rsidRPr="00480228">
        <w:rPr>
          <w:rFonts w:cs="Arial"/>
          <w:i/>
          <w:iCs/>
          <w:noProof/>
          <w:lang w:val="en-US"/>
        </w:rPr>
        <w:t>47</w:t>
      </w:r>
      <w:r w:rsidRPr="00480228">
        <w:rPr>
          <w:rFonts w:cs="Arial"/>
          <w:noProof/>
          <w:lang w:val="en-US"/>
        </w:rPr>
        <w:t>(3), 449–453. http://doi.org/10.1287/opre.47.3.449</w:t>
      </w:r>
    </w:p>
    <w:p w14:paraId="05F4EE82"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Dogan, B. (2015). </w:t>
      </w:r>
      <w:r w:rsidRPr="00480228">
        <w:rPr>
          <w:rFonts w:cs="Arial"/>
          <w:i/>
          <w:iCs/>
          <w:noProof/>
          <w:lang w:val="en-US"/>
        </w:rPr>
        <w:t>Responsive Affirmative Action in School Choice</w:t>
      </w:r>
      <w:r w:rsidRPr="00480228">
        <w:rPr>
          <w:rFonts w:cs="Arial"/>
          <w:noProof/>
          <w:lang w:val="en-US"/>
        </w:rPr>
        <w:t xml:space="preserve"> (Cahiers de Recherches Economiques du Département d’Econométrie et d'Economie politique (DEEP No. 15.02). Lausanne.</w:t>
      </w:r>
    </w:p>
    <w:p w14:paraId="206EB723"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Dubins, L. E., &amp; Freedman, D. A. (1981). Machiavelli and the Gale-Shapley Algorithm. </w:t>
      </w:r>
      <w:r w:rsidRPr="00480228">
        <w:rPr>
          <w:rFonts w:cs="Arial"/>
          <w:i/>
          <w:iCs/>
          <w:noProof/>
          <w:lang w:val="en-US"/>
        </w:rPr>
        <w:t>The American Mathematical Monthly</w:t>
      </w:r>
      <w:r w:rsidRPr="00480228">
        <w:rPr>
          <w:rFonts w:cs="Arial"/>
          <w:noProof/>
          <w:lang w:val="en-US"/>
        </w:rPr>
        <w:t xml:space="preserve">, </w:t>
      </w:r>
      <w:r w:rsidRPr="00480228">
        <w:rPr>
          <w:rFonts w:cs="Arial"/>
          <w:i/>
          <w:iCs/>
          <w:noProof/>
          <w:lang w:val="en-US"/>
        </w:rPr>
        <w:t>88</w:t>
      </w:r>
      <w:r w:rsidRPr="00480228">
        <w:rPr>
          <w:rFonts w:cs="Arial"/>
          <w:noProof/>
          <w:lang w:val="en-US"/>
        </w:rPr>
        <w:t>(7), 485–494.</w:t>
      </w:r>
    </w:p>
    <w:p w14:paraId="52747F3F"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Dur, U., Hammond, R. G., &amp; Morrill, T. (2015). </w:t>
      </w:r>
      <w:r w:rsidRPr="00480228">
        <w:rPr>
          <w:rFonts w:cs="Arial"/>
          <w:i/>
          <w:iCs/>
          <w:noProof/>
          <w:lang w:val="en-US"/>
        </w:rPr>
        <w:t>The Secure Boston Mechanism: Theory and Experiments</w:t>
      </w:r>
      <w:r w:rsidRPr="00480228">
        <w:rPr>
          <w:rFonts w:cs="Arial"/>
          <w:noProof/>
          <w:lang w:val="en-US"/>
        </w:rPr>
        <w:t>.</w:t>
      </w:r>
    </w:p>
    <w:p w14:paraId="5A42834E"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Ehlers, L. (2006). </w:t>
      </w:r>
      <w:r w:rsidRPr="00480228">
        <w:rPr>
          <w:rFonts w:cs="Arial"/>
          <w:i/>
          <w:iCs/>
          <w:noProof/>
          <w:lang w:val="en-US"/>
        </w:rPr>
        <w:t>Respecting Priorities when Assigning Students to Schools</w:t>
      </w:r>
      <w:r w:rsidRPr="00480228">
        <w:rPr>
          <w:rFonts w:cs="Arial"/>
          <w:noProof/>
          <w:lang w:val="en-US"/>
        </w:rPr>
        <w:t>. Montréal, Québec, Canada: University of Montreal.</w:t>
      </w:r>
    </w:p>
    <w:p w14:paraId="44B424FF"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Erdil, A., &amp; Ergin, H. (2008). What’s the matter with tie-breaking? Improving efficiency in school choice. </w:t>
      </w:r>
      <w:r w:rsidRPr="00480228">
        <w:rPr>
          <w:rFonts w:cs="Arial"/>
          <w:i/>
          <w:iCs/>
          <w:noProof/>
          <w:lang w:val="en-US"/>
        </w:rPr>
        <w:t>American Economic Review</w:t>
      </w:r>
      <w:r w:rsidRPr="00480228">
        <w:rPr>
          <w:rFonts w:cs="Arial"/>
          <w:noProof/>
          <w:lang w:val="en-US"/>
        </w:rPr>
        <w:t xml:space="preserve">, </w:t>
      </w:r>
      <w:r w:rsidRPr="00480228">
        <w:rPr>
          <w:rFonts w:cs="Arial"/>
          <w:i/>
          <w:iCs/>
          <w:noProof/>
          <w:lang w:val="en-US"/>
        </w:rPr>
        <w:t>98</w:t>
      </w:r>
      <w:r w:rsidRPr="00480228">
        <w:rPr>
          <w:rFonts w:cs="Arial"/>
          <w:noProof/>
          <w:lang w:val="en-US"/>
        </w:rPr>
        <w:t>(3), 669–689. http://doi.org/10.1257/aer.98.3.669</w:t>
      </w:r>
    </w:p>
    <w:p w14:paraId="4DFC266C" w14:textId="77777777" w:rsidR="00480228" w:rsidRPr="00480228" w:rsidRDefault="00480228" w:rsidP="00480228">
      <w:pPr>
        <w:widowControl w:val="0"/>
        <w:autoSpaceDE w:val="0"/>
        <w:autoSpaceDN w:val="0"/>
        <w:adjustRightInd w:val="0"/>
        <w:ind w:left="480" w:hanging="480"/>
        <w:rPr>
          <w:rFonts w:cs="Arial"/>
          <w:noProof/>
        </w:rPr>
      </w:pPr>
      <w:r w:rsidRPr="00480228">
        <w:rPr>
          <w:rFonts w:cs="Arial"/>
          <w:noProof/>
          <w:lang w:val="en-US"/>
        </w:rPr>
        <w:t xml:space="preserve">Gale, D., &amp; Shapley, L. S. (1962). College Admissions and the Stability of Marriage. </w:t>
      </w:r>
      <w:r w:rsidRPr="00480228">
        <w:rPr>
          <w:rFonts w:cs="Arial"/>
          <w:i/>
          <w:iCs/>
          <w:noProof/>
        </w:rPr>
        <w:t xml:space="preserve">The American </w:t>
      </w:r>
      <w:r w:rsidRPr="00480228">
        <w:rPr>
          <w:rFonts w:cs="Arial"/>
          <w:i/>
          <w:iCs/>
          <w:noProof/>
        </w:rPr>
        <w:lastRenderedPageBreak/>
        <w:t>Mathematical Monthly</w:t>
      </w:r>
      <w:r w:rsidRPr="00480228">
        <w:rPr>
          <w:rFonts w:cs="Arial"/>
          <w:noProof/>
        </w:rPr>
        <w:t xml:space="preserve">, </w:t>
      </w:r>
      <w:r w:rsidRPr="00480228">
        <w:rPr>
          <w:rFonts w:cs="Arial"/>
          <w:i/>
          <w:iCs/>
          <w:noProof/>
        </w:rPr>
        <w:t>69</w:t>
      </w:r>
      <w:r w:rsidRPr="00480228">
        <w:rPr>
          <w:rFonts w:cs="Arial"/>
          <w:noProof/>
        </w:rPr>
        <w:t>(1), 9–15. http://doi.org/10.4236/tel.2012.23054</w:t>
      </w:r>
    </w:p>
    <w:p w14:paraId="5D5AEAA1" w14:textId="77777777" w:rsidR="00480228" w:rsidRPr="00480228" w:rsidRDefault="00480228" w:rsidP="00480228">
      <w:pPr>
        <w:widowControl w:val="0"/>
        <w:autoSpaceDE w:val="0"/>
        <w:autoSpaceDN w:val="0"/>
        <w:adjustRightInd w:val="0"/>
        <w:ind w:left="480" w:hanging="480"/>
        <w:rPr>
          <w:rFonts w:cs="Arial"/>
          <w:noProof/>
        </w:rPr>
      </w:pPr>
      <w:r w:rsidRPr="00480228">
        <w:rPr>
          <w:rFonts w:cs="Arial"/>
          <w:noProof/>
        </w:rPr>
        <w:t xml:space="preserve">Gautier, P., De Haan, M., van der Klaauw, B., &amp; Oosterbeek, H. (2014). </w:t>
      </w:r>
      <w:r w:rsidRPr="00480228">
        <w:rPr>
          <w:rFonts w:cs="Arial"/>
          <w:i/>
          <w:iCs/>
          <w:noProof/>
        </w:rPr>
        <w:t>Schoolkeuze Voorgezet Onderwijs in Amsterdam : Verslag van een Simulatiestudie</w:t>
      </w:r>
      <w:r w:rsidRPr="00480228">
        <w:rPr>
          <w:rFonts w:cs="Arial"/>
          <w:noProof/>
        </w:rPr>
        <w:t>. Amsterdam.</w:t>
      </w:r>
    </w:p>
    <w:p w14:paraId="03E803D3" w14:textId="77777777" w:rsidR="00480228" w:rsidRPr="00480228" w:rsidRDefault="00480228" w:rsidP="00480228">
      <w:pPr>
        <w:widowControl w:val="0"/>
        <w:autoSpaceDE w:val="0"/>
        <w:autoSpaceDN w:val="0"/>
        <w:adjustRightInd w:val="0"/>
        <w:ind w:left="480" w:hanging="480"/>
        <w:rPr>
          <w:rFonts w:cs="Arial"/>
          <w:noProof/>
        </w:rPr>
      </w:pPr>
      <w:r w:rsidRPr="00480228">
        <w:rPr>
          <w:rFonts w:cs="Arial"/>
          <w:noProof/>
        </w:rPr>
        <w:t xml:space="preserve">Groenez, S., &amp; Surkyn, J. (2015). </w:t>
      </w:r>
      <w:r w:rsidRPr="00480228">
        <w:rPr>
          <w:rFonts w:cs="Arial"/>
          <w:i/>
          <w:iCs/>
          <w:noProof/>
        </w:rPr>
        <w:t>Een capaciteitsmonitor voor het leerplichtonderwijs</w:t>
      </w:r>
      <w:r w:rsidRPr="00480228">
        <w:rPr>
          <w:rFonts w:cs="Arial"/>
          <w:noProof/>
        </w:rPr>
        <w:t>.</w:t>
      </w:r>
    </w:p>
    <w:p w14:paraId="76E76740"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Gusfield, D., &amp; Irving, R. W. (1989). </w:t>
      </w:r>
      <w:r w:rsidRPr="00480228">
        <w:rPr>
          <w:rFonts w:cs="Arial"/>
          <w:i/>
          <w:iCs/>
          <w:noProof/>
          <w:lang w:val="en-US"/>
        </w:rPr>
        <w:t>The stable marriage problem: structure and algorithms</w:t>
      </w:r>
      <w:r w:rsidRPr="00480228">
        <w:rPr>
          <w:rFonts w:cs="Arial"/>
          <w:noProof/>
          <w:lang w:val="en-US"/>
        </w:rPr>
        <w:t>. Cambridge, MA, USA: MIT Press.</w:t>
      </w:r>
    </w:p>
    <w:p w14:paraId="26710BE5"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Haas, C. (2014). </w:t>
      </w:r>
      <w:r w:rsidRPr="00480228">
        <w:rPr>
          <w:rFonts w:cs="Arial"/>
          <w:i/>
          <w:iCs/>
          <w:noProof/>
          <w:lang w:val="en-US"/>
        </w:rPr>
        <w:t>Incentives and Two-Sided Matching</w:t>
      </w:r>
      <w:r w:rsidRPr="00480228">
        <w:rPr>
          <w:rFonts w:cs="Arial"/>
          <w:noProof/>
          <w:lang w:val="en-US"/>
        </w:rPr>
        <w:t>. Karlsruhe Institute of Technology.</w:t>
      </w:r>
    </w:p>
    <w:p w14:paraId="59E21D97"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Haeringer, G., &amp; Klijn, F. (2009). Constrained school choice. </w:t>
      </w:r>
      <w:r w:rsidRPr="00480228">
        <w:rPr>
          <w:rFonts w:cs="Arial"/>
          <w:i/>
          <w:iCs/>
          <w:noProof/>
          <w:lang w:val="en-US"/>
        </w:rPr>
        <w:t>Journal of Economic Theory</w:t>
      </w:r>
      <w:r w:rsidRPr="00480228">
        <w:rPr>
          <w:rFonts w:cs="Arial"/>
          <w:noProof/>
          <w:lang w:val="en-US"/>
        </w:rPr>
        <w:t xml:space="preserve">, </w:t>
      </w:r>
      <w:r w:rsidRPr="00480228">
        <w:rPr>
          <w:rFonts w:cs="Arial"/>
          <w:i/>
          <w:iCs/>
          <w:noProof/>
          <w:lang w:val="en-US"/>
        </w:rPr>
        <w:t>144</w:t>
      </w:r>
      <w:r w:rsidRPr="00480228">
        <w:rPr>
          <w:rFonts w:cs="Arial"/>
          <w:noProof/>
          <w:lang w:val="en-US"/>
        </w:rPr>
        <w:t>(5), 1921–1947. http://doi.org/10.1016/j.jet.2009.05.002</w:t>
      </w:r>
    </w:p>
    <w:p w14:paraId="52961C0C"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Hafalir, I. E., Yenmez, M. B., &amp; Yildirim, M. a. (2013). Effective affirmative action in school choice. </w:t>
      </w:r>
      <w:r w:rsidRPr="00480228">
        <w:rPr>
          <w:rFonts w:cs="Arial"/>
          <w:i/>
          <w:iCs/>
          <w:noProof/>
          <w:lang w:val="en-US"/>
        </w:rPr>
        <w:t>Theoretical Economics</w:t>
      </w:r>
      <w:r w:rsidRPr="00480228">
        <w:rPr>
          <w:rFonts w:cs="Arial"/>
          <w:noProof/>
          <w:lang w:val="en-US"/>
        </w:rPr>
        <w:t xml:space="preserve">, </w:t>
      </w:r>
      <w:r w:rsidRPr="00480228">
        <w:rPr>
          <w:rFonts w:cs="Arial"/>
          <w:i/>
          <w:iCs/>
          <w:noProof/>
          <w:lang w:val="en-US"/>
        </w:rPr>
        <w:t>8</w:t>
      </w:r>
      <w:r w:rsidRPr="00480228">
        <w:rPr>
          <w:rFonts w:cs="Arial"/>
          <w:noProof/>
          <w:lang w:val="en-US"/>
        </w:rPr>
        <w:t>(2), 325–363. http://doi.org/10.3982/TE1135</w:t>
      </w:r>
    </w:p>
    <w:p w14:paraId="63BECB4E"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Halldórsson, M., Irving, R. W., Iwama, K., Manlove, D. F., Miyazaki, S., Morita, Y., &amp; Scott, S. (2003). </w:t>
      </w:r>
      <w:r w:rsidRPr="00480228">
        <w:rPr>
          <w:rFonts w:cs="Arial"/>
          <w:i/>
          <w:iCs/>
          <w:noProof/>
          <w:lang w:val="en-US"/>
        </w:rPr>
        <w:t>Approximability Results for Stable Marriage Problems with Ties</w:t>
      </w:r>
      <w:r w:rsidRPr="00480228">
        <w:rPr>
          <w:rFonts w:cs="Arial"/>
          <w:noProof/>
          <w:lang w:val="en-US"/>
        </w:rPr>
        <w:t>.</w:t>
      </w:r>
    </w:p>
    <w:p w14:paraId="298A4C19"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Hatfield, J. W., &amp; Kojima, F. (2009). Group incentive compatibility for matching with contracts. </w:t>
      </w:r>
      <w:r w:rsidRPr="00480228">
        <w:rPr>
          <w:rFonts w:cs="Arial"/>
          <w:i/>
          <w:iCs/>
          <w:noProof/>
          <w:lang w:val="en-US"/>
        </w:rPr>
        <w:t>Games and Economic Behavior</w:t>
      </w:r>
      <w:r w:rsidRPr="00480228">
        <w:rPr>
          <w:rFonts w:cs="Arial"/>
          <w:noProof/>
          <w:lang w:val="en-US"/>
        </w:rPr>
        <w:t xml:space="preserve">, </w:t>
      </w:r>
      <w:r w:rsidRPr="00480228">
        <w:rPr>
          <w:rFonts w:cs="Arial"/>
          <w:i/>
          <w:iCs/>
          <w:noProof/>
          <w:lang w:val="en-US"/>
        </w:rPr>
        <w:t>67</w:t>
      </w:r>
      <w:r w:rsidRPr="00480228">
        <w:rPr>
          <w:rFonts w:cs="Arial"/>
          <w:noProof/>
          <w:lang w:val="en-US"/>
        </w:rPr>
        <w:t>(2), 745–749. http://doi.org/10.1016/j.geb.2009.01.007</w:t>
      </w:r>
    </w:p>
    <w:p w14:paraId="39962FFA"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Irving, R. W. (1994). Stable marriage and indifference. </w:t>
      </w:r>
      <w:r w:rsidRPr="00480228">
        <w:rPr>
          <w:rFonts w:cs="Arial"/>
          <w:i/>
          <w:iCs/>
          <w:noProof/>
          <w:lang w:val="en-US"/>
        </w:rPr>
        <w:t>Discrete Applied Mathematics</w:t>
      </w:r>
      <w:r w:rsidRPr="00480228">
        <w:rPr>
          <w:rFonts w:cs="Arial"/>
          <w:noProof/>
          <w:lang w:val="en-US"/>
        </w:rPr>
        <w:t xml:space="preserve">, </w:t>
      </w:r>
      <w:r w:rsidRPr="00480228">
        <w:rPr>
          <w:rFonts w:cs="Arial"/>
          <w:i/>
          <w:iCs/>
          <w:noProof/>
          <w:lang w:val="en-US"/>
        </w:rPr>
        <w:t>48</w:t>
      </w:r>
      <w:r w:rsidRPr="00480228">
        <w:rPr>
          <w:rFonts w:cs="Arial"/>
          <w:noProof/>
          <w:lang w:val="en-US"/>
        </w:rPr>
        <w:t>(3), 261–272. http://doi.org/10.1016/0166-218X(92)00179-P</w:t>
      </w:r>
    </w:p>
    <w:p w14:paraId="51BB5BF1"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Irving, R. W., &amp; Leather, P. (1986). The Complexity of Counting Stable Marriages. </w:t>
      </w:r>
      <w:r w:rsidRPr="00480228">
        <w:rPr>
          <w:rFonts w:cs="Arial"/>
          <w:i/>
          <w:iCs/>
          <w:noProof/>
          <w:lang w:val="en-US"/>
        </w:rPr>
        <w:t>SIAM Journal on Computing</w:t>
      </w:r>
      <w:r w:rsidRPr="00480228">
        <w:rPr>
          <w:rFonts w:cs="Arial"/>
          <w:noProof/>
          <w:lang w:val="en-US"/>
        </w:rPr>
        <w:t xml:space="preserve">, </w:t>
      </w:r>
      <w:r w:rsidRPr="00480228">
        <w:rPr>
          <w:rFonts w:cs="Arial"/>
          <w:i/>
          <w:iCs/>
          <w:noProof/>
          <w:lang w:val="en-US"/>
        </w:rPr>
        <w:t>15</w:t>
      </w:r>
      <w:r w:rsidRPr="00480228">
        <w:rPr>
          <w:rFonts w:cs="Arial"/>
          <w:noProof/>
          <w:lang w:val="en-US"/>
        </w:rPr>
        <w:t>(3), 655–667. http://doi.org/10.1137/0215048</w:t>
      </w:r>
    </w:p>
    <w:p w14:paraId="1BC30964"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Johnson, D. B. (1975). Finding All the Elementary Circuits of a Directed Graph. </w:t>
      </w:r>
      <w:r w:rsidRPr="00480228">
        <w:rPr>
          <w:rFonts w:cs="Arial"/>
          <w:i/>
          <w:iCs/>
          <w:noProof/>
          <w:lang w:val="en-US"/>
        </w:rPr>
        <w:t>SIAM Journal on Computing</w:t>
      </w:r>
      <w:r w:rsidRPr="00480228">
        <w:rPr>
          <w:rFonts w:cs="Arial"/>
          <w:noProof/>
          <w:lang w:val="en-US"/>
        </w:rPr>
        <w:t xml:space="preserve">, </w:t>
      </w:r>
      <w:r w:rsidRPr="00480228">
        <w:rPr>
          <w:rFonts w:cs="Arial"/>
          <w:i/>
          <w:iCs/>
          <w:noProof/>
          <w:lang w:val="en-US"/>
        </w:rPr>
        <w:t>4</w:t>
      </w:r>
      <w:r w:rsidRPr="00480228">
        <w:rPr>
          <w:rFonts w:cs="Arial"/>
          <w:noProof/>
          <w:lang w:val="en-US"/>
        </w:rPr>
        <w:t>(1), 77–84. http://doi.org/10.1137/0204007</w:t>
      </w:r>
    </w:p>
    <w:p w14:paraId="244BF6D4"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Kesten, O. (2004). </w:t>
      </w:r>
      <w:r w:rsidRPr="00480228">
        <w:rPr>
          <w:rFonts w:cs="Arial"/>
          <w:i/>
          <w:iCs/>
          <w:noProof/>
          <w:lang w:val="en-US"/>
        </w:rPr>
        <w:t>Student Placement to Public Schools in US : Two New Solutions</w:t>
      </w:r>
      <w:r w:rsidRPr="00480228">
        <w:rPr>
          <w:rFonts w:cs="Arial"/>
          <w:noProof/>
          <w:lang w:val="en-US"/>
        </w:rPr>
        <w:t>. Rochester.</w:t>
      </w:r>
    </w:p>
    <w:p w14:paraId="1148F105"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Kesten, O. (2010). school choice with consent. </w:t>
      </w:r>
      <w:r w:rsidRPr="00480228">
        <w:rPr>
          <w:rFonts w:cs="Arial"/>
          <w:i/>
          <w:iCs/>
          <w:noProof/>
          <w:lang w:val="en-US"/>
        </w:rPr>
        <w:t>The Quarterly Journal of Economics</w:t>
      </w:r>
      <w:r w:rsidRPr="00480228">
        <w:rPr>
          <w:rFonts w:cs="Arial"/>
          <w:noProof/>
          <w:lang w:val="en-US"/>
        </w:rPr>
        <w:t>, (August), 1297–1348. http://doi.org/10.1162/qjec.2010.125.3.1297</w:t>
      </w:r>
    </w:p>
    <w:p w14:paraId="365303AA"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rPr>
        <w:t xml:space="preserve">Klein, F., Pais, J., &amp; Vorsatz, M. (2014). </w:t>
      </w:r>
      <w:r w:rsidRPr="00480228">
        <w:rPr>
          <w:rFonts w:cs="Arial"/>
          <w:noProof/>
          <w:lang w:val="en-US"/>
        </w:rPr>
        <w:t>Affirmative Action through Minority Reserves : An Experimental Study on School Choice, 1–40.</w:t>
      </w:r>
    </w:p>
    <w:p w14:paraId="29C0691A"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Knuth, D. E. (1997). </w:t>
      </w:r>
      <w:r w:rsidRPr="00480228">
        <w:rPr>
          <w:rFonts w:cs="Arial"/>
          <w:i/>
          <w:iCs/>
          <w:noProof/>
          <w:lang w:val="en-US"/>
        </w:rPr>
        <w:t>Stable Marriage and Its Relation to Other Combinatorial Problems: An Introduction to the Mathematical Analysis of Algorithms</w:t>
      </w:r>
      <w:r w:rsidRPr="00480228">
        <w:rPr>
          <w:rFonts w:cs="Arial"/>
          <w:noProof/>
          <w:lang w:val="en-US"/>
        </w:rPr>
        <w:t>. Providence (R.I.): American Mathematical Soc.</w:t>
      </w:r>
    </w:p>
    <w:p w14:paraId="558CC3D7"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Kuhn, H. W. (1955). The Hungarian method for the assignment problem. </w:t>
      </w:r>
      <w:r w:rsidRPr="00480228">
        <w:rPr>
          <w:rFonts w:cs="Arial"/>
          <w:i/>
          <w:iCs/>
          <w:noProof/>
          <w:lang w:val="en-US"/>
        </w:rPr>
        <w:t>Naval Research Logistics Quarterly</w:t>
      </w:r>
      <w:r w:rsidRPr="00480228">
        <w:rPr>
          <w:rFonts w:cs="Arial"/>
          <w:noProof/>
          <w:lang w:val="en-US"/>
        </w:rPr>
        <w:t xml:space="preserve">, </w:t>
      </w:r>
      <w:r w:rsidRPr="00480228">
        <w:rPr>
          <w:rFonts w:cs="Arial"/>
          <w:i/>
          <w:iCs/>
          <w:noProof/>
          <w:lang w:val="en-US"/>
        </w:rPr>
        <w:t>2</w:t>
      </w:r>
      <w:r w:rsidRPr="00480228">
        <w:rPr>
          <w:rFonts w:cs="Arial"/>
          <w:noProof/>
          <w:lang w:val="en-US"/>
        </w:rPr>
        <w:t>(1-2), 83–97. http://doi.org/10.1002/nav.3800020109</w:t>
      </w:r>
    </w:p>
    <w:p w14:paraId="1441EE31"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Manlove, D. F., Irving, R. W., Iwama, K., Miyazaki, S., &amp; Morita, Y. (2002). </w:t>
      </w:r>
      <w:r w:rsidRPr="00480228">
        <w:rPr>
          <w:rFonts w:cs="Arial"/>
          <w:i/>
          <w:iCs/>
          <w:noProof/>
          <w:lang w:val="en-US"/>
        </w:rPr>
        <w:t>Hard Variants of Stable Marriage</w:t>
      </w:r>
      <w:r w:rsidRPr="00480228">
        <w:rPr>
          <w:rFonts w:cs="Arial"/>
          <w:noProof/>
          <w:lang w:val="en-US"/>
        </w:rPr>
        <w:t>.</w:t>
      </w:r>
    </w:p>
    <w:p w14:paraId="405B9489"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Ohta, N., &amp; Kuwabara, K. (2014). An Integer Programming Approach for Two-Sided Matching with Indifferences. In D. Hwang, J. Jung, &amp; N.-T. Nguyen (Red.), </w:t>
      </w:r>
      <w:r w:rsidRPr="00480228">
        <w:rPr>
          <w:rFonts w:cs="Arial"/>
          <w:i/>
          <w:iCs/>
          <w:noProof/>
          <w:lang w:val="en-US"/>
        </w:rPr>
        <w:t>Computational Collective Intelligence. Technologies and Applications</w:t>
      </w:r>
      <w:r w:rsidRPr="00480228">
        <w:rPr>
          <w:rFonts w:cs="Arial"/>
          <w:noProof/>
          <w:lang w:val="en-US"/>
        </w:rPr>
        <w:t xml:space="preserve"> (pp. 563–572). Springer International Publishing. http://doi.org/http://dx.doi.org/10.1007/978-3-319-11289-3_57</w:t>
      </w:r>
    </w:p>
    <w:p w14:paraId="145E113B" w14:textId="77777777" w:rsidR="00480228" w:rsidRPr="00480228" w:rsidRDefault="00480228" w:rsidP="00480228">
      <w:pPr>
        <w:widowControl w:val="0"/>
        <w:autoSpaceDE w:val="0"/>
        <w:autoSpaceDN w:val="0"/>
        <w:adjustRightInd w:val="0"/>
        <w:ind w:left="480" w:hanging="480"/>
        <w:rPr>
          <w:rFonts w:cs="Arial"/>
          <w:noProof/>
        </w:rPr>
      </w:pPr>
      <w:r w:rsidRPr="00480228">
        <w:rPr>
          <w:rFonts w:cs="Arial"/>
          <w:noProof/>
        </w:rPr>
        <w:t>Onderwijs Vlaanderen. (2012). Inschrijvingsrecht en aanmeldingsprocedures in het basisonderwijs. Geraadpleegd 15 augustus 2015, van http://data-onderwijs.vlaanderen.be/edulex/document.aspx?docid=14368</w:t>
      </w:r>
    </w:p>
    <w:p w14:paraId="77C7C684"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Pathak, P. a. (2011). Lotteries in student assignment. </w:t>
      </w:r>
      <w:r w:rsidRPr="00480228">
        <w:rPr>
          <w:rFonts w:cs="Arial"/>
          <w:i/>
          <w:iCs/>
          <w:noProof/>
          <w:lang w:val="en-US"/>
        </w:rPr>
        <w:t>Theoretical Economics</w:t>
      </w:r>
      <w:r w:rsidRPr="00480228">
        <w:rPr>
          <w:rFonts w:cs="Arial"/>
          <w:noProof/>
          <w:lang w:val="en-US"/>
        </w:rPr>
        <w:t xml:space="preserve">, </w:t>
      </w:r>
      <w:r w:rsidRPr="00480228">
        <w:rPr>
          <w:rFonts w:cs="Arial"/>
          <w:i/>
          <w:iCs/>
          <w:noProof/>
          <w:lang w:val="en-US"/>
        </w:rPr>
        <w:t>6</w:t>
      </w:r>
      <w:r w:rsidRPr="00480228">
        <w:rPr>
          <w:rFonts w:cs="Arial"/>
          <w:noProof/>
          <w:lang w:val="en-US"/>
        </w:rPr>
        <w:t>, 1–17. http://doi.org/10.3982/TE816</w:t>
      </w:r>
    </w:p>
    <w:p w14:paraId="4617BE19"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lastRenderedPageBreak/>
        <w:t xml:space="preserve">Pathak, P. A., &amp; Sönmez, T. (2013). School Admissions Reform in Chicago and England: Comparing Mechanisms by their Vulnerability to Manipulation. </w:t>
      </w:r>
      <w:r w:rsidRPr="00480228">
        <w:rPr>
          <w:rFonts w:cs="Arial"/>
          <w:i/>
          <w:iCs/>
          <w:noProof/>
          <w:lang w:val="en-US"/>
        </w:rPr>
        <w:t>American Economic Review</w:t>
      </w:r>
      <w:r w:rsidRPr="00480228">
        <w:rPr>
          <w:rFonts w:cs="Arial"/>
          <w:noProof/>
          <w:lang w:val="en-US"/>
        </w:rPr>
        <w:t xml:space="preserve">, </w:t>
      </w:r>
      <w:r w:rsidRPr="00480228">
        <w:rPr>
          <w:rFonts w:cs="Arial"/>
          <w:i/>
          <w:iCs/>
          <w:noProof/>
          <w:lang w:val="en-US"/>
        </w:rPr>
        <w:t>103</w:t>
      </w:r>
      <w:r w:rsidRPr="00480228">
        <w:rPr>
          <w:rFonts w:cs="Arial"/>
          <w:noProof/>
          <w:lang w:val="en-US"/>
        </w:rPr>
        <w:t>(1), 80–106. http://doi.org/10.1257/aer.103.1.80</w:t>
      </w:r>
    </w:p>
    <w:p w14:paraId="17E4A092"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Pentico, D. W. (2007). Assignment problems: A golden anniversary survey. </w:t>
      </w:r>
      <w:r w:rsidRPr="00480228">
        <w:rPr>
          <w:rFonts w:cs="Arial"/>
          <w:i/>
          <w:iCs/>
          <w:noProof/>
          <w:lang w:val="en-US"/>
        </w:rPr>
        <w:t>European Journal of Operational Research</w:t>
      </w:r>
      <w:r w:rsidRPr="00480228">
        <w:rPr>
          <w:rFonts w:cs="Arial"/>
          <w:noProof/>
          <w:lang w:val="en-US"/>
        </w:rPr>
        <w:t xml:space="preserve">, </w:t>
      </w:r>
      <w:r w:rsidRPr="00480228">
        <w:rPr>
          <w:rFonts w:cs="Arial"/>
          <w:i/>
          <w:iCs/>
          <w:noProof/>
          <w:lang w:val="en-US"/>
        </w:rPr>
        <w:t>176</w:t>
      </w:r>
      <w:r w:rsidRPr="00480228">
        <w:rPr>
          <w:rFonts w:cs="Arial"/>
          <w:noProof/>
          <w:lang w:val="en-US"/>
        </w:rPr>
        <w:t>(2), 774–793. http://doi.org/10.1016/j.ejor.2005.09.014</w:t>
      </w:r>
    </w:p>
    <w:p w14:paraId="38F0D290"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Roth,  a. E. (1982). The Economics of Matching: Stability and Incentives. </w:t>
      </w:r>
      <w:r w:rsidRPr="00480228">
        <w:rPr>
          <w:rFonts w:cs="Arial"/>
          <w:i/>
          <w:iCs/>
          <w:noProof/>
          <w:lang w:val="en-US"/>
        </w:rPr>
        <w:t>Mathematics of Operations Research</w:t>
      </w:r>
      <w:r w:rsidRPr="00480228">
        <w:rPr>
          <w:rFonts w:cs="Arial"/>
          <w:noProof/>
          <w:lang w:val="en-US"/>
        </w:rPr>
        <w:t xml:space="preserve">, </w:t>
      </w:r>
      <w:r w:rsidRPr="00480228">
        <w:rPr>
          <w:rFonts w:cs="Arial"/>
          <w:i/>
          <w:iCs/>
          <w:noProof/>
          <w:lang w:val="en-US"/>
        </w:rPr>
        <w:t>7</w:t>
      </w:r>
      <w:r w:rsidRPr="00480228">
        <w:rPr>
          <w:rFonts w:cs="Arial"/>
          <w:noProof/>
          <w:lang w:val="en-US"/>
        </w:rPr>
        <w:t>(4), 617–628. http://doi.org/10.1287/moor.7.4.617</w:t>
      </w:r>
    </w:p>
    <w:p w14:paraId="09CAA9C5"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Ruohonen, K. (2013). </w:t>
      </w:r>
      <w:r w:rsidRPr="00480228">
        <w:rPr>
          <w:rFonts w:cs="Arial"/>
          <w:i/>
          <w:iCs/>
          <w:noProof/>
          <w:lang w:val="en-US"/>
        </w:rPr>
        <w:t>Graph theory</w:t>
      </w:r>
      <w:r w:rsidRPr="00480228">
        <w:rPr>
          <w:rFonts w:cs="Arial"/>
          <w:noProof/>
          <w:lang w:val="en-US"/>
        </w:rPr>
        <w:t>. Tampere University of Technology.</w:t>
      </w:r>
    </w:p>
    <w:p w14:paraId="3EDF9AAC"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Shapley, L., &amp; Scarf, H. (1974). On cores and indivisibility. </w:t>
      </w:r>
      <w:r w:rsidRPr="00480228">
        <w:rPr>
          <w:rFonts w:cs="Arial"/>
          <w:i/>
          <w:iCs/>
          <w:noProof/>
          <w:lang w:val="en-US"/>
        </w:rPr>
        <w:t>Journal of Mathematical Economics</w:t>
      </w:r>
      <w:r w:rsidRPr="00480228">
        <w:rPr>
          <w:rFonts w:cs="Arial"/>
          <w:noProof/>
          <w:lang w:val="en-US"/>
        </w:rPr>
        <w:t xml:space="preserve">, </w:t>
      </w:r>
      <w:r w:rsidRPr="00480228">
        <w:rPr>
          <w:rFonts w:cs="Arial"/>
          <w:i/>
          <w:iCs/>
          <w:noProof/>
          <w:lang w:val="en-US"/>
        </w:rPr>
        <w:t>1</w:t>
      </w:r>
      <w:r w:rsidRPr="00480228">
        <w:rPr>
          <w:rFonts w:cs="Arial"/>
          <w:noProof/>
          <w:lang w:val="en-US"/>
        </w:rPr>
        <w:t>(1), 23–37. http://doi.org/10.1016/0304-4068(74)90033-0</w:t>
      </w:r>
    </w:p>
    <w:p w14:paraId="233D837D"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Tarjan, R. (1972). Depth-first search and linear graph algorithms. </w:t>
      </w:r>
      <w:r w:rsidRPr="00480228">
        <w:rPr>
          <w:rFonts w:cs="Arial"/>
          <w:i/>
          <w:iCs/>
          <w:noProof/>
          <w:lang w:val="en-US"/>
        </w:rPr>
        <w:t>SIAM Journal on Computing</w:t>
      </w:r>
      <w:r w:rsidRPr="00480228">
        <w:rPr>
          <w:rFonts w:cs="Arial"/>
          <w:noProof/>
          <w:lang w:val="en-US"/>
        </w:rPr>
        <w:t xml:space="preserve">, </w:t>
      </w:r>
      <w:r w:rsidRPr="00480228">
        <w:rPr>
          <w:rFonts w:cs="Arial"/>
          <w:i/>
          <w:iCs/>
          <w:noProof/>
          <w:lang w:val="en-US"/>
        </w:rPr>
        <w:t>1</w:t>
      </w:r>
      <w:r w:rsidRPr="00480228">
        <w:rPr>
          <w:rFonts w:cs="Arial"/>
          <w:noProof/>
          <w:lang w:val="en-US"/>
        </w:rPr>
        <w:t>(2).</w:t>
      </w:r>
    </w:p>
    <w:p w14:paraId="09EA256F" w14:textId="77777777" w:rsidR="00480228" w:rsidRPr="00480228" w:rsidRDefault="00480228" w:rsidP="00480228">
      <w:pPr>
        <w:widowControl w:val="0"/>
        <w:autoSpaceDE w:val="0"/>
        <w:autoSpaceDN w:val="0"/>
        <w:adjustRightInd w:val="0"/>
        <w:ind w:left="480" w:hanging="480"/>
        <w:rPr>
          <w:rFonts w:cs="Arial"/>
          <w:noProof/>
          <w:lang w:val="en-US"/>
        </w:rPr>
      </w:pPr>
      <w:r w:rsidRPr="00480228">
        <w:rPr>
          <w:rFonts w:cs="Arial"/>
          <w:noProof/>
          <w:lang w:val="en-US"/>
        </w:rPr>
        <w:t xml:space="preserve">Tiernan, J. C. (1970). An efficient search algorithm to find the elementary circuits of a graph. </w:t>
      </w:r>
      <w:r w:rsidRPr="00480228">
        <w:rPr>
          <w:rFonts w:cs="Arial"/>
          <w:i/>
          <w:iCs/>
          <w:noProof/>
          <w:lang w:val="en-US"/>
        </w:rPr>
        <w:t>Communications of the ACM</w:t>
      </w:r>
      <w:r w:rsidRPr="00480228">
        <w:rPr>
          <w:rFonts w:cs="Arial"/>
          <w:noProof/>
          <w:lang w:val="en-US"/>
        </w:rPr>
        <w:t xml:space="preserve">, </w:t>
      </w:r>
      <w:r w:rsidRPr="00480228">
        <w:rPr>
          <w:rFonts w:cs="Arial"/>
          <w:i/>
          <w:iCs/>
          <w:noProof/>
          <w:lang w:val="en-US"/>
        </w:rPr>
        <w:t>13</w:t>
      </w:r>
      <w:r w:rsidRPr="00480228">
        <w:rPr>
          <w:rFonts w:cs="Arial"/>
          <w:noProof/>
          <w:lang w:val="en-US"/>
        </w:rPr>
        <w:t>(12), 722–726.</w:t>
      </w:r>
    </w:p>
    <w:p w14:paraId="76AAD0B0" w14:textId="77777777" w:rsidR="00480228" w:rsidRPr="00480228" w:rsidRDefault="00480228" w:rsidP="00480228">
      <w:pPr>
        <w:widowControl w:val="0"/>
        <w:autoSpaceDE w:val="0"/>
        <w:autoSpaceDN w:val="0"/>
        <w:adjustRightInd w:val="0"/>
        <w:ind w:left="480" w:hanging="480"/>
        <w:rPr>
          <w:rFonts w:cs="Arial"/>
          <w:noProof/>
        </w:rPr>
      </w:pPr>
      <w:r w:rsidRPr="00480228">
        <w:rPr>
          <w:rFonts w:cs="Arial"/>
          <w:noProof/>
          <w:lang w:val="en-US"/>
        </w:rPr>
        <w:t xml:space="preserve">Vulkan, N., Roth, A. E., &amp; Neeman, Z. (2013). </w:t>
      </w:r>
      <w:r w:rsidRPr="00480228">
        <w:rPr>
          <w:rFonts w:cs="Arial"/>
          <w:i/>
          <w:iCs/>
          <w:noProof/>
          <w:lang w:val="en-US"/>
        </w:rPr>
        <w:t>The handbook of market design</w:t>
      </w:r>
      <w:r w:rsidRPr="00480228">
        <w:rPr>
          <w:rFonts w:cs="Arial"/>
          <w:noProof/>
          <w:lang w:val="en-US"/>
        </w:rPr>
        <w:t xml:space="preserve"> (1ste ed.). </w:t>
      </w:r>
      <w:r w:rsidRPr="00480228">
        <w:rPr>
          <w:rFonts w:cs="Arial"/>
          <w:noProof/>
        </w:rPr>
        <w:t>Oxford: Oxford University Press.</w:t>
      </w:r>
    </w:p>
    <w:p w14:paraId="368C437B" w14:textId="216FA49F" w:rsidR="00325202" w:rsidRPr="00325202" w:rsidRDefault="00325202" w:rsidP="00325202">
      <w:pPr>
        <w:tabs>
          <w:tab w:val="left" w:pos="3119"/>
        </w:tabs>
        <w:jc w:val="both"/>
        <w:rPr>
          <w:rFonts w:eastAsia="MS Gothic"/>
          <w:lang w:val="nl-BE"/>
        </w:rPr>
      </w:pPr>
      <w:r>
        <w:rPr>
          <w:rFonts w:eastAsia="MS Gothic"/>
          <w:lang w:val="nl-BE"/>
        </w:rPr>
        <w:fldChar w:fldCharType="end"/>
      </w:r>
      <w:bookmarkEnd w:id="389"/>
      <w:bookmarkEnd w:id="390"/>
    </w:p>
    <w:p w14:paraId="59EA6718" w14:textId="77777777" w:rsidR="00325202" w:rsidRDefault="00325202" w:rsidP="00E020C8">
      <w:pPr>
        <w:pStyle w:val="Kop1"/>
        <w:numPr>
          <w:ilvl w:val="0"/>
          <w:numId w:val="1"/>
        </w:numPr>
        <w:divId w:val="1689484234"/>
        <w:rPr>
          <w:lang w:val="nl-BE"/>
        </w:rPr>
        <w:sectPr w:rsidR="00325202" w:rsidSect="00BE1B7C">
          <w:footerReference w:type="default" r:id="rId49"/>
          <w:pgSz w:w="11907" w:h="16839" w:code="9"/>
          <w:pgMar w:top="1418" w:right="1134" w:bottom="1418" w:left="1134" w:header="709" w:footer="709" w:gutter="0"/>
          <w:pgNumType w:fmt="upperRoman" w:start="9"/>
          <w:cols w:space="708"/>
          <w:docGrid w:linePitch="360"/>
        </w:sectPr>
      </w:pPr>
    </w:p>
    <w:p w14:paraId="6AFF66B8" w14:textId="1ACD8816" w:rsidR="001D5CC9" w:rsidRDefault="004D14E6" w:rsidP="00E020C8">
      <w:pPr>
        <w:pStyle w:val="Kop1"/>
        <w:numPr>
          <w:ilvl w:val="0"/>
          <w:numId w:val="1"/>
        </w:numPr>
        <w:divId w:val="1689484234"/>
        <w:rPr>
          <w:lang w:val="nl-BE"/>
        </w:rPr>
      </w:pPr>
      <w:bookmarkStart w:id="391" w:name="_Toc456610139"/>
      <w:r w:rsidRPr="002A3407">
        <w:rPr>
          <w:lang w:val="nl-BE"/>
        </w:rPr>
        <w:lastRenderedPageBreak/>
        <w:t>Bijlagen</w:t>
      </w:r>
      <w:bookmarkStart w:id="392" w:name="_Toc418781470"/>
      <w:bookmarkStart w:id="393" w:name="_Ref292650113"/>
      <w:bookmarkStart w:id="394" w:name="_Toc317192956"/>
      <w:bookmarkStart w:id="395" w:name="_Ref450976161"/>
      <w:bookmarkStart w:id="396" w:name="_Toc417669915"/>
      <w:bookmarkStart w:id="397" w:name="_Toc290185348"/>
      <w:bookmarkEnd w:id="391"/>
    </w:p>
    <w:p w14:paraId="702B95AB" w14:textId="3C53621F" w:rsidR="004D14E6" w:rsidRPr="001D5CC9" w:rsidRDefault="004D14E6" w:rsidP="00E020C8">
      <w:pPr>
        <w:pStyle w:val="Kop2"/>
        <w:numPr>
          <w:ilvl w:val="1"/>
          <w:numId w:val="1"/>
        </w:numPr>
        <w:divId w:val="1689484234"/>
        <w:rPr>
          <w:lang w:val="nl-BE"/>
        </w:rPr>
      </w:pPr>
      <w:bookmarkStart w:id="398" w:name="_Toc456610140"/>
      <w:r w:rsidRPr="001D5CC9">
        <w:rPr>
          <w:lang w:val="nl-BE"/>
        </w:rPr>
        <w:t>Minority reserves</w:t>
      </w:r>
      <w:bookmarkEnd w:id="392"/>
      <w:bookmarkEnd w:id="393"/>
      <w:bookmarkEnd w:id="394"/>
      <w:bookmarkEnd w:id="395"/>
      <w:bookmarkEnd w:id="398"/>
    </w:p>
    <w:p w14:paraId="5319AF6A" w14:textId="77777777" w:rsidR="004D14E6" w:rsidRPr="002A3407" w:rsidRDefault="004D14E6" w:rsidP="004D14E6">
      <w:pPr>
        <w:divId w:val="1689484234"/>
        <w:rPr>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283"/>
        <w:gridCol w:w="4638"/>
      </w:tblGrid>
      <w:tr w:rsidR="004D14E6" w:rsidRPr="00537B91" w14:paraId="40DA7745" w14:textId="77777777" w:rsidTr="004D14E6">
        <w:trPr>
          <w:divId w:val="1689484234"/>
          <w:trHeight w:val="617"/>
        </w:trPr>
        <w:tc>
          <w:tcPr>
            <w:tcW w:w="4361" w:type="dxa"/>
          </w:tcPr>
          <w:p w14:paraId="1B6B5DBC" w14:textId="77777777" w:rsidR="004D14E6" w:rsidRPr="000F740B" w:rsidRDefault="004D14E6" w:rsidP="004D14E6">
            <w:pPr>
              <w:jc w:val="both"/>
              <w:rPr>
                <w:b/>
                <w:szCs w:val="20"/>
                <w:lang w:val="en-US"/>
              </w:rPr>
            </w:pPr>
            <w:r w:rsidRPr="000F740B">
              <w:rPr>
                <w:b/>
                <w:szCs w:val="20"/>
                <w:lang w:val="en-US"/>
              </w:rPr>
              <w:t xml:space="preserve">Deferred Acceptance Algorithm with Minority Reserves </w:t>
            </w:r>
          </w:p>
        </w:tc>
        <w:tc>
          <w:tcPr>
            <w:tcW w:w="283" w:type="dxa"/>
          </w:tcPr>
          <w:p w14:paraId="00F7C22D" w14:textId="77777777" w:rsidR="004D14E6" w:rsidRPr="000F740B" w:rsidRDefault="004D14E6" w:rsidP="004D14E6">
            <w:pPr>
              <w:jc w:val="both"/>
              <w:rPr>
                <w:szCs w:val="20"/>
                <w:lang w:val="en-US"/>
              </w:rPr>
            </w:pPr>
          </w:p>
        </w:tc>
        <w:tc>
          <w:tcPr>
            <w:tcW w:w="4638" w:type="dxa"/>
          </w:tcPr>
          <w:p w14:paraId="3BE0F9C3" w14:textId="77777777" w:rsidR="004D14E6" w:rsidRPr="000F740B" w:rsidRDefault="004D14E6" w:rsidP="004D14E6">
            <w:pPr>
              <w:jc w:val="both"/>
              <w:rPr>
                <w:b/>
                <w:szCs w:val="20"/>
                <w:lang w:val="en-US"/>
              </w:rPr>
            </w:pPr>
            <w:r w:rsidRPr="000F740B">
              <w:rPr>
                <w:b/>
                <w:szCs w:val="20"/>
                <w:lang w:val="en-US"/>
              </w:rPr>
              <w:t>Top Trading Cycles mechanism with Minority Reserves</w:t>
            </w:r>
          </w:p>
        </w:tc>
      </w:tr>
      <w:tr w:rsidR="004D14E6" w:rsidRPr="002A3407" w14:paraId="425642B1" w14:textId="77777777" w:rsidTr="004D14E6">
        <w:trPr>
          <w:divId w:val="1689484234"/>
        </w:trPr>
        <w:tc>
          <w:tcPr>
            <w:tcW w:w="4361" w:type="dxa"/>
          </w:tcPr>
          <w:p w14:paraId="181E77AC" w14:textId="77777777" w:rsidR="004D14E6" w:rsidRPr="002A3407" w:rsidRDefault="004D14E6" w:rsidP="004D14E6">
            <w:pPr>
              <w:widowControl w:val="0"/>
              <w:tabs>
                <w:tab w:val="left" w:pos="426"/>
                <w:tab w:val="left" w:pos="720"/>
              </w:tabs>
              <w:autoSpaceDE w:val="0"/>
              <w:autoSpaceDN w:val="0"/>
              <w:adjustRightInd w:val="0"/>
              <w:jc w:val="both"/>
              <w:rPr>
                <w:szCs w:val="20"/>
                <w:lang w:val="nl-BE"/>
              </w:rPr>
            </w:pPr>
            <w:r w:rsidRPr="002A3407">
              <w:rPr>
                <w:szCs w:val="20"/>
                <w:lang w:val="nl-BE"/>
              </w:rPr>
              <w:t xml:space="preserve">Stap 1: </w:t>
            </w:r>
          </w:p>
          <w:p w14:paraId="63E1C0A6" w14:textId="77777777" w:rsidR="004D14E6" w:rsidRPr="002A3407" w:rsidRDefault="004D14E6" w:rsidP="004D14E6">
            <w:pPr>
              <w:widowControl w:val="0"/>
              <w:tabs>
                <w:tab w:val="left" w:pos="426"/>
                <w:tab w:val="left" w:pos="720"/>
              </w:tabs>
              <w:autoSpaceDE w:val="0"/>
              <w:autoSpaceDN w:val="0"/>
              <w:adjustRightInd w:val="0"/>
              <w:jc w:val="both"/>
              <w:rPr>
                <w:szCs w:val="20"/>
                <w:lang w:val="nl-BE"/>
              </w:rPr>
            </w:pPr>
            <w:r w:rsidRPr="002A3407">
              <w:rPr>
                <w:szCs w:val="20"/>
                <w:lang w:val="nl-BE"/>
              </w:rPr>
              <w:t xml:space="preserve">Begin met de matching waarin een leerling niet wordt gekoppeld. Elke leerling </w:t>
            </w:r>
            <w:r>
              <w:rPr>
                <w:szCs w:val="20"/>
                <w:lang w:val="nl-BE"/>
              </w:rPr>
              <w:t>meldt zich aan</w:t>
            </w:r>
            <w:r w:rsidRPr="002A3407">
              <w:rPr>
                <w:szCs w:val="20"/>
                <w:lang w:val="nl-BE"/>
              </w:rPr>
              <w:t xml:space="preserve"> bij haar school van eerste keuze. Elke school accepteert eerst zoveel mogelijk minderheidsleerlingen met de hoogste prioriteiten indien er genoeg minderheidsleerlingen zijn. Nadien aanvaardt het leerlingen met de hoogste prioriteiten van de resterende leerlingen tot de capaciteit gevuld is of alle leerlingen zijn toegewezen. De rest van de leerlingen, indien er resteren, worden geweigerd door de school.</w:t>
            </w:r>
          </w:p>
          <w:p w14:paraId="66A87EDD" w14:textId="77777777" w:rsidR="004D14E6" w:rsidRPr="002A3407" w:rsidRDefault="004D14E6" w:rsidP="004D14E6">
            <w:pPr>
              <w:widowControl w:val="0"/>
              <w:tabs>
                <w:tab w:val="left" w:pos="426"/>
                <w:tab w:val="left" w:pos="720"/>
              </w:tabs>
              <w:autoSpaceDE w:val="0"/>
              <w:autoSpaceDN w:val="0"/>
              <w:adjustRightInd w:val="0"/>
              <w:jc w:val="both"/>
              <w:rPr>
                <w:szCs w:val="20"/>
                <w:lang w:val="nl-BE"/>
              </w:rPr>
            </w:pPr>
          </w:p>
          <w:p w14:paraId="6917C6F7" w14:textId="77777777" w:rsidR="004D14E6" w:rsidRPr="002A3407" w:rsidRDefault="004D14E6" w:rsidP="004D14E6">
            <w:pPr>
              <w:widowControl w:val="0"/>
              <w:tabs>
                <w:tab w:val="left" w:pos="426"/>
                <w:tab w:val="left" w:pos="720"/>
              </w:tabs>
              <w:autoSpaceDE w:val="0"/>
              <w:autoSpaceDN w:val="0"/>
              <w:adjustRightInd w:val="0"/>
              <w:jc w:val="both"/>
              <w:rPr>
                <w:szCs w:val="20"/>
                <w:lang w:val="nl-BE"/>
              </w:rPr>
            </w:pPr>
            <w:r w:rsidRPr="002A3407">
              <w:rPr>
                <w:szCs w:val="20"/>
                <w:lang w:val="nl-BE"/>
              </w:rPr>
              <w:t>In het algemeen, bij stap k:</w:t>
            </w:r>
          </w:p>
          <w:p w14:paraId="5038D409" w14:textId="77777777" w:rsidR="004D14E6" w:rsidRPr="002A3407" w:rsidRDefault="004D14E6" w:rsidP="004D14E6">
            <w:pPr>
              <w:widowControl w:val="0"/>
              <w:tabs>
                <w:tab w:val="left" w:pos="426"/>
                <w:tab w:val="left" w:pos="720"/>
              </w:tabs>
              <w:autoSpaceDE w:val="0"/>
              <w:autoSpaceDN w:val="0"/>
              <w:adjustRightInd w:val="0"/>
              <w:jc w:val="both"/>
              <w:rPr>
                <w:szCs w:val="20"/>
                <w:lang w:val="nl-BE"/>
              </w:rPr>
            </w:pPr>
            <w:r w:rsidRPr="002A3407">
              <w:rPr>
                <w:szCs w:val="20"/>
                <w:lang w:val="nl-BE"/>
              </w:rPr>
              <w:t>Start met de voorlopige matching, verkregen op het einde van stap k-1. Elke leerling die geweigerd werd in stap k-1 gaat naar de school van haar volgende keuze. Elke school overweegt de nieuwe leerlingen en de leerlingen die voorlopig werden aangewezen in stap k-1. Tussen deze leerlingen, accepteert de school eerst zoveel mogelijk minderheidsleerlingen met de hoogste prioriteiten indien er genoeg minderheidsleerlingen zijn. Nadien accepteert het leerlingen met de hoogste prioriteiten van de resterende leerlingen. De rest van de leerlingen, indien er resteren, worden geweigerd door de school.</w:t>
            </w:r>
          </w:p>
        </w:tc>
        <w:tc>
          <w:tcPr>
            <w:tcW w:w="283" w:type="dxa"/>
          </w:tcPr>
          <w:p w14:paraId="2F2B4319" w14:textId="77777777" w:rsidR="004D14E6" w:rsidRPr="002A3407" w:rsidRDefault="004D14E6" w:rsidP="004D14E6">
            <w:pPr>
              <w:jc w:val="both"/>
              <w:rPr>
                <w:szCs w:val="20"/>
                <w:lang w:val="nl-BE"/>
              </w:rPr>
            </w:pPr>
          </w:p>
        </w:tc>
        <w:tc>
          <w:tcPr>
            <w:tcW w:w="4638" w:type="dxa"/>
          </w:tcPr>
          <w:p w14:paraId="29B9EA27" w14:textId="77777777" w:rsidR="004D14E6" w:rsidRPr="002A3407" w:rsidRDefault="004D14E6" w:rsidP="004D14E6">
            <w:pPr>
              <w:jc w:val="both"/>
              <w:rPr>
                <w:szCs w:val="20"/>
                <w:lang w:val="nl-BE"/>
              </w:rPr>
            </w:pPr>
            <w:r w:rsidRPr="002A3407">
              <w:rPr>
                <w:szCs w:val="20"/>
                <w:lang w:val="nl-BE"/>
              </w:rPr>
              <w:t>Stap 1:</w:t>
            </w:r>
          </w:p>
          <w:p w14:paraId="5C58AC5D" w14:textId="77777777" w:rsidR="004D14E6" w:rsidRPr="002A3407" w:rsidRDefault="004D14E6" w:rsidP="004D14E6">
            <w:pPr>
              <w:jc w:val="both"/>
              <w:rPr>
                <w:szCs w:val="20"/>
                <w:lang w:val="nl-BE"/>
              </w:rPr>
            </w:pPr>
            <w:r w:rsidRPr="002A3407">
              <w:rPr>
                <w:szCs w:val="20"/>
                <w:lang w:val="nl-BE"/>
              </w:rPr>
              <w:t>Begin met de matching waarin een leerling niet wordt gekoppeld. Indien een school ‘minority reserves’ heeft, wijst het naar de meest geprefereerde minderheidsleerling; zo</w:t>
            </w:r>
            <w:r>
              <w:rPr>
                <w:szCs w:val="20"/>
                <w:lang w:val="nl-BE"/>
              </w:rPr>
              <w:t xml:space="preserve"> </w:t>
            </w:r>
            <w:r w:rsidRPr="002A3407">
              <w:rPr>
                <w:szCs w:val="20"/>
                <w:lang w:val="nl-BE"/>
              </w:rPr>
              <w:t>niet, wijst het naar de meest geprefereerde leerling. Elke leerling wijst naar de meest geprefereerde school indien er een aanvaardbare school is, en wijst anders naar zichzelf. Er bestaat ten minste één cyclus. Elke leerling in elk van de cyclussen wordt gekoppeld met de school naar waar ze wijst. Alle leerlingen in de cyclussen en scholen die hun capaciteit hebben gevuld worden verwijderd. Indien er geen resterende leerling is, stop.</w:t>
            </w:r>
          </w:p>
          <w:p w14:paraId="50D94F97" w14:textId="77777777" w:rsidR="004D14E6" w:rsidRPr="002A3407" w:rsidRDefault="004D14E6" w:rsidP="004D14E6">
            <w:pPr>
              <w:jc w:val="both"/>
              <w:rPr>
                <w:szCs w:val="20"/>
                <w:lang w:val="nl-BE"/>
              </w:rPr>
            </w:pPr>
          </w:p>
          <w:p w14:paraId="3BCF2B99" w14:textId="77777777" w:rsidR="004D14E6" w:rsidRPr="002A3407" w:rsidRDefault="004D14E6" w:rsidP="004D14E6">
            <w:pPr>
              <w:jc w:val="both"/>
              <w:rPr>
                <w:szCs w:val="20"/>
                <w:lang w:val="nl-BE"/>
              </w:rPr>
            </w:pPr>
            <w:r w:rsidRPr="002A3407">
              <w:rPr>
                <w:szCs w:val="20"/>
                <w:lang w:val="nl-BE"/>
              </w:rPr>
              <w:t>In het algemeen, bij stap k:</w:t>
            </w:r>
          </w:p>
          <w:p w14:paraId="15C85AF6" w14:textId="77777777" w:rsidR="004D14E6" w:rsidRPr="002A3407" w:rsidRDefault="004D14E6" w:rsidP="004D14E6">
            <w:pPr>
              <w:jc w:val="both"/>
              <w:rPr>
                <w:szCs w:val="20"/>
                <w:lang w:val="nl-BE"/>
              </w:rPr>
            </w:pPr>
            <w:r w:rsidRPr="002A3407">
              <w:rPr>
                <w:szCs w:val="20"/>
                <w:lang w:val="nl-BE"/>
              </w:rPr>
              <w:t>Indien een school zijn ‘minority reserves’ niet heeft gevuld, wijst het naar de meest geprefereerde minderheidsleerling indien er een minderheidsleerling resteert. Zo niet, wijst het naar de meest geprefereerde leerling. Elke leerling wijst naar de meest geprefereerde school indien er een aanvaardbare school is, en wijst anders naar zichtzelf. Er bestaat ten minste één cyclus. Elke leerling in elk van de cyclussen wordt gekoppeld met de school naar waar ze wijst. Alle leerlingen in de cyclussen en scholen die hun capaciteit hebben gevuld worden verwijderd. Indien er geen resterende leerling is, stop.</w:t>
            </w:r>
          </w:p>
        </w:tc>
      </w:tr>
    </w:tbl>
    <w:p w14:paraId="02496A67" w14:textId="08C00C0D" w:rsidR="004D14E6" w:rsidRPr="002A3407" w:rsidRDefault="004D14E6" w:rsidP="004D14E6">
      <w:pPr>
        <w:divId w:val="1689484234"/>
        <w:rPr>
          <w:lang w:val="nl-BE"/>
        </w:rPr>
      </w:pPr>
      <w:r w:rsidRPr="002A3407">
        <w:rPr>
          <w:lang w:val="nl-BE"/>
        </w:rPr>
        <w:fldChar w:fldCharType="begin" w:fldLock="1"/>
      </w:r>
      <w:r w:rsidR="00366014">
        <w:rPr>
          <w:lang w:val="nl-BE"/>
        </w:rPr>
        <w:instrText>ADDIN CSL_CITATION { "citationItems" : [ { "id" : "ITEM-1", "itemData" : { "DOI" : "10.3982/TE1135", "ISSN" : "19336837", "abstract" : "The prevalent affirmative action policy in school choice limits the number of admitted majority students to give minority students higher chances to attend their desired schools. There have been numerous efforts to reconcile affirmative action policies with celebrated matching mechanisms such as the deferred acceptance and top trading cycles algorithms. Nevertheless, it is theoretically shown that under these algorithms, the policy based on majority quotas may be detrimental to minorities. Using simulations, we find that this is a more common phenomenon rather than a peculiarity. To circumvent the inefficiency caused by majority quotas, we offer a different interpretation of the affirmative action policies based on minority reserves. With minority reserves, schools give higher priority to minority students up to the point that the minorities fill the reserves. We compare the welfare effects of these policies. The deferred acceptance algorithm with minority reserves Pareto dominates the one with majority quotas. Our simulations, which allow for correlations between student preferences and school priorities, indicate that minorities are, on average, better off with minority reserves while adverse effects on majorities are mitigated.", "author" : [ { "dropping-particle" : "", "family" : "Hafalir", "given" : "Isa E.", "non-dropping-particle" : "", "parse-names" : false, "suffix" : "" }, { "dropping-particle" : "", "family" : "Yenmez", "given" : "M. Bumin", "non-dropping-particle" : "", "parse-names" : false, "suffix" : "" }, { "dropping-particle" : "", "family" : "Yildirim", "given" : "Muhammed a.", "non-dropping-particle" : "", "parse-names" : false, "suffix" : "" } ], "container-title" : "Theoretical Economics", "id" : "ITEM-1", "issue" : "2", "issued" : { "date-parts" : [ [ "2013" ] ] }, "page" : "325-363", "title" : "Effective affirmative action in school choice", "type" : "article-journal", "volume" : "8" }, "uris" : [ "http://www.mendeley.com/documents/?uuid=6c6d7a52-0cb7-4777-852f-2d967c344391" ] } ], "mendeley" : { "formattedCitation" : "(Hafalir e.a., 2013)", "plainTextFormattedCitation" : "(Hafalir e.a., 2013)", "previouslyFormattedCitation" : "(Hafalir e.a., 2013)" }, "properties" : { "noteIndex" : 0 }, "schema" : "https://github.com/citation-style-language/schema/raw/master/csl-citation.json" }</w:instrText>
      </w:r>
      <w:r w:rsidRPr="002A3407">
        <w:rPr>
          <w:lang w:val="nl-BE"/>
        </w:rPr>
        <w:fldChar w:fldCharType="separate"/>
      </w:r>
      <w:r w:rsidR="00366014" w:rsidRPr="00366014">
        <w:rPr>
          <w:noProof/>
          <w:lang w:val="nl-BE"/>
        </w:rPr>
        <w:t>(Hafalir e.a., 2013)</w:t>
      </w:r>
      <w:r w:rsidRPr="002A3407">
        <w:rPr>
          <w:lang w:val="nl-BE"/>
        </w:rPr>
        <w:fldChar w:fldCharType="end"/>
      </w:r>
    </w:p>
    <w:p w14:paraId="5583ACAF" w14:textId="12E3FFE6" w:rsidR="004D14E6" w:rsidRPr="002A3407" w:rsidRDefault="004D14E6" w:rsidP="00E020C8">
      <w:pPr>
        <w:pStyle w:val="Kop2"/>
        <w:numPr>
          <w:ilvl w:val="1"/>
          <w:numId w:val="1"/>
        </w:numPr>
        <w:divId w:val="1689484234"/>
        <w:rPr>
          <w:lang w:val="nl-BE"/>
        </w:rPr>
      </w:pPr>
      <w:bookmarkStart w:id="399" w:name="_Toc456610141"/>
      <w:bookmarkEnd w:id="396"/>
      <w:r w:rsidRPr="001D5CC9">
        <w:lastRenderedPageBreak/>
        <w:t>Zoektocht</w:t>
      </w:r>
      <w:r>
        <w:rPr>
          <w:lang w:val="nl-BE"/>
        </w:rPr>
        <w:t xml:space="preserve"> naar alle elementaire circuits in een gerichte graaf</w:t>
      </w:r>
      <w:bookmarkEnd w:id="399"/>
    </w:p>
    <w:p w14:paraId="3784A96B" w14:textId="0CC192B3" w:rsidR="004D14E6" w:rsidRDefault="004D14E6" w:rsidP="004D14E6">
      <w:pPr>
        <w:jc w:val="both"/>
        <w:divId w:val="1689484234"/>
      </w:pPr>
      <w:r w:rsidRPr="002E4F46">
        <w:rPr>
          <w:lang w:val="nl-BE"/>
        </w:rPr>
        <w:t xml:space="preserve">Het algoritme dat gebruikt </w:t>
      </w:r>
      <w:r w:rsidR="007570BD">
        <w:rPr>
          <w:lang w:val="nl-BE"/>
        </w:rPr>
        <w:t>wordt</w:t>
      </w:r>
      <w:r w:rsidRPr="002E4F46">
        <w:rPr>
          <w:lang w:val="nl-BE"/>
        </w:rPr>
        <w:t xml:space="preserve"> </w:t>
      </w:r>
      <w:r>
        <w:t xml:space="preserve">voor het vinden van elementaire circuits is een algoritme  geschreven door Johnson in 1975 </w:t>
      </w:r>
      <w:r>
        <w:fldChar w:fldCharType="begin" w:fldLock="1"/>
      </w:r>
      <w:r>
        <w:instrText>ADDIN CSL_CITATION { "citationItems" : [ { "id" : "ITEM-1", "itemData" : { "DOI" : "10.1137/0204007", "ISBN" : "0097-5397", "ISSN" : "0097-5397", "abstract" : "An algorithm is presented which finds all the elementary circuits of a directed graph in time bounded by $O((n + e)(c + 1))$ and space bounded by $O(n + e)$, where there are n vertices, e edges and c elementary circuits in the graph. The algorithm resembles algorithms by Tiernan and Tarjan, but is faster because it considers each edge at most twice between any one circuit and the next in the output sequence.", "author" : [ { "dropping-particle" : "", "family" : "Johnson", "given" : "Donald B.", "non-dropping-particle" : "", "parse-names" : false, "suffix" : "" } ], "container-title" : "SIAM Journal on Computing", "id" : "ITEM-1", "issue" : "1", "issued" : { "date-parts" : [ [ "1975" ] ] }, "page" : "77\u201384", "title" : "Finding All the Elementary Circuits of a Directed Graph", "type" : "article-journal", "volume" : "4" }, "uris" : [ "http://www.mendeley.com/documents/?uuid=b1d7e824-c1cd-464e-9c55-7c8738ab5fa7" ] } ], "mendeley" : { "formattedCitation" : "(Johnson, 1975)", "plainTextFormattedCitation" : "(Johnson, 1975)", "previouslyFormattedCitation" : "(Johnson, 1975)" }, "properties" : { "noteIndex" : 0 }, "schema" : "https://github.com/citation-style-language/schema/raw/master/csl-citation.json" }</w:instrText>
      </w:r>
      <w:r>
        <w:fldChar w:fldCharType="separate"/>
      </w:r>
      <w:r w:rsidRPr="002E4F46">
        <w:rPr>
          <w:noProof/>
        </w:rPr>
        <w:t>(Johnson, 1975)</w:t>
      </w:r>
      <w:r>
        <w:fldChar w:fldCharType="end"/>
      </w:r>
      <w:r>
        <w:t xml:space="preserve">. Het is een complex algoritme dat is voortgebouwd op het algoritme van Tarjan </w:t>
      </w:r>
      <w:r>
        <w:fldChar w:fldCharType="begin" w:fldLock="1"/>
      </w:r>
      <w:r w:rsidR="00366014">
        <w:instrText>ADDIN CSL_CITATION { "citationItems" : [ { "id" : "ITEM-1", "itemData" : { "abstract" : "The value of depth-first search or \"bacltracking\" as a technique for solving problems is illustrated by two examples. An improved version of an algorithm for finding the strongly connected components of a directed graph and ar algorithm for finding the biconnected components of an un-direct graph are presented. The space and time requirements of both algorithms are bounded by k 1V + k2E d-k for some constants kl, k2, and k a, where Vis the number of vertices and E is the number of edges of the graph being examined.", "author" : [ { "dropping-particle" : "", "family" : "Tarjan", "given" : "Robert", "non-dropping-particle" : "", "parse-names" : false, "suffix" : "" } ], "container-title" : "SIAM Journal on Computing", "id" : "ITEM-1", "issue" : "2", "issued" : { "date-parts" : [ [ "1972" ] ] }, "title" : "Depth-first search and linear graph algorithms", "type" : "article-journal", "volume" : "1" }, "uris" : [ "http://www.mendeley.com/documents/?uuid=d669b643-bbba-3504-a07f-928b475283d4" ] } ], "mendeley" : { "formattedCitation" : "(Tarjan, 1972)", "plainTextFormattedCitation" : "(Tarjan, 1972)", "previouslyFormattedCitation" : "(Tarjan, 1972)" }, "properties" : { "noteIndex" : 0 }, "schema" : "https://github.com/citation-style-language/schema/raw/master/csl-citation.json" }</w:instrText>
      </w:r>
      <w:r>
        <w:fldChar w:fldCharType="separate"/>
      </w:r>
      <w:r w:rsidRPr="00DD25C7">
        <w:rPr>
          <w:noProof/>
        </w:rPr>
        <w:t>(Tarjan, 1972)</w:t>
      </w:r>
      <w:r>
        <w:fldChar w:fldCharType="end"/>
      </w:r>
      <w:r>
        <w:t xml:space="preserve">, maar de onnodige zoekopdrachten in het laatst vernoemde algoritme reduceert. Het algoritme van Tarjan is op zijn beurt gebaseerd op het algoritme van Tiernan </w:t>
      </w:r>
      <w:r>
        <w:fldChar w:fldCharType="begin" w:fldLock="1"/>
      </w:r>
      <w:r>
        <w:instrText>ADDIN CSL_CITATION { "citationItems" : [ { "id" : "ITEM-1", "itemData" : { "author" : [ { "dropping-particle" : "", "family" : "Tiernan", "given" : "James C.", "non-dropping-particle" : "", "parse-names" : false, "suffix" : "" } ], "container-title" : "Communications of the ACM", "id" : "ITEM-1", "issue" : "12", "issued" : { "date-parts" : [ [ "1970" ] ] }, "page" : "722-726", "title" : "An efficient search algorithm to find the elementary circuits of a graph", "type" : "article-journal", "volume" : "13" }, "uris" : [ "http://www.mendeley.com/documents/?uuid=3edb924b-92dd-34f1-b9f8-5fe2532d2139" ] } ], "mendeley" : { "formattedCitation" : "(Tiernan, 1970)", "plainTextFormattedCitation" : "(Tiernan, 1970)", "previouslyFormattedCitation" : "(Tiernan, 1970)" }, "properties" : { "noteIndex" : 0 }, "schema" : "https://github.com/citation-style-language/schema/raw/master/csl-citation.json" }</w:instrText>
      </w:r>
      <w:r>
        <w:fldChar w:fldCharType="separate"/>
      </w:r>
      <w:r w:rsidRPr="00DD25C7">
        <w:rPr>
          <w:noProof/>
        </w:rPr>
        <w:t>(Tiernan, 1970)</w:t>
      </w:r>
      <w:r>
        <w:fldChar w:fldCharType="end"/>
      </w:r>
      <w:r>
        <w:t xml:space="preserve">. Vanwege de complexiteit worden enkel de algoritmes van Tiernan en Tarjan uitgelegd. De leergierige lezers kunnen het volledige algoritme van Johnson raadplegen in </w:t>
      </w:r>
      <w:r>
        <w:fldChar w:fldCharType="begin" w:fldLock="1"/>
      </w:r>
      <w:r>
        <w:instrText>ADDIN CSL_CITATION { "citationItems" : [ { "id" : "ITEM-1", "itemData" : { "author" : [ { "dropping-particle" : "", "family" : "Bezem", "given" : "G.J.", "non-dropping-particle" : "", "parse-names" : false, "suffix" : "" }, { "dropping-particle" : "", "family" : "Leeuwen", "given" : "J.", "non-dropping-particle" : "van", "parse-names" : false, "suffix" : "" } ], "id" : "ITEM-1", "issued" : { "date-parts" : [ [ "1987" ] ] }, "number-of-pages" : "6-8", "publisher-place" : "Utrecht", "title" : "Enumeration in graphs", "type" : "report" }, "uris" : [ "http://www.mendeley.com/documents/?uuid=4148d3eb-5ca3-36f2-882e-5cfe62cfa451" ] } ], "mendeley" : { "formattedCitation" : "(Bezem &amp; van Leeuwen, 1987)", "plainTextFormattedCitation" : "(Bezem &amp; van Leeuwen, 1987)", "previouslyFormattedCitation" : "(Bezem &amp; van Leeuwen, 1987)" }, "properties" : { "noteIndex" : 0 }, "schema" : "https://github.com/citation-style-language/schema/raw/master/csl-citation.json" }</w:instrText>
      </w:r>
      <w:r>
        <w:fldChar w:fldCharType="separate"/>
      </w:r>
      <w:r w:rsidRPr="00DD25C7">
        <w:rPr>
          <w:noProof/>
        </w:rPr>
        <w:t>(Bezem &amp; van Leeuwen, 1987)</w:t>
      </w:r>
      <w:r>
        <w:fldChar w:fldCharType="end"/>
      </w:r>
      <w:r>
        <w:t xml:space="preserve">. </w:t>
      </w:r>
    </w:p>
    <w:p w14:paraId="7764314E" w14:textId="77777777" w:rsidR="004D14E6" w:rsidRDefault="004D14E6" w:rsidP="004D14E6">
      <w:pPr>
        <w:jc w:val="both"/>
        <w:divId w:val="1689484234"/>
      </w:pPr>
    </w:p>
    <w:p w14:paraId="59C46975" w14:textId="77777777" w:rsidR="004D14E6" w:rsidRDefault="004D14E6" w:rsidP="004D14E6">
      <w:pPr>
        <w:jc w:val="both"/>
        <w:divId w:val="1689484234"/>
      </w:pPr>
      <w:r>
        <w:t>Het algoritme is een backtrack algoritme en gaat als volgt:</w:t>
      </w:r>
    </w:p>
    <w:p w14:paraId="5F0E8B8A" w14:textId="77777777" w:rsidR="004D14E6" w:rsidRDefault="004D14E6" w:rsidP="004D14E6">
      <w:pPr>
        <w:jc w:val="both"/>
        <w:divId w:val="1689484234"/>
      </w:pPr>
      <w:r>
        <w:t>Beschouw de knooppunten die genummerd zijn als 1,…,n. Kies één knooppunt v</w:t>
      </w:r>
      <w:r w:rsidRPr="00010BFD">
        <w:rPr>
          <w:vertAlign w:val="subscript"/>
        </w:rPr>
        <w:t>1</w:t>
      </w:r>
      <w:r>
        <w:t xml:space="preserve"> en bouw een elementair pad met knooppunt v</w:t>
      </w:r>
      <w:r w:rsidRPr="00010BFD">
        <w:rPr>
          <w:vertAlign w:val="subscript"/>
        </w:rPr>
        <w:t>1</w:t>
      </w:r>
      <w:r>
        <w:t>. Dit wordt gedaan aan de hand van het depth-first search (DFS) algoritme.  Knooppunt v</w:t>
      </w:r>
      <w:r w:rsidRPr="00010BFD">
        <w:rPr>
          <w:vertAlign w:val="subscript"/>
        </w:rPr>
        <w:t>1</w:t>
      </w:r>
      <w:r>
        <w:t xml:space="preserve"> wordt aangeduid als ‘bezocht’ en nadien wordt een arbitrair, onbezochte buur, knooppunt v</w:t>
      </w:r>
      <w:r w:rsidRPr="00010BFD">
        <w:rPr>
          <w:vertAlign w:val="subscript"/>
        </w:rPr>
        <w:t>2</w:t>
      </w:r>
      <w:r>
        <w:t>, bezocht. Dit proces wordt herhaald vanuit knooppunt v</w:t>
      </w:r>
      <w:r w:rsidRPr="00010BFD">
        <w:rPr>
          <w:vertAlign w:val="subscript"/>
        </w:rPr>
        <w:t>2</w:t>
      </w:r>
      <w:r>
        <w:t>. Wanneer er een pad v</w:t>
      </w:r>
      <w:r w:rsidRPr="00010BFD">
        <w:rPr>
          <w:vertAlign w:val="subscript"/>
        </w:rPr>
        <w:t>1</w:t>
      </w:r>
      <w:r>
        <w:t>,…, v</w:t>
      </w:r>
      <w:r w:rsidRPr="00010BFD">
        <w:rPr>
          <w:vertAlign w:val="subscript"/>
        </w:rPr>
        <w:t>k</w:t>
      </w:r>
      <w:r>
        <w:t xml:space="preserve"> is gebouwd en er is geen verdere uitbreiding mogelijk (d.w.z. het knooppunt v</w:t>
      </w:r>
      <w:r w:rsidRPr="00010BFD">
        <w:rPr>
          <w:vertAlign w:val="subscript"/>
        </w:rPr>
        <w:t>k</w:t>
      </w:r>
      <w:r>
        <w:t xml:space="preserve"> heeft geen onbezochte buren), verwijder v</w:t>
      </w:r>
      <w:r w:rsidRPr="00010BFD">
        <w:rPr>
          <w:vertAlign w:val="subscript"/>
        </w:rPr>
        <w:t>k</w:t>
      </w:r>
      <w:r>
        <w:t xml:space="preserve"> van het pad en ga verder met het uitbreiden van het pad v</w:t>
      </w:r>
      <w:r w:rsidRPr="00010BFD">
        <w:rPr>
          <w:vertAlign w:val="subscript"/>
        </w:rPr>
        <w:t>1</w:t>
      </w:r>
      <w:r>
        <w:t>,…, v</w:t>
      </w:r>
      <w:r w:rsidRPr="00010BFD">
        <w:rPr>
          <w:vertAlign w:val="subscript"/>
        </w:rPr>
        <w:t>k-1</w:t>
      </w:r>
      <w:r>
        <w:t xml:space="preserve"> tot er geen onbezochte paden met knooppunt k</w:t>
      </w:r>
      <w:r w:rsidRPr="00010BFD">
        <w:rPr>
          <w:vertAlign w:val="subscript"/>
        </w:rPr>
        <w:t>1</w:t>
      </w:r>
      <w:r>
        <w:t xml:space="preserve"> meer over zijn (backtracking). Kies nadien een andere startknooppunt en herhaal de procedure, v</w:t>
      </w:r>
      <w:r w:rsidRPr="00010BFD">
        <w:rPr>
          <w:vertAlign w:val="subscript"/>
        </w:rPr>
        <w:t>1</w:t>
      </w:r>
      <w:r>
        <w:t xml:space="preserve"> niet inbegrepen. Op bepaalde momenten wordt er getest of het pad een nieuw circuit oplevert. </w:t>
      </w:r>
    </w:p>
    <w:p w14:paraId="4C0C0566" w14:textId="77777777" w:rsidR="004D14E6" w:rsidRDefault="004D14E6" w:rsidP="004D14E6">
      <w:pPr>
        <w:jc w:val="both"/>
        <w:divId w:val="1689484234"/>
      </w:pPr>
    </w:p>
    <w:p w14:paraId="0437F2D9" w14:textId="32949CC9" w:rsidR="004D14E6" w:rsidRDefault="004D14E6" w:rsidP="004D14E6">
      <w:pPr>
        <w:jc w:val="both"/>
        <w:divId w:val="1689484234"/>
      </w:pPr>
      <w:r>
        <w:t>In Tiernan’s algoritme worden er paden v</w:t>
      </w:r>
      <w:r w:rsidRPr="00010BFD">
        <w:rPr>
          <w:vertAlign w:val="subscript"/>
        </w:rPr>
        <w:t>1</w:t>
      </w:r>
      <w:r>
        <w:t>,…, v</w:t>
      </w:r>
      <w:r w:rsidRPr="00010BFD">
        <w:rPr>
          <w:vertAlign w:val="subscript"/>
        </w:rPr>
        <w:t xml:space="preserve">k </w:t>
      </w:r>
      <w:r>
        <w:t>gebouwd zodat v</w:t>
      </w:r>
      <w:r w:rsidRPr="00010BFD">
        <w:rPr>
          <w:vertAlign w:val="subscript"/>
        </w:rPr>
        <w:t>1</w:t>
      </w:r>
      <w:r>
        <w:t xml:space="preserve"> &lt; v</w:t>
      </w:r>
      <w:r w:rsidR="00E8109B">
        <w:rPr>
          <w:vertAlign w:val="subscript"/>
        </w:rPr>
        <w:t>i</w:t>
      </w:r>
      <w:r>
        <w:t>, 2 &lt;= i &lt;= k. Wanneer er geen uitbreiding mogelijk is en een pijl van v</w:t>
      </w:r>
      <w:r w:rsidRPr="00010BFD">
        <w:rPr>
          <w:vertAlign w:val="subscript"/>
        </w:rPr>
        <w:t>k</w:t>
      </w:r>
      <w:r>
        <w:t xml:space="preserve"> naar v</w:t>
      </w:r>
      <w:r w:rsidRPr="00010BFD">
        <w:rPr>
          <w:vertAlign w:val="subscript"/>
        </w:rPr>
        <w:t>1</w:t>
      </w:r>
      <w:r>
        <w:t xml:space="preserve"> bestaat, dan wordt het circuit v</w:t>
      </w:r>
      <w:r w:rsidRPr="00010BFD">
        <w:rPr>
          <w:vertAlign w:val="subscript"/>
        </w:rPr>
        <w:t>1</w:t>
      </w:r>
      <w:r>
        <w:t>, v</w:t>
      </w:r>
      <w:r w:rsidRPr="00010BFD">
        <w:rPr>
          <w:vertAlign w:val="subscript"/>
        </w:rPr>
        <w:t>2</w:t>
      </w:r>
      <w:r>
        <w:t>,…v</w:t>
      </w:r>
      <w:r w:rsidRPr="00010BFD">
        <w:rPr>
          <w:vertAlign w:val="subscript"/>
        </w:rPr>
        <w:t>k</w:t>
      </w:r>
      <w:r>
        <w:t>,v</w:t>
      </w:r>
      <w:r w:rsidRPr="00010BFD">
        <w:rPr>
          <w:vertAlign w:val="subscript"/>
        </w:rPr>
        <w:t>1</w:t>
      </w:r>
      <w:r>
        <w:t xml:space="preserve"> bewaard, wordt v</w:t>
      </w:r>
      <w:r w:rsidRPr="00010BFD">
        <w:rPr>
          <w:vertAlign w:val="subscript"/>
        </w:rPr>
        <w:t>k</w:t>
      </w:r>
      <w:r>
        <w:t xml:space="preserve"> verwijderd en gaat het algoritme voort met v</w:t>
      </w:r>
      <w:r w:rsidRPr="00010BFD">
        <w:rPr>
          <w:vertAlign w:val="subscript"/>
        </w:rPr>
        <w:t>1</w:t>
      </w:r>
      <w:r>
        <w:t>, v</w:t>
      </w:r>
      <w:r w:rsidRPr="00010BFD">
        <w:rPr>
          <w:vertAlign w:val="subscript"/>
        </w:rPr>
        <w:t>2</w:t>
      </w:r>
      <w:r>
        <w:t>,…, v</w:t>
      </w:r>
      <w:r w:rsidRPr="00010BFD">
        <w:rPr>
          <w:vertAlign w:val="subscript"/>
        </w:rPr>
        <w:t>k-1</w:t>
      </w:r>
      <w:r>
        <w:t>. Deze procedure wordt herhaald met elk knooppunt als startknooppunt. Het algoritme van Tiernan gebruikt backtracking zonder enige restrictie. Elk pad v</w:t>
      </w:r>
      <w:r w:rsidRPr="00010BFD">
        <w:rPr>
          <w:vertAlign w:val="subscript"/>
        </w:rPr>
        <w:t>1</w:t>
      </w:r>
      <w:r>
        <w:t>,… v</w:t>
      </w:r>
      <w:r w:rsidRPr="00010BFD">
        <w:rPr>
          <w:vertAlign w:val="subscript"/>
        </w:rPr>
        <w:t>k</w:t>
      </w:r>
      <w:r>
        <w:t xml:space="preserve"> met v</w:t>
      </w:r>
      <w:r w:rsidRPr="00010BFD">
        <w:rPr>
          <w:vertAlign w:val="subscript"/>
        </w:rPr>
        <w:t>1</w:t>
      </w:r>
      <w:r>
        <w:t xml:space="preserve"> &lt;= v</w:t>
      </w:r>
      <w:r w:rsidRPr="00010BFD">
        <w:rPr>
          <w:vertAlign w:val="subscript"/>
        </w:rPr>
        <w:t>i</w:t>
      </w:r>
      <w:r>
        <w:t xml:space="preserve"> voor alle 2 &lt;= i &lt;= k wordt gegenereerd (hoewel bepaalde informatie wordt opgeslagen voor het vermijden van het genereren van hetzelfde pad), maar het is duidelijk dat niet elk pad een circuit vormt. </w:t>
      </w:r>
    </w:p>
    <w:p w14:paraId="716C2BAC" w14:textId="77777777" w:rsidR="004D14E6" w:rsidRDefault="004D14E6" w:rsidP="004D14E6">
      <w:pPr>
        <w:jc w:val="both"/>
        <w:divId w:val="1689484234"/>
      </w:pPr>
    </w:p>
    <w:p w14:paraId="5DD45234" w14:textId="77777777" w:rsidR="004D14E6" w:rsidRDefault="004D14E6" w:rsidP="004D14E6">
      <w:pPr>
        <w:jc w:val="both"/>
        <w:divId w:val="1689484234"/>
      </w:pPr>
      <w:r>
        <w:t>Tarjan’s algoritme gebruikt twee stacks, een zogenaamde puntstack en een gemarkeerde stack. De puntstack houdt het pad bij dat gebouwd wordt. De gemarkeerde stack houdt de knooppunten v bij die niet gekozen kunnen worden als uitbreiding van het huidige pad, omdat ze al in het huidige pad aanwezig zijn of het is geweten dat elk pad van v tot het startknooppunt s het huidige pad doorkruist in een knooppunt verschillend van s. Wanneer het huidige pad uitgebreid is met knooppunt v, dan wordt v geplaatst aan de top van de puntstack en aan de top van de gemarkeerde stack. Het pad kan dan enkel worden uitgebreid met knooppunten die niet aanwezig zijn in de puntstack en gemarkeerde stack en niet kleiner zijn dan het startknooppunt.</w:t>
      </w:r>
    </w:p>
    <w:p w14:paraId="3562844F" w14:textId="77777777" w:rsidR="004D14E6" w:rsidRDefault="004D14E6" w:rsidP="004D14E6">
      <w:pPr>
        <w:jc w:val="both"/>
        <w:divId w:val="1689484234"/>
      </w:pPr>
    </w:p>
    <w:p w14:paraId="1F7AA85D" w14:textId="77777777" w:rsidR="004D14E6" w:rsidRDefault="004D14E6" w:rsidP="004D14E6">
      <w:pPr>
        <w:jc w:val="both"/>
        <w:divId w:val="1689484234"/>
      </w:pPr>
      <w:r>
        <w:t xml:space="preserve">Wanneer er geen uitbreiding vanuit knooppunt v mogelijk is, dan wordt v verwijderd uit de puntstack (op dit moment is v de top van de puntstack). Indien er geen circuit dat v bevat is gevonden of er is geen pad van v tot s gevonden, dan verandert de gemarkeerde stack niet zodat de knooppunten die niet in een circuit zijn betrokken samen met het huidig pad tijdelijk opgeslagen zijn. Zolang ze opgeslagen zijn in de gemarkeerde stack, kunnen ze niet gekozen worden als uitbreiding van het huidige pad, wat onnodige zoekopdrachten reduceert. Wanneer daartegenover een circuit knooppunt v bevat, dan worden alle knooppunten die boven v </w:t>
      </w:r>
      <w:r>
        <w:lastRenderedPageBreak/>
        <w:t xml:space="preserve">in de gemarkeerde stack geplaatst zijn, inclusief v, verwijderd van de stack. Zelfs de knooppunten waarvan we weten dat ze niet in een circuit met s betrokken zijn worden verwijderd, zodat er nog steeds onnodig werk wordt geleverd als we weer aankomen bij deze knooppunten. Dit probleem wordt verholpen door het algoritme van Johnson. </w:t>
      </w:r>
    </w:p>
    <w:p w14:paraId="3F99AD36" w14:textId="77777777" w:rsidR="004D14E6" w:rsidRPr="004D457E" w:rsidRDefault="004D14E6" w:rsidP="004D14E6">
      <w:pPr>
        <w:jc w:val="both"/>
        <w:divId w:val="1689484234"/>
        <w:rPr>
          <w:lang w:val="nl-BE"/>
        </w:rPr>
      </w:pPr>
      <w:r>
        <w:fldChar w:fldCharType="begin" w:fldLock="1"/>
      </w:r>
      <w:r>
        <w:instrText>ADDIN CSL_CITATION { "citationItems" : [ { "id" : "ITEM-1", "itemData" : { "author" : [ { "dropping-particle" : "", "family" : "Bezem", "given" : "G.J.", "non-dropping-particle" : "", "parse-names" : false, "suffix" : "" }, { "dropping-particle" : "", "family" : "Leeuwen", "given" : "J.", "non-dropping-particle" : "van", "parse-names" : false, "suffix" : "" } ], "id" : "ITEM-1", "issued" : { "date-parts" : [ [ "1987" ] ] }, "number-of-pages" : "6-8", "publisher-place" : "Utrecht", "title" : "Enumeration in graphs", "type" : "report" }, "uris" : [ "http://www.mendeley.com/documents/?uuid=4148d3eb-5ca3-36f2-882e-5cfe62cfa451" ] } ], "mendeley" : { "formattedCitation" : "(Bezem &amp; van Leeuwen, 1987)", "plainTextFormattedCitation" : "(Bezem &amp; van Leeuwen, 1987)", "previouslyFormattedCitation" : "(Bezem &amp; van Leeuwen, 1987)" }, "properties" : { "noteIndex" : 0 }, "schema" : "https://github.com/citation-style-language/schema/raw/master/csl-citation.json" }</w:instrText>
      </w:r>
      <w:r>
        <w:fldChar w:fldCharType="separate"/>
      </w:r>
      <w:r w:rsidRPr="00FA56CD">
        <w:rPr>
          <w:noProof/>
        </w:rPr>
        <w:t>(Bezem &amp; van Leeuwen, 1987)</w:t>
      </w:r>
      <w:r>
        <w:fldChar w:fldCharType="end"/>
      </w:r>
    </w:p>
    <w:p w14:paraId="0596B7A7" w14:textId="77777777" w:rsidR="004D14E6" w:rsidRPr="00AC15B7" w:rsidRDefault="004D14E6" w:rsidP="004D14E6">
      <w:pPr>
        <w:jc w:val="both"/>
        <w:divId w:val="1689484234"/>
        <w:rPr>
          <w:rFonts w:cs="Arial"/>
          <w:lang w:val="nl-BE"/>
        </w:rPr>
      </w:pPr>
    </w:p>
    <w:p w14:paraId="02103CA4" w14:textId="0B1B4C2B" w:rsidR="004D14E6" w:rsidRDefault="004D14E6" w:rsidP="004D14E6">
      <w:pPr>
        <w:jc w:val="both"/>
        <w:divId w:val="1689484234"/>
        <w:rPr>
          <w:rFonts w:cs="Arial"/>
          <w:lang w:val="nl-BE"/>
        </w:rPr>
      </w:pPr>
      <w:r>
        <w:rPr>
          <w:rFonts w:cs="Arial"/>
          <w:lang w:val="nl-BE"/>
        </w:rPr>
        <w:t xml:space="preserve">De tijdscomplexiteit van het algoritme wordt uitgedrukt door O((n+e)(c+1)) voor elke graaf met n knooppunten, e pijlen en c elementaire circuits </w:t>
      </w:r>
      <w:r>
        <w:rPr>
          <w:rFonts w:cs="Arial"/>
          <w:lang w:val="nl-BE"/>
        </w:rPr>
        <w:fldChar w:fldCharType="begin" w:fldLock="1"/>
      </w:r>
      <w:r w:rsidR="00441AB6">
        <w:rPr>
          <w:rFonts w:cs="Arial"/>
          <w:lang w:val="nl-BE"/>
        </w:rPr>
        <w:instrText>ADDIN CSL_CITATION { "citationItems" : [ { "id" : "ITEM-1", "itemData" : { "DOI" : "10.1137/0204007", "ISBN" : "0097-5397", "ISSN" : "0097-5397", "abstract" : "An algorithm is presented which finds all the elementary circuits of a directed graph in time bounded by $O((n + e)(c + 1))$ and space bounded by $O(n + e)$, where there are n vertices, e edges and c elementary circuits in the graph. The algorithm resembles algorithms by Tiernan and Tarjan, but is faster because it considers each edge at most twice between any one circuit and the next in the output sequence.", "author" : [ { "dropping-particle" : "", "family" : "Johnson", "given" : "Donald B.", "non-dropping-particle" : "", "parse-names" : false, "suffix" : "" } ], "container-title" : "SIAM Journal on Computing", "id" : "ITEM-1", "issue" : "1", "issued" : { "date-parts" : [ [ "1975" ] ] }, "page" : "77\u201384", "title" : "Finding All the Elementary Circuits of a Directed Graph", "type" : "article-journal", "volume" : "4" }, "uris" : [ "http://www.mendeley.com/documents/?uuid=b1d7e824-c1cd-464e-9c55-7c8738ab5fa7" ] } ], "mendeley" : { "formattedCitation" : "(Johnson, 1975)", "plainTextFormattedCitation" : "(Johnson, 1975)", "previouslyFormattedCitation" : "(Johnson, 1975)" }, "properties" : { "noteIndex" : 0 }, "schema" : "https://github.com/citation-style-language/schema/raw/master/csl-citation.json" }</w:instrText>
      </w:r>
      <w:r>
        <w:rPr>
          <w:rFonts w:cs="Arial"/>
          <w:lang w:val="nl-BE"/>
        </w:rPr>
        <w:fldChar w:fldCharType="separate"/>
      </w:r>
      <w:r w:rsidRPr="00FA56CD">
        <w:rPr>
          <w:rFonts w:cs="Arial"/>
          <w:noProof/>
          <w:lang w:val="nl-BE"/>
        </w:rPr>
        <w:t>(Johnson, 1975)</w:t>
      </w:r>
      <w:r>
        <w:rPr>
          <w:rFonts w:cs="Arial"/>
          <w:lang w:val="nl-BE"/>
        </w:rPr>
        <w:fldChar w:fldCharType="end"/>
      </w:r>
      <w:r>
        <w:rPr>
          <w:rFonts w:cs="Arial"/>
          <w:lang w:val="nl-BE"/>
        </w:rPr>
        <w:t>.</w:t>
      </w:r>
    </w:p>
    <w:p w14:paraId="43F3112E" w14:textId="77777777" w:rsidR="004D14E6" w:rsidRDefault="004D14E6" w:rsidP="004D14E6">
      <w:pPr>
        <w:jc w:val="both"/>
        <w:divId w:val="1689484234"/>
        <w:rPr>
          <w:rFonts w:cs="Arial"/>
          <w:lang w:val="nl-BE"/>
        </w:rPr>
      </w:pPr>
    </w:p>
    <w:p w14:paraId="5EE6F4FE" w14:textId="77777777" w:rsidR="004D14E6" w:rsidRPr="00FA56CD" w:rsidRDefault="004D14E6" w:rsidP="004D14E6">
      <w:pPr>
        <w:jc w:val="both"/>
        <w:divId w:val="1689484234"/>
        <w:rPr>
          <w:rFonts w:cs="Arial"/>
          <w:lang w:val="nl-BE"/>
        </w:rPr>
      </w:pPr>
    </w:p>
    <w:p w14:paraId="5D51989A" w14:textId="77777777" w:rsidR="004D14E6" w:rsidRPr="00FA56CD" w:rsidRDefault="004D14E6" w:rsidP="004D14E6">
      <w:pPr>
        <w:jc w:val="both"/>
        <w:divId w:val="1689484234"/>
        <w:rPr>
          <w:rFonts w:cs="Arial"/>
          <w:lang w:val="nl-BE"/>
        </w:rPr>
      </w:pPr>
    </w:p>
    <w:p w14:paraId="1E582E1B" w14:textId="77777777" w:rsidR="004D14E6" w:rsidRPr="00FA56CD" w:rsidRDefault="004D14E6" w:rsidP="004D14E6">
      <w:pPr>
        <w:jc w:val="both"/>
        <w:divId w:val="1689484234"/>
        <w:rPr>
          <w:rFonts w:cs="Arial"/>
          <w:lang w:val="nl-BE"/>
        </w:rPr>
      </w:pPr>
    </w:p>
    <w:p w14:paraId="37ED7356" w14:textId="77777777" w:rsidR="004D14E6" w:rsidRPr="00FA56CD" w:rsidRDefault="004D14E6" w:rsidP="004D14E6">
      <w:pPr>
        <w:jc w:val="both"/>
        <w:divId w:val="1689484234"/>
        <w:rPr>
          <w:rFonts w:cs="Arial"/>
          <w:szCs w:val="20"/>
          <w:lang w:val="nl-BE"/>
        </w:rPr>
      </w:pPr>
    </w:p>
    <w:p w14:paraId="2B6E868E" w14:textId="77777777" w:rsidR="004D14E6" w:rsidRPr="00FA56CD" w:rsidRDefault="004D14E6" w:rsidP="004D14E6">
      <w:pPr>
        <w:jc w:val="both"/>
        <w:divId w:val="1689484234"/>
        <w:rPr>
          <w:rFonts w:cs="Arial"/>
          <w:szCs w:val="20"/>
          <w:lang w:val="nl-BE"/>
        </w:rPr>
      </w:pPr>
    </w:p>
    <w:p w14:paraId="4A2CC708" w14:textId="77777777" w:rsidR="004D14E6" w:rsidRPr="00FA56CD" w:rsidRDefault="004D14E6" w:rsidP="004D14E6">
      <w:pPr>
        <w:jc w:val="both"/>
        <w:divId w:val="1689484234"/>
        <w:rPr>
          <w:rFonts w:cs="Arial"/>
          <w:szCs w:val="20"/>
          <w:lang w:val="nl-BE"/>
        </w:rPr>
      </w:pPr>
    </w:p>
    <w:bookmarkEnd w:id="397"/>
    <w:p w14:paraId="32DC68C1" w14:textId="77777777" w:rsidR="004D14E6" w:rsidRPr="00FA56CD" w:rsidRDefault="004D14E6" w:rsidP="004D14E6">
      <w:pPr>
        <w:jc w:val="both"/>
        <w:divId w:val="1689484234"/>
        <w:rPr>
          <w:lang w:val="nl-BE"/>
        </w:rPr>
      </w:pPr>
    </w:p>
    <w:p w14:paraId="4DA74C4D" w14:textId="6545CEF9" w:rsidR="00095DB4" w:rsidRPr="006F7169" w:rsidRDefault="004D14E6" w:rsidP="006F7169">
      <w:pPr>
        <w:spacing w:line="240" w:lineRule="auto"/>
        <w:divId w:val="1689484234"/>
        <w:rPr>
          <w:rFonts w:eastAsia="MS Gothic"/>
          <w:b/>
          <w:bCs/>
          <w:iCs/>
          <w:sz w:val="28"/>
          <w:szCs w:val="28"/>
          <w:lang w:val="nl-BE"/>
        </w:rPr>
      </w:pPr>
      <w:r w:rsidRPr="00FA56CD">
        <w:rPr>
          <w:lang w:val="nl-BE"/>
        </w:rPr>
        <w:br w:type="page"/>
      </w:r>
      <w:bookmarkStart w:id="400" w:name="_Ref450890804"/>
    </w:p>
    <w:p w14:paraId="6C8E5A04" w14:textId="632F6DB7" w:rsidR="004D14E6" w:rsidRDefault="004D14E6" w:rsidP="00E020C8">
      <w:pPr>
        <w:pStyle w:val="Kop2"/>
        <w:numPr>
          <w:ilvl w:val="1"/>
          <w:numId w:val="1"/>
        </w:numPr>
        <w:divId w:val="1689484234"/>
        <w:rPr>
          <w:lang w:val="nl-BE"/>
        </w:rPr>
      </w:pPr>
      <w:bookmarkStart w:id="401" w:name="_Toc456610142"/>
      <w:r>
        <w:rPr>
          <w:lang w:val="nl-BE"/>
        </w:rPr>
        <w:lastRenderedPageBreak/>
        <w:t>Voorbeeld dataset</w:t>
      </w:r>
      <w:bookmarkEnd w:id="400"/>
      <w:bookmarkEnd w:id="401"/>
    </w:p>
    <w:p w14:paraId="2C20485C" w14:textId="77777777" w:rsidR="004D14E6" w:rsidRDefault="004D14E6" w:rsidP="004D14E6">
      <w:pPr>
        <w:divId w:val="1689484234"/>
        <w:rPr>
          <w:b/>
          <w:lang w:val="nl-BE"/>
        </w:rPr>
      </w:pPr>
    </w:p>
    <w:p w14:paraId="6D84C377" w14:textId="77777777" w:rsidR="004D14E6" w:rsidRPr="00C1595B" w:rsidRDefault="004D14E6" w:rsidP="004D14E6">
      <w:pPr>
        <w:divId w:val="1689484234"/>
        <w:rPr>
          <w:b/>
          <w:lang w:val="nl-BE"/>
        </w:rPr>
      </w:pPr>
      <w:r>
        <w:rPr>
          <w:b/>
          <w:lang w:val="nl-BE"/>
        </w:rPr>
        <w:t>Lokeren</w:t>
      </w:r>
    </w:p>
    <w:tbl>
      <w:tblPr>
        <w:tblStyle w:val="Tabelraster"/>
        <w:tblW w:w="5000" w:type="pct"/>
        <w:tblLook w:val="04A0" w:firstRow="1" w:lastRow="0" w:firstColumn="1" w:lastColumn="0" w:noHBand="0" w:noVBand="1"/>
      </w:tblPr>
      <w:tblGrid>
        <w:gridCol w:w="1076"/>
        <w:gridCol w:w="1078"/>
        <w:gridCol w:w="1386"/>
        <w:gridCol w:w="1474"/>
        <w:gridCol w:w="2235"/>
        <w:gridCol w:w="1250"/>
        <w:gridCol w:w="1356"/>
      </w:tblGrid>
      <w:tr w:rsidR="004D14E6" w14:paraId="1E9AA4CC" w14:textId="77777777" w:rsidTr="004D14E6">
        <w:trPr>
          <w:divId w:val="1689484234"/>
          <w:trHeight w:val="709"/>
        </w:trPr>
        <w:tc>
          <w:tcPr>
            <w:tcW w:w="546" w:type="pct"/>
          </w:tcPr>
          <w:p w14:paraId="194BA877" w14:textId="77777777" w:rsidR="004D14E6" w:rsidRDefault="004D14E6" w:rsidP="004D14E6">
            <w:pPr>
              <w:rPr>
                <w:lang w:val="nl-BE"/>
              </w:rPr>
            </w:pPr>
            <w:r>
              <w:rPr>
                <w:lang w:val="nl-BE"/>
              </w:rPr>
              <w:t>Kind ID</w:t>
            </w:r>
          </w:p>
        </w:tc>
        <w:tc>
          <w:tcPr>
            <w:tcW w:w="547" w:type="pct"/>
          </w:tcPr>
          <w:p w14:paraId="068A9701" w14:textId="77777777" w:rsidR="004D14E6" w:rsidRDefault="004D14E6" w:rsidP="004D14E6">
            <w:pPr>
              <w:rPr>
                <w:lang w:val="nl-BE"/>
              </w:rPr>
            </w:pPr>
            <w:r>
              <w:rPr>
                <w:lang w:val="nl-BE"/>
              </w:rPr>
              <w:t>Indicator</w:t>
            </w:r>
          </w:p>
        </w:tc>
        <w:tc>
          <w:tcPr>
            <w:tcW w:w="703" w:type="pct"/>
          </w:tcPr>
          <w:p w14:paraId="0DCFB691" w14:textId="77777777" w:rsidR="004D14E6" w:rsidRDefault="004D14E6" w:rsidP="004D14E6">
            <w:pPr>
              <w:rPr>
                <w:lang w:val="nl-BE"/>
              </w:rPr>
            </w:pPr>
            <w:r>
              <w:rPr>
                <w:lang w:val="nl-BE"/>
              </w:rPr>
              <w:t>School ID</w:t>
            </w:r>
          </w:p>
        </w:tc>
        <w:tc>
          <w:tcPr>
            <w:tcW w:w="748" w:type="pct"/>
          </w:tcPr>
          <w:p w14:paraId="749B8ACD" w14:textId="77777777" w:rsidR="004D14E6" w:rsidRDefault="004D14E6" w:rsidP="004D14E6">
            <w:pPr>
              <w:rPr>
                <w:lang w:val="nl-BE"/>
              </w:rPr>
            </w:pPr>
            <w:r>
              <w:rPr>
                <w:lang w:val="nl-BE"/>
              </w:rPr>
              <w:t>Capaciteit indicator-leerlingen</w:t>
            </w:r>
          </w:p>
        </w:tc>
        <w:tc>
          <w:tcPr>
            <w:tcW w:w="1134" w:type="pct"/>
          </w:tcPr>
          <w:p w14:paraId="0E28C82C" w14:textId="77777777" w:rsidR="004D14E6" w:rsidRDefault="004D14E6" w:rsidP="004D14E6">
            <w:pPr>
              <w:rPr>
                <w:lang w:val="nl-BE"/>
              </w:rPr>
            </w:pPr>
            <w:r>
              <w:rPr>
                <w:lang w:val="nl-BE"/>
              </w:rPr>
              <w:t>Capaciteit niet-indicatorleerlingen</w:t>
            </w:r>
          </w:p>
        </w:tc>
        <w:tc>
          <w:tcPr>
            <w:tcW w:w="634" w:type="pct"/>
          </w:tcPr>
          <w:p w14:paraId="4D93F076" w14:textId="77777777" w:rsidR="004D14E6" w:rsidRDefault="004D14E6" w:rsidP="004D14E6">
            <w:pPr>
              <w:rPr>
                <w:lang w:val="nl-BE"/>
              </w:rPr>
            </w:pPr>
            <w:r>
              <w:rPr>
                <w:lang w:val="nl-BE"/>
              </w:rPr>
              <w:t>Voorkeur</w:t>
            </w:r>
          </w:p>
        </w:tc>
        <w:tc>
          <w:tcPr>
            <w:tcW w:w="688" w:type="pct"/>
          </w:tcPr>
          <w:p w14:paraId="3F7CCCB6" w14:textId="77777777" w:rsidR="004D14E6" w:rsidRDefault="004D14E6" w:rsidP="004D14E6">
            <w:pPr>
              <w:rPr>
                <w:lang w:val="nl-BE"/>
              </w:rPr>
            </w:pPr>
            <w:r>
              <w:rPr>
                <w:lang w:val="nl-BE"/>
              </w:rPr>
              <w:t>Afstand</w:t>
            </w:r>
          </w:p>
          <w:p w14:paraId="31C646E6" w14:textId="77777777" w:rsidR="004D14E6" w:rsidRDefault="004D14E6" w:rsidP="004D14E6">
            <w:pPr>
              <w:rPr>
                <w:lang w:val="nl-BE"/>
              </w:rPr>
            </w:pPr>
            <w:r>
              <w:rPr>
                <w:lang w:val="nl-BE"/>
              </w:rPr>
              <w:t>(km)</w:t>
            </w:r>
          </w:p>
        </w:tc>
      </w:tr>
      <w:tr w:rsidR="004D14E6" w14:paraId="41C58815" w14:textId="77777777" w:rsidTr="004D14E6">
        <w:trPr>
          <w:divId w:val="1689484234"/>
          <w:trHeight w:val="339"/>
        </w:trPr>
        <w:tc>
          <w:tcPr>
            <w:tcW w:w="546" w:type="pct"/>
            <w:vAlign w:val="center"/>
          </w:tcPr>
          <w:p w14:paraId="2DB0E546" w14:textId="77777777" w:rsidR="004D14E6" w:rsidRDefault="004D14E6" w:rsidP="004D14E6">
            <w:pPr>
              <w:jc w:val="center"/>
              <w:rPr>
                <w:lang w:val="nl-BE"/>
              </w:rPr>
            </w:pPr>
            <w:r>
              <w:rPr>
                <w:lang w:val="nl-BE"/>
              </w:rPr>
              <w:t>k</w:t>
            </w:r>
            <w:r w:rsidRPr="00C1595B">
              <w:rPr>
                <w:vertAlign w:val="subscript"/>
                <w:lang w:val="nl-BE"/>
              </w:rPr>
              <w:t>1</w:t>
            </w:r>
          </w:p>
        </w:tc>
        <w:tc>
          <w:tcPr>
            <w:tcW w:w="547" w:type="pct"/>
            <w:vAlign w:val="center"/>
          </w:tcPr>
          <w:p w14:paraId="76588CFC" w14:textId="77777777" w:rsidR="004D14E6" w:rsidRDefault="004D14E6" w:rsidP="004D14E6">
            <w:pPr>
              <w:jc w:val="center"/>
              <w:rPr>
                <w:lang w:val="nl-BE"/>
              </w:rPr>
            </w:pPr>
            <w:r>
              <w:rPr>
                <w:lang w:val="nl-BE"/>
              </w:rPr>
              <w:t>1</w:t>
            </w:r>
          </w:p>
        </w:tc>
        <w:tc>
          <w:tcPr>
            <w:tcW w:w="703" w:type="pct"/>
            <w:vAlign w:val="center"/>
          </w:tcPr>
          <w:p w14:paraId="3E25A897" w14:textId="77777777" w:rsidR="004D14E6" w:rsidRDefault="004D14E6" w:rsidP="004D14E6">
            <w:pPr>
              <w:jc w:val="center"/>
              <w:rPr>
                <w:lang w:val="nl-BE"/>
              </w:rPr>
            </w:pPr>
            <w:r>
              <w:rPr>
                <w:lang w:val="nl-BE"/>
              </w:rPr>
              <w:t>s</w:t>
            </w:r>
            <w:r w:rsidRPr="00C1595B">
              <w:rPr>
                <w:vertAlign w:val="subscript"/>
                <w:lang w:val="nl-BE"/>
              </w:rPr>
              <w:t>1</w:t>
            </w:r>
          </w:p>
        </w:tc>
        <w:tc>
          <w:tcPr>
            <w:tcW w:w="748" w:type="pct"/>
            <w:vAlign w:val="center"/>
          </w:tcPr>
          <w:p w14:paraId="45C18B3C" w14:textId="77777777" w:rsidR="004D14E6" w:rsidRDefault="004D14E6" w:rsidP="004D14E6">
            <w:pPr>
              <w:jc w:val="center"/>
              <w:rPr>
                <w:lang w:val="nl-BE"/>
              </w:rPr>
            </w:pPr>
            <w:r>
              <w:rPr>
                <w:lang w:val="nl-BE"/>
              </w:rPr>
              <w:t>15</w:t>
            </w:r>
          </w:p>
        </w:tc>
        <w:tc>
          <w:tcPr>
            <w:tcW w:w="1134" w:type="pct"/>
            <w:vAlign w:val="center"/>
          </w:tcPr>
          <w:p w14:paraId="2D076998" w14:textId="77777777" w:rsidR="004D14E6" w:rsidRDefault="004D14E6" w:rsidP="004D14E6">
            <w:pPr>
              <w:jc w:val="center"/>
              <w:rPr>
                <w:lang w:val="nl-BE"/>
              </w:rPr>
            </w:pPr>
            <w:r>
              <w:rPr>
                <w:lang w:val="nl-BE"/>
              </w:rPr>
              <w:t>20</w:t>
            </w:r>
          </w:p>
        </w:tc>
        <w:tc>
          <w:tcPr>
            <w:tcW w:w="634" w:type="pct"/>
            <w:vAlign w:val="center"/>
          </w:tcPr>
          <w:p w14:paraId="106ABC2C" w14:textId="77777777" w:rsidR="004D14E6" w:rsidRDefault="004D14E6" w:rsidP="004D14E6">
            <w:pPr>
              <w:jc w:val="center"/>
              <w:rPr>
                <w:lang w:val="nl-BE"/>
              </w:rPr>
            </w:pPr>
            <w:r>
              <w:rPr>
                <w:lang w:val="nl-BE"/>
              </w:rPr>
              <w:t>1</w:t>
            </w:r>
          </w:p>
        </w:tc>
        <w:tc>
          <w:tcPr>
            <w:tcW w:w="688" w:type="pct"/>
            <w:vAlign w:val="center"/>
          </w:tcPr>
          <w:p w14:paraId="69C19031" w14:textId="77777777" w:rsidR="004D14E6" w:rsidRDefault="004D14E6" w:rsidP="004D14E6">
            <w:pPr>
              <w:jc w:val="center"/>
              <w:rPr>
                <w:lang w:val="nl-BE"/>
              </w:rPr>
            </w:pPr>
            <w:r>
              <w:rPr>
                <w:lang w:val="nl-BE"/>
              </w:rPr>
              <w:t>0,343</w:t>
            </w:r>
          </w:p>
        </w:tc>
      </w:tr>
      <w:tr w:rsidR="004D14E6" w14:paraId="0DDCDF55" w14:textId="77777777" w:rsidTr="004D14E6">
        <w:trPr>
          <w:divId w:val="1689484234"/>
          <w:trHeight w:val="339"/>
        </w:trPr>
        <w:tc>
          <w:tcPr>
            <w:tcW w:w="546" w:type="pct"/>
            <w:vAlign w:val="center"/>
          </w:tcPr>
          <w:p w14:paraId="52027721" w14:textId="77777777" w:rsidR="004D14E6" w:rsidRDefault="004D14E6" w:rsidP="004D14E6">
            <w:pPr>
              <w:jc w:val="center"/>
              <w:rPr>
                <w:lang w:val="nl-BE"/>
              </w:rPr>
            </w:pPr>
            <w:r>
              <w:rPr>
                <w:lang w:val="nl-BE"/>
              </w:rPr>
              <w:t>k</w:t>
            </w:r>
            <w:r w:rsidRPr="00C1595B">
              <w:rPr>
                <w:vertAlign w:val="subscript"/>
                <w:lang w:val="nl-BE"/>
              </w:rPr>
              <w:t>1</w:t>
            </w:r>
          </w:p>
        </w:tc>
        <w:tc>
          <w:tcPr>
            <w:tcW w:w="547" w:type="pct"/>
            <w:vAlign w:val="center"/>
          </w:tcPr>
          <w:p w14:paraId="43A0FD3D" w14:textId="77777777" w:rsidR="004D14E6" w:rsidRDefault="004D14E6" w:rsidP="004D14E6">
            <w:pPr>
              <w:jc w:val="center"/>
              <w:rPr>
                <w:lang w:val="nl-BE"/>
              </w:rPr>
            </w:pPr>
            <w:r>
              <w:rPr>
                <w:lang w:val="nl-BE"/>
              </w:rPr>
              <w:t>1</w:t>
            </w:r>
          </w:p>
        </w:tc>
        <w:tc>
          <w:tcPr>
            <w:tcW w:w="703" w:type="pct"/>
            <w:vAlign w:val="center"/>
          </w:tcPr>
          <w:p w14:paraId="121FD53F" w14:textId="77777777" w:rsidR="004D14E6" w:rsidRDefault="004D14E6" w:rsidP="004D14E6">
            <w:pPr>
              <w:jc w:val="center"/>
              <w:rPr>
                <w:lang w:val="nl-BE"/>
              </w:rPr>
            </w:pPr>
            <w:r>
              <w:rPr>
                <w:lang w:val="nl-BE"/>
              </w:rPr>
              <w:t>s</w:t>
            </w:r>
            <w:r w:rsidRPr="00C1595B">
              <w:rPr>
                <w:vertAlign w:val="subscript"/>
                <w:lang w:val="nl-BE"/>
              </w:rPr>
              <w:t>2</w:t>
            </w:r>
          </w:p>
        </w:tc>
        <w:tc>
          <w:tcPr>
            <w:tcW w:w="748" w:type="pct"/>
            <w:vAlign w:val="center"/>
          </w:tcPr>
          <w:p w14:paraId="6A447B52" w14:textId="77777777" w:rsidR="004D14E6" w:rsidRDefault="004D14E6" w:rsidP="004D14E6">
            <w:pPr>
              <w:jc w:val="center"/>
              <w:rPr>
                <w:lang w:val="nl-BE"/>
              </w:rPr>
            </w:pPr>
            <w:r>
              <w:rPr>
                <w:lang w:val="nl-BE"/>
              </w:rPr>
              <w:t>2</w:t>
            </w:r>
          </w:p>
        </w:tc>
        <w:tc>
          <w:tcPr>
            <w:tcW w:w="1134" w:type="pct"/>
            <w:vAlign w:val="center"/>
          </w:tcPr>
          <w:p w14:paraId="603BE3C9" w14:textId="77777777" w:rsidR="004D14E6" w:rsidRDefault="004D14E6" w:rsidP="004D14E6">
            <w:pPr>
              <w:jc w:val="center"/>
              <w:rPr>
                <w:lang w:val="nl-BE"/>
              </w:rPr>
            </w:pPr>
            <w:r>
              <w:rPr>
                <w:lang w:val="nl-BE"/>
              </w:rPr>
              <w:t>7</w:t>
            </w:r>
          </w:p>
        </w:tc>
        <w:tc>
          <w:tcPr>
            <w:tcW w:w="634" w:type="pct"/>
            <w:vAlign w:val="center"/>
          </w:tcPr>
          <w:p w14:paraId="749E7E8B" w14:textId="77777777" w:rsidR="004D14E6" w:rsidRDefault="004D14E6" w:rsidP="004D14E6">
            <w:pPr>
              <w:jc w:val="center"/>
              <w:rPr>
                <w:lang w:val="nl-BE"/>
              </w:rPr>
            </w:pPr>
            <w:r>
              <w:rPr>
                <w:lang w:val="nl-BE"/>
              </w:rPr>
              <w:t>2</w:t>
            </w:r>
          </w:p>
        </w:tc>
        <w:tc>
          <w:tcPr>
            <w:tcW w:w="688" w:type="pct"/>
            <w:vAlign w:val="center"/>
          </w:tcPr>
          <w:p w14:paraId="7F69833E" w14:textId="77777777" w:rsidR="004D14E6" w:rsidRDefault="004D14E6" w:rsidP="004D14E6">
            <w:pPr>
              <w:jc w:val="center"/>
              <w:rPr>
                <w:lang w:val="nl-BE"/>
              </w:rPr>
            </w:pPr>
            <w:r>
              <w:rPr>
                <w:lang w:val="nl-BE"/>
              </w:rPr>
              <w:t>0,738</w:t>
            </w:r>
          </w:p>
        </w:tc>
      </w:tr>
      <w:tr w:rsidR="004D14E6" w14:paraId="5AEBC403" w14:textId="77777777" w:rsidTr="004D14E6">
        <w:trPr>
          <w:divId w:val="1689484234"/>
          <w:trHeight w:val="339"/>
        </w:trPr>
        <w:tc>
          <w:tcPr>
            <w:tcW w:w="546" w:type="pct"/>
            <w:vAlign w:val="center"/>
          </w:tcPr>
          <w:p w14:paraId="6D707274" w14:textId="77777777" w:rsidR="004D14E6" w:rsidRDefault="004D14E6" w:rsidP="004D14E6">
            <w:pPr>
              <w:jc w:val="center"/>
              <w:rPr>
                <w:lang w:val="nl-BE"/>
              </w:rPr>
            </w:pPr>
            <w:r>
              <w:rPr>
                <w:lang w:val="nl-BE"/>
              </w:rPr>
              <w:t>k</w:t>
            </w:r>
            <w:r w:rsidRPr="00C1595B">
              <w:rPr>
                <w:vertAlign w:val="subscript"/>
                <w:lang w:val="nl-BE"/>
              </w:rPr>
              <w:t>1</w:t>
            </w:r>
          </w:p>
        </w:tc>
        <w:tc>
          <w:tcPr>
            <w:tcW w:w="547" w:type="pct"/>
            <w:vAlign w:val="center"/>
          </w:tcPr>
          <w:p w14:paraId="0DE3BD49" w14:textId="77777777" w:rsidR="004D14E6" w:rsidRDefault="004D14E6" w:rsidP="004D14E6">
            <w:pPr>
              <w:jc w:val="center"/>
              <w:rPr>
                <w:lang w:val="nl-BE"/>
              </w:rPr>
            </w:pPr>
            <w:r>
              <w:rPr>
                <w:lang w:val="nl-BE"/>
              </w:rPr>
              <w:t>1</w:t>
            </w:r>
          </w:p>
        </w:tc>
        <w:tc>
          <w:tcPr>
            <w:tcW w:w="703" w:type="pct"/>
            <w:vAlign w:val="center"/>
          </w:tcPr>
          <w:p w14:paraId="74E157C8" w14:textId="77777777" w:rsidR="004D14E6" w:rsidRDefault="004D14E6" w:rsidP="004D14E6">
            <w:pPr>
              <w:jc w:val="center"/>
              <w:rPr>
                <w:lang w:val="nl-BE"/>
              </w:rPr>
            </w:pPr>
            <w:r>
              <w:rPr>
                <w:lang w:val="nl-BE"/>
              </w:rPr>
              <w:t>s</w:t>
            </w:r>
            <w:r>
              <w:rPr>
                <w:vertAlign w:val="subscript"/>
                <w:lang w:val="nl-BE"/>
              </w:rPr>
              <w:t>3</w:t>
            </w:r>
          </w:p>
        </w:tc>
        <w:tc>
          <w:tcPr>
            <w:tcW w:w="748" w:type="pct"/>
            <w:vAlign w:val="center"/>
          </w:tcPr>
          <w:p w14:paraId="03F191B1" w14:textId="77777777" w:rsidR="004D14E6" w:rsidRDefault="004D14E6" w:rsidP="004D14E6">
            <w:pPr>
              <w:jc w:val="center"/>
              <w:rPr>
                <w:lang w:val="nl-BE"/>
              </w:rPr>
            </w:pPr>
            <w:r>
              <w:rPr>
                <w:lang w:val="nl-BE"/>
              </w:rPr>
              <w:t>5</w:t>
            </w:r>
          </w:p>
        </w:tc>
        <w:tc>
          <w:tcPr>
            <w:tcW w:w="1134" w:type="pct"/>
            <w:vAlign w:val="center"/>
          </w:tcPr>
          <w:p w14:paraId="656ED47E" w14:textId="77777777" w:rsidR="004D14E6" w:rsidRDefault="004D14E6" w:rsidP="004D14E6">
            <w:pPr>
              <w:jc w:val="center"/>
              <w:rPr>
                <w:lang w:val="nl-BE"/>
              </w:rPr>
            </w:pPr>
            <w:r>
              <w:rPr>
                <w:lang w:val="nl-BE"/>
              </w:rPr>
              <w:t>5</w:t>
            </w:r>
          </w:p>
        </w:tc>
        <w:tc>
          <w:tcPr>
            <w:tcW w:w="634" w:type="pct"/>
            <w:vAlign w:val="center"/>
          </w:tcPr>
          <w:p w14:paraId="67DAD185" w14:textId="77777777" w:rsidR="004D14E6" w:rsidRDefault="004D14E6" w:rsidP="004D14E6">
            <w:pPr>
              <w:jc w:val="center"/>
              <w:rPr>
                <w:lang w:val="nl-BE"/>
              </w:rPr>
            </w:pPr>
            <w:r>
              <w:rPr>
                <w:lang w:val="nl-BE"/>
              </w:rPr>
              <w:t>3</w:t>
            </w:r>
          </w:p>
        </w:tc>
        <w:tc>
          <w:tcPr>
            <w:tcW w:w="688" w:type="pct"/>
            <w:vAlign w:val="center"/>
          </w:tcPr>
          <w:p w14:paraId="50A4BCCC" w14:textId="77777777" w:rsidR="004D14E6" w:rsidRDefault="004D14E6" w:rsidP="004D14E6">
            <w:pPr>
              <w:jc w:val="center"/>
              <w:rPr>
                <w:lang w:val="nl-BE"/>
              </w:rPr>
            </w:pPr>
            <w:r>
              <w:rPr>
                <w:lang w:val="nl-BE"/>
              </w:rPr>
              <w:t>2,648</w:t>
            </w:r>
          </w:p>
        </w:tc>
      </w:tr>
      <w:tr w:rsidR="004D14E6" w14:paraId="326601B3" w14:textId="77777777" w:rsidTr="004D14E6">
        <w:trPr>
          <w:divId w:val="1689484234"/>
          <w:trHeight w:val="339"/>
        </w:trPr>
        <w:tc>
          <w:tcPr>
            <w:tcW w:w="546" w:type="pct"/>
            <w:vAlign w:val="center"/>
          </w:tcPr>
          <w:p w14:paraId="21CB8221" w14:textId="77777777" w:rsidR="004D14E6" w:rsidRDefault="004D14E6" w:rsidP="004D14E6">
            <w:pPr>
              <w:jc w:val="center"/>
              <w:rPr>
                <w:lang w:val="nl-BE"/>
              </w:rPr>
            </w:pPr>
            <w:r>
              <w:rPr>
                <w:lang w:val="nl-BE"/>
              </w:rPr>
              <w:t>k</w:t>
            </w:r>
            <w:r w:rsidRPr="00C1595B">
              <w:rPr>
                <w:vertAlign w:val="subscript"/>
                <w:lang w:val="nl-BE"/>
              </w:rPr>
              <w:t>1</w:t>
            </w:r>
          </w:p>
        </w:tc>
        <w:tc>
          <w:tcPr>
            <w:tcW w:w="547" w:type="pct"/>
            <w:vAlign w:val="center"/>
          </w:tcPr>
          <w:p w14:paraId="174BFA11" w14:textId="77777777" w:rsidR="004D14E6" w:rsidRDefault="004D14E6" w:rsidP="004D14E6">
            <w:pPr>
              <w:jc w:val="center"/>
              <w:rPr>
                <w:lang w:val="nl-BE"/>
              </w:rPr>
            </w:pPr>
            <w:r>
              <w:rPr>
                <w:lang w:val="nl-BE"/>
              </w:rPr>
              <w:t>1</w:t>
            </w:r>
          </w:p>
        </w:tc>
        <w:tc>
          <w:tcPr>
            <w:tcW w:w="703" w:type="pct"/>
            <w:vAlign w:val="center"/>
          </w:tcPr>
          <w:p w14:paraId="58C51BFE" w14:textId="77777777" w:rsidR="004D14E6" w:rsidRDefault="004D14E6" w:rsidP="004D14E6">
            <w:pPr>
              <w:jc w:val="center"/>
              <w:rPr>
                <w:lang w:val="nl-BE"/>
              </w:rPr>
            </w:pPr>
            <w:r>
              <w:rPr>
                <w:lang w:val="nl-BE"/>
              </w:rPr>
              <w:t>s</w:t>
            </w:r>
            <w:r>
              <w:rPr>
                <w:vertAlign w:val="subscript"/>
                <w:lang w:val="nl-BE"/>
              </w:rPr>
              <w:t>4</w:t>
            </w:r>
          </w:p>
        </w:tc>
        <w:tc>
          <w:tcPr>
            <w:tcW w:w="748" w:type="pct"/>
            <w:vAlign w:val="center"/>
          </w:tcPr>
          <w:p w14:paraId="1CCFB37F" w14:textId="77777777" w:rsidR="004D14E6" w:rsidRDefault="004D14E6" w:rsidP="004D14E6">
            <w:pPr>
              <w:jc w:val="center"/>
              <w:rPr>
                <w:lang w:val="nl-BE"/>
              </w:rPr>
            </w:pPr>
            <w:r>
              <w:rPr>
                <w:lang w:val="nl-BE"/>
              </w:rPr>
              <w:t>2</w:t>
            </w:r>
          </w:p>
        </w:tc>
        <w:tc>
          <w:tcPr>
            <w:tcW w:w="1134" w:type="pct"/>
            <w:vAlign w:val="center"/>
          </w:tcPr>
          <w:p w14:paraId="6725C8E8" w14:textId="77777777" w:rsidR="004D14E6" w:rsidRDefault="004D14E6" w:rsidP="004D14E6">
            <w:pPr>
              <w:jc w:val="center"/>
              <w:rPr>
                <w:lang w:val="nl-BE"/>
              </w:rPr>
            </w:pPr>
            <w:r>
              <w:rPr>
                <w:lang w:val="nl-BE"/>
              </w:rPr>
              <w:t>1</w:t>
            </w:r>
          </w:p>
        </w:tc>
        <w:tc>
          <w:tcPr>
            <w:tcW w:w="634" w:type="pct"/>
            <w:vAlign w:val="center"/>
          </w:tcPr>
          <w:p w14:paraId="2F9947D8" w14:textId="77777777" w:rsidR="004D14E6" w:rsidRDefault="004D14E6" w:rsidP="004D14E6">
            <w:pPr>
              <w:jc w:val="center"/>
              <w:rPr>
                <w:lang w:val="nl-BE"/>
              </w:rPr>
            </w:pPr>
            <w:r>
              <w:rPr>
                <w:lang w:val="nl-BE"/>
              </w:rPr>
              <w:t>4</w:t>
            </w:r>
          </w:p>
        </w:tc>
        <w:tc>
          <w:tcPr>
            <w:tcW w:w="688" w:type="pct"/>
            <w:vAlign w:val="center"/>
          </w:tcPr>
          <w:p w14:paraId="266601F6" w14:textId="77777777" w:rsidR="004D14E6" w:rsidRDefault="004D14E6" w:rsidP="004D14E6">
            <w:pPr>
              <w:jc w:val="center"/>
              <w:rPr>
                <w:lang w:val="nl-BE"/>
              </w:rPr>
            </w:pPr>
            <w:r>
              <w:rPr>
                <w:lang w:val="nl-BE"/>
              </w:rPr>
              <w:t>5,478</w:t>
            </w:r>
          </w:p>
        </w:tc>
      </w:tr>
      <w:tr w:rsidR="004D14E6" w14:paraId="37B65136" w14:textId="77777777" w:rsidTr="004D14E6">
        <w:trPr>
          <w:divId w:val="1689484234"/>
          <w:trHeight w:val="339"/>
        </w:trPr>
        <w:tc>
          <w:tcPr>
            <w:tcW w:w="546" w:type="pct"/>
            <w:vAlign w:val="center"/>
          </w:tcPr>
          <w:p w14:paraId="0E5C06DF" w14:textId="77777777" w:rsidR="004D14E6" w:rsidRDefault="004D14E6" w:rsidP="004D14E6">
            <w:pPr>
              <w:jc w:val="center"/>
              <w:rPr>
                <w:lang w:val="nl-BE"/>
              </w:rPr>
            </w:pPr>
            <w:r>
              <w:rPr>
                <w:lang w:val="nl-BE"/>
              </w:rPr>
              <w:t>k</w:t>
            </w:r>
            <w:r>
              <w:rPr>
                <w:vertAlign w:val="subscript"/>
                <w:lang w:val="nl-BE"/>
              </w:rPr>
              <w:t>2</w:t>
            </w:r>
          </w:p>
        </w:tc>
        <w:tc>
          <w:tcPr>
            <w:tcW w:w="547" w:type="pct"/>
            <w:vAlign w:val="center"/>
          </w:tcPr>
          <w:p w14:paraId="7B80607D" w14:textId="77777777" w:rsidR="004D14E6" w:rsidRDefault="004D14E6" w:rsidP="004D14E6">
            <w:pPr>
              <w:jc w:val="center"/>
              <w:rPr>
                <w:lang w:val="nl-BE"/>
              </w:rPr>
            </w:pPr>
            <w:r>
              <w:rPr>
                <w:lang w:val="nl-BE"/>
              </w:rPr>
              <w:t>0</w:t>
            </w:r>
          </w:p>
        </w:tc>
        <w:tc>
          <w:tcPr>
            <w:tcW w:w="703" w:type="pct"/>
            <w:vAlign w:val="center"/>
          </w:tcPr>
          <w:p w14:paraId="0702A68E" w14:textId="77777777" w:rsidR="004D14E6" w:rsidRDefault="004D14E6" w:rsidP="004D14E6">
            <w:pPr>
              <w:jc w:val="center"/>
              <w:rPr>
                <w:lang w:val="nl-BE"/>
              </w:rPr>
            </w:pPr>
            <w:r>
              <w:rPr>
                <w:lang w:val="nl-BE"/>
              </w:rPr>
              <w:t>s</w:t>
            </w:r>
            <w:r>
              <w:rPr>
                <w:vertAlign w:val="subscript"/>
                <w:lang w:val="nl-BE"/>
              </w:rPr>
              <w:t>3</w:t>
            </w:r>
          </w:p>
        </w:tc>
        <w:tc>
          <w:tcPr>
            <w:tcW w:w="748" w:type="pct"/>
            <w:vAlign w:val="center"/>
          </w:tcPr>
          <w:p w14:paraId="0BBC54E7" w14:textId="77777777" w:rsidR="004D14E6" w:rsidRDefault="004D14E6" w:rsidP="004D14E6">
            <w:pPr>
              <w:jc w:val="center"/>
              <w:rPr>
                <w:lang w:val="nl-BE"/>
              </w:rPr>
            </w:pPr>
            <w:r>
              <w:rPr>
                <w:lang w:val="nl-BE"/>
              </w:rPr>
              <w:t>5</w:t>
            </w:r>
          </w:p>
        </w:tc>
        <w:tc>
          <w:tcPr>
            <w:tcW w:w="1134" w:type="pct"/>
            <w:vAlign w:val="center"/>
          </w:tcPr>
          <w:p w14:paraId="5311E80D" w14:textId="77777777" w:rsidR="004D14E6" w:rsidRDefault="004D14E6" w:rsidP="004D14E6">
            <w:pPr>
              <w:jc w:val="center"/>
              <w:rPr>
                <w:lang w:val="nl-BE"/>
              </w:rPr>
            </w:pPr>
            <w:r>
              <w:rPr>
                <w:lang w:val="nl-BE"/>
              </w:rPr>
              <w:t>5</w:t>
            </w:r>
          </w:p>
        </w:tc>
        <w:tc>
          <w:tcPr>
            <w:tcW w:w="634" w:type="pct"/>
            <w:vAlign w:val="center"/>
          </w:tcPr>
          <w:p w14:paraId="71001529" w14:textId="77777777" w:rsidR="004D14E6" w:rsidRDefault="004D14E6" w:rsidP="004D14E6">
            <w:pPr>
              <w:jc w:val="center"/>
              <w:rPr>
                <w:lang w:val="nl-BE"/>
              </w:rPr>
            </w:pPr>
            <w:r>
              <w:rPr>
                <w:lang w:val="nl-BE"/>
              </w:rPr>
              <w:t>1</w:t>
            </w:r>
          </w:p>
        </w:tc>
        <w:tc>
          <w:tcPr>
            <w:tcW w:w="688" w:type="pct"/>
            <w:vAlign w:val="center"/>
          </w:tcPr>
          <w:p w14:paraId="2B38A8F4" w14:textId="77777777" w:rsidR="004D14E6" w:rsidRDefault="004D14E6" w:rsidP="004D14E6">
            <w:pPr>
              <w:jc w:val="center"/>
              <w:rPr>
                <w:lang w:val="nl-BE"/>
              </w:rPr>
            </w:pPr>
            <w:r>
              <w:rPr>
                <w:lang w:val="nl-BE"/>
              </w:rPr>
              <w:t>0,236</w:t>
            </w:r>
          </w:p>
        </w:tc>
      </w:tr>
      <w:tr w:rsidR="004D14E6" w14:paraId="5904FD8B" w14:textId="77777777" w:rsidTr="004D14E6">
        <w:trPr>
          <w:divId w:val="1689484234"/>
          <w:trHeight w:val="339"/>
        </w:trPr>
        <w:tc>
          <w:tcPr>
            <w:tcW w:w="546" w:type="pct"/>
            <w:vAlign w:val="center"/>
          </w:tcPr>
          <w:p w14:paraId="685663C6" w14:textId="77777777" w:rsidR="004D14E6" w:rsidRDefault="004D14E6" w:rsidP="004D14E6">
            <w:pPr>
              <w:jc w:val="center"/>
              <w:rPr>
                <w:lang w:val="nl-BE"/>
              </w:rPr>
            </w:pPr>
            <w:r>
              <w:rPr>
                <w:lang w:val="nl-BE"/>
              </w:rPr>
              <w:t>k</w:t>
            </w:r>
            <w:r w:rsidRPr="00C1595B">
              <w:rPr>
                <w:vertAlign w:val="subscript"/>
                <w:lang w:val="nl-BE"/>
              </w:rPr>
              <w:t>2</w:t>
            </w:r>
          </w:p>
        </w:tc>
        <w:tc>
          <w:tcPr>
            <w:tcW w:w="547" w:type="pct"/>
            <w:vAlign w:val="center"/>
          </w:tcPr>
          <w:p w14:paraId="553E96FE" w14:textId="77777777" w:rsidR="004D14E6" w:rsidRDefault="004D14E6" w:rsidP="004D14E6">
            <w:pPr>
              <w:jc w:val="center"/>
              <w:rPr>
                <w:lang w:val="nl-BE"/>
              </w:rPr>
            </w:pPr>
            <w:r>
              <w:rPr>
                <w:lang w:val="nl-BE"/>
              </w:rPr>
              <w:t>0</w:t>
            </w:r>
          </w:p>
        </w:tc>
        <w:tc>
          <w:tcPr>
            <w:tcW w:w="703" w:type="pct"/>
            <w:vAlign w:val="center"/>
          </w:tcPr>
          <w:p w14:paraId="5D3375F9" w14:textId="77777777" w:rsidR="004D14E6" w:rsidRDefault="004D14E6" w:rsidP="004D14E6">
            <w:pPr>
              <w:jc w:val="center"/>
              <w:rPr>
                <w:lang w:val="nl-BE"/>
              </w:rPr>
            </w:pPr>
            <w:r>
              <w:rPr>
                <w:lang w:val="nl-BE"/>
              </w:rPr>
              <w:t>s</w:t>
            </w:r>
            <w:r>
              <w:rPr>
                <w:vertAlign w:val="subscript"/>
                <w:lang w:val="nl-BE"/>
              </w:rPr>
              <w:t>5</w:t>
            </w:r>
          </w:p>
        </w:tc>
        <w:tc>
          <w:tcPr>
            <w:tcW w:w="748" w:type="pct"/>
            <w:vAlign w:val="center"/>
          </w:tcPr>
          <w:p w14:paraId="1A41BA49" w14:textId="77777777" w:rsidR="004D14E6" w:rsidRDefault="004D14E6" w:rsidP="004D14E6">
            <w:pPr>
              <w:jc w:val="center"/>
              <w:rPr>
                <w:lang w:val="nl-BE"/>
              </w:rPr>
            </w:pPr>
            <w:r>
              <w:rPr>
                <w:lang w:val="nl-BE"/>
              </w:rPr>
              <w:t>11</w:t>
            </w:r>
          </w:p>
        </w:tc>
        <w:tc>
          <w:tcPr>
            <w:tcW w:w="1134" w:type="pct"/>
            <w:vAlign w:val="center"/>
          </w:tcPr>
          <w:p w14:paraId="66943A6A" w14:textId="77777777" w:rsidR="004D14E6" w:rsidRDefault="004D14E6" w:rsidP="004D14E6">
            <w:pPr>
              <w:jc w:val="center"/>
              <w:rPr>
                <w:lang w:val="nl-BE"/>
              </w:rPr>
            </w:pPr>
            <w:r>
              <w:rPr>
                <w:lang w:val="nl-BE"/>
              </w:rPr>
              <w:t>6</w:t>
            </w:r>
          </w:p>
        </w:tc>
        <w:tc>
          <w:tcPr>
            <w:tcW w:w="634" w:type="pct"/>
            <w:vAlign w:val="center"/>
          </w:tcPr>
          <w:p w14:paraId="5F91E1AD" w14:textId="77777777" w:rsidR="004D14E6" w:rsidRDefault="004D14E6" w:rsidP="004D14E6">
            <w:pPr>
              <w:jc w:val="center"/>
              <w:rPr>
                <w:lang w:val="nl-BE"/>
              </w:rPr>
            </w:pPr>
            <w:r>
              <w:rPr>
                <w:lang w:val="nl-BE"/>
              </w:rPr>
              <w:t>2</w:t>
            </w:r>
          </w:p>
        </w:tc>
        <w:tc>
          <w:tcPr>
            <w:tcW w:w="688" w:type="pct"/>
            <w:vAlign w:val="center"/>
          </w:tcPr>
          <w:p w14:paraId="7A8B9CA2" w14:textId="77777777" w:rsidR="004D14E6" w:rsidRDefault="004D14E6" w:rsidP="004D14E6">
            <w:pPr>
              <w:jc w:val="center"/>
              <w:rPr>
                <w:lang w:val="nl-BE"/>
              </w:rPr>
            </w:pPr>
            <w:r>
              <w:rPr>
                <w:lang w:val="nl-BE"/>
              </w:rPr>
              <w:t>0,894</w:t>
            </w:r>
          </w:p>
        </w:tc>
      </w:tr>
      <w:tr w:rsidR="004D14E6" w14:paraId="66F6C8D9" w14:textId="77777777" w:rsidTr="004D14E6">
        <w:trPr>
          <w:divId w:val="1689484234"/>
          <w:trHeight w:val="339"/>
        </w:trPr>
        <w:tc>
          <w:tcPr>
            <w:tcW w:w="546" w:type="pct"/>
            <w:vAlign w:val="center"/>
          </w:tcPr>
          <w:p w14:paraId="2F7F9FBA" w14:textId="77777777" w:rsidR="004D14E6" w:rsidRDefault="004D14E6" w:rsidP="004D14E6">
            <w:pPr>
              <w:jc w:val="center"/>
              <w:rPr>
                <w:lang w:val="nl-BE"/>
              </w:rPr>
            </w:pPr>
            <w:r>
              <w:rPr>
                <w:lang w:val="nl-BE"/>
              </w:rPr>
              <w:t>k</w:t>
            </w:r>
            <w:r>
              <w:rPr>
                <w:vertAlign w:val="subscript"/>
                <w:lang w:val="nl-BE"/>
              </w:rPr>
              <w:t>3</w:t>
            </w:r>
          </w:p>
        </w:tc>
        <w:tc>
          <w:tcPr>
            <w:tcW w:w="547" w:type="pct"/>
            <w:vAlign w:val="center"/>
          </w:tcPr>
          <w:p w14:paraId="4E1F816E" w14:textId="77777777" w:rsidR="004D14E6" w:rsidRDefault="004D14E6" w:rsidP="004D14E6">
            <w:pPr>
              <w:jc w:val="center"/>
              <w:rPr>
                <w:lang w:val="nl-BE"/>
              </w:rPr>
            </w:pPr>
            <w:r>
              <w:rPr>
                <w:lang w:val="nl-BE"/>
              </w:rPr>
              <w:t>1</w:t>
            </w:r>
          </w:p>
        </w:tc>
        <w:tc>
          <w:tcPr>
            <w:tcW w:w="703" w:type="pct"/>
            <w:vAlign w:val="center"/>
          </w:tcPr>
          <w:p w14:paraId="29B53127" w14:textId="77777777" w:rsidR="004D14E6" w:rsidRDefault="004D14E6" w:rsidP="004D14E6">
            <w:pPr>
              <w:jc w:val="center"/>
              <w:rPr>
                <w:lang w:val="nl-BE"/>
              </w:rPr>
            </w:pPr>
            <w:r>
              <w:rPr>
                <w:lang w:val="nl-BE"/>
              </w:rPr>
              <w:t>s</w:t>
            </w:r>
            <w:r>
              <w:rPr>
                <w:vertAlign w:val="subscript"/>
                <w:lang w:val="nl-BE"/>
              </w:rPr>
              <w:t>4</w:t>
            </w:r>
          </w:p>
        </w:tc>
        <w:tc>
          <w:tcPr>
            <w:tcW w:w="748" w:type="pct"/>
            <w:vAlign w:val="center"/>
          </w:tcPr>
          <w:p w14:paraId="272B76FE" w14:textId="77777777" w:rsidR="004D14E6" w:rsidRDefault="004D14E6" w:rsidP="004D14E6">
            <w:pPr>
              <w:jc w:val="center"/>
              <w:rPr>
                <w:lang w:val="nl-BE"/>
              </w:rPr>
            </w:pPr>
            <w:r>
              <w:rPr>
                <w:lang w:val="nl-BE"/>
              </w:rPr>
              <w:t>2</w:t>
            </w:r>
          </w:p>
        </w:tc>
        <w:tc>
          <w:tcPr>
            <w:tcW w:w="1134" w:type="pct"/>
            <w:vAlign w:val="center"/>
          </w:tcPr>
          <w:p w14:paraId="4980AF3C" w14:textId="77777777" w:rsidR="004D14E6" w:rsidRDefault="004D14E6" w:rsidP="004D14E6">
            <w:pPr>
              <w:jc w:val="center"/>
              <w:rPr>
                <w:lang w:val="nl-BE"/>
              </w:rPr>
            </w:pPr>
            <w:r>
              <w:rPr>
                <w:lang w:val="nl-BE"/>
              </w:rPr>
              <w:t>1</w:t>
            </w:r>
          </w:p>
        </w:tc>
        <w:tc>
          <w:tcPr>
            <w:tcW w:w="634" w:type="pct"/>
            <w:vAlign w:val="center"/>
          </w:tcPr>
          <w:p w14:paraId="68CF7D24" w14:textId="77777777" w:rsidR="004D14E6" w:rsidRDefault="004D14E6" w:rsidP="004D14E6">
            <w:pPr>
              <w:jc w:val="center"/>
              <w:rPr>
                <w:lang w:val="nl-BE"/>
              </w:rPr>
            </w:pPr>
            <w:r>
              <w:rPr>
                <w:lang w:val="nl-BE"/>
              </w:rPr>
              <w:t>1</w:t>
            </w:r>
          </w:p>
        </w:tc>
        <w:tc>
          <w:tcPr>
            <w:tcW w:w="688" w:type="pct"/>
            <w:vAlign w:val="center"/>
          </w:tcPr>
          <w:p w14:paraId="7B00C0F1" w14:textId="77777777" w:rsidR="004D14E6" w:rsidRDefault="004D14E6" w:rsidP="004D14E6">
            <w:pPr>
              <w:jc w:val="center"/>
              <w:rPr>
                <w:lang w:val="nl-BE"/>
              </w:rPr>
            </w:pPr>
            <w:r>
              <w:rPr>
                <w:lang w:val="nl-BE"/>
              </w:rPr>
              <w:t>0,486</w:t>
            </w:r>
          </w:p>
        </w:tc>
      </w:tr>
      <w:tr w:rsidR="004D14E6" w14:paraId="5C7532AC" w14:textId="77777777" w:rsidTr="004D14E6">
        <w:trPr>
          <w:divId w:val="1689484234"/>
          <w:trHeight w:val="339"/>
        </w:trPr>
        <w:tc>
          <w:tcPr>
            <w:tcW w:w="546" w:type="pct"/>
            <w:vAlign w:val="center"/>
          </w:tcPr>
          <w:p w14:paraId="24840ADE" w14:textId="77777777" w:rsidR="004D14E6" w:rsidRDefault="004D14E6" w:rsidP="004D14E6">
            <w:pPr>
              <w:jc w:val="center"/>
              <w:rPr>
                <w:lang w:val="nl-BE"/>
              </w:rPr>
            </w:pPr>
            <w:r>
              <w:rPr>
                <w:lang w:val="nl-BE"/>
              </w:rPr>
              <w:t>k</w:t>
            </w:r>
            <w:r>
              <w:rPr>
                <w:vertAlign w:val="subscript"/>
                <w:lang w:val="nl-BE"/>
              </w:rPr>
              <w:t>3</w:t>
            </w:r>
          </w:p>
        </w:tc>
        <w:tc>
          <w:tcPr>
            <w:tcW w:w="547" w:type="pct"/>
            <w:vAlign w:val="center"/>
          </w:tcPr>
          <w:p w14:paraId="78A1BEE9" w14:textId="77777777" w:rsidR="004D14E6" w:rsidRDefault="004D14E6" w:rsidP="004D14E6">
            <w:pPr>
              <w:jc w:val="center"/>
              <w:rPr>
                <w:lang w:val="nl-BE"/>
              </w:rPr>
            </w:pPr>
            <w:r>
              <w:rPr>
                <w:lang w:val="nl-BE"/>
              </w:rPr>
              <w:t>1</w:t>
            </w:r>
          </w:p>
        </w:tc>
        <w:tc>
          <w:tcPr>
            <w:tcW w:w="703" w:type="pct"/>
            <w:vAlign w:val="center"/>
          </w:tcPr>
          <w:p w14:paraId="7025EFCC" w14:textId="77777777" w:rsidR="004D14E6" w:rsidRDefault="004D14E6" w:rsidP="004D14E6">
            <w:pPr>
              <w:jc w:val="center"/>
              <w:rPr>
                <w:lang w:val="nl-BE"/>
              </w:rPr>
            </w:pPr>
            <w:r>
              <w:rPr>
                <w:lang w:val="nl-BE"/>
              </w:rPr>
              <w:t>s</w:t>
            </w:r>
            <w:r w:rsidRPr="00C1595B">
              <w:rPr>
                <w:vertAlign w:val="subscript"/>
                <w:lang w:val="nl-BE"/>
              </w:rPr>
              <w:t>2</w:t>
            </w:r>
          </w:p>
        </w:tc>
        <w:tc>
          <w:tcPr>
            <w:tcW w:w="748" w:type="pct"/>
            <w:vAlign w:val="center"/>
          </w:tcPr>
          <w:p w14:paraId="7A6D4863" w14:textId="77777777" w:rsidR="004D14E6" w:rsidRDefault="004D14E6" w:rsidP="004D14E6">
            <w:pPr>
              <w:jc w:val="center"/>
              <w:rPr>
                <w:lang w:val="nl-BE"/>
              </w:rPr>
            </w:pPr>
            <w:r>
              <w:rPr>
                <w:lang w:val="nl-BE"/>
              </w:rPr>
              <w:t>2</w:t>
            </w:r>
          </w:p>
        </w:tc>
        <w:tc>
          <w:tcPr>
            <w:tcW w:w="1134" w:type="pct"/>
            <w:vAlign w:val="center"/>
          </w:tcPr>
          <w:p w14:paraId="4D7EF1BB" w14:textId="77777777" w:rsidR="004D14E6" w:rsidRDefault="004D14E6" w:rsidP="004D14E6">
            <w:pPr>
              <w:jc w:val="center"/>
              <w:rPr>
                <w:lang w:val="nl-BE"/>
              </w:rPr>
            </w:pPr>
            <w:r>
              <w:rPr>
                <w:lang w:val="nl-BE"/>
              </w:rPr>
              <w:t>7</w:t>
            </w:r>
          </w:p>
        </w:tc>
        <w:tc>
          <w:tcPr>
            <w:tcW w:w="634" w:type="pct"/>
            <w:vAlign w:val="center"/>
          </w:tcPr>
          <w:p w14:paraId="1A0C5ED7" w14:textId="77777777" w:rsidR="004D14E6" w:rsidRDefault="004D14E6" w:rsidP="004D14E6">
            <w:pPr>
              <w:jc w:val="center"/>
              <w:rPr>
                <w:lang w:val="nl-BE"/>
              </w:rPr>
            </w:pPr>
            <w:r>
              <w:rPr>
                <w:lang w:val="nl-BE"/>
              </w:rPr>
              <w:t>2</w:t>
            </w:r>
          </w:p>
        </w:tc>
        <w:tc>
          <w:tcPr>
            <w:tcW w:w="688" w:type="pct"/>
            <w:vAlign w:val="center"/>
          </w:tcPr>
          <w:p w14:paraId="679F11A7" w14:textId="77777777" w:rsidR="004D14E6" w:rsidRDefault="004D14E6" w:rsidP="004D14E6">
            <w:pPr>
              <w:jc w:val="center"/>
              <w:rPr>
                <w:lang w:val="nl-BE"/>
              </w:rPr>
            </w:pPr>
            <w:r>
              <w:rPr>
                <w:lang w:val="nl-BE"/>
              </w:rPr>
              <w:t>1,238</w:t>
            </w:r>
          </w:p>
        </w:tc>
      </w:tr>
      <w:tr w:rsidR="004D14E6" w14:paraId="7B3D2EE7" w14:textId="77777777" w:rsidTr="004D14E6">
        <w:trPr>
          <w:divId w:val="1689484234"/>
          <w:trHeight w:val="339"/>
        </w:trPr>
        <w:tc>
          <w:tcPr>
            <w:tcW w:w="546" w:type="pct"/>
            <w:vAlign w:val="center"/>
          </w:tcPr>
          <w:p w14:paraId="1725C5C1" w14:textId="77777777" w:rsidR="004D14E6" w:rsidRDefault="004D14E6" w:rsidP="004D14E6">
            <w:pPr>
              <w:jc w:val="center"/>
              <w:rPr>
                <w:lang w:val="nl-BE"/>
              </w:rPr>
            </w:pPr>
            <w:r>
              <w:rPr>
                <w:lang w:val="nl-BE"/>
              </w:rPr>
              <w:t>k</w:t>
            </w:r>
            <w:r>
              <w:rPr>
                <w:vertAlign w:val="subscript"/>
                <w:lang w:val="nl-BE"/>
              </w:rPr>
              <w:t>3</w:t>
            </w:r>
          </w:p>
        </w:tc>
        <w:tc>
          <w:tcPr>
            <w:tcW w:w="547" w:type="pct"/>
            <w:vAlign w:val="center"/>
          </w:tcPr>
          <w:p w14:paraId="1F204BB7" w14:textId="77777777" w:rsidR="004D14E6" w:rsidRDefault="004D14E6" w:rsidP="004D14E6">
            <w:pPr>
              <w:jc w:val="center"/>
              <w:rPr>
                <w:lang w:val="nl-BE"/>
              </w:rPr>
            </w:pPr>
            <w:r>
              <w:rPr>
                <w:lang w:val="nl-BE"/>
              </w:rPr>
              <w:t>1</w:t>
            </w:r>
          </w:p>
        </w:tc>
        <w:tc>
          <w:tcPr>
            <w:tcW w:w="703" w:type="pct"/>
            <w:vAlign w:val="center"/>
          </w:tcPr>
          <w:p w14:paraId="350573B6" w14:textId="77777777" w:rsidR="004D14E6" w:rsidRDefault="004D14E6" w:rsidP="004D14E6">
            <w:pPr>
              <w:jc w:val="center"/>
              <w:rPr>
                <w:lang w:val="nl-BE"/>
              </w:rPr>
            </w:pPr>
            <w:r>
              <w:rPr>
                <w:lang w:val="nl-BE"/>
              </w:rPr>
              <w:t>s</w:t>
            </w:r>
            <w:r>
              <w:rPr>
                <w:vertAlign w:val="subscript"/>
                <w:lang w:val="nl-BE"/>
              </w:rPr>
              <w:t>5</w:t>
            </w:r>
          </w:p>
        </w:tc>
        <w:tc>
          <w:tcPr>
            <w:tcW w:w="748" w:type="pct"/>
            <w:vAlign w:val="center"/>
          </w:tcPr>
          <w:p w14:paraId="2D34EADB" w14:textId="77777777" w:rsidR="004D14E6" w:rsidRDefault="004D14E6" w:rsidP="004D14E6">
            <w:pPr>
              <w:jc w:val="center"/>
              <w:rPr>
                <w:lang w:val="nl-BE"/>
              </w:rPr>
            </w:pPr>
            <w:r>
              <w:rPr>
                <w:lang w:val="nl-BE"/>
              </w:rPr>
              <w:t>11</w:t>
            </w:r>
          </w:p>
        </w:tc>
        <w:tc>
          <w:tcPr>
            <w:tcW w:w="1134" w:type="pct"/>
            <w:vAlign w:val="center"/>
          </w:tcPr>
          <w:p w14:paraId="62228FF3" w14:textId="77777777" w:rsidR="004D14E6" w:rsidRDefault="004D14E6" w:rsidP="004D14E6">
            <w:pPr>
              <w:jc w:val="center"/>
              <w:rPr>
                <w:lang w:val="nl-BE"/>
              </w:rPr>
            </w:pPr>
            <w:r>
              <w:rPr>
                <w:lang w:val="nl-BE"/>
              </w:rPr>
              <w:t>6</w:t>
            </w:r>
          </w:p>
        </w:tc>
        <w:tc>
          <w:tcPr>
            <w:tcW w:w="634" w:type="pct"/>
            <w:vAlign w:val="center"/>
          </w:tcPr>
          <w:p w14:paraId="62F9468D" w14:textId="77777777" w:rsidR="004D14E6" w:rsidRDefault="004D14E6" w:rsidP="004D14E6">
            <w:pPr>
              <w:jc w:val="center"/>
              <w:rPr>
                <w:lang w:val="nl-BE"/>
              </w:rPr>
            </w:pPr>
            <w:r>
              <w:rPr>
                <w:lang w:val="nl-BE"/>
              </w:rPr>
              <w:t>3</w:t>
            </w:r>
          </w:p>
        </w:tc>
        <w:tc>
          <w:tcPr>
            <w:tcW w:w="688" w:type="pct"/>
            <w:vAlign w:val="center"/>
          </w:tcPr>
          <w:p w14:paraId="101470EF" w14:textId="77777777" w:rsidR="004D14E6" w:rsidRDefault="004D14E6" w:rsidP="00E8109B">
            <w:pPr>
              <w:keepNext/>
              <w:jc w:val="center"/>
              <w:rPr>
                <w:lang w:val="nl-BE"/>
              </w:rPr>
            </w:pPr>
            <w:r>
              <w:rPr>
                <w:lang w:val="nl-BE"/>
              </w:rPr>
              <w:t>3,443</w:t>
            </w:r>
          </w:p>
        </w:tc>
      </w:tr>
    </w:tbl>
    <w:p w14:paraId="753D48F4" w14:textId="391298C4" w:rsidR="004D14E6" w:rsidRDefault="00E8109B" w:rsidP="00E8109B">
      <w:pPr>
        <w:pStyle w:val="Bijschrift"/>
        <w:divId w:val="1689484234"/>
        <w:rPr>
          <w:lang w:val="nl-BE"/>
        </w:rPr>
      </w:pPr>
      <w:bookmarkStart w:id="402" w:name="_Toc456609880"/>
      <w:r>
        <w:t xml:space="preserve">Tabel </w:t>
      </w:r>
      <w:r w:rsidR="002A3154">
        <w:fldChar w:fldCharType="begin"/>
      </w:r>
      <w:r w:rsidR="002A3154">
        <w:instrText xml:space="preserve"> SEQ Tabel \* ARABIC </w:instrText>
      </w:r>
      <w:r w:rsidR="002A3154">
        <w:fldChar w:fldCharType="separate"/>
      </w:r>
      <w:r w:rsidR="00195B03">
        <w:rPr>
          <w:noProof/>
        </w:rPr>
        <w:t>36</w:t>
      </w:r>
      <w:r w:rsidR="002A3154">
        <w:fldChar w:fldCharType="end"/>
      </w:r>
      <w:r>
        <w:t>: Voorbeeld dataset van Lokeren</w:t>
      </w:r>
      <w:bookmarkEnd w:id="402"/>
    </w:p>
    <w:p w14:paraId="4B24AE5A" w14:textId="77777777" w:rsidR="004D14E6" w:rsidRPr="00C1595B" w:rsidRDefault="004D14E6" w:rsidP="004D14E6">
      <w:pPr>
        <w:divId w:val="1689484234"/>
        <w:rPr>
          <w:b/>
          <w:lang w:val="nl-BE"/>
        </w:rPr>
      </w:pPr>
      <w:r>
        <w:rPr>
          <w:b/>
          <w:lang w:val="nl-BE"/>
        </w:rPr>
        <w:t>Antwerpen</w:t>
      </w:r>
    </w:p>
    <w:tbl>
      <w:tblPr>
        <w:tblStyle w:val="Tabelraster"/>
        <w:tblW w:w="5000" w:type="pct"/>
        <w:tblLayout w:type="fixed"/>
        <w:tblLook w:val="04A0" w:firstRow="1" w:lastRow="0" w:firstColumn="1" w:lastColumn="0" w:noHBand="0" w:noVBand="1"/>
      </w:tblPr>
      <w:tblGrid>
        <w:gridCol w:w="1075"/>
        <w:gridCol w:w="1078"/>
        <w:gridCol w:w="1234"/>
        <w:gridCol w:w="1386"/>
        <w:gridCol w:w="1717"/>
        <w:gridCol w:w="1118"/>
        <w:gridCol w:w="1033"/>
        <w:gridCol w:w="1214"/>
      </w:tblGrid>
      <w:tr w:rsidR="004D14E6" w14:paraId="5440C941" w14:textId="77777777" w:rsidTr="004D14E6">
        <w:trPr>
          <w:divId w:val="1689484234"/>
          <w:trHeight w:val="721"/>
        </w:trPr>
        <w:tc>
          <w:tcPr>
            <w:tcW w:w="546" w:type="pct"/>
          </w:tcPr>
          <w:p w14:paraId="59419A52" w14:textId="77777777" w:rsidR="004D14E6" w:rsidRDefault="004D14E6" w:rsidP="004D14E6">
            <w:pPr>
              <w:rPr>
                <w:lang w:val="nl-BE"/>
              </w:rPr>
            </w:pPr>
            <w:r>
              <w:rPr>
                <w:lang w:val="nl-BE"/>
              </w:rPr>
              <w:t>Kind ID</w:t>
            </w:r>
          </w:p>
        </w:tc>
        <w:tc>
          <w:tcPr>
            <w:tcW w:w="547" w:type="pct"/>
          </w:tcPr>
          <w:p w14:paraId="44CA1DA5" w14:textId="77777777" w:rsidR="004D14E6" w:rsidRDefault="004D14E6" w:rsidP="004D14E6">
            <w:pPr>
              <w:rPr>
                <w:lang w:val="nl-BE"/>
              </w:rPr>
            </w:pPr>
            <w:r>
              <w:rPr>
                <w:lang w:val="nl-BE"/>
              </w:rPr>
              <w:t>Indicator</w:t>
            </w:r>
          </w:p>
        </w:tc>
        <w:tc>
          <w:tcPr>
            <w:tcW w:w="626" w:type="pct"/>
          </w:tcPr>
          <w:p w14:paraId="18E02553" w14:textId="77777777" w:rsidR="004D14E6" w:rsidRDefault="004D14E6" w:rsidP="004D14E6">
            <w:pPr>
              <w:rPr>
                <w:lang w:val="nl-BE"/>
              </w:rPr>
            </w:pPr>
            <w:r>
              <w:rPr>
                <w:lang w:val="nl-BE"/>
              </w:rPr>
              <w:t>School ID</w:t>
            </w:r>
          </w:p>
        </w:tc>
        <w:tc>
          <w:tcPr>
            <w:tcW w:w="703" w:type="pct"/>
          </w:tcPr>
          <w:p w14:paraId="6A04A795" w14:textId="77777777" w:rsidR="004D14E6" w:rsidRDefault="004D14E6" w:rsidP="004D14E6">
            <w:pPr>
              <w:rPr>
                <w:lang w:val="nl-BE"/>
              </w:rPr>
            </w:pPr>
            <w:r>
              <w:rPr>
                <w:lang w:val="nl-BE"/>
              </w:rPr>
              <w:t>Capaciteit indicator-leerlingen</w:t>
            </w:r>
          </w:p>
        </w:tc>
        <w:tc>
          <w:tcPr>
            <w:tcW w:w="871" w:type="pct"/>
          </w:tcPr>
          <w:p w14:paraId="4F9DF571" w14:textId="77777777" w:rsidR="004D14E6" w:rsidRDefault="004D14E6" w:rsidP="004D14E6">
            <w:pPr>
              <w:rPr>
                <w:lang w:val="nl-BE"/>
              </w:rPr>
            </w:pPr>
            <w:r>
              <w:rPr>
                <w:lang w:val="nl-BE"/>
              </w:rPr>
              <w:t>Capaciteit niet-indicator-leerlingen</w:t>
            </w:r>
          </w:p>
        </w:tc>
        <w:tc>
          <w:tcPr>
            <w:tcW w:w="567" w:type="pct"/>
          </w:tcPr>
          <w:p w14:paraId="79DDC29E" w14:textId="77777777" w:rsidR="004D14E6" w:rsidRDefault="004D14E6" w:rsidP="004D14E6">
            <w:pPr>
              <w:rPr>
                <w:lang w:val="nl-BE"/>
              </w:rPr>
            </w:pPr>
            <w:r>
              <w:rPr>
                <w:lang w:val="nl-BE"/>
              </w:rPr>
              <w:t>Voorkeur</w:t>
            </w:r>
          </w:p>
        </w:tc>
        <w:tc>
          <w:tcPr>
            <w:tcW w:w="524" w:type="pct"/>
          </w:tcPr>
          <w:p w14:paraId="4B802E0B" w14:textId="77777777" w:rsidR="004D14E6" w:rsidRDefault="004D14E6" w:rsidP="004D14E6">
            <w:pPr>
              <w:rPr>
                <w:lang w:val="nl-BE"/>
              </w:rPr>
            </w:pPr>
            <w:r>
              <w:rPr>
                <w:lang w:val="nl-BE"/>
              </w:rPr>
              <w:t>Loting-nummer</w:t>
            </w:r>
          </w:p>
        </w:tc>
        <w:tc>
          <w:tcPr>
            <w:tcW w:w="616" w:type="pct"/>
          </w:tcPr>
          <w:p w14:paraId="0F734593" w14:textId="77777777" w:rsidR="004D14E6" w:rsidRDefault="004D14E6" w:rsidP="004D14E6">
            <w:pPr>
              <w:rPr>
                <w:lang w:val="nl-BE"/>
              </w:rPr>
            </w:pPr>
            <w:r>
              <w:rPr>
                <w:lang w:val="nl-BE"/>
              </w:rPr>
              <w:t>Afstand (volgorde-nummer)</w:t>
            </w:r>
          </w:p>
        </w:tc>
      </w:tr>
      <w:tr w:rsidR="004D14E6" w14:paraId="283064D9" w14:textId="77777777" w:rsidTr="004D14E6">
        <w:trPr>
          <w:divId w:val="1689484234"/>
          <w:trHeight w:val="345"/>
        </w:trPr>
        <w:tc>
          <w:tcPr>
            <w:tcW w:w="546" w:type="pct"/>
            <w:vAlign w:val="center"/>
          </w:tcPr>
          <w:p w14:paraId="5475ACF0" w14:textId="77777777" w:rsidR="004D14E6" w:rsidRDefault="004D14E6" w:rsidP="004D14E6">
            <w:pPr>
              <w:jc w:val="center"/>
              <w:rPr>
                <w:lang w:val="nl-BE"/>
              </w:rPr>
            </w:pPr>
            <w:r>
              <w:rPr>
                <w:lang w:val="nl-BE"/>
              </w:rPr>
              <w:t>k</w:t>
            </w:r>
            <w:r w:rsidRPr="00C1595B">
              <w:rPr>
                <w:vertAlign w:val="subscript"/>
                <w:lang w:val="nl-BE"/>
              </w:rPr>
              <w:t>1</w:t>
            </w:r>
          </w:p>
        </w:tc>
        <w:tc>
          <w:tcPr>
            <w:tcW w:w="547" w:type="pct"/>
            <w:vAlign w:val="center"/>
          </w:tcPr>
          <w:p w14:paraId="4178435C" w14:textId="77777777" w:rsidR="004D14E6" w:rsidRDefault="004D14E6" w:rsidP="004D14E6">
            <w:pPr>
              <w:jc w:val="center"/>
              <w:rPr>
                <w:lang w:val="nl-BE"/>
              </w:rPr>
            </w:pPr>
            <w:r>
              <w:rPr>
                <w:lang w:val="nl-BE"/>
              </w:rPr>
              <w:t>1</w:t>
            </w:r>
          </w:p>
        </w:tc>
        <w:tc>
          <w:tcPr>
            <w:tcW w:w="626" w:type="pct"/>
            <w:vAlign w:val="center"/>
          </w:tcPr>
          <w:p w14:paraId="3DBD07E6" w14:textId="77777777" w:rsidR="004D14E6" w:rsidRDefault="004D14E6" w:rsidP="004D14E6">
            <w:pPr>
              <w:jc w:val="center"/>
              <w:rPr>
                <w:lang w:val="nl-BE"/>
              </w:rPr>
            </w:pPr>
            <w:r>
              <w:rPr>
                <w:lang w:val="nl-BE"/>
              </w:rPr>
              <w:t>s</w:t>
            </w:r>
            <w:r w:rsidRPr="00C1595B">
              <w:rPr>
                <w:vertAlign w:val="subscript"/>
                <w:lang w:val="nl-BE"/>
              </w:rPr>
              <w:t>1</w:t>
            </w:r>
          </w:p>
        </w:tc>
        <w:tc>
          <w:tcPr>
            <w:tcW w:w="703" w:type="pct"/>
            <w:vAlign w:val="center"/>
          </w:tcPr>
          <w:p w14:paraId="17E4D67A" w14:textId="77777777" w:rsidR="004D14E6" w:rsidRDefault="004D14E6" w:rsidP="004D14E6">
            <w:pPr>
              <w:jc w:val="center"/>
              <w:rPr>
                <w:lang w:val="nl-BE"/>
              </w:rPr>
            </w:pPr>
            <w:r>
              <w:rPr>
                <w:lang w:val="nl-BE"/>
              </w:rPr>
              <w:t>10</w:t>
            </w:r>
          </w:p>
        </w:tc>
        <w:tc>
          <w:tcPr>
            <w:tcW w:w="871" w:type="pct"/>
            <w:vAlign w:val="center"/>
          </w:tcPr>
          <w:p w14:paraId="4104CA95" w14:textId="77777777" w:rsidR="004D14E6" w:rsidRDefault="004D14E6" w:rsidP="004D14E6">
            <w:pPr>
              <w:jc w:val="center"/>
              <w:rPr>
                <w:lang w:val="nl-BE"/>
              </w:rPr>
            </w:pPr>
            <w:r>
              <w:rPr>
                <w:lang w:val="nl-BE"/>
              </w:rPr>
              <w:t>10</w:t>
            </w:r>
          </w:p>
        </w:tc>
        <w:tc>
          <w:tcPr>
            <w:tcW w:w="567" w:type="pct"/>
            <w:vAlign w:val="center"/>
          </w:tcPr>
          <w:p w14:paraId="6FDC7BCF" w14:textId="77777777" w:rsidR="004D14E6" w:rsidRDefault="004D14E6" w:rsidP="004D14E6">
            <w:pPr>
              <w:jc w:val="center"/>
              <w:rPr>
                <w:lang w:val="nl-BE"/>
              </w:rPr>
            </w:pPr>
            <w:r>
              <w:rPr>
                <w:lang w:val="nl-BE"/>
              </w:rPr>
              <w:t>1</w:t>
            </w:r>
          </w:p>
        </w:tc>
        <w:tc>
          <w:tcPr>
            <w:tcW w:w="524" w:type="pct"/>
            <w:vAlign w:val="center"/>
          </w:tcPr>
          <w:p w14:paraId="7886B18D" w14:textId="77777777" w:rsidR="004D14E6" w:rsidRDefault="004D14E6" w:rsidP="004D14E6">
            <w:pPr>
              <w:jc w:val="center"/>
              <w:rPr>
                <w:lang w:val="nl-BE"/>
              </w:rPr>
            </w:pPr>
            <w:r>
              <w:rPr>
                <w:lang w:val="nl-BE"/>
              </w:rPr>
              <w:t>32</w:t>
            </w:r>
          </w:p>
        </w:tc>
        <w:tc>
          <w:tcPr>
            <w:tcW w:w="616" w:type="pct"/>
            <w:vAlign w:val="center"/>
          </w:tcPr>
          <w:p w14:paraId="62566A14" w14:textId="77777777" w:rsidR="004D14E6" w:rsidRDefault="004D14E6" w:rsidP="004D14E6">
            <w:pPr>
              <w:jc w:val="center"/>
              <w:rPr>
                <w:lang w:val="nl-BE"/>
              </w:rPr>
            </w:pPr>
            <w:r>
              <w:rPr>
                <w:lang w:val="nl-BE"/>
              </w:rPr>
              <w:t>1532</w:t>
            </w:r>
          </w:p>
        </w:tc>
      </w:tr>
      <w:tr w:rsidR="004D14E6" w14:paraId="017A8630" w14:textId="77777777" w:rsidTr="004D14E6">
        <w:trPr>
          <w:divId w:val="1689484234"/>
          <w:trHeight w:val="345"/>
        </w:trPr>
        <w:tc>
          <w:tcPr>
            <w:tcW w:w="546" w:type="pct"/>
            <w:vAlign w:val="center"/>
          </w:tcPr>
          <w:p w14:paraId="63999BAB" w14:textId="77777777" w:rsidR="004D14E6" w:rsidRDefault="004D14E6" w:rsidP="004D14E6">
            <w:pPr>
              <w:jc w:val="center"/>
              <w:rPr>
                <w:lang w:val="nl-BE"/>
              </w:rPr>
            </w:pPr>
            <w:r>
              <w:rPr>
                <w:lang w:val="nl-BE"/>
              </w:rPr>
              <w:t>k</w:t>
            </w:r>
            <w:r w:rsidRPr="00C1595B">
              <w:rPr>
                <w:vertAlign w:val="subscript"/>
                <w:lang w:val="nl-BE"/>
              </w:rPr>
              <w:t>1</w:t>
            </w:r>
          </w:p>
        </w:tc>
        <w:tc>
          <w:tcPr>
            <w:tcW w:w="547" w:type="pct"/>
            <w:vAlign w:val="center"/>
          </w:tcPr>
          <w:p w14:paraId="16F5C9DD" w14:textId="77777777" w:rsidR="004D14E6" w:rsidRDefault="004D14E6" w:rsidP="004D14E6">
            <w:pPr>
              <w:jc w:val="center"/>
              <w:rPr>
                <w:lang w:val="nl-BE"/>
              </w:rPr>
            </w:pPr>
            <w:r>
              <w:rPr>
                <w:lang w:val="nl-BE"/>
              </w:rPr>
              <w:t>1</w:t>
            </w:r>
          </w:p>
        </w:tc>
        <w:tc>
          <w:tcPr>
            <w:tcW w:w="626" w:type="pct"/>
            <w:vAlign w:val="center"/>
          </w:tcPr>
          <w:p w14:paraId="6E4DD57C" w14:textId="77777777" w:rsidR="004D14E6" w:rsidRDefault="004D14E6" w:rsidP="004D14E6">
            <w:pPr>
              <w:jc w:val="center"/>
              <w:rPr>
                <w:lang w:val="nl-BE"/>
              </w:rPr>
            </w:pPr>
            <w:r>
              <w:rPr>
                <w:lang w:val="nl-BE"/>
              </w:rPr>
              <w:t>s</w:t>
            </w:r>
            <w:r w:rsidRPr="00C1595B">
              <w:rPr>
                <w:vertAlign w:val="subscript"/>
                <w:lang w:val="nl-BE"/>
              </w:rPr>
              <w:t>2</w:t>
            </w:r>
          </w:p>
        </w:tc>
        <w:tc>
          <w:tcPr>
            <w:tcW w:w="703" w:type="pct"/>
            <w:vAlign w:val="center"/>
          </w:tcPr>
          <w:p w14:paraId="3B03EAB6" w14:textId="77777777" w:rsidR="004D14E6" w:rsidRDefault="004D14E6" w:rsidP="004D14E6">
            <w:pPr>
              <w:jc w:val="center"/>
              <w:rPr>
                <w:lang w:val="nl-BE"/>
              </w:rPr>
            </w:pPr>
            <w:r>
              <w:rPr>
                <w:lang w:val="nl-BE"/>
              </w:rPr>
              <w:t>14</w:t>
            </w:r>
          </w:p>
        </w:tc>
        <w:tc>
          <w:tcPr>
            <w:tcW w:w="871" w:type="pct"/>
            <w:vAlign w:val="center"/>
          </w:tcPr>
          <w:p w14:paraId="20501AEA" w14:textId="77777777" w:rsidR="004D14E6" w:rsidRDefault="004D14E6" w:rsidP="004D14E6">
            <w:pPr>
              <w:jc w:val="center"/>
              <w:rPr>
                <w:lang w:val="nl-BE"/>
              </w:rPr>
            </w:pPr>
            <w:r>
              <w:rPr>
                <w:lang w:val="nl-BE"/>
              </w:rPr>
              <w:t>20</w:t>
            </w:r>
          </w:p>
        </w:tc>
        <w:tc>
          <w:tcPr>
            <w:tcW w:w="567" w:type="pct"/>
            <w:vAlign w:val="center"/>
          </w:tcPr>
          <w:p w14:paraId="3C2551D5" w14:textId="77777777" w:rsidR="004D14E6" w:rsidRDefault="004D14E6" w:rsidP="004D14E6">
            <w:pPr>
              <w:jc w:val="center"/>
              <w:rPr>
                <w:lang w:val="nl-BE"/>
              </w:rPr>
            </w:pPr>
            <w:r>
              <w:rPr>
                <w:lang w:val="nl-BE"/>
              </w:rPr>
              <w:t>2</w:t>
            </w:r>
          </w:p>
        </w:tc>
        <w:tc>
          <w:tcPr>
            <w:tcW w:w="524" w:type="pct"/>
            <w:vAlign w:val="center"/>
          </w:tcPr>
          <w:p w14:paraId="7EC13583" w14:textId="77777777" w:rsidR="004D14E6" w:rsidRDefault="004D14E6" w:rsidP="004D14E6">
            <w:pPr>
              <w:jc w:val="center"/>
              <w:rPr>
                <w:lang w:val="nl-BE"/>
              </w:rPr>
            </w:pPr>
            <w:r>
              <w:rPr>
                <w:lang w:val="nl-BE"/>
              </w:rPr>
              <w:t>452</w:t>
            </w:r>
          </w:p>
        </w:tc>
        <w:tc>
          <w:tcPr>
            <w:tcW w:w="616" w:type="pct"/>
            <w:vAlign w:val="center"/>
          </w:tcPr>
          <w:p w14:paraId="552EDA53" w14:textId="77777777" w:rsidR="004D14E6" w:rsidRDefault="004D14E6" w:rsidP="004D14E6">
            <w:pPr>
              <w:jc w:val="center"/>
              <w:rPr>
                <w:lang w:val="nl-BE"/>
              </w:rPr>
            </w:pPr>
            <w:r>
              <w:rPr>
                <w:lang w:val="nl-BE"/>
              </w:rPr>
              <w:t>4520</w:t>
            </w:r>
          </w:p>
        </w:tc>
      </w:tr>
      <w:tr w:rsidR="004D14E6" w14:paraId="658D2AA2" w14:textId="77777777" w:rsidTr="004D14E6">
        <w:trPr>
          <w:divId w:val="1689484234"/>
          <w:trHeight w:val="345"/>
        </w:trPr>
        <w:tc>
          <w:tcPr>
            <w:tcW w:w="546" w:type="pct"/>
            <w:vAlign w:val="center"/>
          </w:tcPr>
          <w:p w14:paraId="547A7F5B" w14:textId="77777777" w:rsidR="004D14E6" w:rsidRDefault="004D14E6" w:rsidP="004D14E6">
            <w:pPr>
              <w:jc w:val="center"/>
              <w:rPr>
                <w:lang w:val="nl-BE"/>
              </w:rPr>
            </w:pPr>
            <w:r>
              <w:rPr>
                <w:lang w:val="nl-BE"/>
              </w:rPr>
              <w:t>k</w:t>
            </w:r>
            <w:r w:rsidRPr="00C1595B">
              <w:rPr>
                <w:vertAlign w:val="subscript"/>
                <w:lang w:val="nl-BE"/>
              </w:rPr>
              <w:t>1</w:t>
            </w:r>
          </w:p>
        </w:tc>
        <w:tc>
          <w:tcPr>
            <w:tcW w:w="547" w:type="pct"/>
            <w:vAlign w:val="center"/>
          </w:tcPr>
          <w:p w14:paraId="7A74AE6E" w14:textId="77777777" w:rsidR="004D14E6" w:rsidRDefault="004D14E6" w:rsidP="004D14E6">
            <w:pPr>
              <w:jc w:val="center"/>
              <w:rPr>
                <w:lang w:val="nl-BE"/>
              </w:rPr>
            </w:pPr>
            <w:r>
              <w:rPr>
                <w:lang w:val="nl-BE"/>
              </w:rPr>
              <w:t>1</w:t>
            </w:r>
          </w:p>
        </w:tc>
        <w:tc>
          <w:tcPr>
            <w:tcW w:w="626" w:type="pct"/>
            <w:vAlign w:val="center"/>
          </w:tcPr>
          <w:p w14:paraId="6954BE99" w14:textId="77777777" w:rsidR="004D14E6" w:rsidRDefault="004D14E6" w:rsidP="004D14E6">
            <w:pPr>
              <w:jc w:val="center"/>
              <w:rPr>
                <w:lang w:val="nl-BE"/>
              </w:rPr>
            </w:pPr>
            <w:r>
              <w:rPr>
                <w:lang w:val="nl-BE"/>
              </w:rPr>
              <w:t>s</w:t>
            </w:r>
            <w:r>
              <w:rPr>
                <w:vertAlign w:val="subscript"/>
                <w:lang w:val="nl-BE"/>
              </w:rPr>
              <w:t>3</w:t>
            </w:r>
          </w:p>
        </w:tc>
        <w:tc>
          <w:tcPr>
            <w:tcW w:w="703" w:type="pct"/>
            <w:vAlign w:val="center"/>
          </w:tcPr>
          <w:p w14:paraId="7320F189" w14:textId="77777777" w:rsidR="004D14E6" w:rsidRDefault="004D14E6" w:rsidP="004D14E6">
            <w:pPr>
              <w:jc w:val="center"/>
              <w:rPr>
                <w:lang w:val="nl-BE"/>
              </w:rPr>
            </w:pPr>
            <w:r>
              <w:rPr>
                <w:lang w:val="nl-BE"/>
              </w:rPr>
              <w:t>16</w:t>
            </w:r>
          </w:p>
        </w:tc>
        <w:tc>
          <w:tcPr>
            <w:tcW w:w="871" w:type="pct"/>
            <w:vAlign w:val="center"/>
          </w:tcPr>
          <w:p w14:paraId="51DEFB92" w14:textId="77777777" w:rsidR="004D14E6" w:rsidRDefault="004D14E6" w:rsidP="004D14E6">
            <w:pPr>
              <w:jc w:val="center"/>
              <w:rPr>
                <w:lang w:val="nl-BE"/>
              </w:rPr>
            </w:pPr>
            <w:r>
              <w:rPr>
                <w:lang w:val="nl-BE"/>
              </w:rPr>
              <w:t>8</w:t>
            </w:r>
          </w:p>
        </w:tc>
        <w:tc>
          <w:tcPr>
            <w:tcW w:w="567" w:type="pct"/>
            <w:vAlign w:val="center"/>
          </w:tcPr>
          <w:p w14:paraId="7265F1F8" w14:textId="77777777" w:rsidR="004D14E6" w:rsidRDefault="004D14E6" w:rsidP="004D14E6">
            <w:pPr>
              <w:jc w:val="center"/>
              <w:rPr>
                <w:lang w:val="nl-BE"/>
              </w:rPr>
            </w:pPr>
            <w:r>
              <w:rPr>
                <w:lang w:val="nl-BE"/>
              </w:rPr>
              <w:t>3</w:t>
            </w:r>
          </w:p>
        </w:tc>
        <w:tc>
          <w:tcPr>
            <w:tcW w:w="524" w:type="pct"/>
            <w:vAlign w:val="center"/>
          </w:tcPr>
          <w:p w14:paraId="4C00A071" w14:textId="77777777" w:rsidR="004D14E6" w:rsidRDefault="004D14E6" w:rsidP="004D14E6">
            <w:pPr>
              <w:jc w:val="center"/>
              <w:rPr>
                <w:lang w:val="nl-BE"/>
              </w:rPr>
            </w:pPr>
            <w:r>
              <w:rPr>
                <w:lang w:val="nl-BE"/>
              </w:rPr>
              <w:t>42</w:t>
            </w:r>
          </w:p>
        </w:tc>
        <w:tc>
          <w:tcPr>
            <w:tcW w:w="616" w:type="pct"/>
            <w:vAlign w:val="center"/>
          </w:tcPr>
          <w:p w14:paraId="4F17F7E0" w14:textId="77777777" w:rsidR="004D14E6" w:rsidRDefault="004D14E6" w:rsidP="004D14E6">
            <w:pPr>
              <w:jc w:val="center"/>
              <w:rPr>
                <w:lang w:val="nl-BE"/>
              </w:rPr>
            </w:pPr>
            <w:r>
              <w:rPr>
                <w:lang w:val="nl-BE"/>
              </w:rPr>
              <w:t>5930</w:t>
            </w:r>
          </w:p>
        </w:tc>
      </w:tr>
      <w:tr w:rsidR="004D14E6" w14:paraId="70417451" w14:textId="77777777" w:rsidTr="004D14E6">
        <w:trPr>
          <w:divId w:val="1689484234"/>
          <w:trHeight w:val="345"/>
        </w:trPr>
        <w:tc>
          <w:tcPr>
            <w:tcW w:w="546" w:type="pct"/>
            <w:vAlign w:val="center"/>
          </w:tcPr>
          <w:p w14:paraId="73A97605" w14:textId="77777777" w:rsidR="004D14E6" w:rsidRDefault="004D14E6" w:rsidP="004D14E6">
            <w:pPr>
              <w:jc w:val="center"/>
              <w:rPr>
                <w:lang w:val="nl-BE"/>
              </w:rPr>
            </w:pPr>
            <w:r>
              <w:rPr>
                <w:lang w:val="nl-BE"/>
              </w:rPr>
              <w:t>k</w:t>
            </w:r>
            <w:r w:rsidRPr="00C1595B">
              <w:rPr>
                <w:vertAlign w:val="subscript"/>
                <w:lang w:val="nl-BE"/>
              </w:rPr>
              <w:t>1</w:t>
            </w:r>
          </w:p>
        </w:tc>
        <w:tc>
          <w:tcPr>
            <w:tcW w:w="547" w:type="pct"/>
            <w:vAlign w:val="center"/>
          </w:tcPr>
          <w:p w14:paraId="4721909B" w14:textId="77777777" w:rsidR="004D14E6" w:rsidRDefault="004D14E6" w:rsidP="004D14E6">
            <w:pPr>
              <w:jc w:val="center"/>
              <w:rPr>
                <w:lang w:val="nl-BE"/>
              </w:rPr>
            </w:pPr>
            <w:r>
              <w:rPr>
                <w:lang w:val="nl-BE"/>
              </w:rPr>
              <w:t>1</w:t>
            </w:r>
          </w:p>
        </w:tc>
        <w:tc>
          <w:tcPr>
            <w:tcW w:w="626" w:type="pct"/>
            <w:vAlign w:val="center"/>
          </w:tcPr>
          <w:p w14:paraId="6DB56EA3" w14:textId="77777777" w:rsidR="004D14E6" w:rsidRDefault="004D14E6" w:rsidP="004D14E6">
            <w:pPr>
              <w:jc w:val="center"/>
              <w:rPr>
                <w:lang w:val="nl-BE"/>
              </w:rPr>
            </w:pPr>
            <w:r>
              <w:rPr>
                <w:lang w:val="nl-BE"/>
              </w:rPr>
              <w:t>s</w:t>
            </w:r>
            <w:r>
              <w:rPr>
                <w:vertAlign w:val="subscript"/>
                <w:lang w:val="nl-BE"/>
              </w:rPr>
              <w:t>4</w:t>
            </w:r>
          </w:p>
        </w:tc>
        <w:tc>
          <w:tcPr>
            <w:tcW w:w="703" w:type="pct"/>
            <w:vAlign w:val="center"/>
          </w:tcPr>
          <w:p w14:paraId="6462455E" w14:textId="77777777" w:rsidR="004D14E6" w:rsidRDefault="004D14E6" w:rsidP="004D14E6">
            <w:pPr>
              <w:jc w:val="center"/>
              <w:rPr>
                <w:lang w:val="nl-BE"/>
              </w:rPr>
            </w:pPr>
            <w:r>
              <w:rPr>
                <w:lang w:val="nl-BE"/>
              </w:rPr>
              <w:t>19</w:t>
            </w:r>
          </w:p>
        </w:tc>
        <w:tc>
          <w:tcPr>
            <w:tcW w:w="871" w:type="pct"/>
            <w:vAlign w:val="center"/>
          </w:tcPr>
          <w:p w14:paraId="290C258E" w14:textId="77777777" w:rsidR="004D14E6" w:rsidRDefault="004D14E6" w:rsidP="004D14E6">
            <w:pPr>
              <w:jc w:val="center"/>
              <w:rPr>
                <w:lang w:val="nl-BE"/>
              </w:rPr>
            </w:pPr>
            <w:r>
              <w:rPr>
                <w:lang w:val="nl-BE"/>
              </w:rPr>
              <w:t>11</w:t>
            </w:r>
          </w:p>
        </w:tc>
        <w:tc>
          <w:tcPr>
            <w:tcW w:w="567" w:type="pct"/>
            <w:vAlign w:val="center"/>
          </w:tcPr>
          <w:p w14:paraId="52097C78" w14:textId="77777777" w:rsidR="004D14E6" w:rsidRDefault="004D14E6" w:rsidP="004D14E6">
            <w:pPr>
              <w:jc w:val="center"/>
              <w:rPr>
                <w:lang w:val="nl-BE"/>
              </w:rPr>
            </w:pPr>
            <w:r>
              <w:rPr>
                <w:lang w:val="nl-BE"/>
              </w:rPr>
              <w:t>4</w:t>
            </w:r>
          </w:p>
        </w:tc>
        <w:tc>
          <w:tcPr>
            <w:tcW w:w="524" w:type="pct"/>
            <w:vAlign w:val="center"/>
          </w:tcPr>
          <w:p w14:paraId="50F8F729" w14:textId="77777777" w:rsidR="004D14E6" w:rsidRDefault="004D14E6" w:rsidP="004D14E6">
            <w:pPr>
              <w:jc w:val="center"/>
              <w:rPr>
                <w:lang w:val="nl-BE"/>
              </w:rPr>
            </w:pPr>
            <w:r>
              <w:rPr>
                <w:lang w:val="nl-BE"/>
              </w:rPr>
              <w:t>9443</w:t>
            </w:r>
          </w:p>
        </w:tc>
        <w:tc>
          <w:tcPr>
            <w:tcW w:w="616" w:type="pct"/>
            <w:vAlign w:val="center"/>
          </w:tcPr>
          <w:p w14:paraId="7A2ECB7D" w14:textId="77777777" w:rsidR="004D14E6" w:rsidRDefault="004D14E6" w:rsidP="004D14E6">
            <w:pPr>
              <w:jc w:val="center"/>
              <w:rPr>
                <w:lang w:val="nl-BE"/>
              </w:rPr>
            </w:pPr>
            <w:r>
              <w:rPr>
                <w:lang w:val="nl-BE"/>
              </w:rPr>
              <w:t>525</w:t>
            </w:r>
          </w:p>
        </w:tc>
      </w:tr>
      <w:tr w:rsidR="004D14E6" w14:paraId="3451BD7E" w14:textId="77777777" w:rsidTr="004D14E6">
        <w:trPr>
          <w:divId w:val="1689484234"/>
          <w:trHeight w:val="345"/>
        </w:trPr>
        <w:tc>
          <w:tcPr>
            <w:tcW w:w="546" w:type="pct"/>
            <w:vAlign w:val="center"/>
          </w:tcPr>
          <w:p w14:paraId="1A1835A6" w14:textId="77777777" w:rsidR="004D14E6" w:rsidRDefault="004D14E6" w:rsidP="004D14E6">
            <w:pPr>
              <w:jc w:val="center"/>
              <w:rPr>
                <w:lang w:val="nl-BE"/>
              </w:rPr>
            </w:pPr>
            <w:r>
              <w:rPr>
                <w:lang w:val="nl-BE"/>
              </w:rPr>
              <w:t>k</w:t>
            </w:r>
            <w:r>
              <w:rPr>
                <w:vertAlign w:val="subscript"/>
                <w:lang w:val="nl-BE"/>
              </w:rPr>
              <w:t>2</w:t>
            </w:r>
          </w:p>
        </w:tc>
        <w:tc>
          <w:tcPr>
            <w:tcW w:w="547" w:type="pct"/>
            <w:vAlign w:val="center"/>
          </w:tcPr>
          <w:p w14:paraId="2DCEDC46" w14:textId="77777777" w:rsidR="004D14E6" w:rsidRDefault="004D14E6" w:rsidP="004D14E6">
            <w:pPr>
              <w:jc w:val="center"/>
              <w:rPr>
                <w:lang w:val="nl-BE"/>
              </w:rPr>
            </w:pPr>
            <w:r>
              <w:rPr>
                <w:lang w:val="nl-BE"/>
              </w:rPr>
              <w:t>0</w:t>
            </w:r>
          </w:p>
        </w:tc>
        <w:tc>
          <w:tcPr>
            <w:tcW w:w="626" w:type="pct"/>
            <w:vAlign w:val="center"/>
          </w:tcPr>
          <w:p w14:paraId="73E54165" w14:textId="77777777" w:rsidR="004D14E6" w:rsidRDefault="004D14E6" w:rsidP="004D14E6">
            <w:pPr>
              <w:jc w:val="center"/>
              <w:rPr>
                <w:lang w:val="nl-BE"/>
              </w:rPr>
            </w:pPr>
            <w:r>
              <w:rPr>
                <w:lang w:val="nl-BE"/>
              </w:rPr>
              <w:t>s</w:t>
            </w:r>
            <w:r>
              <w:rPr>
                <w:vertAlign w:val="subscript"/>
                <w:lang w:val="nl-BE"/>
              </w:rPr>
              <w:t>3</w:t>
            </w:r>
          </w:p>
        </w:tc>
        <w:tc>
          <w:tcPr>
            <w:tcW w:w="703" w:type="pct"/>
            <w:vAlign w:val="center"/>
          </w:tcPr>
          <w:p w14:paraId="3D0AA2F9" w14:textId="77777777" w:rsidR="004D14E6" w:rsidRDefault="004D14E6" w:rsidP="004D14E6">
            <w:pPr>
              <w:jc w:val="center"/>
              <w:rPr>
                <w:lang w:val="nl-BE"/>
              </w:rPr>
            </w:pPr>
            <w:r>
              <w:rPr>
                <w:lang w:val="nl-BE"/>
              </w:rPr>
              <w:t>16</w:t>
            </w:r>
          </w:p>
        </w:tc>
        <w:tc>
          <w:tcPr>
            <w:tcW w:w="871" w:type="pct"/>
            <w:vAlign w:val="center"/>
          </w:tcPr>
          <w:p w14:paraId="5C1AF7DB" w14:textId="77777777" w:rsidR="004D14E6" w:rsidRDefault="004D14E6" w:rsidP="004D14E6">
            <w:pPr>
              <w:jc w:val="center"/>
              <w:rPr>
                <w:lang w:val="nl-BE"/>
              </w:rPr>
            </w:pPr>
            <w:r>
              <w:rPr>
                <w:lang w:val="nl-BE"/>
              </w:rPr>
              <w:t>8</w:t>
            </w:r>
          </w:p>
        </w:tc>
        <w:tc>
          <w:tcPr>
            <w:tcW w:w="567" w:type="pct"/>
            <w:vAlign w:val="center"/>
          </w:tcPr>
          <w:p w14:paraId="11A37EC1" w14:textId="77777777" w:rsidR="004D14E6" w:rsidRDefault="004D14E6" w:rsidP="004D14E6">
            <w:pPr>
              <w:jc w:val="center"/>
              <w:rPr>
                <w:lang w:val="nl-BE"/>
              </w:rPr>
            </w:pPr>
            <w:r>
              <w:rPr>
                <w:lang w:val="nl-BE"/>
              </w:rPr>
              <w:t>1</w:t>
            </w:r>
          </w:p>
        </w:tc>
        <w:tc>
          <w:tcPr>
            <w:tcW w:w="524" w:type="pct"/>
            <w:vAlign w:val="center"/>
          </w:tcPr>
          <w:p w14:paraId="48425EB2" w14:textId="77777777" w:rsidR="004D14E6" w:rsidRDefault="004D14E6" w:rsidP="004D14E6">
            <w:pPr>
              <w:jc w:val="center"/>
              <w:rPr>
                <w:lang w:val="nl-BE"/>
              </w:rPr>
            </w:pPr>
            <w:r>
              <w:rPr>
                <w:lang w:val="nl-BE"/>
              </w:rPr>
              <w:t>1358</w:t>
            </w:r>
          </w:p>
        </w:tc>
        <w:tc>
          <w:tcPr>
            <w:tcW w:w="616" w:type="pct"/>
            <w:vAlign w:val="center"/>
          </w:tcPr>
          <w:p w14:paraId="3537AF6D" w14:textId="77777777" w:rsidR="004D14E6" w:rsidRDefault="004D14E6" w:rsidP="004D14E6">
            <w:pPr>
              <w:jc w:val="center"/>
              <w:rPr>
                <w:lang w:val="nl-BE"/>
              </w:rPr>
            </w:pPr>
            <w:r>
              <w:rPr>
                <w:lang w:val="nl-BE"/>
              </w:rPr>
              <w:t>4830</w:t>
            </w:r>
          </w:p>
        </w:tc>
      </w:tr>
      <w:tr w:rsidR="004D14E6" w14:paraId="25A20DFD" w14:textId="77777777" w:rsidTr="004D14E6">
        <w:trPr>
          <w:divId w:val="1689484234"/>
          <w:trHeight w:val="345"/>
        </w:trPr>
        <w:tc>
          <w:tcPr>
            <w:tcW w:w="546" w:type="pct"/>
            <w:vAlign w:val="center"/>
          </w:tcPr>
          <w:p w14:paraId="3EDF5CE5" w14:textId="77777777" w:rsidR="004D14E6" w:rsidRDefault="004D14E6" w:rsidP="004D14E6">
            <w:pPr>
              <w:jc w:val="center"/>
              <w:rPr>
                <w:lang w:val="nl-BE"/>
              </w:rPr>
            </w:pPr>
            <w:r>
              <w:rPr>
                <w:lang w:val="nl-BE"/>
              </w:rPr>
              <w:t>k</w:t>
            </w:r>
            <w:r w:rsidRPr="00C1595B">
              <w:rPr>
                <w:vertAlign w:val="subscript"/>
                <w:lang w:val="nl-BE"/>
              </w:rPr>
              <w:t>2</w:t>
            </w:r>
          </w:p>
        </w:tc>
        <w:tc>
          <w:tcPr>
            <w:tcW w:w="547" w:type="pct"/>
            <w:vAlign w:val="center"/>
          </w:tcPr>
          <w:p w14:paraId="19FB9A08" w14:textId="77777777" w:rsidR="004D14E6" w:rsidRDefault="004D14E6" w:rsidP="004D14E6">
            <w:pPr>
              <w:jc w:val="center"/>
              <w:rPr>
                <w:lang w:val="nl-BE"/>
              </w:rPr>
            </w:pPr>
            <w:r>
              <w:rPr>
                <w:lang w:val="nl-BE"/>
              </w:rPr>
              <w:t>0</w:t>
            </w:r>
          </w:p>
        </w:tc>
        <w:tc>
          <w:tcPr>
            <w:tcW w:w="626" w:type="pct"/>
            <w:vAlign w:val="center"/>
          </w:tcPr>
          <w:p w14:paraId="6450DA67" w14:textId="77777777" w:rsidR="004D14E6" w:rsidRDefault="004D14E6" w:rsidP="004D14E6">
            <w:pPr>
              <w:jc w:val="center"/>
              <w:rPr>
                <w:lang w:val="nl-BE"/>
              </w:rPr>
            </w:pPr>
            <w:r>
              <w:rPr>
                <w:lang w:val="nl-BE"/>
              </w:rPr>
              <w:t>s</w:t>
            </w:r>
            <w:r>
              <w:rPr>
                <w:vertAlign w:val="subscript"/>
                <w:lang w:val="nl-BE"/>
              </w:rPr>
              <w:t>5</w:t>
            </w:r>
          </w:p>
        </w:tc>
        <w:tc>
          <w:tcPr>
            <w:tcW w:w="703" w:type="pct"/>
            <w:vAlign w:val="center"/>
          </w:tcPr>
          <w:p w14:paraId="0CD795C9" w14:textId="77777777" w:rsidR="004D14E6" w:rsidRDefault="004D14E6" w:rsidP="004D14E6">
            <w:pPr>
              <w:jc w:val="center"/>
              <w:rPr>
                <w:lang w:val="nl-BE"/>
              </w:rPr>
            </w:pPr>
            <w:r>
              <w:rPr>
                <w:lang w:val="nl-BE"/>
              </w:rPr>
              <w:t>6</w:t>
            </w:r>
          </w:p>
        </w:tc>
        <w:tc>
          <w:tcPr>
            <w:tcW w:w="871" w:type="pct"/>
            <w:vAlign w:val="center"/>
          </w:tcPr>
          <w:p w14:paraId="4599F6DE" w14:textId="77777777" w:rsidR="004D14E6" w:rsidRDefault="004D14E6" w:rsidP="004D14E6">
            <w:pPr>
              <w:jc w:val="center"/>
              <w:rPr>
                <w:lang w:val="nl-BE"/>
              </w:rPr>
            </w:pPr>
            <w:r>
              <w:rPr>
                <w:lang w:val="nl-BE"/>
              </w:rPr>
              <w:t>6</w:t>
            </w:r>
          </w:p>
        </w:tc>
        <w:tc>
          <w:tcPr>
            <w:tcW w:w="567" w:type="pct"/>
            <w:vAlign w:val="center"/>
          </w:tcPr>
          <w:p w14:paraId="3EA07AFD" w14:textId="77777777" w:rsidR="004D14E6" w:rsidRDefault="004D14E6" w:rsidP="004D14E6">
            <w:pPr>
              <w:jc w:val="center"/>
              <w:rPr>
                <w:lang w:val="nl-BE"/>
              </w:rPr>
            </w:pPr>
            <w:r>
              <w:rPr>
                <w:lang w:val="nl-BE"/>
              </w:rPr>
              <w:t>2</w:t>
            </w:r>
          </w:p>
        </w:tc>
        <w:tc>
          <w:tcPr>
            <w:tcW w:w="524" w:type="pct"/>
            <w:vAlign w:val="center"/>
          </w:tcPr>
          <w:p w14:paraId="2D9B1BAC" w14:textId="77777777" w:rsidR="004D14E6" w:rsidRDefault="004D14E6" w:rsidP="004D14E6">
            <w:pPr>
              <w:jc w:val="center"/>
              <w:rPr>
                <w:lang w:val="nl-BE"/>
              </w:rPr>
            </w:pPr>
            <w:r>
              <w:rPr>
                <w:lang w:val="nl-BE"/>
              </w:rPr>
              <w:t>24860</w:t>
            </w:r>
          </w:p>
        </w:tc>
        <w:tc>
          <w:tcPr>
            <w:tcW w:w="616" w:type="pct"/>
            <w:vAlign w:val="center"/>
          </w:tcPr>
          <w:p w14:paraId="32814E35" w14:textId="77777777" w:rsidR="004D14E6" w:rsidRDefault="004D14E6" w:rsidP="004D14E6">
            <w:pPr>
              <w:jc w:val="center"/>
              <w:rPr>
                <w:lang w:val="nl-BE"/>
              </w:rPr>
            </w:pPr>
            <w:r>
              <w:rPr>
                <w:lang w:val="nl-BE"/>
              </w:rPr>
              <w:t>218</w:t>
            </w:r>
          </w:p>
        </w:tc>
      </w:tr>
      <w:tr w:rsidR="004D14E6" w14:paraId="3006102B" w14:textId="77777777" w:rsidTr="004D14E6">
        <w:trPr>
          <w:divId w:val="1689484234"/>
          <w:trHeight w:val="345"/>
        </w:trPr>
        <w:tc>
          <w:tcPr>
            <w:tcW w:w="546" w:type="pct"/>
            <w:vAlign w:val="center"/>
          </w:tcPr>
          <w:p w14:paraId="54FF685E" w14:textId="77777777" w:rsidR="004D14E6" w:rsidRDefault="004D14E6" w:rsidP="004D14E6">
            <w:pPr>
              <w:jc w:val="center"/>
              <w:rPr>
                <w:lang w:val="nl-BE"/>
              </w:rPr>
            </w:pPr>
            <w:r>
              <w:rPr>
                <w:lang w:val="nl-BE"/>
              </w:rPr>
              <w:t>k</w:t>
            </w:r>
            <w:r>
              <w:rPr>
                <w:vertAlign w:val="subscript"/>
                <w:lang w:val="nl-BE"/>
              </w:rPr>
              <w:t>3</w:t>
            </w:r>
          </w:p>
        </w:tc>
        <w:tc>
          <w:tcPr>
            <w:tcW w:w="547" w:type="pct"/>
            <w:vAlign w:val="center"/>
          </w:tcPr>
          <w:p w14:paraId="6553C699" w14:textId="77777777" w:rsidR="004D14E6" w:rsidRDefault="004D14E6" w:rsidP="004D14E6">
            <w:pPr>
              <w:jc w:val="center"/>
              <w:rPr>
                <w:lang w:val="nl-BE"/>
              </w:rPr>
            </w:pPr>
            <w:r>
              <w:rPr>
                <w:lang w:val="nl-BE"/>
              </w:rPr>
              <w:t>1</w:t>
            </w:r>
          </w:p>
        </w:tc>
        <w:tc>
          <w:tcPr>
            <w:tcW w:w="626" w:type="pct"/>
            <w:vAlign w:val="center"/>
          </w:tcPr>
          <w:p w14:paraId="59F6BD5D" w14:textId="77777777" w:rsidR="004D14E6" w:rsidRDefault="004D14E6" w:rsidP="004D14E6">
            <w:pPr>
              <w:jc w:val="center"/>
              <w:rPr>
                <w:lang w:val="nl-BE"/>
              </w:rPr>
            </w:pPr>
            <w:r>
              <w:rPr>
                <w:lang w:val="nl-BE"/>
              </w:rPr>
              <w:t>s</w:t>
            </w:r>
            <w:r>
              <w:rPr>
                <w:vertAlign w:val="subscript"/>
                <w:lang w:val="nl-BE"/>
              </w:rPr>
              <w:t>4</w:t>
            </w:r>
          </w:p>
        </w:tc>
        <w:tc>
          <w:tcPr>
            <w:tcW w:w="703" w:type="pct"/>
            <w:vAlign w:val="center"/>
          </w:tcPr>
          <w:p w14:paraId="69CB7432" w14:textId="77777777" w:rsidR="004D14E6" w:rsidRDefault="004D14E6" w:rsidP="004D14E6">
            <w:pPr>
              <w:jc w:val="center"/>
              <w:rPr>
                <w:lang w:val="nl-BE"/>
              </w:rPr>
            </w:pPr>
            <w:r>
              <w:rPr>
                <w:lang w:val="nl-BE"/>
              </w:rPr>
              <w:t>19</w:t>
            </w:r>
          </w:p>
        </w:tc>
        <w:tc>
          <w:tcPr>
            <w:tcW w:w="871" w:type="pct"/>
            <w:vAlign w:val="center"/>
          </w:tcPr>
          <w:p w14:paraId="3D359315" w14:textId="77777777" w:rsidR="004D14E6" w:rsidRDefault="004D14E6" w:rsidP="004D14E6">
            <w:pPr>
              <w:jc w:val="center"/>
              <w:rPr>
                <w:lang w:val="nl-BE"/>
              </w:rPr>
            </w:pPr>
            <w:r>
              <w:rPr>
                <w:lang w:val="nl-BE"/>
              </w:rPr>
              <w:t>11</w:t>
            </w:r>
          </w:p>
        </w:tc>
        <w:tc>
          <w:tcPr>
            <w:tcW w:w="567" w:type="pct"/>
            <w:vAlign w:val="center"/>
          </w:tcPr>
          <w:p w14:paraId="4B585C34" w14:textId="77777777" w:rsidR="004D14E6" w:rsidRDefault="004D14E6" w:rsidP="004D14E6">
            <w:pPr>
              <w:jc w:val="center"/>
              <w:rPr>
                <w:lang w:val="nl-BE"/>
              </w:rPr>
            </w:pPr>
            <w:r>
              <w:rPr>
                <w:lang w:val="nl-BE"/>
              </w:rPr>
              <w:t>1</w:t>
            </w:r>
          </w:p>
        </w:tc>
        <w:tc>
          <w:tcPr>
            <w:tcW w:w="524" w:type="pct"/>
            <w:vAlign w:val="center"/>
          </w:tcPr>
          <w:p w14:paraId="17D60CFC" w14:textId="77777777" w:rsidR="004D14E6" w:rsidRDefault="004D14E6" w:rsidP="004D14E6">
            <w:pPr>
              <w:jc w:val="center"/>
              <w:rPr>
                <w:lang w:val="nl-BE"/>
              </w:rPr>
            </w:pPr>
            <w:r>
              <w:rPr>
                <w:lang w:val="nl-BE"/>
              </w:rPr>
              <w:t>13</w:t>
            </w:r>
          </w:p>
        </w:tc>
        <w:tc>
          <w:tcPr>
            <w:tcW w:w="616" w:type="pct"/>
            <w:vAlign w:val="center"/>
          </w:tcPr>
          <w:p w14:paraId="09BCEE13" w14:textId="77777777" w:rsidR="004D14E6" w:rsidRDefault="004D14E6" w:rsidP="004D14E6">
            <w:pPr>
              <w:jc w:val="center"/>
              <w:rPr>
                <w:lang w:val="nl-BE"/>
              </w:rPr>
            </w:pPr>
            <w:r>
              <w:rPr>
                <w:lang w:val="nl-BE"/>
              </w:rPr>
              <w:t>456</w:t>
            </w:r>
          </w:p>
        </w:tc>
      </w:tr>
      <w:tr w:rsidR="004D14E6" w14:paraId="4BFEA173" w14:textId="77777777" w:rsidTr="004D14E6">
        <w:trPr>
          <w:divId w:val="1689484234"/>
          <w:trHeight w:val="345"/>
        </w:trPr>
        <w:tc>
          <w:tcPr>
            <w:tcW w:w="546" w:type="pct"/>
            <w:vAlign w:val="center"/>
          </w:tcPr>
          <w:p w14:paraId="73A6FD1D" w14:textId="77777777" w:rsidR="004D14E6" w:rsidRDefault="004D14E6" w:rsidP="004D14E6">
            <w:pPr>
              <w:jc w:val="center"/>
              <w:rPr>
                <w:lang w:val="nl-BE"/>
              </w:rPr>
            </w:pPr>
            <w:r>
              <w:rPr>
                <w:lang w:val="nl-BE"/>
              </w:rPr>
              <w:t>k</w:t>
            </w:r>
            <w:r>
              <w:rPr>
                <w:vertAlign w:val="subscript"/>
                <w:lang w:val="nl-BE"/>
              </w:rPr>
              <w:t>3</w:t>
            </w:r>
          </w:p>
        </w:tc>
        <w:tc>
          <w:tcPr>
            <w:tcW w:w="547" w:type="pct"/>
            <w:vAlign w:val="center"/>
          </w:tcPr>
          <w:p w14:paraId="684923EA" w14:textId="77777777" w:rsidR="004D14E6" w:rsidRDefault="004D14E6" w:rsidP="004D14E6">
            <w:pPr>
              <w:jc w:val="center"/>
              <w:rPr>
                <w:lang w:val="nl-BE"/>
              </w:rPr>
            </w:pPr>
            <w:r>
              <w:rPr>
                <w:lang w:val="nl-BE"/>
              </w:rPr>
              <w:t>1</w:t>
            </w:r>
          </w:p>
        </w:tc>
        <w:tc>
          <w:tcPr>
            <w:tcW w:w="626" w:type="pct"/>
            <w:vAlign w:val="center"/>
          </w:tcPr>
          <w:p w14:paraId="58F3B4E1" w14:textId="77777777" w:rsidR="004D14E6" w:rsidRDefault="004D14E6" w:rsidP="004D14E6">
            <w:pPr>
              <w:jc w:val="center"/>
              <w:rPr>
                <w:lang w:val="nl-BE"/>
              </w:rPr>
            </w:pPr>
            <w:r>
              <w:rPr>
                <w:lang w:val="nl-BE"/>
              </w:rPr>
              <w:t>s</w:t>
            </w:r>
            <w:r w:rsidRPr="00C1595B">
              <w:rPr>
                <w:vertAlign w:val="subscript"/>
                <w:lang w:val="nl-BE"/>
              </w:rPr>
              <w:t>2</w:t>
            </w:r>
          </w:p>
        </w:tc>
        <w:tc>
          <w:tcPr>
            <w:tcW w:w="703" w:type="pct"/>
            <w:vAlign w:val="center"/>
          </w:tcPr>
          <w:p w14:paraId="186EF2A8" w14:textId="77777777" w:rsidR="004D14E6" w:rsidRDefault="004D14E6" w:rsidP="004D14E6">
            <w:pPr>
              <w:jc w:val="center"/>
              <w:rPr>
                <w:lang w:val="nl-BE"/>
              </w:rPr>
            </w:pPr>
            <w:r>
              <w:rPr>
                <w:lang w:val="nl-BE"/>
              </w:rPr>
              <w:t>14</w:t>
            </w:r>
          </w:p>
        </w:tc>
        <w:tc>
          <w:tcPr>
            <w:tcW w:w="871" w:type="pct"/>
            <w:vAlign w:val="center"/>
          </w:tcPr>
          <w:p w14:paraId="735FE57A" w14:textId="77777777" w:rsidR="004D14E6" w:rsidRDefault="004D14E6" w:rsidP="004D14E6">
            <w:pPr>
              <w:jc w:val="center"/>
              <w:rPr>
                <w:lang w:val="nl-BE"/>
              </w:rPr>
            </w:pPr>
            <w:r>
              <w:rPr>
                <w:lang w:val="nl-BE"/>
              </w:rPr>
              <w:t>20</w:t>
            </w:r>
          </w:p>
        </w:tc>
        <w:tc>
          <w:tcPr>
            <w:tcW w:w="567" w:type="pct"/>
            <w:vAlign w:val="center"/>
          </w:tcPr>
          <w:p w14:paraId="40F38057" w14:textId="77777777" w:rsidR="004D14E6" w:rsidRDefault="004D14E6" w:rsidP="004D14E6">
            <w:pPr>
              <w:jc w:val="center"/>
              <w:rPr>
                <w:lang w:val="nl-BE"/>
              </w:rPr>
            </w:pPr>
            <w:r>
              <w:rPr>
                <w:lang w:val="nl-BE"/>
              </w:rPr>
              <w:t>2</w:t>
            </w:r>
          </w:p>
        </w:tc>
        <w:tc>
          <w:tcPr>
            <w:tcW w:w="524" w:type="pct"/>
            <w:vAlign w:val="center"/>
          </w:tcPr>
          <w:p w14:paraId="588F6FBB" w14:textId="77777777" w:rsidR="004D14E6" w:rsidRDefault="004D14E6" w:rsidP="004D14E6">
            <w:pPr>
              <w:jc w:val="center"/>
              <w:rPr>
                <w:lang w:val="nl-BE"/>
              </w:rPr>
            </w:pPr>
            <w:r>
              <w:rPr>
                <w:lang w:val="nl-BE"/>
              </w:rPr>
              <w:t>89406</w:t>
            </w:r>
          </w:p>
        </w:tc>
        <w:tc>
          <w:tcPr>
            <w:tcW w:w="616" w:type="pct"/>
            <w:vAlign w:val="center"/>
          </w:tcPr>
          <w:p w14:paraId="11BE48E1" w14:textId="77777777" w:rsidR="004D14E6" w:rsidRDefault="004D14E6" w:rsidP="004D14E6">
            <w:pPr>
              <w:jc w:val="center"/>
              <w:rPr>
                <w:lang w:val="nl-BE"/>
              </w:rPr>
            </w:pPr>
            <w:r>
              <w:rPr>
                <w:lang w:val="nl-BE"/>
              </w:rPr>
              <w:t>6789</w:t>
            </w:r>
          </w:p>
        </w:tc>
      </w:tr>
      <w:tr w:rsidR="004D14E6" w14:paraId="38C2B0EB" w14:textId="77777777" w:rsidTr="004D14E6">
        <w:trPr>
          <w:divId w:val="1689484234"/>
          <w:trHeight w:val="345"/>
        </w:trPr>
        <w:tc>
          <w:tcPr>
            <w:tcW w:w="546" w:type="pct"/>
            <w:vAlign w:val="center"/>
          </w:tcPr>
          <w:p w14:paraId="02849E16" w14:textId="77777777" w:rsidR="004D14E6" w:rsidRDefault="004D14E6" w:rsidP="004D14E6">
            <w:pPr>
              <w:jc w:val="center"/>
              <w:rPr>
                <w:lang w:val="nl-BE"/>
              </w:rPr>
            </w:pPr>
            <w:r>
              <w:rPr>
                <w:lang w:val="nl-BE"/>
              </w:rPr>
              <w:t>k</w:t>
            </w:r>
            <w:r>
              <w:rPr>
                <w:vertAlign w:val="subscript"/>
                <w:lang w:val="nl-BE"/>
              </w:rPr>
              <w:t>3</w:t>
            </w:r>
          </w:p>
        </w:tc>
        <w:tc>
          <w:tcPr>
            <w:tcW w:w="547" w:type="pct"/>
            <w:vAlign w:val="center"/>
          </w:tcPr>
          <w:p w14:paraId="34B15549" w14:textId="77777777" w:rsidR="004D14E6" w:rsidRDefault="004D14E6" w:rsidP="004D14E6">
            <w:pPr>
              <w:jc w:val="center"/>
              <w:rPr>
                <w:lang w:val="nl-BE"/>
              </w:rPr>
            </w:pPr>
            <w:r>
              <w:rPr>
                <w:lang w:val="nl-BE"/>
              </w:rPr>
              <w:t>1</w:t>
            </w:r>
          </w:p>
        </w:tc>
        <w:tc>
          <w:tcPr>
            <w:tcW w:w="626" w:type="pct"/>
            <w:vAlign w:val="center"/>
          </w:tcPr>
          <w:p w14:paraId="12219A35" w14:textId="77777777" w:rsidR="004D14E6" w:rsidRDefault="004D14E6" w:rsidP="004D14E6">
            <w:pPr>
              <w:jc w:val="center"/>
              <w:rPr>
                <w:lang w:val="nl-BE"/>
              </w:rPr>
            </w:pPr>
            <w:r>
              <w:rPr>
                <w:lang w:val="nl-BE"/>
              </w:rPr>
              <w:t>s</w:t>
            </w:r>
            <w:r>
              <w:rPr>
                <w:vertAlign w:val="subscript"/>
                <w:lang w:val="nl-BE"/>
              </w:rPr>
              <w:t>5</w:t>
            </w:r>
          </w:p>
        </w:tc>
        <w:tc>
          <w:tcPr>
            <w:tcW w:w="703" w:type="pct"/>
            <w:vAlign w:val="center"/>
          </w:tcPr>
          <w:p w14:paraId="2E258EB7" w14:textId="77777777" w:rsidR="004D14E6" w:rsidRDefault="004D14E6" w:rsidP="004D14E6">
            <w:pPr>
              <w:jc w:val="center"/>
              <w:rPr>
                <w:lang w:val="nl-BE"/>
              </w:rPr>
            </w:pPr>
            <w:r>
              <w:rPr>
                <w:lang w:val="nl-BE"/>
              </w:rPr>
              <w:t>6</w:t>
            </w:r>
          </w:p>
        </w:tc>
        <w:tc>
          <w:tcPr>
            <w:tcW w:w="871" w:type="pct"/>
            <w:vAlign w:val="center"/>
          </w:tcPr>
          <w:p w14:paraId="71E0C371" w14:textId="77777777" w:rsidR="004D14E6" w:rsidRDefault="004D14E6" w:rsidP="004D14E6">
            <w:pPr>
              <w:jc w:val="center"/>
              <w:rPr>
                <w:lang w:val="nl-BE"/>
              </w:rPr>
            </w:pPr>
            <w:r>
              <w:rPr>
                <w:lang w:val="nl-BE"/>
              </w:rPr>
              <w:t>6</w:t>
            </w:r>
          </w:p>
        </w:tc>
        <w:tc>
          <w:tcPr>
            <w:tcW w:w="567" w:type="pct"/>
            <w:vAlign w:val="center"/>
          </w:tcPr>
          <w:p w14:paraId="56B6B265" w14:textId="77777777" w:rsidR="004D14E6" w:rsidRDefault="004D14E6" w:rsidP="004D14E6">
            <w:pPr>
              <w:jc w:val="center"/>
              <w:rPr>
                <w:lang w:val="nl-BE"/>
              </w:rPr>
            </w:pPr>
            <w:r>
              <w:rPr>
                <w:lang w:val="nl-BE"/>
              </w:rPr>
              <w:t>3</w:t>
            </w:r>
          </w:p>
        </w:tc>
        <w:tc>
          <w:tcPr>
            <w:tcW w:w="524" w:type="pct"/>
            <w:vAlign w:val="center"/>
          </w:tcPr>
          <w:p w14:paraId="39E6BFB5" w14:textId="77777777" w:rsidR="004D14E6" w:rsidRDefault="004D14E6" w:rsidP="004D14E6">
            <w:pPr>
              <w:jc w:val="center"/>
              <w:rPr>
                <w:lang w:val="nl-BE"/>
              </w:rPr>
            </w:pPr>
            <w:r>
              <w:rPr>
                <w:lang w:val="nl-BE"/>
              </w:rPr>
              <w:t>789</w:t>
            </w:r>
          </w:p>
        </w:tc>
        <w:tc>
          <w:tcPr>
            <w:tcW w:w="616" w:type="pct"/>
            <w:vAlign w:val="center"/>
          </w:tcPr>
          <w:p w14:paraId="6455559F" w14:textId="77777777" w:rsidR="004D14E6" w:rsidRDefault="004D14E6" w:rsidP="00E8109B">
            <w:pPr>
              <w:keepNext/>
              <w:jc w:val="center"/>
              <w:rPr>
                <w:lang w:val="nl-BE"/>
              </w:rPr>
            </w:pPr>
            <w:r>
              <w:rPr>
                <w:lang w:val="nl-BE"/>
              </w:rPr>
              <w:t>10684</w:t>
            </w:r>
          </w:p>
        </w:tc>
      </w:tr>
    </w:tbl>
    <w:p w14:paraId="28CC078B" w14:textId="06799846" w:rsidR="00E8109B" w:rsidRDefault="00E8109B">
      <w:pPr>
        <w:pStyle w:val="Bijschrift"/>
      </w:pPr>
      <w:bookmarkStart w:id="403" w:name="_Toc456609881"/>
      <w:r>
        <w:t xml:space="preserve">Tabel </w:t>
      </w:r>
      <w:r w:rsidR="002A3154">
        <w:fldChar w:fldCharType="begin"/>
      </w:r>
      <w:r w:rsidR="002A3154">
        <w:instrText xml:space="preserve"> SEQ Tabel \* ARABIC </w:instrText>
      </w:r>
      <w:r w:rsidR="002A3154">
        <w:fldChar w:fldCharType="separate"/>
      </w:r>
      <w:r w:rsidR="00195B03">
        <w:rPr>
          <w:noProof/>
        </w:rPr>
        <w:t>37</w:t>
      </w:r>
      <w:r w:rsidR="002A3154">
        <w:fldChar w:fldCharType="end"/>
      </w:r>
      <w:r>
        <w:t>: Voorbeeld dataset van Antwerpen</w:t>
      </w:r>
      <w:bookmarkEnd w:id="403"/>
    </w:p>
    <w:p w14:paraId="200A0063" w14:textId="77777777" w:rsidR="004D14E6" w:rsidRDefault="004D14E6" w:rsidP="004D14E6">
      <w:pPr>
        <w:divId w:val="1689484234"/>
        <w:rPr>
          <w:rFonts w:eastAsia="MS Gothic"/>
          <w:lang w:val="nl-BE"/>
        </w:rPr>
      </w:pPr>
      <w:r>
        <w:rPr>
          <w:lang w:val="nl-BE"/>
        </w:rPr>
        <w:br w:type="page"/>
      </w:r>
    </w:p>
    <w:p w14:paraId="3ABDA7B6" w14:textId="77777777" w:rsidR="004D14E6" w:rsidRPr="002A3407" w:rsidRDefault="004D14E6" w:rsidP="00E020C8">
      <w:pPr>
        <w:pStyle w:val="Kop2"/>
        <w:numPr>
          <w:ilvl w:val="1"/>
          <w:numId w:val="1"/>
        </w:numPr>
        <w:divId w:val="1689484234"/>
        <w:rPr>
          <w:lang w:val="nl-BE"/>
        </w:rPr>
      </w:pPr>
      <w:bookmarkStart w:id="404" w:name="_Ref450891766"/>
      <w:bookmarkStart w:id="405" w:name="_Toc456610143"/>
      <w:r w:rsidRPr="002A3407">
        <w:rPr>
          <w:lang w:val="nl-BE"/>
        </w:rPr>
        <w:lastRenderedPageBreak/>
        <w:t>Resultaten voor Lokeren</w:t>
      </w:r>
      <w:bookmarkEnd w:id="404"/>
      <w:bookmarkEnd w:id="405"/>
    </w:p>
    <w:p w14:paraId="18D7D17A" w14:textId="77777777" w:rsidR="004D14E6" w:rsidRPr="002A3407" w:rsidRDefault="004D14E6" w:rsidP="00E020C8">
      <w:pPr>
        <w:pStyle w:val="Kop3"/>
        <w:divId w:val="1689484234"/>
        <w:rPr>
          <w:lang w:val="nl-BE"/>
        </w:rPr>
      </w:pPr>
      <w:bookmarkStart w:id="406" w:name="_Toc317192961"/>
      <w:bookmarkStart w:id="407" w:name="_Toc456610144"/>
      <w:r w:rsidRPr="002A3407">
        <w:rPr>
          <w:lang w:val="nl-BE"/>
        </w:rPr>
        <w:t xml:space="preserve">Model </w:t>
      </w:r>
      <w:bookmarkEnd w:id="406"/>
      <w:r>
        <w:rPr>
          <w:lang w:val="nl-BE"/>
        </w:rPr>
        <w:t>zonder positief actiebeleid</w:t>
      </w:r>
      <w:bookmarkEnd w:id="407"/>
    </w:p>
    <w:p w14:paraId="2A8BFF6D" w14:textId="77777777" w:rsidR="004D14E6" w:rsidRDefault="004D14E6" w:rsidP="00E020C8">
      <w:pPr>
        <w:pStyle w:val="Kop4"/>
        <w:numPr>
          <w:ilvl w:val="3"/>
          <w:numId w:val="1"/>
        </w:numPr>
        <w:divId w:val="1689484234"/>
        <w:rPr>
          <w:lang w:val="nl-BE"/>
        </w:rPr>
      </w:pPr>
      <w:bookmarkStart w:id="408" w:name="_Toc456610145"/>
      <w:r>
        <w:rPr>
          <w:lang w:val="nl-BE"/>
        </w:rPr>
        <w:t>Overzicht prestatiemaatstaven</w:t>
      </w:r>
      <w:bookmarkEnd w:id="408"/>
    </w:p>
    <w:p w14:paraId="57D2C4B9" w14:textId="77777777" w:rsidR="004D14E6" w:rsidRDefault="004D14E6" w:rsidP="004D14E6">
      <w:pPr>
        <w:divId w:val="1689484234"/>
        <w:rPr>
          <w:lang w:val="nl-BE"/>
        </w:rPr>
      </w:pPr>
    </w:p>
    <w:tbl>
      <w:tblPr>
        <w:tblStyle w:val="Thesisstyle"/>
        <w:tblW w:w="5000" w:type="pct"/>
        <w:tblLook w:val="04A0" w:firstRow="1" w:lastRow="0" w:firstColumn="1" w:lastColumn="0" w:noHBand="0" w:noVBand="1"/>
      </w:tblPr>
      <w:tblGrid>
        <w:gridCol w:w="6355"/>
        <w:gridCol w:w="3500"/>
      </w:tblGrid>
      <w:tr w:rsidR="004D14E6" w:rsidRPr="002A3407" w14:paraId="187582AF" w14:textId="77777777" w:rsidTr="004D14E6">
        <w:trPr>
          <w:divId w:val="1689484234"/>
          <w:trHeight w:val="300"/>
        </w:trPr>
        <w:tc>
          <w:tcPr>
            <w:tcW w:w="3224" w:type="pct"/>
            <w:noWrap/>
            <w:hideMark/>
          </w:tcPr>
          <w:p w14:paraId="4BD1DC07" w14:textId="77777777" w:rsidR="004D14E6" w:rsidRPr="002A3407" w:rsidRDefault="004D14E6" w:rsidP="004D14E6">
            <w:pPr>
              <w:spacing w:line="240" w:lineRule="auto"/>
              <w:rPr>
                <w:rFonts w:cs="Arial"/>
                <w:color w:val="000000"/>
                <w:szCs w:val="20"/>
                <w:lang w:val="nl-BE"/>
              </w:rPr>
            </w:pPr>
          </w:p>
        </w:tc>
        <w:tc>
          <w:tcPr>
            <w:tcW w:w="1776" w:type="pct"/>
            <w:noWrap/>
            <w:hideMark/>
          </w:tcPr>
          <w:p w14:paraId="4CF2C4D2" w14:textId="77777777" w:rsidR="004D14E6" w:rsidRPr="002A3407" w:rsidRDefault="004D14E6" w:rsidP="004D14E6">
            <w:pPr>
              <w:spacing w:line="240" w:lineRule="auto"/>
              <w:jc w:val="center"/>
              <w:rPr>
                <w:rFonts w:cs="Arial"/>
                <w:b/>
                <w:color w:val="000000"/>
                <w:szCs w:val="20"/>
                <w:lang w:val="nl-BE"/>
              </w:rPr>
            </w:pPr>
            <w:r w:rsidRPr="002A3407">
              <w:rPr>
                <w:rFonts w:cs="Arial"/>
                <w:b/>
                <w:color w:val="000000"/>
                <w:szCs w:val="20"/>
                <w:lang w:val="nl-BE"/>
              </w:rPr>
              <w:t>Model 1 (MTB)</w:t>
            </w:r>
          </w:p>
        </w:tc>
      </w:tr>
      <w:tr w:rsidR="004D14E6" w:rsidRPr="002A3407" w14:paraId="22BF38FF" w14:textId="77777777" w:rsidTr="004D14E6">
        <w:trPr>
          <w:divId w:val="1689484234"/>
          <w:trHeight w:val="300"/>
        </w:trPr>
        <w:tc>
          <w:tcPr>
            <w:tcW w:w="3224" w:type="pct"/>
            <w:noWrap/>
            <w:hideMark/>
          </w:tcPr>
          <w:p w14:paraId="6F23379B"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SIC</w:t>
            </w:r>
          </w:p>
        </w:tc>
        <w:tc>
          <w:tcPr>
            <w:tcW w:w="1776" w:type="pct"/>
            <w:noWrap/>
            <w:hideMark/>
          </w:tcPr>
          <w:p w14:paraId="351932D1"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2</w:t>
            </w:r>
          </w:p>
        </w:tc>
      </w:tr>
      <w:tr w:rsidR="004D14E6" w:rsidRPr="002A3407" w14:paraId="6CFEBA90" w14:textId="77777777" w:rsidTr="004D14E6">
        <w:trPr>
          <w:divId w:val="1689484234"/>
          <w:trHeight w:val="300"/>
        </w:trPr>
        <w:tc>
          <w:tcPr>
            <w:tcW w:w="3224" w:type="pct"/>
            <w:noWrap/>
          </w:tcPr>
          <w:p w14:paraId="1CFA438A" w14:textId="77777777" w:rsidR="004D14E6" w:rsidRPr="002A3407" w:rsidRDefault="004D14E6" w:rsidP="004D14E6">
            <w:pPr>
              <w:spacing w:line="240" w:lineRule="auto"/>
              <w:rPr>
                <w:rFonts w:cs="Arial"/>
                <w:b/>
                <w:color w:val="000000"/>
                <w:szCs w:val="20"/>
                <w:lang w:val="nl-BE"/>
              </w:rPr>
            </w:pPr>
            <w:r>
              <w:rPr>
                <w:rFonts w:cs="Arial"/>
                <w:b/>
                <w:color w:val="000000"/>
                <w:szCs w:val="20"/>
                <w:lang w:val="nl-BE"/>
              </w:rPr>
              <w:t xml:space="preserve">Kinderen in </w:t>
            </w:r>
            <w:r w:rsidRPr="002A3407">
              <w:rPr>
                <w:rFonts w:cs="Arial"/>
                <w:b/>
                <w:color w:val="000000"/>
                <w:szCs w:val="20"/>
                <w:lang w:val="nl-BE"/>
              </w:rPr>
              <w:t>SIC</w:t>
            </w:r>
          </w:p>
        </w:tc>
        <w:tc>
          <w:tcPr>
            <w:tcW w:w="1776" w:type="pct"/>
            <w:noWrap/>
          </w:tcPr>
          <w:p w14:paraId="47FDC1C0"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3</w:t>
            </w:r>
          </w:p>
        </w:tc>
      </w:tr>
      <w:tr w:rsidR="004D14E6" w:rsidRPr="002A3407" w14:paraId="25E84CF3" w14:textId="77777777" w:rsidTr="004D14E6">
        <w:trPr>
          <w:divId w:val="1689484234"/>
          <w:trHeight w:val="300"/>
        </w:trPr>
        <w:tc>
          <w:tcPr>
            <w:tcW w:w="3224" w:type="pct"/>
            <w:noWrap/>
          </w:tcPr>
          <w:p w14:paraId="03482206" w14:textId="77777777" w:rsidR="004D14E6" w:rsidRPr="002A3407" w:rsidRDefault="004D14E6" w:rsidP="004D14E6">
            <w:pPr>
              <w:spacing w:line="240" w:lineRule="auto"/>
              <w:rPr>
                <w:rFonts w:cs="Arial"/>
                <w:b/>
                <w:color w:val="000000"/>
                <w:szCs w:val="20"/>
                <w:lang w:val="nl-BE"/>
              </w:rPr>
            </w:pPr>
            <w:r>
              <w:rPr>
                <w:rFonts w:cs="Arial"/>
                <w:b/>
                <w:color w:val="000000"/>
                <w:szCs w:val="20"/>
                <w:lang w:val="nl-BE"/>
              </w:rPr>
              <w:t>Kinderen in SIC (enkel indicatorleerlingen)</w:t>
            </w:r>
          </w:p>
        </w:tc>
        <w:tc>
          <w:tcPr>
            <w:tcW w:w="1776" w:type="pct"/>
            <w:noWrap/>
          </w:tcPr>
          <w:p w14:paraId="014DEF77" w14:textId="77777777" w:rsidR="004D14E6" w:rsidRPr="002A3407" w:rsidRDefault="004D14E6" w:rsidP="004D14E6">
            <w:pPr>
              <w:spacing w:line="240" w:lineRule="auto"/>
              <w:jc w:val="right"/>
              <w:rPr>
                <w:rFonts w:cs="Arial"/>
                <w:color w:val="000000"/>
                <w:szCs w:val="20"/>
                <w:lang w:val="nl-BE"/>
              </w:rPr>
            </w:pPr>
            <w:r>
              <w:rPr>
                <w:rFonts w:cs="Arial"/>
                <w:color w:val="000000"/>
                <w:szCs w:val="20"/>
                <w:lang w:val="nl-BE"/>
              </w:rPr>
              <w:t>0</w:t>
            </w:r>
          </w:p>
        </w:tc>
      </w:tr>
      <w:tr w:rsidR="004D14E6" w:rsidRPr="002A3407" w14:paraId="59A485D8" w14:textId="77777777" w:rsidTr="004D14E6">
        <w:trPr>
          <w:divId w:val="1689484234"/>
          <w:trHeight w:val="300"/>
        </w:trPr>
        <w:tc>
          <w:tcPr>
            <w:tcW w:w="3224" w:type="pct"/>
            <w:noWrap/>
            <w:hideMark/>
          </w:tcPr>
          <w:p w14:paraId="5BDCD0E6" w14:textId="77777777" w:rsidR="004D14E6" w:rsidRPr="002A3407" w:rsidRDefault="004D14E6" w:rsidP="004D14E6">
            <w:pPr>
              <w:spacing w:line="240" w:lineRule="auto"/>
              <w:rPr>
                <w:rFonts w:cs="Arial"/>
                <w:b/>
                <w:color w:val="000000"/>
                <w:szCs w:val="20"/>
                <w:lang w:val="nl-BE"/>
              </w:rPr>
            </w:pPr>
            <w:r>
              <w:rPr>
                <w:rFonts w:cs="Arial"/>
                <w:b/>
                <w:color w:val="000000"/>
                <w:szCs w:val="20"/>
                <w:lang w:val="nl-BE"/>
              </w:rPr>
              <w:t xml:space="preserve">Kinderen in </w:t>
            </w:r>
            <w:r w:rsidRPr="002A3407">
              <w:rPr>
                <w:rFonts w:cs="Arial"/>
                <w:b/>
                <w:color w:val="000000"/>
                <w:szCs w:val="20"/>
                <w:lang w:val="nl-BE"/>
              </w:rPr>
              <w:t xml:space="preserve">SIC </w:t>
            </w:r>
            <w:r>
              <w:rPr>
                <w:rFonts w:cs="Arial"/>
                <w:b/>
                <w:color w:val="000000"/>
                <w:szCs w:val="20"/>
                <w:lang w:val="nl-BE"/>
              </w:rPr>
              <w:t>(enkel niet-indicatorleerlingen)</w:t>
            </w:r>
          </w:p>
        </w:tc>
        <w:tc>
          <w:tcPr>
            <w:tcW w:w="1776" w:type="pct"/>
            <w:noWrap/>
            <w:hideMark/>
          </w:tcPr>
          <w:p w14:paraId="4146F151" w14:textId="77777777" w:rsidR="004D14E6" w:rsidRPr="002A3407" w:rsidRDefault="004D14E6" w:rsidP="004D14E6">
            <w:pPr>
              <w:spacing w:line="240" w:lineRule="auto"/>
              <w:jc w:val="right"/>
              <w:rPr>
                <w:rFonts w:cs="Arial"/>
                <w:color w:val="000000"/>
                <w:szCs w:val="20"/>
                <w:lang w:val="nl-BE"/>
              </w:rPr>
            </w:pPr>
            <w:r>
              <w:rPr>
                <w:rFonts w:cs="Arial"/>
                <w:color w:val="000000"/>
                <w:szCs w:val="20"/>
                <w:lang w:val="nl-BE"/>
              </w:rPr>
              <w:t>2,4</w:t>
            </w:r>
          </w:p>
        </w:tc>
      </w:tr>
      <w:tr w:rsidR="004D14E6" w:rsidRPr="002A3407" w14:paraId="05DE92F8" w14:textId="77777777" w:rsidTr="004D14E6">
        <w:trPr>
          <w:divId w:val="1689484234"/>
          <w:trHeight w:val="300"/>
        </w:trPr>
        <w:tc>
          <w:tcPr>
            <w:tcW w:w="3224" w:type="pct"/>
            <w:noWrap/>
            <w:hideMark/>
          </w:tcPr>
          <w:p w14:paraId="17AF8C02"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Efficiëntiescore</w:t>
            </w:r>
          </w:p>
        </w:tc>
        <w:tc>
          <w:tcPr>
            <w:tcW w:w="1776" w:type="pct"/>
            <w:noWrap/>
            <w:hideMark/>
          </w:tcPr>
          <w:p w14:paraId="449AE8B7"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9,56</w:t>
            </w:r>
          </w:p>
        </w:tc>
      </w:tr>
      <w:tr w:rsidR="004D14E6" w:rsidRPr="002A3407" w14:paraId="44C77FC6" w14:textId="77777777" w:rsidTr="004D14E6">
        <w:trPr>
          <w:divId w:val="1689484234"/>
          <w:trHeight w:val="300"/>
        </w:trPr>
        <w:tc>
          <w:tcPr>
            <w:tcW w:w="3224" w:type="pct"/>
            <w:noWrap/>
            <w:hideMark/>
          </w:tcPr>
          <w:p w14:paraId="46B8E971"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Aantal geweigerde kinderen</w:t>
            </w:r>
          </w:p>
        </w:tc>
        <w:tc>
          <w:tcPr>
            <w:tcW w:w="1776" w:type="pct"/>
            <w:noWrap/>
            <w:hideMark/>
          </w:tcPr>
          <w:p w14:paraId="3EE07A7A"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3</w:t>
            </w:r>
          </w:p>
        </w:tc>
      </w:tr>
      <w:tr w:rsidR="004D14E6" w:rsidRPr="002A3407" w14:paraId="29D217D5" w14:textId="77777777" w:rsidTr="004D14E6">
        <w:trPr>
          <w:divId w:val="1689484234"/>
          <w:trHeight w:val="300"/>
        </w:trPr>
        <w:tc>
          <w:tcPr>
            <w:tcW w:w="3224" w:type="pct"/>
            <w:noWrap/>
            <w:hideMark/>
          </w:tcPr>
          <w:p w14:paraId="347DA686"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Blokkerings-paren</w:t>
            </w:r>
          </w:p>
        </w:tc>
        <w:tc>
          <w:tcPr>
            <w:tcW w:w="1776" w:type="pct"/>
            <w:noWrap/>
            <w:hideMark/>
          </w:tcPr>
          <w:p w14:paraId="536A231E"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w:t>
            </w:r>
          </w:p>
        </w:tc>
      </w:tr>
      <w:tr w:rsidR="004D14E6" w:rsidRPr="002A3407" w14:paraId="7C8C0843" w14:textId="77777777" w:rsidTr="004D14E6">
        <w:trPr>
          <w:divId w:val="1689484234"/>
          <w:trHeight w:val="300"/>
        </w:trPr>
        <w:tc>
          <w:tcPr>
            <w:tcW w:w="3224" w:type="pct"/>
            <w:noWrap/>
            <w:hideMark/>
          </w:tcPr>
          <w:p w14:paraId="7BE9095D"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Sociale mix</w:t>
            </w:r>
          </w:p>
        </w:tc>
        <w:tc>
          <w:tcPr>
            <w:tcW w:w="1776" w:type="pct"/>
            <w:noWrap/>
            <w:hideMark/>
          </w:tcPr>
          <w:p w14:paraId="36191D76"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46,2%</w:t>
            </w:r>
          </w:p>
        </w:tc>
      </w:tr>
      <w:tr w:rsidR="004D14E6" w:rsidRPr="002A3407" w14:paraId="275E8297" w14:textId="77777777" w:rsidTr="004D14E6">
        <w:trPr>
          <w:divId w:val="1689484234"/>
          <w:trHeight w:val="300"/>
        </w:trPr>
        <w:tc>
          <w:tcPr>
            <w:tcW w:w="3224" w:type="pct"/>
            <w:noWrap/>
            <w:hideMark/>
          </w:tcPr>
          <w:p w14:paraId="2325EEB9"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SO</w:t>
            </w:r>
          </w:p>
        </w:tc>
        <w:tc>
          <w:tcPr>
            <w:tcW w:w="1776" w:type="pct"/>
            <w:noWrap/>
            <w:hideMark/>
          </w:tcPr>
          <w:p w14:paraId="0143F6C5"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0,134</w:t>
            </w:r>
          </w:p>
        </w:tc>
      </w:tr>
      <w:tr w:rsidR="004D14E6" w:rsidRPr="002A3407" w14:paraId="006F7BA6" w14:textId="77777777" w:rsidTr="004D14E6">
        <w:trPr>
          <w:divId w:val="1689484234"/>
          <w:trHeight w:val="300"/>
        </w:trPr>
        <w:tc>
          <w:tcPr>
            <w:tcW w:w="3224" w:type="pct"/>
            <w:noWrap/>
            <w:hideMark/>
          </w:tcPr>
          <w:p w14:paraId="6FC495F9"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1ste keuze</w:t>
            </w:r>
          </w:p>
        </w:tc>
        <w:tc>
          <w:tcPr>
            <w:tcW w:w="1776" w:type="pct"/>
            <w:noWrap/>
            <w:hideMark/>
          </w:tcPr>
          <w:p w14:paraId="63BA62DC"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87,8%</w:t>
            </w:r>
          </w:p>
        </w:tc>
      </w:tr>
      <w:tr w:rsidR="004D14E6" w:rsidRPr="002A3407" w14:paraId="157624DD" w14:textId="77777777" w:rsidTr="004D14E6">
        <w:trPr>
          <w:divId w:val="1689484234"/>
          <w:trHeight w:val="300"/>
        </w:trPr>
        <w:tc>
          <w:tcPr>
            <w:tcW w:w="3224" w:type="pct"/>
            <w:noWrap/>
            <w:hideMark/>
          </w:tcPr>
          <w:p w14:paraId="4FE74E18"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2e keuze</w:t>
            </w:r>
          </w:p>
        </w:tc>
        <w:tc>
          <w:tcPr>
            <w:tcW w:w="1776" w:type="pct"/>
            <w:noWrap/>
            <w:hideMark/>
          </w:tcPr>
          <w:p w14:paraId="77ABD0CC"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9,4%</w:t>
            </w:r>
          </w:p>
        </w:tc>
      </w:tr>
      <w:tr w:rsidR="004D14E6" w:rsidRPr="002A3407" w14:paraId="72A377F2" w14:textId="77777777" w:rsidTr="004D14E6">
        <w:trPr>
          <w:divId w:val="1689484234"/>
          <w:trHeight w:val="300"/>
        </w:trPr>
        <w:tc>
          <w:tcPr>
            <w:tcW w:w="3224" w:type="pct"/>
            <w:noWrap/>
            <w:hideMark/>
          </w:tcPr>
          <w:p w14:paraId="7070E469"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3e keuze</w:t>
            </w:r>
          </w:p>
        </w:tc>
        <w:tc>
          <w:tcPr>
            <w:tcW w:w="1776" w:type="pct"/>
            <w:noWrap/>
            <w:hideMark/>
          </w:tcPr>
          <w:p w14:paraId="35F77DD7"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1,3%</w:t>
            </w:r>
          </w:p>
        </w:tc>
      </w:tr>
      <w:tr w:rsidR="004D14E6" w:rsidRPr="002A3407" w14:paraId="74FAE9F4" w14:textId="77777777" w:rsidTr="004D14E6">
        <w:trPr>
          <w:divId w:val="1689484234"/>
          <w:trHeight w:val="300"/>
        </w:trPr>
        <w:tc>
          <w:tcPr>
            <w:tcW w:w="3224" w:type="pct"/>
            <w:noWrap/>
            <w:hideMark/>
          </w:tcPr>
          <w:p w14:paraId="043D6CC3"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4e keuze</w:t>
            </w:r>
          </w:p>
        </w:tc>
        <w:tc>
          <w:tcPr>
            <w:tcW w:w="1776" w:type="pct"/>
            <w:noWrap/>
            <w:hideMark/>
          </w:tcPr>
          <w:p w14:paraId="43823368"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0,0%</w:t>
            </w:r>
          </w:p>
        </w:tc>
      </w:tr>
      <w:tr w:rsidR="004D14E6" w:rsidRPr="002A3407" w14:paraId="3B6F324F" w14:textId="77777777" w:rsidTr="004D14E6">
        <w:trPr>
          <w:divId w:val="1689484234"/>
          <w:trHeight w:val="300"/>
        </w:trPr>
        <w:tc>
          <w:tcPr>
            <w:tcW w:w="3224" w:type="pct"/>
            <w:noWrap/>
            <w:hideMark/>
          </w:tcPr>
          <w:p w14:paraId="58EE394A"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5e keuze</w:t>
            </w:r>
          </w:p>
        </w:tc>
        <w:tc>
          <w:tcPr>
            <w:tcW w:w="1776" w:type="pct"/>
            <w:noWrap/>
            <w:hideMark/>
          </w:tcPr>
          <w:p w14:paraId="4618AB44"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0,0%</w:t>
            </w:r>
          </w:p>
        </w:tc>
      </w:tr>
      <w:tr w:rsidR="004D14E6" w:rsidRPr="002A3407" w14:paraId="1B3F4B0B" w14:textId="77777777" w:rsidTr="004D14E6">
        <w:trPr>
          <w:divId w:val="1689484234"/>
          <w:trHeight w:val="300"/>
        </w:trPr>
        <w:tc>
          <w:tcPr>
            <w:tcW w:w="3224" w:type="pct"/>
            <w:noWrap/>
            <w:hideMark/>
          </w:tcPr>
          <w:p w14:paraId="33E9DC0A"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Niet toegewezen</w:t>
            </w:r>
          </w:p>
        </w:tc>
        <w:tc>
          <w:tcPr>
            <w:tcW w:w="1776" w:type="pct"/>
            <w:noWrap/>
            <w:hideMark/>
          </w:tcPr>
          <w:p w14:paraId="2DAB2F38"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1,5%</w:t>
            </w:r>
          </w:p>
        </w:tc>
      </w:tr>
      <w:tr w:rsidR="004D14E6" w:rsidRPr="002A3407" w14:paraId="6521D8E4" w14:textId="77777777" w:rsidTr="004D14E6">
        <w:trPr>
          <w:divId w:val="1689484234"/>
          <w:trHeight w:val="300"/>
        </w:trPr>
        <w:tc>
          <w:tcPr>
            <w:tcW w:w="3224" w:type="pct"/>
            <w:noWrap/>
            <w:hideMark/>
          </w:tcPr>
          <w:p w14:paraId="662E9459"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Afstand</w:t>
            </w:r>
          </w:p>
        </w:tc>
        <w:tc>
          <w:tcPr>
            <w:tcW w:w="1776" w:type="pct"/>
            <w:noWrap/>
            <w:hideMark/>
          </w:tcPr>
          <w:p w14:paraId="23FE12BE"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40,1%</w:t>
            </w:r>
          </w:p>
        </w:tc>
      </w:tr>
    </w:tbl>
    <w:p w14:paraId="5E8A82CF" w14:textId="6738818A" w:rsidR="004D14E6" w:rsidRDefault="004D14E6" w:rsidP="004D14E6">
      <w:pPr>
        <w:pStyle w:val="Bijschrift"/>
        <w:divId w:val="1689484234"/>
      </w:pPr>
      <w:bookmarkStart w:id="409" w:name="_Toc456609882"/>
      <w:r>
        <w:t xml:space="preserve">Tabel </w:t>
      </w:r>
      <w:r w:rsidR="002A3154">
        <w:fldChar w:fldCharType="begin"/>
      </w:r>
      <w:r w:rsidR="002A3154">
        <w:instrText xml:space="preserve"> SEQ Tabel \* ARABIC </w:instrText>
      </w:r>
      <w:r w:rsidR="002A3154">
        <w:fldChar w:fldCharType="separate"/>
      </w:r>
      <w:r w:rsidR="00195B03">
        <w:rPr>
          <w:noProof/>
        </w:rPr>
        <w:t>38</w:t>
      </w:r>
      <w:r w:rsidR="002A3154">
        <w:fldChar w:fldCharType="end"/>
      </w:r>
      <w:r>
        <w:t>: Overzicht prestatiemaatstaven - model 1 (Lokeren)</w:t>
      </w:r>
      <w:bookmarkEnd w:id="409"/>
    </w:p>
    <w:p w14:paraId="02C93331" w14:textId="77777777" w:rsidR="004D14E6" w:rsidRPr="00C922E0" w:rsidRDefault="004D14E6" w:rsidP="004D14E6">
      <w:pPr>
        <w:divId w:val="1689484234"/>
      </w:pPr>
    </w:p>
    <w:p w14:paraId="7BBD992B" w14:textId="2083956D" w:rsidR="004D14E6" w:rsidRDefault="007211A2" w:rsidP="00E020C8">
      <w:pPr>
        <w:pStyle w:val="Kop4"/>
        <w:numPr>
          <w:ilvl w:val="3"/>
          <w:numId w:val="1"/>
        </w:numPr>
        <w:divId w:val="1689484234"/>
        <w:rPr>
          <w:lang w:val="nl-BE"/>
        </w:rPr>
      </w:pPr>
      <w:bookmarkStart w:id="410" w:name="_Toc456610146"/>
      <w:r>
        <w:rPr>
          <w:lang w:val="nl-BE"/>
        </w:rPr>
        <w:t>Impact van lengte voorkeurslijst</w:t>
      </w:r>
      <w:bookmarkEnd w:id="410"/>
    </w:p>
    <w:p w14:paraId="33A9F392" w14:textId="77777777" w:rsidR="004D14E6" w:rsidRDefault="004D14E6" w:rsidP="004D14E6">
      <w:pPr>
        <w:divId w:val="1689484234"/>
        <w:rPr>
          <w:lang w:val="nl-BE"/>
        </w:rPr>
      </w:pPr>
    </w:p>
    <w:tbl>
      <w:tblPr>
        <w:tblStyle w:val="Thesisstyle"/>
        <w:tblW w:w="5000" w:type="pct"/>
        <w:tblLook w:val="04A0" w:firstRow="1" w:lastRow="0" w:firstColumn="1" w:lastColumn="0" w:noHBand="0" w:noVBand="1"/>
      </w:tblPr>
      <w:tblGrid>
        <w:gridCol w:w="2988"/>
        <w:gridCol w:w="2752"/>
        <w:gridCol w:w="1488"/>
        <w:gridCol w:w="2627"/>
      </w:tblGrid>
      <w:tr w:rsidR="004D14E6" w:rsidRPr="002A3407" w14:paraId="100E0CEA" w14:textId="77777777" w:rsidTr="004D14E6">
        <w:trPr>
          <w:divId w:val="1689484234"/>
          <w:trHeight w:val="280"/>
        </w:trPr>
        <w:tc>
          <w:tcPr>
            <w:tcW w:w="1516" w:type="pct"/>
            <w:noWrap/>
          </w:tcPr>
          <w:p w14:paraId="19F1F6A4" w14:textId="77777777" w:rsidR="004D14E6" w:rsidRPr="002A3407" w:rsidRDefault="004D14E6" w:rsidP="004D14E6">
            <w:pPr>
              <w:spacing w:line="240" w:lineRule="auto"/>
              <w:jc w:val="right"/>
              <w:rPr>
                <w:rFonts w:cs="Arial"/>
                <w:b/>
                <w:color w:val="000000"/>
                <w:szCs w:val="20"/>
                <w:lang w:val="nl-BE"/>
              </w:rPr>
            </w:pPr>
            <w:r w:rsidRPr="002A3407">
              <w:rPr>
                <w:rFonts w:cs="Arial"/>
                <w:b/>
                <w:color w:val="000000"/>
                <w:szCs w:val="20"/>
                <w:lang w:val="nl-BE"/>
              </w:rPr>
              <w:t>Aantal opgegeven scholen</w:t>
            </w:r>
          </w:p>
        </w:tc>
        <w:tc>
          <w:tcPr>
            <w:tcW w:w="1396" w:type="pct"/>
            <w:noWrap/>
          </w:tcPr>
          <w:p w14:paraId="728FB9CE" w14:textId="77777777" w:rsidR="004D14E6" w:rsidRPr="002A3407" w:rsidRDefault="004D14E6" w:rsidP="004D14E6">
            <w:pPr>
              <w:spacing w:line="240" w:lineRule="auto"/>
              <w:jc w:val="center"/>
              <w:rPr>
                <w:rFonts w:cs="Arial"/>
                <w:b/>
                <w:color w:val="000000"/>
                <w:szCs w:val="20"/>
                <w:lang w:val="nl-BE"/>
              </w:rPr>
            </w:pPr>
            <w:r w:rsidRPr="002A3407">
              <w:rPr>
                <w:rFonts w:cs="Arial"/>
                <w:b/>
                <w:color w:val="000000"/>
                <w:szCs w:val="20"/>
                <w:lang w:val="nl-BE"/>
              </w:rPr>
              <w:t>1</w:t>
            </w:r>
            <w:r w:rsidRPr="002A3407">
              <w:rPr>
                <w:rFonts w:cs="Arial"/>
                <w:b/>
                <w:color w:val="000000"/>
                <w:szCs w:val="20"/>
                <w:vertAlign w:val="superscript"/>
                <w:lang w:val="nl-BE"/>
              </w:rPr>
              <w:t>ste</w:t>
            </w:r>
            <w:r w:rsidRPr="002A3407">
              <w:rPr>
                <w:rFonts w:cs="Arial"/>
                <w:b/>
                <w:color w:val="000000"/>
                <w:szCs w:val="20"/>
                <w:lang w:val="nl-BE"/>
              </w:rPr>
              <w:t xml:space="preserve"> keuze</w:t>
            </w:r>
          </w:p>
        </w:tc>
        <w:tc>
          <w:tcPr>
            <w:tcW w:w="755" w:type="pct"/>
            <w:noWrap/>
          </w:tcPr>
          <w:p w14:paraId="0ED817F0" w14:textId="77777777" w:rsidR="004D14E6" w:rsidRPr="002A3407" w:rsidRDefault="004D14E6" w:rsidP="004D14E6">
            <w:pPr>
              <w:spacing w:line="240" w:lineRule="auto"/>
              <w:jc w:val="center"/>
              <w:rPr>
                <w:rFonts w:cs="Arial"/>
                <w:b/>
                <w:color w:val="000000"/>
                <w:szCs w:val="20"/>
                <w:lang w:val="nl-BE"/>
              </w:rPr>
            </w:pPr>
            <w:r w:rsidRPr="002A3407">
              <w:rPr>
                <w:rFonts w:cs="Arial"/>
                <w:b/>
                <w:color w:val="000000"/>
                <w:szCs w:val="20"/>
                <w:lang w:val="nl-BE"/>
              </w:rPr>
              <w:t>2</w:t>
            </w:r>
            <w:r w:rsidRPr="002A3407">
              <w:rPr>
                <w:rFonts w:cs="Arial"/>
                <w:b/>
                <w:color w:val="000000"/>
                <w:szCs w:val="20"/>
                <w:vertAlign w:val="superscript"/>
                <w:lang w:val="nl-BE"/>
              </w:rPr>
              <w:t>e</w:t>
            </w:r>
            <w:r w:rsidRPr="002A3407">
              <w:rPr>
                <w:rFonts w:cs="Arial"/>
                <w:b/>
                <w:color w:val="000000"/>
                <w:szCs w:val="20"/>
                <w:lang w:val="nl-BE"/>
              </w:rPr>
              <w:t xml:space="preserve"> keuze</w:t>
            </w:r>
          </w:p>
        </w:tc>
        <w:tc>
          <w:tcPr>
            <w:tcW w:w="1334" w:type="pct"/>
            <w:noWrap/>
          </w:tcPr>
          <w:p w14:paraId="131B0EA8" w14:textId="77777777" w:rsidR="004D14E6" w:rsidRPr="002A3407" w:rsidRDefault="004D14E6" w:rsidP="004D14E6">
            <w:pPr>
              <w:spacing w:line="240" w:lineRule="auto"/>
              <w:jc w:val="center"/>
              <w:rPr>
                <w:rFonts w:cs="Arial"/>
                <w:b/>
                <w:color w:val="000000"/>
                <w:szCs w:val="20"/>
                <w:lang w:val="nl-BE"/>
              </w:rPr>
            </w:pPr>
            <w:r w:rsidRPr="002A3407">
              <w:rPr>
                <w:rFonts w:cs="Arial"/>
                <w:b/>
                <w:color w:val="000000"/>
                <w:szCs w:val="20"/>
                <w:lang w:val="nl-BE"/>
              </w:rPr>
              <w:t>Niet toegewezen</w:t>
            </w:r>
          </w:p>
        </w:tc>
      </w:tr>
      <w:tr w:rsidR="004D14E6" w:rsidRPr="002A3407" w14:paraId="191CD3E3" w14:textId="77777777" w:rsidTr="004D14E6">
        <w:trPr>
          <w:divId w:val="1689484234"/>
          <w:trHeight w:val="280"/>
        </w:trPr>
        <w:tc>
          <w:tcPr>
            <w:tcW w:w="1516" w:type="pct"/>
            <w:noWrap/>
            <w:hideMark/>
          </w:tcPr>
          <w:p w14:paraId="0612243C" w14:textId="77777777" w:rsidR="004D14E6" w:rsidRPr="002A3407" w:rsidRDefault="004D14E6" w:rsidP="004D14E6">
            <w:pPr>
              <w:spacing w:line="240" w:lineRule="auto"/>
              <w:jc w:val="right"/>
              <w:rPr>
                <w:rFonts w:cs="Arial"/>
                <w:b/>
                <w:color w:val="000000"/>
                <w:szCs w:val="20"/>
                <w:lang w:val="nl-BE"/>
              </w:rPr>
            </w:pPr>
            <w:r w:rsidRPr="002A3407">
              <w:rPr>
                <w:rFonts w:cs="Arial"/>
                <w:b/>
                <w:color w:val="000000"/>
                <w:szCs w:val="20"/>
                <w:lang w:val="nl-BE"/>
              </w:rPr>
              <w:t>1</w:t>
            </w:r>
          </w:p>
        </w:tc>
        <w:tc>
          <w:tcPr>
            <w:tcW w:w="1396" w:type="pct"/>
            <w:noWrap/>
            <w:hideMark/>
          </w:tcPr>
          <w:p w14:paraId="0104C042" w14:textId="77777777" w:rsidR="004D14E6" w:rsidRPr="002A3407" w:rsidRDefault="004D14E6" w:rsidP="004D14E6">
            <w:pPr>
              <w:spacing w:line="240" w:lineRule="auto"/>
              <w:jc w:val="center"/>
              <w:rPr>
                <w:rFonts w:cs="Arial"/>
                <w:color w:val="000000"/>
                <w:szCs w:val="20"/>
                <w:lang w:val="nl-BE"/>
              </w:rPr>
            </w:pPr>
            <w:r w:rsidRPr="002A3407">
              <w:rPr>
                <w:rFonts w:cs="Arial"/>
                <w:color w:val="000000"/>
                <w:szCs w:val="20"/>
                <w:lang w:val="nl-BE"/>
              </w:rPr>
              <w:t>90,7%</w:t>
            </w:r>
          </w:p>
        </w:tc>
        <w:tc>
          <w:tcPr>
            <w:tcW w:w="755" w:type="pct"/>
            <w:noWrap/>
            <w:hideMark/>
          </w:tcPr>
          <w:p w14:paraId="2E5048C5" w14:textId="77777777" w:rsidR="004D14E6" w:rsidRPr="002A3407" w:rsidRDefault="004D14E6" w:rsidP="004D14E6">
            <w:pPr>
              <w:spacing w:line="240" w:lineRule="auto"/>
              <w:jc w:val="center"/>
              <w:rPr>
                <w:rFonts w:cs="Arial"/>
                <w:color w:val="000000"/>
                <w:szCs w:val="20"/>
                <w:lang w:val="nl-BE"/>
              </w:rPr>
            </w:pPr>
          </w:p>
        </w:tc>
        <w:tc>
          <w:tcPr>
            <w:tcW w:w="1334" w:type="pct"/>
            <w:noWrap/>
            <w:hideMark/>
          </w:tcPr>
          <w:p w14:paraId="59046829" w14:textId="77777777" w:rsidR="004D14E6" w:rsidRPr="002A3407" w:rsidRDefault="004D14E6" w:rsidP="004D14E6">
            <w:pPr>
              <w:spacing w:line="240" w:lineRule="auto"/>
              <w:jc w:val="center"/>
              <w:rPr>
                <w:rFonts w:cs="Arial"/>
                <w:color w:val="000000"/>
                <w:szCs w:val="20"/>
                <w:lang w:val="nl-BE"/>
              </w:rPr>
            </w:pPr>
            <w:r w:rsidRPr="002A3407">
              <w:rPr>
                <w:rFonts w:cs="Arial"/>
                <w:color w:val="000000"/>
                <w:szCs w:val="20"/>
                <w:lang w:val="nl-BE"/>
              </w:rPr>
              <w:t>9,3%</w:t>
            </w:r>
          </w:p>
        </w:tc>
      </w:tr>
      <w:tr w:rsidR="004D14E6" w:rsidRPr="002A3407" w14:paraId="3797C31D" w14:textId="77777777" w:rsidTr="004D14E6">
        <w:trPr>
          <w:divId w:val="1689484234"/>
          <w:trHeight w:val="280"/>
        </w:trPr>
        <w:tc>
          <w:tcPr>
            <w:tcW w:w="1516" w:type="pct"/>
            <w:noWrap/>
            <w:hideMark/>
          </w:tcPr>
          <w:p w14:paraId="01F96550" w14:textId="77777777" w:rsidR="004D14E6" w:rsidRPr="002A3407" w:rsidRDefault="004D14E6" w:rsidP="004D14E6">
            <w:pPr>
              <w:spacing w:line="240" w:lineRule="auto"/>
              <w:jc w:val="right"/>
              <w:rPr>
                <w:rFonts w:cs="Arial"/>
                <w:b/>
                <w:color w:val="000000"/>
                <w:szCs w:val="20"/>
                <w:lang w:val="nl-BE"/>
              </w:rPr>
            </w:pPr>
            <w:r w:rsidRPr="002A3407">
              <w:rPr>
                <w:rFonts w:cs="Arial"/>
                <w:b/>
                <w:color w:val="000000"/>
                <w:szCs w:val="20"/>
                <w:lang w:val="nl-BE"/>
              </w:rPr>
              <w:t>2</w:t>
            </w:r>
          </w:p>
        </w:tc>
        <w:tc>
          <w:tcPr>
            <w:tcW w:w="1396" w:type="pct"/>
            <w:noWrap/>
            <w:hideMark/>
          </w:tcPr>
          <w:p w14:paraId="57B06A3B" w14:textId="77777777" w:rsidR="004D14E6" w:rsidRPr="002A3407" w:rsidRDefault="004D14E6" w:rsidP="004D14E6">
            <w:pPr>
              <w:spacing w:line="240" w:lineRule="auto"/>
              <w:jc w:val="center"/>
              <w:rPr>
                <w:rFonts w:cs="Arial"/>
                <w:color w:val="000000"/>
                <w:szCs w:val="20"/>
                <w:lang w:val="nl-BE"/>
              </w:rPr>
            </w:pPr>
            <w:r w:rsidRPr="002A3407">
              <w:rPr>
                <w:rFonts w:cs="Arial"/>
                <w:color w:val="000000"/>
                <w:szCs w:val="20"/>
                <w:lang w:val="nl-BE"/>
              </w:rPr>
              <w:t>92,2%</w:t>
            </w:r>
          </w:p>
        </w:tc>
        <w:tc>
          <w:tcPr>
            <w:tcW w:w="755" w:type="pct"/>
            <w:noWrap/>
            <w:hideMark/>
          </w:tcPr>
          <w:p w14:paraId="25E82DCF" w14:textId="77777777" w:rsidR="004D14E6" w:rsidRPr="002A3407" w:rsidRDefault="004D14E6" w:rsidP="004D14E6">
            <w:pPr>
              <w:spacing w:line="240" w:lineRule="auto"/>
              <w:jc w:val="center"/>
              <w:rPr>
                <w:rFonts w:cs="Arial"/>
                <w:color w:val="000000"/>
                <w:szCs w:val="20"/>
                <w:lang w:val="nl-BE"/>
              </w:rPr>
            </w:pPr>
            <w:r w:rsidRPr="002A3407">
              <w:rPr>
                <w:rFonts w:cs="Arial"/>
                <w:color w:val="000000"/>
                <w:szCs w:val="20"/>
                <w:lang w:val="nl-BE"/>
              </w:rPr>
              <w:t>7,5%</w:t>
            </w:r>
          </w:p>
        </w:tc>
        <w:tc>
          <w:tcPr>
            <w:tcW w:w="1334" w:type="pct"/>
            <w:noWrap/>
            <w:hideMark/>
          </w:tcPr>
          <w:p w14:paraId="5732168B" w14:textId="77777777" w:rsidR="004D14E6" w:rsidRPr="002A3407" w:rsidRDefault="004D14E6" w:rsidP="004D14E6">
            <w:pPr>
              <w:spacing w:line="240" w:lineRule="auto"/>
              <w:jc w:val="center"/>
              <w:rPr>
                <w:rFonts w:cs="Arial"/>
                <w:color w:val="000000"/>
                <w:szCs w:val="20"/>
                <w:lang w:val="nl-BE"/>
              </w:rPr>
            </w:pPr>
            <w:r w:rsidRPr="002A3407">
              <w:rPr>
                <w:rFonts w:cs="Arial"/>
                <w:color w:val="000000"/>
                <w:szCs w:val="20"/>
                <w:lang w:val="nl-BE"/>
              </w:rPr>
              <w:t>0,4%</w:t>
            </w:r>
          </w:p>
        </w:tc>
      </w:tr>
      <w:tr w:rsidR="004D14E6" w:rsidRPr="002A3407" w14:paraId="29391C2E" w14:textId="77777777" w:rsidTr="004D14E6">
        <w:trPr>
          <w:divId w:val="1689484234"/>
          <w:trHeight w:val="280"/>
        </w:trPr>
        <w:tc>
          <w:tcPr>
            <w:tcW w:w="1516" w:type="pct"/>
            <w:noWrap/>
            <w:hideMark/>
          </w:tcPr>
          <w:p w14:paraId="54250999" w14:textId="77777777" w:rsidR="004D14E6" w:rsidRPr="002A3407" w:rsidRDefault="004D14E6" w:rsidP="004D14E6">
            <w:pPr>
              <w:spacing w:line="240" w:lineRule="auto"/>
              <w:jc w:val="right"/>
              <w:rPr>
                <w:rFonts w:cs="Arial"/>
                <w:b/>
                <w:color w:val="000000"/>
                <w:szCs w:val="20"/>
                <w:lang w:val="nl-BE"/>
              </w:rPr>
            </w:pPr>
            <w:r w:rsidRPr="002A3407">
              <w:rPr>
                <w:rFonts w:cs="Arial"/>
                <w:b/>
                <w:color w:val="000000"/>
                <w:szCs w:val="20"/>
                <w:lang w:val="nl-BE"/>
              </w:rPr>
              <w:t>3</w:t>
            </w:r>
          </w:p>
        </w:tc>
        <w:tc>
          <w:tcPr>
            <w:tcW w:w="1396" w:type="pct"/>
            <w:noWrap/>
            <w:hideMark/>
          </w:tcPr>
          <w:p w14:paraId="2BEE1929" w14:textId="77777777" w:rsidR="004D14E6" w:rsidRPr="002A3407" w:rsidRDefault="004D14E6" w:rsidP="004D14E6">
            <w:pPr>
              <w:spacing w:line="240" w:lineRule="auto"/>
              <w:jc w:val="center"/>
              <w:rPr>
                <w:rFonts w:cs="Arial"/>
                <w:color w:val="000000"/>
                <w:szCs w:val="20"/>
                <w:lang w:val="nl-BE"/>
              </w:rPr>
            </w:pPr>
            <w:r w:rsidRPr="002A3407">
              <w:rPr>
                <w:rFonts w:cs="Arial"/>
                <w:color w:val="000000"/>
                <w:szCs w:val="20"/>
                <w:lang w:val="nl-BE"/>
              </w:rPr>
              <w:t>86,2%</w:t>
            </w:r>
          </w:p>
        </w:tc>
        <w:tc>
          <w:tcPr>
            <w:tcW w:w="755" w:type="pct"/>
            <w:noWrap/>
            <w:hideMark/>
          </w:tcPr>
          <w:p w14:paraId="684806EB" w14:textId="77777777" w:rsidR="004D14E6" w:rsidRPr="002A3407" w:rsidRDefault="004D14E6" w:rsidP="004D14E6">
            <w:pPr>
              <w:spacing w:line="240" w:lineRule="auto"/>
              <w:jc w:val="center"/>
              <w:rPr>
                <w:rFonts w:cs="Arial"/>
                <w:color w:val="000000"/>
                <w:szCs w:val="20"/>
                <w:lang w:val="nl-BE"/>
              </w:rPr>
            </w:pPr>
            <w:r w:rsidRPr="002A3407">
              <w:rPr>
                <w:rFonts w:cs="Arial"/>
                <w:color w:val="000000"/>
                <w:szCs w:val="20"/>
                <w:lang w:val="nl-BE"/>
              </w:rPr>
              <w:t>12,2%</w:t>
            </w:r>
          </w:p>
        </w:tc>
        <w:tc>
          <w:tcPr>
            <w:tcW w:w="1334" w:type="pct"/>
            <w:noWrap/>
            <w:hideMark/>
          </w:tcPr>
          <w:p w14:paraId="2E3E5B16" w14:textId="77777777" w:rsidR="004D14E6" w:rsidRPr="002A3407" w:rsidRDefault="004D14E6" w:rsidP="004D14E6">
            <w:pPr>
              <w:spacing w:line="240" w:lineRule="auto"/>
              <w:jc w:val="center"/>
              <w:rPr>
                <w:rFonts w:cs="Arial"/>
                <w:color w:val="000000"/>
                <w:szCs w:val="20"/>
                <w:lang w:val="nl-BE"/>
              </w:rPr>
            </w:pPr>
            <w:r w:rsidRPr="002A3407">
              <w:rPr>
                <w:rFonts w:cs="Arial"/>
                <w:color w:val="000000"/>
                <w:szCs w:val="20"/>
                <w:lang w:val="nl-BE"/>
              </w:rPr>
              <w:t>0,1%</w:t>
            </w:r>
          </w:p>
        </w:tc>
      </w:tr>
      <w:tr w:rsidR="004D14E6" w:rsidRPr="002A3407" w14:paraId="7C784DF9" w14:textId="77777777" w:rsidTr="004D14E6">
        <w:trPr>
          <w:divId w:val="1689484234"/>
          <w:trHeight w:val="280"/>
        </w:trPr>
        <w:tc>
          <w:tcPr>
            <w:tcW w:w="1516" w:type="pct"/>
            <w:noWrap/>
            <w:hideMark/>
          </w:tcPr>
          <w:p w14:paraId="0EFAEB9A" w14:textId="77777777" w:rsidR="004D14E6" w:rsidRPr="002A3407" w:rsidRDefault="004D14E6" w:rsidP="004D14E6">
            <w:pPr>
              <w:spacing w:line="240" w:lineRule="auto"/>
              <w:jc w:val="right"/>
              <w:rPr>
                <w:rFonts w:cs="Arial"/>
                <w:b/>
                <w:color w:val="000000"/>
                <w:szCs w:val="20"/>
                <w:lang w:val="nl-BE"/>
              </w:rPr>
            </w:pPr>
            <w:r w:rsidRPr="002A3407">
              <w:rPr>
                <w:rFonts w:cs="Arial"/>
                <w:b/>
                <w:color w:val="000000"/>
                <w:szCs w:val="20"/>
                <w:lang w:val="nl-BE"/>
              </w:rPr>
              <w:t>4</w:t>
            </w:r>
          </w:p>
        </w:tc>
        <w:tc>
          <w:tcPr>
            <w:tcW w:w="1396" w:type="pct"/>
            <w:noWrap/>
            <w:hideMark/>
          </w:tcPr>
          <w:p w14:paraId="4B2D3315" w14:textId="77777777" w:rsidR="004D14E6" w:rsidRPr="002A3407" w:rsidRDefault="004D14E6" w:rsidP="004D14E6">
            <w:pPr>
              <w:spacing w:line="240" w:lineRule="auto"/>
              <w:jc w:val="center"/>
              <w:rPr>
                <w:rFonts w:cs="Arial"/>
                <w:color w:val="000000"/>
                <w:szCs w:val="20"/>
                <w:lang w:val="nl-BE"/>
              </w:rPr>
            </w:pPr>
            <w:r w:rsidRPr="002A3407">
              <w:rPr>
                <w:rFonts w:cs="Arial"/>
                <w:color w:val="000000"/>
                <w:szCs w:val="20"/>
                <w:lang w:val="nl-BE"/>
              </w:rPr>
              <w:t>84,7%</w:t>
            </w:r>
          </w:p>
        </w:tc>
        <w:tc>
          <w:tcPr>
            <w:tcW w:w="755" w:type="pct"/>
            <w:noWrap/>
            <w:hideMark/>
          </w:tcPr>
          <w:p w14:paraId="200D990D" w14:textId="77777777" w:rsidR="004D14E6" w:rsidRPr="002A3407" w:rsidRDefault="004D14E6" w:rsidP="004D14E6">
            <w:pPr>
              <w:spacing w:line="240" w:lineRule="auto"/>
              <w:jc w:val="center"/>
              <w:rPr>
                <w:rFonts w:cs="Arial"/>
                <w:color w:val="000000"/>
                <w:szCs w:val="20"/>
                <w:lang w:val="nl-BE"/>
              </w:rPr>
            </w:pPr>
            <w:r w:rsidRPr="002A3407">
              <w:rPr>
                <w:rFonts w:cs="Arial"/>
                <w:color w:val="000000"/>
                <w:szCs w:val="20"/>
                <w:lang w:val="nl-BE"/>
              </w:rPr>
              <w:t>12,8%</w:t>
            </w:r>
          </w:p>
        </w:tc>
        <w:tc>
          <w:tcPr>
            <w:tcW w:w="1334" w:type="pct"/>
            <w:noWrap/>
            <w:hideMark/>
          </w:tcPr>
          <w:p w14:paraId="44B55B31" w14:textId="77777777" w:rsidR="004D14E6" w:rsidRPr="002A3407" w:rsidRDefault="004D14E6" w:rsidP="004D14E6">
            <w:pPr>
              <w:spacing w:line="240" w:lineRule="auto"/>
              <w:jc w:val="center"/>
              <w:rPr>
                <w:rFonts w:cs="Arial"/>
                <w:color w:val="000000"/>
                <w:szCs w:val="20"/>
                <w:lang w:val="nl-BE"/>
              </w:rPr>
            </w:pPr>
            <w:r w:rsidRPr="002A3407">
              <w:rPr>
                <w:rFonts w:cs="Arial"/>
                <w:color w:val="000000"/>
                <w:szCs w:val="20"/>
                <w:lang w:val="nl-BE"/>
              </w:rPr>
              <w:t>0,0%</w:t>
            </w:r>
          </w:p>
        </w:tc>
      </w:tr>
      <w:tr w:rsidR="004D14E6" w:rsidRPr="002A3407" w14:paraId="52C081FF" w14:textId="77777777" w:rsidTr="004D14E6">
        <w:trPr>
          <w:divId w:val="1689484234"/>
          <w:trHeight w:val="280"/>
        </w:trPr>
        <w:tc>
          <w:tcPr>
            <w:tcW w:w="1516" w:type="pct"/>
            <w:noWrap/>
            <w:hideMark/>
          </w:tcPr>
          <w:p w14:paraId="2E544E3B" w14:textId="77777777" w:rsidR="004D14E6" w:rsidRPr="002A3407" w:rsidRDefault="004D14E6" w:rsidP="004D14E6">
            <w:pPr>
              <w:spacing w:line="240" w:lineRule="auto"/>
              <w:jc w:val="right"/>
              <w:rPr>
                <w:rFonts w:cs="Arial"/>
                <w:b/>
                <w:color w:val="000000"/>
                <w:szCs w:val="20"/>
                <w:lang w:val="nl-BE"/>
              </w:rPr>
            </w:pPr>
            <w:r w:rsidRPr="002A3407">
              <w:rPr>
                <w:rFonts w:cs="Arial"/>
                <w:b/>
                <w:color w:val="000000"/>
                <w:szCs w:val="20"/>
                <w:lang w:val="nl-BE"/>
              </w:rPr>
              <w:t>5</w:t>
            </w:r>
          </w:p>
        </w:tc>
        <w:tc>
          <w:tcPr>
            <w:tcW w:w="1396" w:type="pct"/>
            <w:noWrap/>
            <w:hideMark/>
          </w:tcPr>
          <w:p w14:paraId="734A022D" w14:textId="77777777" w:rsidR="004D14E6" w:rsidRPr="002A3407" w:rsidRDefault="004D14E6" w:rsidP="004D14E6">
            <w:pPr>
              <w:spacing w:line="240" w:lineRule="auto"/>
              <w:jc w:val="center"/>
              <w:rPr>
                <w:rFonts w:cs="Arial"/>
                <w:color w:val="000000"/>
                <w:szCs w:val="20"/>
                <w:lang w:val="nl-BE"/>
              </w:rPr>
            </w:pPr>
            <w:r w:rsidRPr="002A3407">
              <w:rPr>
                <w:rFonts w:cs="Arial"/>
                <w:color w:val="000000"/>
                <w:szCs w:val="20"/>
                <w:lang w:val="nl-BE"/>
              </w:rPr>
              <w:t>83,7%</w:t>
            </w:r>
          </w:p>
        </w:tc>
        <w:tc>
          <w:tcPr>
            <w:tcW w:w="755" w:type="pct"/>
            <w:noWrap/>
            <w:hideMark/>
          </w:tcPr>
          <w:p w14:paraId="794262E4" w14:textId="77777777" w:rsidR="004D14E6" w:rsidRPr="002A3407" w:rsidRDefault="004D14E6" w:rsidP="004D14E6">
            <w:pPr>
              <w:spacing w:line="240" w:lineRule="auto"/>
              <w:jc w:val="center"/>
              <w:rPr>
                <w:rFonts w:cs="Arial"/>
                <w:color w:val="000000"/>
                <w:szCs w:val="20"/>
                <w:lang w:val="nl-BE"/>
              </w:rPr>
            </w:pPr>
            <w:r w:rsidRPr="002A3407">
              <w:rPr>
                <w:rFonts w:cs="Arial"/>
                <w:color w:val="000000"/>
                <w:szCs w:val="20"/>
                <w:lang w:val="nl-BE"/>
              </w:rPr>
              <w:t>14,4%</w:t>
            </w:r>
          </w:p>
        </w:tc>
        <w:tc>
          <w:tcPr>
            <w:tcW w:w="1334" w:type="pct"/>
            <w:noWrap/>
            <w:hideMark/>
          </w:tcPr>
          <w:p w14:paraId="02D8D06C" w14:textId="77777777" w:rsidR="004D14E6" w:rsidRPr="002A3407" w:rsidRDefault="004D14E6" w:rsidP="004D14E6">
            <w:pPr>
              <w:keepNext/>
              <w:spacing w:line="240" w:lineRule="auto"/>
              <w:jc w:val="center"/>
              <w:rPr>
                <w:rFonts w:cs="Arial"/>
                <w:color w:val="000000"/>
                <w:szCs w:val="20"/>
                <w:lang w:val="nl-BE"/>
              </w:rPr>
            </w:pPr>
            <w:r w:rsidRPr="002A3407">
              <w:rPr>
                <w:rFonts w:cs="Arial"/>
                <w:color w:val="000000"/>
                <w:szCs w:val="20"/>
                <w:lang w:val="nl-BE"/>
              </w:rPr>
              <w:t>0,0%</w:t>
            </w:r>
          </w:p>
        </w:tc>
      </w:tr>
    </w:tbl>
    <w:p w14:paraId="3E47E769" w14:textId="6AD464C5" w:rsidR="004D14E6" w:rsidRPr="002A3407" w:rsidRDefault="004D14E6" w:rsidP="004D14E6">
      <w:pPr>
        <w:pStyle w:val="Bijschrift"/>
        <w:divId w:val="1689484234"/>
        <w:rPr>
          <w:lang w:val="nl-BE"/>
        </w:rPr>
      </w:pPr>
      <w:bookmarkStart w:id="411" w:name="_Toc311615646"/>
      <w:bookmarkStart w:id="412" w:name="_Toc316654832"/>
      <w:bookmarkStart w:id="413" w:name="_Toc456609883"/>
      <w:r w:rsidRPr="002A3407">
        <w:rPr>
          <w:lang w:val="nl-BE"/>
        </w:rPr>
        <w:t xml:space="preserve">Tabel </w:t>
      </w:r>
      <w:r w:rsidR="002A3154">
        <w:rPr>
          <w:lang w:val="nl-BE"/>
        </w:rPr>
        <w:fldChar w:fldCharType="begin"/>
      </w:r>
      <w:r w:rsidR="002A3154">
        <w:rPr>
          <w:lang w:val="nl-BE"/>
        </w:rPr>
        <w:instrText xml:space="preserve"> SEQ Tabel \* ARABIC </w:instrText>
      </w:r>
      <w:r w:rsidR="002A3154">
        <w:rPr>
          <w:lang w:val="nl-BE"/>
        </w:rPr>
        <w:fldChar w:fldCharType="separate"/>
      </w:r>
      <w:r w:rsidR="00195B03">
        <w:rPr>
          <w:noProof/>
          <w:lang w:val="nl-BE"/>
        </w:rPr>
        <w:t>39</w:t>
      </w:r>
      <w:r w:rsidR="002A3154">
        <w:rPr>
          <w:lang w:val="nl-BE"/>
        </w:rPr>
        <w:fldChar w:fldCharType="end"/>
      </w:r>
      <w:r w:rsidRPr="002A3407">
        <w:rPr>
          <w:lang w:val="nl-BE"/>
        </w:rPr>
        <w:t xml:space="preserve">: </w:t>
      </w:r>
      <w:r>
        <w:rPr>
          <w:lang w:val="nl-BE"/>
        </w:rPr>
        <w:t xml:space="preserve">Impact van lengte voorkeurslijst – model 1 </w:t>
      </w:r>
      <w:r w:rsidRPr="002A3407">
        <w:rPr>
          <w:lang w:val="nl-BE"/>
        </w:rPr>
        <w:t xml:space="preserve"> (Lokeren)</w:t>
      </w:r>
      <w:bookmarkEnd w:id="411"/>
      <w:bookmarkEnd w:id="412"/>
      <w:bookmarkEnd w:id="413"/>
    </w:p>
    <w:p w14:paraId="67857478" w14:textId="77777777" w:rsidR="004D14E6" w:rsidRPr="002A3407" w:rsidRDefault="004D14E6" w:rsidP="004D14E6">
      <w:pPr>
        <w:divId w:val="1689484234"/>
        <w:rPr>
          <w:lang w:val="nl-BE"/>
        </w:rPr>
      </w:pPr>
    </w:p>
    <w:p w14:paraId="05D20AD2" w14:textId="77777777" w:rsidR="004D14E6" w:rsidRPr="002A3407" w:rsidRDefault="004D14E6" w:rsidP="004D14E6">
      <w:pPr>
        <w:divId w:val="1689484234"/>
        <w:rPr>
          <w:lang w:val="nl-BE"/>
        </w:rPr>
      </w:pPr>
    </w:p>
    <w:p w14:paraId="65F5CAFE" w14:textId="77777777" w:rsidR="004D14E6" w:rsidRDefault="004D14E6" w:rsidP="004D14E6">
      <w:pPr>
        <w:divId w:val="1689484234"/>
        <w:rPr>
          <w:lang w:val="nl-BE"/>
        </w:rPr>
      </w:pPr>
    </w:p>
    <w:p w14:paraId="21794EAA" w14:textId="77777777" w:rsidR="004D14E6" w:rsidRDefault="004D14E6" w:rsidP="004D14E6">
      <w:pPr>
        <w:divId w:val="1689484234"/>
        <w:rPr>
          <w:lang w:val="nl-BE"/>
        </w:rPr>
      </w:pPr>
    </w:p>
    <w:p w14:paraId="45CB81CF" w14:textId="77777777" w:rsidR="004D14E6" w:rsidRDefault="004D14E6" w:rsidP="004D14E6">
      <w:pPr>
        <w:divId w:val="1689484234"/>
        <w:rPr>
          <w:lang w:val="nl-BE"/>
        </w:rPr>
      </w:pPr>
    </w:p>
    <w:p w14:paraId="2B3FC8ED" w14:textId="77777777" w:rsidR="004D14E6" w:rsidRDefault="004D14E6" w:rsidP="004D14E6">
      <w:pPr>
        <w:divId w:val="1689484234"/>
        <w:rPr>
          <w:lang w:val="nl-BE"/>
        </w:rPr>
      </w:pPr>
    </w:p>
    <w:p w14:paraId="490C070F" w14:textId="77777777" w:rsidR="004D14E6" w:rsidRDefault="004D14E6" w:rsidP="004D14E6">
      <w:pPr>
        <w:divId w:val="1689484234"/>
        <w:rPr>
          <w:lang w:val="nl-BE"/>
        </w:rPr>
      </w:pPr>
    </w:p>
    <w:p w14:paraId="6D77B7EB" w14:textId="7CFD3624" w:rsidR="004D14E6" w:rsidRDefault="007211A2" w:rsidP="00E020C8">
      <w:pPr>
        <w:pStyle w:val="Kop4"/>
        <w:numPr>
          <w:ilvl w:val="3"/>
          <w:numId w:val="1"/>
        </w:numPr>
        <w:divId w:val="1689484234"/>
        <w:rPr>
          <w:lang w:val="nl-BE"/>
        </w:rPr>
      </w:pPr>
      <w:bookmarkStart w:id="414" w:name="_Toc456610147"/>
      <w:r>
        <w:rPr>
          <w:lang w:val="nl-BE"/>
        </w:rPr>
        <w:lastRenderedPageBreak/>
        <w:t>Verband tussen lengte van voorkeurslijst en populariteit van school van eerste voorkeur</w:t>
      </w:r>
      <w:bookmarkEnd w:id="414"/>
    </w:p>
    <w:p w14:paraId="24D79AAC" w14:textId="1913005C" w:rsidR="004D14E6" w:rsidRDefault="007211A2" w:rsidP="004D14E6">
      <w:pPr>
        <w:divId w:val="1689484234"/>
        <w:rPr>
          <w:lang w:val="nl-BE"/>
        </w:rPr>
      </w:pPr>
      <w:r w:rsidRPr="002A3407">
        <w:rPr>
          <w:noProof/>
          <w:lang w:val="en-US"/>
        </w:rPr>
        <w:drawing>
          <wp:anchor distT="0" distB="0" distL="114300" distR="114300" simplePos="0" relativeHeight="251505664" behindDoc="0" locked="0" layoutInCell="1" allowOverlap="1" wp14:anchorId="3AF9F6E2" wp14:editId="642971BC">
            <wp:simplePos x="0" y="0"/>
            <wp:positionH relativeFrom="margin">
              <wp:posOffset>1305560</wp:posOffset>
            </wp:positionH>
            <wp:positionV relativeFrom="margin">
              <wp:posOffset>635635</wp:posOffset>
            </wp:positionV>
            <wp:extent cx="3130550" cy="1967230"/>
            <wp:effectExtent l="0" t="0" r="0" b="0"/>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14:paraId="7E558C53" w14:textId="77777777" w:rsidR="004D14E6" w:rsidRDefault="004D14E6" w:rsidP="004D14E6">
      <w:pPr>
        <w:divId w:val="1689484234"/>
        <w:rPr>
          <w:lang w:val="nl-BE"/>
        </w:rPr>
      </w:pPr>
    </w:p>
    <w:p w14:paraId="32F5562C" w14:textId="77777777" w:rsidR="004D14E6" w:rsidRDefault="004D14E6" w:rsidP="004D14E6">
      <w:pPr>
        <w:divId w:val="1689484234"/>
        <w:rPr>
          <w:lang w:val="nl-BE"/>
        </w:rPr>
      </w:pPr>
    </w:p>
    <w:p w14:paraId="08F79FF1" w14:textId="44BBA6CC" w:rsidR="004D14E6" w:rsidRDefault="004D14E6" w:rsidP="004D14E6">
      <w:pPr>
        <w:divId w:val="1689484234"/>
        <w:rPr>
          <w:lang w:val="nl-BE"/>
        </w:rPr>
      </w:pPr>
    </w:p>
    <w:p w14:paraId="1EBF9EBE" w14:textId="77777777" w:rsidR="004D14E6" w:rsidRDefault="004D14E6" w:rsidP="004D14E6">
      <w:pPr>
        <w:divId w:val="1689484234"/>
        <w:rPr>
          <w:lang w:val="nl-BE"/>
        </w:rPr>
      </w:pPr>
    </w:p>
    <w:p w14:paraId="3839AFB9" w14:textId="77777777" w:rsidR="004D14E6" w:rsidRDefault="004D14E6" w:rsidP="004D14E6">
      <w:pPr>
        <w:divId w:val="1689484234"/>
        <w:rPr>
          <w:lang w:val="nl-BE"/>
        </w:rPr>
      </w:pPr>
    </w:p>
    <w:p w14:paraId="181717BD" w14:textId="77777777" w:rsidR="004D14E6" w:rsidRDefault="004D14E6" w:rsidP="004D14E6">
      <w:pPr>
        <w:divId w:val="1689484234"/>
        <w:rPr>
          <w:lang w:val="nl-BE"/>
        </w:rPr>
      </w:pPr>
    </w:p>
    <w:p w14:paraId="48F664BB" w14:textId="77777777" w:rsidR="004D14E6" w:rsidRDefault="004D14E6" w:rsidP="004D14E6">
      <w:pPr>
        <w:divId w:val="1689484234"/>
        <w:rPr>
          <w:lang w:val="nl-BE"/>
        </w:rPr>
      </w:pPr>
    </w:p>
    <w:p w14:paraId="2F83472E" w14:textId="5947227D" w:rsidR="004D14E6" w:rsidRDefault="007211A2" w:rsidP="004D14E6">
      <w:pPr>
        <w:divId w:val="1689484234"/>
        <w:rPr>
          <w:lang w:val="nl-BE"/>
        </w:rPr>
      </w:pPr>
      <w:r>
        <w:rPr>
          <w:noProof/>
          <w:lang w:val="en-US"/>
        </w:rPr>
        <mc:AlternateContent>
          <mc:Choice Requires="wps">
            <w:drawing>
              <wp:anchor distT="0" distB="0" distL="114300" distR="114300" simplePos="0" relativeHeight="251512832" behindDoc="0" locked="0" layoutInCell="1" allowOverlap="1" wp14:anchorId="4B7EA3E1" wp14:editId="24BD4C97">
                <wp:simplePos x="0" y="0"/>
                <wp:positionH relativeFrom="margin">
                  <wp:posOffset>1315085</wp:posOffset>
                </wp:positionH>
                <wp:positionV relativeFrom="paragraph">
                  <wp:posOffset>356235</wp:posOffset>
                </wp:positionV>
                <wp:extent cx="3130550" cy="597535"/>
                <wp:effectExtent l="0" t="0" r="0" b="0"/>
                <wp:wrapSquare wrapText="bothSides"/>
                <wp:docPr id="212" name="Text Box 212"/>
                <wp:cNvGraphicFramePr/>
                <a:graphic xmlns:a="http://schemas.openxmlformats.org/drawingml/2006/main">
                  <a:graphicData uri="http://schemas.microsoft.com/office/word/2010/wordprocessingShape">
                    <wps:wsp>
                      <wps:cNvSpPr txBox="1"/>
                      <wps:spPr>
                        <a:xfrm>
                          <a:off x="0" y="0"/>
                          <a:ext cx="3130550" cy="597535"/>
                        </a:xfrm>
                        <a:prstGeom prst="rect">
                          <a:avLst/>
                        </a:prstGeom>
                        <a:solidFill>
                          <a:prstClr val="white"/>
                        </a:solidFill>
                        <a:ln>
                          <a:noFill/>
                        </a:ln>
                        <a:effectLst/>
                      </wps:spPr>
                      <wps:txbx>
                        <w:txbxContent>
                          <w:p w14:paraId="4DC55B4F" w14:textId="6DA3850C" w:rsidR="00195B03" w:rsidRPr="004D402C" w:rsidRDefault="00195B03" w:rsidP="004D14E6">
                            <w:pPr>
                              <w:pStyle w:val="Bijschrift"/>
                              <w:rPr>
                                <w:rFonts w:eastAsia="Times New Roman" w:cs="Times New Roman"/>
                                <w:noProof/>
                                <w:sz w:val="20"/>
                                <w:szCs w:val="24"/>
                              </w:rPr>
                            </w:pPr>
                            <w:bookmarkStart w:id="415" w:name="_Toc451191434"/>
                            <w:bookmarkStart w:id="416" w:name="_Toc456610221"/>
                            <w:r>
                              <w:t xml:space="preserve">Figuur </w:t>
                            </w:r>
                            <w:r>
                              <w:fldChar w:fldCharType="begin"/>
                            </w:r>
                            <w:r>
                              <w:instrText xml:space="preserve"> SEQ Figuur \* ARABIC </w:instrText>
                            </w:r>
                            <w:r>
                              <w:fldChar w:fldCharType="separate"/>
                            </w:r>
                            <w:r>
                              <w:rPr>
                                <w:noProof/>
                              </w:rPr>
                              <w:t>31</w:t>
                            </w:r>
                            <w:r>
                              <w:fldChar w:fldCharType="end"/>
                            </w:r>
                            <w:r>
                              <w:t xml:space="preserve">: Verband tussen lengte </w:t>
                            </w:r>
                            <w:r w:rsidRPr="00DC3F5D">
                              <w:t>voorkeurslijst en populariteit van school van eerste voorkeur</w:t>
                            </w:r>
                            <w:r>
                              <w:t xml:space="preserve"> (Lokeren)</w:t>
                            </w:r>
                            <w:bookmarkEnd w:id="415"/>
                            <w:bookmarkEnd w:id="4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2" o:spid="_x0000_s1049" type="#_x0000_t202" style="position:absolute;margin-left:103.55pt;margin-top:28.05pt;width:246.5pt;height:47.05pt;z-index:251512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" stroked="f">
                <v:textbox style="mso-fit-shape-to-text:t" inset="0,0,0,0">
                  <w:txbxContent>
                    <w:p w14:paraId="4DC55B4F" w14:textId="6DA3850C" w:rsidR="00195B03" w:rsidRPr="004D402C" w:rsidRDefault="00195B03" w:rsidP="004D14E6">
                      <w:pPr>
                        <w:pStyle w:val="Bijschrift"/>
                        <w:rPr>
                          <w:rFonts w:eastAsia="Times New Roman" w:cs="Times New Roman"/>
                          <w:noProof/>
                          <w:sz w:val="20"/>
                          <w:szCs w:val="24"/>
                        </w:rPr>
                      </w:pPr>
                      <w:bookmarkStart w:id="445" w:name="_Toc451191434"/>
                      <w:bookmarkStart w:id="446" w:name="_Toc456610221"/>
                      <w:r>
                        <w:t xml:space="preserve">Figuur </w:t>
                      </w:r>
                      <w:r>
                        <w:fldChar w:fldCharType="begin"/>
                      </w:r>
                      <w:r>
                        <w:instrText xml:space="preserve"> SEQ Figuur \* ARABIC </w:instrText>
                      </w:r>
                      <w:r>
                        <w:fldChar w:fldCharType="separate"/>
                      </w:r>
                      <w:r>
                        <w:rPr>
                          <w:noProof/>
                        </w:rPr>
                        <w:t>31</w:t>
                      </w:r>
                      <w:r>
                        <w:fldChar w:fldCharType="end"/>
                      </w:r>
                      <w:r>
                        <w:t xml:space="preserve">: Verband tussen lengte </w:t>
                      </w:r>
                      <w:r w:rsidRPr="00DC3F5D">
                        <w:t>voorkeurslijst en populariteit van school van eerste voorkeur</w:t>
                      </w:r>
                      <w:r>
                        <w:t xml:space="preserve"> (Lokeren)</w:t>
                      </w:r>
                      <w:bookmarkEnd w:id="445"/>
                      <w:bookmarkEnd w:id="446"/>
                    </w:p>
                  </w:txbxContent>
                </v:textbox>
                <w10:wrap type="square" anchorx="margin"/>
              </v:shape>
            </w:pict>
          </mc:Fallback>
        </mc:AlternateContent>
      </w:r>
    </w:p>
    <w:p w14:paraId="5A4E831B" w14:textId="4936E049" w:rsidR="004D14E6" w:rsidRDefault="004D14E6" w:rsidP="004D14E6">
      <w:pPr>
        <w:divId w:val="1689484234"/>
        <w:rPr>
          <w:lang w:val="nl-BE"/>
        </w:rPr>
      </w:pPr>
    </w:p>
    <w:p w14:paraId="11088305" w14:textId="77777777" w:rsidR="004D14E6" w:rsidRDefault="004D14E6" w:rsidP="004D14E6">
      <w:pPr>
        <w:divId w:val="1689484234"/>
        <w:rPr>
          <w:lang w:val="nl-BE"/>
        </w:rPr>
      </w:pPr>
    </w:p>
    <w:p w14:paraId="0E9712FD" w14:textId="0F140BA4" w:rsidR="004D14E6" w:rsidRDefault="004D14E6" w:rsidP="004D14E6">
      <w:pPr>
        <w:divId w:val="1689484234"/>
        <w:rPr>
          <w:lang w:val="nl-BE"/>
        </w:rPr>
      </w:pPr>
    </w:p>
    <w:p w14:paraId="54C021EA" w14:textId="77777777" w:rsidR="004D14E6" w:rsidRDefault="004D14E6" w:rsidP="004D14E6">
      <w:pPr>
        <w:divId w:val="1689484234"/>
        <w:rPr>
          <w:lang w:val="nl-BE"/>
        </w:rPr>
      </w:pPr>
    </w:p>
    <w:p w14:paraId="69E1FC13" w14:textId="77777777" w:rsidR="004D14E6" w:rsidRDefault="004D14E6" w:rsidP="004D14E6">
      <w:pPr>
        <w:divId w:val="1689484234"/>
        <w:rPr>
          <w:lang w:val="nl-BE"/>
        </w:rPr>
      </w:pPr>
    </w:p>
    <w:p w14:paraId="1D905E97" w14:textId="3BF04B00" w:rsidR="004D14E6" w:rsidRDefault="007211A2" w:rsidP="00E020C8">
      <w:pPr>
        <w:pStyle w:val="Kop4"/>
        <w:numPr>
          <w:ilvl w:val="3"/>
          <w:numId w:val="1"/>
        </w:numPr>
        <w:divId w:val="1689484234"/>
        <w:rPr>
          <w:lang w:val="nl-BE"/>
        </w:rPr>
      </w:pPr>
      <w:bookmarkStart w:id="417" w:name="_Toc456610148"/>
      <w:r>
        <w:rPr>
          <w:lang w:val="nl-BE"/>
        </w:rPr>
        <w:t>Impact van populaire scholen</w:t>
      </w:r>
      <w:bookmarkEnd w:id="417"/>
    </w:p>
    <w:p w14:paraId="468979BB" w14:textId="77777777" w:rsidR="004D14E6" w:rsidRPr="002A3407" w:rsidRDefault="004D14E6" w:rsidP="004D14E6">
      <w:pPr>
        <w:divId w:val="1689484234"/>
        <w:rPr>
          <w:lang w:val="nl-BE"/>
        </w:rPr>
      </w:pPr>
    </w:p>
    <w:tbl>
      <w:tblPr>
        <w:tblStyle w:val="Thesisstyle"/>
        <w:tblW w:w="5000" w:type="pct"/>
        <w:tblLayout w:type="fixed"/>
        <w:tblLook w:val="04A0" w:firstRow="1" w:lastRow="0" w:firstColumn="1" w:lastColumn="0" w:noHBand="0" w:noVBand="1"/>
      </w:tblPr>
      <w:tblGrid>
        <w:gridCol w:w="2028"/>
        <w:gridCol w:w="2495"/>
        <w:gridCol w:w="2805"/>
        <w:gridCol w:w="2527"/>
      </w:tblGrid>
      <w:tr w:rsidR="004D14E6" w:rsidRPr="002A3407" w14:paraId="7EFA09FD" w14:textId="77777777" w:rsidTr="004D14E6">
        <w:trPr>
          <w:divId w:val="1689484234"/>
          <w:trHeight w:val="289"/>
        </w:trPr>
        <w:tc>
          <w:tcPr>
            <w:tcW w:w="1029" w:type="pct"/>
            <w:noWrap/>
            <w:hideMark/>
          </w:tcPr>
          <w:p w14:paraId="230FE196" w14:textId="77777777" w:rsidR="004D14E6" w:rsidRPr="002A3407" w:rsidRDefault="004D14E6" w:rsidP="004D14E6">
            <w:pPr>
              <w:spacing w:line="240" w:lineRule="auto"/>
              <w:rPr>
                <w:rFonts w:cs="Arial"/>
                <w:b/>
                <w:szCs w:val="20"/>
                <w:lang w:val="nl-BE"/>
              </w:rPr>
            </w:pPr>
            <w:r w:rsidRPr="002A3407">
              <w:rPr>
                <w:rFonts w:cs="Arial"/>
                <w:b/>
                <w:szCs w:val="20"/>
                <w:lang w:val="nl-BE"/>
              </w:rPr>
              <w:t>Voorkeur voor toegewezen school</w:t>
            </w:r>
          </w:p>
        </w:tc>
        <w:tc>
          <w:tcPr>
            <w:tcW w:w="1266" w:type="pct"/>
            <w:noWrap/>
            <w:hideMark/>
          </w:tcPr>
          <w:p w14:paraId="334E0B7D" w14:textId="77777777" w:rsidR="004D14E6" w:rsidRPr="002A3407" w:rsidRDefault="004D14E6" w:rsidP="004D14E6">
            <w:pPr>
              <w:spacing w:line="240" w:lineRule="auto"/>
              <w:jc w:val="center"/>
              <w:rPr>
                <w:rFonts w:cs="Arial"/>
                <w:b/>
                <w:szCs w:val="20"/>
                <w:lang w:val="nl-BE"/>
              </w:rPr>
            </w:pPr>
            <w:r w:rsidRPr="002A3407">
              <w:rPr>
                <w:rFonts w:cs="Arial"/>
                <w:b/>
                <w:szCs w:val="20"/>
                <w:lang w:val="nl-BE"/>
              </w:rPr>
              <w:t>% kinderen:</w:t>
            </w:r>
          </w:p>
          <w:p w14:paraId="541B85A3" w14:textId="77777777" w:rsidR="004D14E6" w:rsidRPr="002A3407" w:rsidRDefault="004D14E6" w:rsidP="004D14E6">
            <w:pPr>
              <w:spacing w:line="240" w:lineRule="auto"/>
              <w:jc w:val="center"/>
              <w:rPr>
                <w:rFonts w:cs="Arial"/>
                <w:b/>
                <w:szCs w:val="20"/>
                <w:lang w:val="nl-BE"/>
              </w:rPr>
            </w:pPr>
            <w:r w:rsidRPr="002A3407">
              <w:rPr>
                <w:rFonts w:cs="Arial"/>
                <w:b/>
                <w:szCs w:val="20"/>
                <w:lang w:val="nl-BE"/>
              </w:rPr>
              <w:t xml:space="preserve">v(k,s) = 1, s </w:t>
            </w:r>
            <m:oMath>
              <m:r>
                <m:rPr>
                  <m:sty m:val="bi"/>
                </m:rPr>
                <w:rPr>
                  <w:rFonts w:ascii="Cambria Math" w:hAnsi="Cambria Math" w:cs="Arial"/>
                  <w:szCs w:val="20"/>
                  <w:lang w:val="nl-BE"/>
                </w:rPr>
                <m:t>∈</m:t>
              </m:r>
            </m:oMath>
            <w:r w:rsidRPr="002A3407">
              <w:rPr>
                <w:rFonts w:cs="Arial"/>
                <w:b/>
                <w:szCs w:val="20"/>
                <w:lang w:val="nl-BE"/>
              </w:rPr>
              <w:t xml:space="preserve"> S</w:t>
            </w:r>
            <w:r w:rsidRPr="002A3407">
              <w:rPr>
                <w:rFonts w:cs="Arial"/>
                <w:b/>
                <w:szCs w:val="20"/>
                <w:vertAlign w:val="superscript"/>
                <w:lang w:val="nl-BE"/>
              </w:rPr>
              <w:t>populair</w:t>
            </w:r>
          </w:p>
        </w:tc>
        <w:tc>
          <w:tcPr>
            <w:tcW w:w="1423" w:type="pct"/>
          </w:tcPr>
          <w:p w14:paraId="3EE2A624" w14:textId="77777777" w:rsidR="004D14E6" w:rsidRPr="002A3407" w:rsidRDefault="004D14E6" w:rsidP="004D14E6">
            <w:pPr>
              <w:spacing w:line="240" w:lineRule="auto"/>
              <w:jc w:val="center"/>
              <w:rPr>
                <w:rFonts w:cs="Arial"/>
                <w:b/>
                <w:szCs w:val="20"/>
                <w:lang w:val="nl-BE"/>
              </w:rPr>
            </w:pPr>
            <w:r w:rsidRPr="002A3407">
              <w:rPr>
                <w:rFonts w:cs="Arial"/>
                <w:b/>
                <w:szCs w:val="20"/>
                <w:lang w:val="nl-BE"/>
              </w:rPr>
              <w:t>% kinderen:</w:t>
            </w:r>
          </w:p>
          <w:p w14:paraId="180C8A73" w14:textId="77777777" w:rsidR="004D14E6" w:rsidRPr="002A3407" w:rsidRDefault="004D14E6" w:rsidP="004D14E6">
            <w:pPr>
              <w:spacing w:line="240" w:lineRule="auto"/>
              <w:jc w:val="center"/>
              <w:rPr>
                <w:rFonts w:cs="Arial"/>
                <w:b/>
                <w:szCs w:val="20"/>
                <w:lang w:val="nl-BE"/>
              </w:rPr>
            </w:pPr>
            <w:r w:rsidRPr="002A3407">
              <w:rPr>
                <w:rFonts w:cs="Arial"/>
                <w:b/>
                <w:szCs w:val="20"/>
                <w:lang w:val="nl-BE"/>
              </w:rPr>
              <w:t xml:space="preserve">v(k,s) = 1, s </w:t>
            </w:r>
            <m:oMath>
              <m:r>
                <m:rPr>
                  <m:sty m:val="bi"/>
                </m:rPr>
                <w:rPr>
                  <w:rFonts w:ascii="Cambria Math" w:hAnsi="Cambria Math" w:cs="Arial"/>
                  <w:szCs w:val="20"/>
                  <w:lang w:val="nl-BE"/>
                </w:rPr>
                <m:t>∈</m:t>
              </m:r>
            </m:oMath>
            <w:r w:rsidRPr="002A3407">
              <w:rPr>
                <w:rFonts w:cs="Arial"/>
                <w:b/>
                <w:szCs w:val="20"/>
                <w:lang w:val="nl-BE"/>
              </w:rPr>
              <w:t xml:space="preserve"> S </w:t>
            </w:r>
            <w:r w:rsidRPr="002A3407">
              <w:rPr>
                <w:rFonts w:cs="Arial"/>
                <w:b/>
                <w:sz w:val="26"/>
                <w:szCs w:val="26"/>
                <w:lang w:val="nl-BE"/>
              </w:rPr>
              <w:t>\</w:t>
            </w:r>
            <w:r w:rsidRPr="002A3407">
              <w:rPr>
                <w:rFonts w:cs="Arial"/>
                <w:b/>
                <w:szCs w:val="20"/>
                <w:lang w:val="nl-BE"/>
              </w:rPr>
              <w:t>S</w:t>
            </w:r>
            <w:r w:rsidRPr="002A3407">
              <w:rPr>
                <w:rFonts w:cs="Arial"/>
                <w:b/>
                <w:szCs w:val="20"/>
                <w:vertAlign w:val="superscript"/>
                <w:lang w:val="nl-BE"/>
              </w:rPr>
              <w:t>populair</w:t>
            </w:r>
          </w:p>
        </w:tc>
        <w:tc>
          <w:tcPr>
            <w:tcW w:w="1282" w:type="pct"/>
          </w:tcPr>
          <w:p w14:paraId="34280950" w14:textId="77777777" w:rsidR="004D14E6" w:rsidRPr="002A3407" w:rsidRDefault="004D14E6" w:rsidP="004D14E6">
            <w:pPr>
              <w:spacing w:line="240" w:lineRule="auto"/>
              <w:jc w:val="center"/>
              <w:rPr>
                <w:rFonts w:cs="Arial"/>
                <w:b/>
                <w:szCs w:val="20"/>
                <w:lang w:val="nl-BE"/>
              </w:rPr>
            </w:pPr>
            <w:r w:rsidRPr="002A3407">
              <w:rPr>
                <w:rFonts w:cs="Arial"/>
                <w:b/>
                <w:szCs w:val="20"/>
                <w:lang w:val="nl-BE"/>
              </w:rPr>
              <w:t>% kinderen:</w:t>
            </w:r>
            <w:r>
              <w:rPr>
                <w:rFonts w:cs="Arial"/>
                <w:b/>
                <w:szCs w:val="20"/>
                <w:lang w:val="nl-BE"/>
              </w:rPr>
              <w:t xml:space="preserve"> </w:t>
            </w:r>
            <w:r w:rsidRPr="002A3407">
              <w:rPr>
                <w:rFonts w:cs="Arial"/>
                <w:b/>
                <w:szCs w:val="20"/>
                <w:lang w:val="nl-BE"/>
              </w:rPr>
              <w:br/>
              <w:t xml:space="preserve">v(k,s) = 1, s </w:t>
            </w:r>
            <m:oMath>
              <m:r>
                <m:rPr>
                  <m:sty m:val="bi"/>
                </m:rPr>
                <w:rPr>
                  <w:rFonts w:ascii="Cambria Math" w:hAnsi="Cambria Math" w:cs="Arial"/>
                  <w:szCs w:val="20"/>
                  <w:lang w:val="nl-BE"/>
                </w:rPr>
                <m:t>∈</m:t>
              </m:r>
            </m:oMath>
            <w:r w:rsidRPr="002A3407">
              <w:rPr>
                <w:rFonts w:cs="Arial"/>
                <w:b/>
                <w:szCs w:val="20"/>
                <w:lang w:val="nl-BE"/>
              </w:rPr>
              <w:t xml:space="preserve"> S</w:t>
            </w:r>
          </w:p>
        </w:tc>
      </w:tr>
      <w:tr w:rsidR="00616814" w:rsidRPr="002A3407" w14:paraId="213B4780" w14:textId="77777777" w:rsidTr="00616814">
        <w:trPr>
          <w:divId w:val="1689484234"/>
          <w:trHeight w:val="289"/>
        </w:trPr>
        <w:tc>
          <w:tcPr>
            <w:tcW w:w="1029" w:type="pct"/>
            <w:noWrap/>
            <w:hideMark/>
          </w:tcPr>
          <w:p w14:paraId="595E3D7F" w14:textId="77777777" w:rsidR="00616814" w:rsidRPr="002A3407" w:rsidRDefault="00616814" w:rsidP="00616814">
            <w:pPr>
              <w:spacing w:line="240" w:lineRule="auto"/>
              <w:rPr>
                <w:rFonts w:cs="Arial"/>
                <w:b/>
                <w:szCs w:val="20"/>
                <w:lang w:val="nl-BE"/>
              </w:rPr>
            </w:pPr>
            <w:r w:rsidRPr="002A3407">
              <w:rPr>
                <w:rFonts w:cs="Arial"/>
                <w:szCs w:val="20"/>
                <w:lang w:val="nl-BE"/>
              </w:rPr>
              <w:t>1</w:t>
            </w:r>
          </w:p>
        </w:tc>
        <w:tc>
          <w:tcPr>
            <w:tcW w:w="1266" w:type="pct"/>
            <w:noWrap/>
            <w:hideMark/>
          </w:tcPr>
          <w:p w14:paraId="0F6A2474" w14:textId="77777777" w:rsidR="00616814" w:rsidRPr="002A3407" w:rsidRDefault="00616814" w:rsidP="00616814">
            <w:pPr>
              <w:spacing w:line="240" w:lineRule="auto"/>
              <w:jc w:val="center"/>
              <w:rPr>
                <w:rFonts w:cs="Arial"/>
                <w:szCs w:val="20"/>
                <w:lang w:val="nl-BE"/>
              </w:rPr>
            </w:pPr>
            <w:r w:rsidRPr="002A3407">
              <w:rPr>
                <w:rFonts w:cs="Arial"/>
                <w:szCs w:val="20"/>
                <w:lang w:val="nl-BE"/>
              </w:rPr>
              <w:t>79,9%</w:t>
            </w:r>
          </w:p>
        </w:tc>
        <w:tc>
          <w:tcPr>
            <w:tcW w:w="1423" w:type="pct"/>
          </w:tcPr>
          <w:p w14:paraId="76053E85" w14:textId="5AF4966D" w:rsidR="00616814" w:rsidRPr="00616814" w:rsidRDefault="00616814" w:rsidP="00616814">
            <w:pPr>
              <w:spacing w:line="240" w:lineRule="auto"/>
              <w:jc w:val="center"/>
              <w:rPr>
                <w:rFonts w:cs="Arial"/>
                <w:color w:val="FF0000"/>
                <w:szCs w:val="20"/>
                <w:lang w:val="nl-BE"/>
              </w:rPr>
            </w:pPr>
            <w:r w:rsidRPr="00616814">
              <w:rPr>
                <w:rFonts w:cs="Arial"/>
                <w:color w:val="000000"/>
                <w:szCs w:val="22"/>
              </w:rPr>
              <w:t>98,5%</w:t>
            </w:r>
          </w:p>
        </w:tc>
        <w:tc>
          <w:tcPr>
            <w:tcW w:w="1282" w:type="pct"/>
          </w:tcPr>
          <w:p w14:paraId="423C5FFD" w14:textId="77777777" w:rsidR="00616814" w:rsidRPr="002A3407" w:rsidRDefault="00616814" w:rsidP="00616814">
            <w:pPr>
              <w:spacing w:line="240" w:lineRule="auto"/>
              <w:jc w:val="center"/>
              <w:rPr>
                <w:rFonts w:cs="Arial"/>
                <w:szCs w:val="20"/>
                <w:lang w:val="nl-BE"/>
              </w:rPr>
            </w:pPr>
            <w:r w:rsidRPr="002A3407">
              <w:rPr>
                <w:rFonts w:cs="Arial"/>
                <w:color w:val="000000"/>
                <w:szCs w:val="20"/>
                <w:lang w:val="nl-BE"/>
              </w:rPr>
              <w:t>87,8%</w:t>
            </w:r>
          </w:p>
        </w:tc>
      </w:tr>
      <w:tr w:rsidR="00616814" w:rsidRPr="002A3407" w14:paraId="41F67BB6" w14:textId="77777777" w:rsidTr="00616814">
        <w:trPr>
          <w:divId w:val="1689484234"/>
          <w:trHeight w:val="289"/>
        </w:trPr>
        <w:tc>
          <w:tcPr>
            <w:tcW w:w="1029" w:type="pct"/>
            <w:noWrap/>
            <w:hideMark/>
          </w:tcPr>
          <w:p w14:paraId="7A32C420" w14:textId="77777777" w:rsidR="00616814" w:rsidRPr="002A3407" w:rsidRDefault="00616814" w:rsidP="00616814">
            <w:pPr>
              <w:spacing w:line="240" w:lineRule="auto"/>
              <w:rPr>
                <w:rFonts w:cs="Arial"/>
                <w:b/>
                <w:szCs w:val="20"/>
                <w:lang w:val="nl-BE"/>
              </w:rPr>
            </w:pPr>
            <w:r w:rsidRPr="002A3407">
              <w:rPr>
                <w:rFonts w:cs="Arial"/>
                <w:szCs w:val="20"/>
                <w:lang w:val="nl-BE"/>
              </w:rPr>
              <w:t>2</w:t>
            </w:r>
          </w:p>
        </w:tc>
        <w:tc>
          <w:tcPr>
            <w:tcW w:w="1266" w:type="pct"/>
            <w:noWrap/>
            <w:hideMark/>
          </w:tcPr>
          <w:p w14:paraId="089AFC89" w14:textId="77777777" w:rsidR="00616814" w:rsidRPr="002A3407" w:rsidRDefault="00616814" w:rsidP="00616814">
            <w:pPr>
              <w:spacing w:line="240" w:lineRule="auto"/>
              <w:jc w:val="center"/>
              <w:rPr>
                <w:rFonts w:cs="Arial"/>
                <w:szCs w:val="20"/>
                <w:lang w:val="nl-BE"/>
              </w:rPr>
            </w:pPr>
            <w:r w:rsidRPr="002A3407">
              <w:rPr>
                <w:rFonts w:cs="Arial"/>
                <w:szCs w:val="20"/>
                <w:lang w:val="nl-BE"/>
              </w:rPr>
              <w:t>15,38%</w:t>
            </w:r>
          </w:p>
        </w:tc>
        <w:tc>
          <w:tcPr>
            <w:tcW w:w="1423" w:type="pct"/>
          </w:tcPr>
          <w:p w14:paraId="3CD6BF74" w14:textId="30BE7042" w:rsidR="00616814" w:rsidRPr="00616814" w:rsidRDefault="00616814" w:rsidP="00616814">
            <w:pPr>
              <w:spacing w:line="240" w:lineRule="auto"/>
              <w:jc w:val="center"/>
              <w:rPr>
                <w:rFonts w:cs="Arial"/>
                <w:color w:val="FF0000"/>
                <w:szCs w:val="20"/>
                <w:lang w:val="nl-BE"/>
              </w:rPr>
            </w:pPr>
            <w:r w:rsidRPr="00616814">
              <w:rPr>
                <w:rFonts w:cs="Arial"/>
                <w:color w:val="000000"/>
                <w:szCs w:val="22"/>
              </w:rPr>
              <w:t>1,1%</w:t>
            </w:r>
          </w:p>
        </w:tc>
        <w:tc>
          <w:tcPr>
            <w:tcW w:w="1282" w:type="pct"/>
          </w:tcPr>
          <w:p w14:paraId="157B9B03" w14:textId="77777777" w:rsidR="00616814" w:rsidRPr="002A3407" w:rsidRDefault="00616814" w:rsidP="00616814">
            <w:pPr>
              <w:spacing w:line="240" w:lineRule="auto"/>
              <w:jc w:val="center"/>
              <w:rPr>
                <w:rFonts w:cs="Arial"/>
                <w:szCs w:val="20"/>
                <w:lang w:val="nl-BE"/>
              </w:rPr>
            </w:pPr>
            <w:r w:rsidRPr="002A3407">
              <w:rPr>
                <w:rFonts w:cs="Arial"/>
                <w:color w:val="000000"/>
                <w:szCs w:val="20"/>
                <w:lang w:val="nl-BE"/>
              </w:rPr>
              <w:t>9,4%</w:t>
            </w:r>
          </w:p>
        </w:tc>
      </w:tr>
      <w:tr w:rsidR="00616814" w:rsidRPr="002A3407" w14:paraId="57327663" w14:textId="77777777" w:rsidTr="00616814">
        <w:trPr>
          <w:divId w:val="1689484234"/>
          <w:trHeight w:val="289"/>
        </w:trPr>
        <w:tc>
          <w:tcPr>
            <w:tcW w:w="1029" w:type="pct"/>
            <w:noWrap/>
            <w:hideMark/>
          </w:tcPr>
          <w:p w14:paraId="27F4C2BF" w14:textId="77777777" w:rsidR="00616814" w:rsidRPr="002A3407" w:rsidRDefault="00616814" w:rsidP="00616814">
            <w:pPr>
              <w:spacing w:line="240" w:lineRule="auto"/>
              <w:rPr>
                <w:rFonts w:cs="Arial"/>
                <w:b/>
                <w:szCs w:val="20"/>
                <w:lang w:val="nl-BE"/>
              </w:rPr>
            </w:pPr>
            <w:r w:rsidRPr="002A3407">
              <w:rPr>
                <w:rFonts w:cs="Arial"/>
                <w:szCs w:val="20"/>
                <w:lang w:val="nl-BE"/>
              </w:rPr>
              <w:t>3</w:t>
            </w:r>
          </w:p>
        </w:tc>
        <w:tc>
          <w:tcPr>
            <w:tcW w:w="1266" w:type="pct"/>
            <w:noWrap/>
            <w:hideMark/>
          </w:tcPr>
          <w:p w14:paraId="73DFD3C1" w14:textId="77777777" w:rsidR="00616814" w:rsidRPr="002A3407" w:rsidRDefault="00616814" w:rsidP="00616814">
            <w:pPr>
              <w:spacing w:line="240" w:lineRule="auto"/>
              <w:jc w:val="center"/>
              <w:rPr>
                <w:rFonts w:cs="Arial"/>
                <w:szCs w:val="20"/>
                <w:lang w:val="nl-BE"/>
              </w:rPr>
            </w:pPr>
            <w:r w:rsidRPr="002A3407">
              <w:rPr>
                <w:rFonts w:cs="Arial"/>
                <w:szCs w:val="20"/>
                <w:lang w:val="nl-BE"/>
              </w:rPr>
              <w:t>1,78%</w:t>
            </w:r>
          </w:p>
        </w:tc>
        <w:tc>
          <w:tcPr>
            <w:tcW w:w="1423" w:type="pct"/>
          </w:tcPr>
          <w:p w14:paraId="6CCB800E" w14:textId="3D546365" w:rsidR="00616814" w:rsidRPr="00616814" w:rsidRDefault="00616814" w:rsidP="00616814">
            <w:pPr>
              <w:spacing w:line="240" w:lineRule="auto"/>
              <w:jc w:val="center"/>
              <w:rPr>
                <w:rFonts w:cs="Arial"/>
                <w:color w:val="FF0000"/>
                <w:szCs w:val="20"/>
                <w:lang w:val="nl-BE"/>
              </w:rPr>
            </w:pPr>
            <w:r w:rsidRPr="00616814">
              <w:rPr>
                <w:rFonts w:cs="Arial"/>
                <w:color w:val="000000"/>
                <w:szCs w:val="22"/>
              </w:rPr>
              <w:t>0,2%</w:t>
            </w:r>
          </w:p>
        </w:tc>
        <w:tc>
          <w:tcPr>
            <w:tcW w:w="1282" w:type="pct"/>
          </w:tcPr>
          <w:p w14:paraId="55FC9D7C" w14:textId="77777777" w:rsidR="00616814" w:rsidRPr="002A3407" w:rsidRDefault="00616814" w:rsidP="00616814">
            <w:pPr>
              <w:spacing w:line="240" w:lineRule="auto"/>
              <w:jc w:val="center"/>
              <w:rPr>
                <w:rFonts w:cs="Arial"/>
                <w:szCs w:val="20"/>
                <w:lang w:val="nl-BE"/>
              </w:rPr>
            </w:pPr>
            <w:r w:rsidRPr="002A3407">
              <w:rPr>
                <w:rFonts w:cs="Arial"/>
                <w:color w:val="000000"/>
                <w:szCs w:val="20"/>
                <w:lang w:val="nl-BE"/>
              </w:rPr>
              <w:t>1,3%</w:t>
            </w:r>
          </w:p>
        </w:tc>
      </w:tr>
      <w:tr w:rsidR="00616814" w:rsidRPr="002A3407" w14:paraId="1E6C6C08" w14:textId="77777777" w:rsidTr="00616814">
        <w:trPr>
          <w:divId w:val="1689484234"/>
          <w:trHeight w:val="289"/>
        </w:trPr>
        <w:tc>
          <w:tcPr>
            <w:tcW w:w="1029" w:type="pct"/>
            <w:noWrap/>
            <w:hideMark/>
          </w:tcPr>
          <w:p w14:paraId="45F493B9" w14:textId="77777777" w:rsidR="00616814" w:rsidRPr="002A3407" w:rsidRDefault="00616814" w:rsidP="00616814">
            <w:pPr>
              <w:spacing w:line="240" w:lineRule="auto"/>
              <w:rPr>
                <w:rFonts w:cs="Arial"/>
                <w:b/>
                <w:szCs w:val="20"/>
                <w:lang w:val="nl-BE"/>
              </w:rPr>
            </w:pPr>
            <w:r w:rsidRPr="002A3407">
              <w:rPr>
                <w:rFonts w:cs="Arial"/>
                <w:szCs w:val="20"/>
                <w:lang w:val="nl-BE"/>
              </w:rPr>
              <w:t>4</w:t>
            </w:r>
          </w:p>
        </w:tc>
        <w:tc>
          <w:tcPr>
            <w:tcW w:w="1266" w:type="pct"/>
            <w:noWrap/>
            <w:hideMark/>
          </w:tcPr>
          <w:p w14:paraId="52D3FF4A" w14:textId="77777777" w:rsidR="00616814" w:rsidRPr="002A3407" w:rsidRDefault="00616814" w:rsidP="00616814">
            <w:pPr>
              <w:spacing w:line="240" w:lineRule="auto"/>
              <w:jc w:val="center"/>
              <w:rPr>
                <w:rFonts w:cs="Arial"/>
                <w:szCs w:val="20"/>
                <w:lang w:val="nl-BE"/>
              </w:rPr>
            </w:pPr>
            <w:r w:rsidRPr="002A3407">
              <w:rPr>
                <w:rFonts w:cs="Arial"/>
                <w:szCs w:val="20"/>
                <w:lang w:val="nl-BE"/>
              </w:rPr>
              <w:t>0%</w:t>
            </w:r>
          </w:p>
        </w:tc>
        <w:tc>
          <w:tcPr>
            <w:tcW w:w="1423" w:type="pct"/>
          </w:tcPr>
          <w:p w14:paraId="29F5A6FB" w14:textId="6E48ABDA" w:rsidR="00616814" w:rsidRPr="00616814" w:rsidRDefault="00616814" w:rsidP="00616814">
            <w:pPr>
              <w:spacing w:line="240" w:lineRule="auto"/>
              <w:jc w:val="center"/>
              <w:rPr>
                <w:rFonts w:cs="Arial"/>
                <w:color w:val="FF0000"/>
                <w:szCs w:val="20"/>
                <w:lang w:val="nl-BE"/>
              </w:rPr>
            </w:pPr>
            <w:r w:rsidRPr="00616814">
              <w:rPr>
                <w:rFonts w:cs="Arial"/>
                <w:color w:val="000000"/>
                <w:szCs w:val="22"/>
              </w:rPr>
              <w:t>0,0%</w:t>
            </w:r>
          </w:p>
        </w:tc>
        <w:tc>
          <w:tcPr>
            <w:tcW w:w="1282" w:type="pct"/>
          </w:tcPr>
          <w:p w14:paraId="5013B0A4" w14:textId="77777777" w:rsidR="00616814" w:rsidRPr="002A3407" w:rsidRDefault="00616814" w:rsidP="00616814">
            <w:pPr>
              <w:spacing w:line="240" w:lineRule="auto"/>
              <w:jc w:val="center"/>
              <w:rPr>
                <w:rFonts w:cs="Arial"/>
                <w:szCs w:val="20"/>
                <w:lang w:val="nl-BE"/>
              </w:rPr>
            </w:pPr>
            <w:r w:rsidRPr="002A3407">
              <w:rPr>
                <w:rFonts w:cs="Arial"/>
                <w:color w:val="000000"/>
                <w:szCs w:val="20"/>
                <w:lang w:val="nl-BE"/>
              </w:rPr>
              <w:t>0,0%</w:t>
            </w:r>
          </w:p>
        </w:tc>
      </w:tr>
      <w:tr w:rsidR="00616814" w:rsidRPr="002A3407" w14:paraId="6BE7FBD1" w14:textId="77777777" w:rsidTr="00616814">
        <w:trPr>
          <w:divId w:val="1689484234"/>
          <w:trHeight w:val="289"/>
        </w:trPr>
        <w:tc>
          <w:tcPr>
            <w:tcW w:w="1029" w:type="pct"/>
            <w:noWrap/>
            <w:hideMark/>
          </w:tcPr>
          <w:p w14:paraId="40792A53" w14:textId="77777777" w:rsidR="00616814" w:rsidRPr="002A3407" w:rsidRDefault="00616814" w:rsidP="00616814">
            <w:pPr>
              <w:spacing w:line="240" w:lineRule="auto"/>
              <w:rPr>
                <w:rFonts w:cs="Arial"/>
                <w:b/>
                <w:szCs w:val="20"/>
                <w:lang w:val="nl-BE"/>
              </w:rPr>
            </w:pPr>
            <w:r w:rsidRPr="002A3407">
              <w:rPr>
                <w:rFonts w:cs="Arial"/>
                <w:szCs w:val="20"/>
                <w:lang w:val="nl-BE"/>
              </w:rPr>
              <w:t>5</w:t>
            </w:r>
          </w:p>
        </w:tc>
        <w:tc>
          <w:tcPr>
            <w:tcW w:w="1266" w:type="pct"/>
            <w:noWrap/>
            <w:hideMark/>
          </w:tcPr>
          <w:p w14:paraId="03598D92" w14:textId="77777777" w:rsidR="00616814" w:rsidRPr="002A3407" w:rsidRDefault="00616814" w:rsidP="00616814">
            <w:pPr>
              <w:spacing w:line="240" w:lineRule="auto"/>
              <w:jc w:val="center"/>
              <w:rPr>
                <w:rFonts w:cs="Arial"/>
                <w:szCs w:val="20"/>
                <w:lang w:val="nl-BE"/>
              </w:rPr>
            </w:pPr>
            <w:r w:rsidRPr="002A3407">
              <w:rPr>
                <w:rFonts w:cs="Arial"/>
                <w:szCs w:val="20"/>
                <w:lang w:val="nl-BE"/>
              </w:rPr>
              <w:t>0%</w:t>
            </w:r>
          </w:p>
        </w:tc>
        <w:tc>
          <w:tcPr>
            <w:tcW w:w="1423" w:type="pct"/>
          </w:tcPr>
          <w:p w14:paraId="1D98BE3B" w14:textId="0F9FB3A4" w:rsidR="00616814" w:rsidRPr="00616814" w:rsidRDefault="00616814" w:rsidP="00616814">
            <w:pPr>
              <w:spacing w:line="240" w:lineRule="auto"/>
              <w:jc w:val="center"/>
              <w:rPr>
                <w:rFonts w:cs="Arial"/>
                <w:color w:val="FF0000"/>
                <w:szCs w:val="20"/>
                <w:lang w:val="nl-BE"/>
              </w:rPr>
            </w:pPr>
            <w:r w:rsidRPr="00616814">
              <w:rPr>
                <w:rFonts w:cs="Arial"/>
                <w:color w:val="000000"/>
                <w:szCs w:val="22"/>
              </w:rPr>
              <w:t>0,0%</w:t>
            </w:r>
          </w:p>
        </w:tc>
        <w:tc>
          <w:tcPr>
            <w:tcW w:w="1282" w:type="pct"/>
          </w:tcPr>
          <w:p w14:paraId="07C6AD03" w14:textId="77777777" w:rsidR="00616814" w:rsidRPr="002A3407" w:rsidRDefault="00616814" w:rsidP="00616814">
            <w:pPr>
              <w:spacing w:line="240" w:lineRule="auto"/>
              <w:jc w:val="center"/>
              <w:rPr>
                <w:rFonts w:cs="Arial"/>
                <w:szCs w:val="20"/>
                <w:lang w:val="nl-BE"/>
              </w:rPr>
            </w:pPr>
            <w:r w:rsidRPr="002A3407">
              <w:rPr>
                <w:rFonts w:cs="Arial"/>
                <w:color w:val="000000"/>
                <w:szCs w:val="20"/>
                <w:lang w:val="nl-BE"/>
              </w:rPr>
              <w:t>0,0%</w:t>
            </w:r>
          </w:p>
        </w:tc>
      </w:tr>
      <w:tr w:rsidR="00616814" w:rsidRPr="002A3407" w14:paraId="0466F900" w14:textId="77777777" w:rsidTr="00616814">
        <w:trPr>
          <w:divId w:val="1689484234"/>
          <w:trHeight w:val="289"/>
        </w:trPr>
        <w:tc>
          <w:tcPr>
            <w:tcW w:w="1029" w:type="pct"/>
            <w:noWrap/>
            <w:hideMark/>
          </w:tcPr>
          <w:p w14:paraId="3DB475D0" w14:textId="77777777" w:rsidR="00616814" w:rsidRPr="002A3407" w:rsidRDefault="00616814" w:rsidP="00616814">
            <w:pPr>
              <w:spacing w:line="240" w:lineRule="auto"/>
              <w:rPr>
                <w:rFonts w:cs="Arial"/>
                <w:b/>
                <w:szCs w:val="20"/>
                <w:lang w:val="nl-BE"/>
              </w:rPr>
            </w:pPr>
            <w:r w:rsidRPr="002A3407">
              <w:rPr>
                <w:rFonts w:cs="Arial"/>
                <w:szCs w:val="20"/>
                <w:lang w:val="nl-BE"/>
              </w:rPr>
              <w:t>Niet toegewezen</w:t>
            </w:r>
          </w:p>
        </w:tc>
        <w:tc>
          <w:tcPr>
            <w:tcW w:w="1266" w:type="pct"/>
            <w:noWrap/>
            <w:hideMark/>
          </w:tcPr>
          <w:p w14:paraId="4F189430" w14:textId="77777777" w:rsidR="00616814" w:rsidRPr="002A3407" w:rsidRDefault="00616814" w:rsidP="00616814">
            <w:pPr>
              <w:keepNext/>
              <w:spacing w:line="240" w:lineRule="auto"/>
              <w:jc w:val="center"/>
              <w:rPr>
                <w:rFonts w:cs="Arial"/>
                <w:szCs w:val="20"/>
                <w:lang w:val="nl-BE"/>
              </w:rPr>
            </w:pPr>
            <w:r w:rsidRPr="002A3407">
              <w:rPr>
                <w:rFonts w:cs="Arial"/>
                <w:szCs w:val="20"/>
                <w:lang w:val="nl-BE"/>
              </w:rPr>
              <w:t>2,95%</w:t>
            </w:r>
          </w:p>
        </w:tc>
        <w:tc>
          <w:tcPr>
            <w:tcW w:w="1423" w:type="pct"/>
          </w:tcPr>
          <w:p w14:paraId="7CF9D74A" w14:textId="37105362" w:rsidR="00616814" w:rsidRPr="00616814" w:rsidRDefault="00616814" w:rsidP="00616814">
            <w:pPr>
              <w:keepNext/>
              <w:spacing w:line="240" w:lineRule="auto"/>
              <w:jc w:val="center"/>
              <w:rPr>
                <w:rFonts w:cs="Arial"/>
                <w:color w:val="FF0000"/>
                <w:szCs w:val="20"/>
                <w:lang w:val="nl-BE"/>
              </w:rPr>
            </w:pPr>
            <w:r w:rsidRPr="00616814">
              <w:rPr>
                <w:rFonts w:cs="Arial"/>
                <w:color w:val="000000"/>
                <w:szCs w:val="22"/>
              </w:rPr>
              <w:t>0,2%</w:t>
            </w:r>
          </w:p>
        </w:tc>
        <w:tc>
          <w:tcPr>
            <w:tcW w:w="1282" w:type="pct"/>
          </w:tcPr>
          <w:p w14:paraId="17C53AA1" w14:textId="77777777" w:rsidR="00616814" w:rsidRPr="002A3407" w:rsidRDefault="00616814" w:rsidP="00616814">
            <w:pPr>
              <w:keepNext/>
              <w:spacing w:line="240" w:lineRule="auto"/>
              <w:jc w:val="center"/>
              <w:rPr>
                <w:rFonts w:cs="Arial"/>
                <w:szCs w:val="20"/>
                <w:lang w:val="nl-BE"/>
              </w:rPr>
            </w:pPr>
            <w:r w:rsidRPr="002A3407">
              <w:rPr>
                <w:rFonts w:cs="Arial"/>
                <w:color w:val="000000"/>
                <w:szCs w:val="20"/>
                <w:lang w:val="nl-BE"/>
              </w:rPr>
              <w:t>1,5%</w:t>
            </w:r>
          </w:p>
        </w:tc>
      </w:tr>
    </w:tbl>
    <w:p w14:paraId="7D6B258D" w14:textId="77777777" w:rsidR="004D14E6" w:rsidRPr="002A3407" w:rsidRDefault="004D14E6" w:rsidP="004D14E6">
      <w:pPr>
        <w:divId w:val="1689484234"/>
        <w:rPr>
          <w:lang w:val="nl-BE"/>
        </w:rPr>
      </w:pPr>
    </w:p>
    <w:p w14:paraId="128C870A" w14:textId="097F1BD7" w:rsidR="004D14E6" w:rsidRPr="002A3407" w:rsidRDefault="004D14E6" w:rsidP="004D14E6">
      <w:pPr>
        <w:pStyle w:val="Bijschrift"/>
        <w:divId w:val="1689484234"/>
        <w:rPr>
          <w:lang w:val="nl-BE"/>
        </w:rPr>
      </w:pPr>
      <w:bookmarkStart w:id="418" w:name="_Toc311615647"/>
      <w:bookmarkStart w:id="419" w:name="_Toc316654833"/>
      <w:bookmarkStart w:id="420" w:name="_Toc456609884"/>
      <w:r w:rsidRPr="002A3407">
        <w:rPr>
          <w:lang w:val="nl-BE"/>
        </w:rPr>
        <w:t xml:space="preserve">Tabel </w:t>
      </w:r>
      <w:r w:rsidR="002A3154">
        <w:rPr>
          <w:lang w:val="nl-BE"/>
        </w:rPr>
        <w:fldChar w:fldCharType="begin"/>
      </w:r>
      <w:r w:rsidR="002A3154">
        <w:rPr>
          <w:lang w:val="nl-BE"/>
        </w:rPr>
        <w:instrText xml:space="preserve"> SEQ Tabel \* ARABIC </w:instrText>
      </w:r>
      <w:r w:rsidR="002A3154">
        <w:rPr>
          <w:lang w:val="nl-BE"/>
        </w:rPr>
        <w:fldChar w:fldCharType="separate"/>
      </w:r>
      <w:r w:rsidR="00195B03">
        <w:rPr>
          <w:noProof/>
          <w:lang w:val="nl-BE"/>
        </w:rPr>
        <w:t>40</w:t>
      </w:r>
      <w:r w:rsidR="002A3154">
        <w:rPr>
          <w:lang w:val="nl-BE"/>
        </w:rPr>
        <w:fldChar w:fldCharType="end"/>
      </w:r>
      <w:r w:rsidRPr="002A3407">
        <w:rPr>
          <w:lang w:val="nl-BE"/>
        </w:rPr>
        <w:t xml:space="preserve">: </w:t>
      </w:r>
      <w:r>
        <w:rPr>
          <w:lang w:val="nl-BE"/>
        </w:rPr>
        <w:t>Impact van populaire scholen - m</w:t>
      </w:r>
      <w:r w:rsidRPr="002A3407">
        <w:rPr>
          <w:lang w:val="nl-BE"/>
        </w:rPr>
        <w:t>odel 1</w:t>
      </w:r>
      <w:bookmarkEnd w:id="418"/>
      <w:bookmarkEnd w:id="419"/>
      <w:r>
        <w:rPr>
          <w:lang w:val="nl-BE"/>
        </w:rPr>
        <w:t xml:space="preserve"> (Lokeren)</w:t>
      </w:r>
      <w:bookmarkEnd w:id="420"/>
    </w:p>
    <w:p w14:paraId="34254501" w14:textId="77777777" w:rsidR="004D14E6" w:rsidRPr="002A3407" w:rsidRDefault="004D14E6" w:rsidP="004D14E6">
      <w:pPr>
        <w:divId w:val="1689484234"/>
        <w:rPr>
          <w:lang w:val="nl-BE"/>
        </w:rPr>
      </w:pPr>
    </w:p>
    <w:p w14:paraId="6B0B21B8" w14:textId="77777777" w:rsidR="007211A2" w:rsidRDefault="007211A2">
      <w:pPr>
        <w:spacing w:line="240" w:lineRule="auto"/>
        <w:rPr>
          <w:rFonts w:eastAsiaTheme="majorEastAsia" w:cstheme="majorBidi"/>
          <w:b/>
          <w:bCs/>
          <w:iCs/>
          <w:lang w:val="nl-BE"/>
        </w:rPr>
      </w:pPr>
      <w:r>
        <w:rPr>
          <w:lang w:val="nl-BE"/>
        </w:rPr>
        <w:br w:type="page"/>
      </w:r>
    </w:p>
    <w:p w14:paraId="14D4FDF3" w14:textId="0BA599D4" w:rsidR="004D14E6" w:rsidRPr="002A3407" w:rsidRDefault="007211A2" w:rsidP="00E020C8">
      <w:pPr>
        <w:pStyle w:val="Kop4"/>
        <w:numPr>
          <w:ilvl w:val="3"/>
          <w:numId w:val="1"/>
        </w:numPr>
        <w:divId w:val="1689484234"/>
        <w:rPr>
          <w:lang w:val="nl-BE"/>
        </w:rPr>
      </w:pPr>
      <w:bookmarkStart w:id="421" w:name="_Ref451154349"/>
      <w:bookmarkStart w:id="422" w:name="_Toc456610149"/>
      <w:r>
        <w:rPr>
          <w:lang w:val="nl-BE"/>
        </w:rPr>
        <w:lastRenderedPageBreak/>
        <w:t>Gelijke kansen voor indicator- en niet-indicatorleerlingen</w:t>
      </w:r>
      <w:bookmarkEnd w:id="421"/>
      <w:bookmarkEnd w:id="422"/>
    </w:p>
    <w:p w14:paraId="3CC3FAB2" w14:textId="77777777" w:rsidR="004D14E6" w:rsidRDefault="004D14E6" w:rsidP="004D14E6">
      <w:pPr>
        <w:pStyle w:val="Geenafstand"/>
        <w:divId w:val="1689484234"/>
        <w:rPr>
          <w:lang w:val="nl-BE"/>
        </w:rPr>
      </w:pPr>
      <w:bookmarkStart w:id="423" w:name="_Toc317192967"/>
    </w:p>
    <w:tbl>
      <w:tblPr>
        <w:tblStyle w:val="Thesisstyle"/>
        <w:tblW w:w="0" w:type="auto"/>
        <w:tblInd w:w="2378" w:type="dxa"/>
        <w:tblLayout w:type="fixed"/>
        <w:tblLook w:val="04A0" w:firstRow="1" w:lastRow="0" w:firstColumn="1" w:lastColumn="0" w:noHBand="0" w:noVBand="1"/>
      </w:tblPr>
      <w:tblGrid>
        <w:gridCol w:w="1843"/>
        <w:gridCol w:w="1134"/>
        <w:gridCol w:w="1185"/>
      </w:tblGrid>
      <w:tr w:rsidR="007211A2" w:rsidRPr="002A3407" w14:paraId="209C9CB5" w14:textId="77777777" w:rsidTr="007211A2">
        <w:trPr>
          <w:divId w:val="1689484234"/>
          <w:trHeight w:val="315"/>
        </w:trPr>
        <w:tc>
          <w:tcPr>
            <w:tcW w:w="1843" w:type="dxa"/>
            <w:noWrap/>
            <w:hideMark/>
          </w:tcPr>
          <w:p w14:paraId="0084AB4D" w14:textId="77777777" w:rsidR="007211A2" w:rsidRPr="002A3407" w:rsidRDefault="007211A2" w:rsidP="00AB7927">
            <w:pPr>
              <w:spacing w:line="240" w:lineRule="auto"/>
              <w:rPr>
                <w:rFonts w:cs="Arial"/>
                <w:b/>
                <w:color w:val="000000"/>
                <w:szCs w:val="20"/>
                <w:lang w:val="nl-BE"/>
              </w:rPr>
            </w:pPr>
            <w:r w:rsidRPr="002A3407">
              <w:rPr>
                <w:rFonts w:cs="Arial"/>
                <w:b/>
                <w:color w:val="000000"/>
                <w:szCs w:val="20"/>
                <w:lang w:val="nl-BE"/>
              </w:rPr>
              <w:t>Voorkeur voor toegewezen school</w:t>
            </w:r>
          </w:p>
        </w:tc>
        <w:tc>
          <w:tcPr>
            <w:tcW w:w="1134" w:type="dxa"/>
            <w:noWrap/>
            <w:hideMark/>
          </w:tcPr>
          <w:p w14:paraId="7CAC57A6" w14:textId="77777777" w:rsidR="007211A2" w:rsidRPr="002A3407" w:rsidRDefault="007211A2" w:rsidP="00AB7927">
            <w:pPr>
              <w:spacing w:line="240" w:lineRule="auto"/>
              <w:rPr>
                <w:rFonts w:cs="Arial"/>
                <w:b/>
                <w:color w:val="000000"/>
                <w:szCs w:val="20"/>
                <w:lang w:val="nl-BE"/>
              </w:rPr>
            </w:pPr>
            <w:r w:rsidRPr="002A3407">
              <w:rPr>
                <w:rFonts w:cs="Arial"/>
                <w:b/>
                <w:color w:val="000000"/>
                <w:szCs w:val="20"/>
                <w:lang w:val="nl-BE"/>
              </w:rPr>
              <w:t>Indicator</w:t>
            </w:r>
          </w:p>
        </w:tc>
        <w:tc>
          <w:tcPr>
            <w:tcW w:w="1185" w:type="dxa"/>
            <w:noWrap/>
            <w:hideMark/>
          </w:tcPr>
          <w:p w14:paraId="7AAB81B9" w14:textId="77777777" w:rsidR="007211A2" w:rsidRPr="002A3407" w:rsidRDefault="007211A2" w:rsidP="00AB7927">
            <w:pPr>
              <w:spacing w:line="240" w:lineRule="auto"/>
              <w:rPr>
                <w:rFonts w:cs="Arial"/>
                <w:b/>
                <w:color w:val="000000"/>
                <w:szCs w:val="20"/>
                <w:lang w:val="nl-BE"/>
              </w:rPr>
            </w:pPr>
            <w:r w:rsidRPr="002A3407">
              <w:rPr>
                <w:rFonts w:cs="Arial"/>
                <w:b/>
                <w:color w:val="000000"/>
                <w:szCs w:val="20"/>
                <w:lang w:val="nl-BE"/>
              </w:rPr>
              <w:t>Niet-indicator</w:t>
            </w:r>
          </w:p>
        </w:tc>
      </w:tr>
      <w:tr w:rsidR="007211A2" w:rsidRPr="002A3407" w14:paraId="4A62549F" w14:textId="77777777" w:rsidTr="007211A2">
        <w:trPr>
          <w:divId w:val="1689484234"/>
          <w:trHeight w:val="315"/>
        </w:trPr>
        <w:tc>
          <w:tcPr>
            <w:tcW w:w="1843" w:type="dxa"/>
            <w:noWrap/>
            <w:hideMark/>
          </w:tcPr>
          <w:p w14:paraId="33348107" w14:textId="77777777" w:rsidR="007211A2" w:rsidRPr="002A3407" w:rsidRDefault="007211A2" w:rsidP="00AB7927">
            <w:pPr>
              <w:spacing w:line="240" w:lineRule="auto"/>
              <w:rPr>
                <w:rFonts w:cs="Arial"/>
                <w:color w:val="000000"/>
                <w:szCs w:val="20"/>
                <w:lang w:val="nl-BE"/>
              </w:rPr>
            </w:pPr>
            <w:r w:rsidRPr="002A3407">
              <w:rPr>
                <w:rFonts w:cs="Arial"/>
                <w:color w:val="000000"/>
                <w:szCs w:val="20"/>
                <w:lang w:val="nl-BE"/>
              </w:rPr>
              <w:t>1</w:t>
            </w:r>
          </w:p>
        </w:tc>
        <w:tc>
          <w:tcPr>
            <w:tcW w:w="1134" w:type="dxa"/>
            <w:noWrap/>
            <w:hideMark/>
          </w:tcPr>
          <w:p w14:paraId="0046C901" w14:textId="77777777" w:rsidR="007211A2" w:rsidRPr="002A3407" w:rsidRDefault="007211A2" w:rsidP="00AB7927">
            <w:pPr>
              <w:spacing w:line="240" w:lineRule="auto"/>
              <w:jc w:val="right"/>
              <w:rPr>
                <w:rFonts w:cs="Arial"/>
                <w:color w:val="000000"/>
                <w:szCs w:val="20"/>
                <w:lang w:val="nl-BE"/>
              </w:rPr>
            </w:pPr>
            <w:r w:rsidRPr="002A3407">
              <w:rPr>
                <w:rFonts w:cs="Arial"/>
                <w:color w:val="000000"/>
                <w:szCs w:val="20"/>
                <w:lang w:val="nl-BE"/>
              </w:rPr>
              <w:t>95,9%</w:t>
            </w:r>
          </w:p>
        </w:tc>
        <w:tc>
          <w:tcPr>
            <w:tcW w:w="1185" w:type="dxa"/>
            <w:noWrap/>
            <w:hideMark/>
          </w:tcPr>
          <w:p w14:paraId="3699EE93" w14:textId="77777777" w:rsidR="007211A2" w:rsidRPr="002A3407" w:rsidRDefault="007211A2" w:rsidP="00AB7927">
            <w:pPr>
              <w:spacing w:line="240" w:lineRule="auto"/>
              <w:jc w:val="right"/>
              <w:rPr>
                <w:rFonts w:cs="Arial"/>
                <w:color w:val="000000"/>
                <w:szCs w:val="20"/>
                <w:lang w:val="nl-BE"/>
              </w:rPr>
            </w:pPr>
            <w:r w:rsidRPr="002A3407">
              <w:rPr>
                <w:rFonts w:cs="Arial"/>
                <w:color w:val="000000"/>
                <w:szCs w:val="20"/>
                <w:lang w:val="nl-BE"/>
              </w:rPr>
              <w:t>85,6%</w:t>
            </w:r>
          </w:p>
        </w:tc>
      </w:tr>
      <w:tr w:rsidR="007211A2" w:rsidRPr="002A3407" w14:paraId="53B62F55" w14:textId="77777777" w:rsidTr="007211A2">
        <w:trPr>
          <w:divId w:val="1689484234"/>
          <w:trHeight w:val="315"/>
        </w:trPr>
        <w:tc>
          <w:tcPr>
            <w:tcW w:w="1843" w:type="dxa"/>
            <w:noWrap/>
            <w:hideMark/>
          </w:tcPr>
          <w:p w14:paraId="39552A1C" w14:textId="77777777" w:rsidR="007211A2" w:rsidRPr="002A3407" w:rsidRDefault="007211A2" w:rsidP="00AB7927">
            <w:pPr>
              <w:spacing w:line="240" w:lineRule="auto"/>
              <w:rPr>
                <w:rFonts w:cs="Arial"/>
                <w:color w:val="000000"/>
                <w:szCs w:val="20"/>
                <w:lang w:val="nl-BE"/>
              </w:rPr>
            </w:pPr>
            <w:r w:rsidRPr="002A3407">
              <w:rPr>
                <w:rFonts w:cs="Arial"/>
                <w:color w:val="000000"/>
                <w:szCs w:val="20"/>
                <w:lang w:val="nl-BE"/>
              </w:rPr>
              <w:t>2</w:t>
            </w:r>
          </w:p>
        </w:tc>
        <w:tc>
          <w:tcPr>
            <w:tcW w:w="1134" w:type="dxa"/>
            <w:noWrap/>
            <w:hideMark/>
          </w:tcPr>
          <w:p w14:paraId="133D3F8E" w14:textId="77777777" w:rsidR="007211A2" w:rsidRPr="002A3407" w:rsidRDefault="007211A2" w:rsidP="00AB7927">
            <w:pPr>
              <w:spacing w:line="240" w:lineRule="auto"/>
              <w:jc w:val="right"/>
              <w:rPr>
                <w:rFonts w:cs="Arial"/>
                <w:color w:val="000000"/>
                <w:szCs w:val="20"/>
                <w:lang w:val="nl-BE"/>
              </w:rPr>
            </w:pPr>
            <w:r w:rsidRPr="002A3407">
              <w:rPr>
                <w:rFonts w:cs="Arial"/>
                <w:color w:val="000000"/>
                <w:szCs w:val="20"/>
                <w:lang w:val="nl-BE"/>
              </w:rPr>
              <w:t>4,1%</w:t>
            </w:r>
          </w:p>
        </w:tc>
        <w:tc>
          <w:tcPr>
            <w:tcW w:w="1185" w:type="dxa"/>
            <w:noWrap/>
            <w:hideMark/>
          </w:tcPr>
          <w:p w14:paraId="2FBBD3B9" w14:textId="77777777" w:rsidR="007211A2" w:rsidRPr="002A3407" w:rsidRDefault="007211A2" w:rsidP="00AB7927">
            <w:pPr>
              <w:spacing w:line="240" w:lineRule="auto"/>
              <w:jc w:val="right"/>
              <w:rPr>
                <w:rFonts w:cs="Arial"/>
                <w:color w:val="000000"/>
                <w:szCs w:val="20"/>
                <w:lang w:val="nl-BE"/>
              </w:rPr>
            </w:pPr>
            <w:r w:rsidRPr="002A3407">
              <w:rPr>
                <w:rFonts w:cs="Arial"/>
                <w:color w:val="000000"/>
                <w:szCs w:val="20"/>
                <w:lang w:val="nl-BE"/>
              </w:rPr>
              <w:t>11,1%</w:t>
            </w:r>
          </w:p>
        </w:tc>
      </w:tr>
      <w:tr w:rsidR="007211A2" w:rsidRPr="002A3407" w14:paraId="7D1C38BA" w14:textId="77777777" w:rsidTr="007211A2">
        <w:trPr>
          <w:divId w:val="1689484234"/>
          <w:trHeight w:val="315"/>
        </w:trPr>
        <w:tc>
          <w:tcPr>
            <w:tcW w:w="1843" w:type="dxa"/>
            <w:noWrap/>
            <w:hideMark/>
          </w:tcPr>
          <w:p w14:paraId="0F42A287" w14:textId="77777777" w:rsidR="007211A2" w:rsidRPr="002A3407" w:rsidRDefault="007211A2" w:rsidP="00AB7927">
            <w:pPr>
              <w:spacing w:line="240" w:lineRule="auto"/>
              <w:rPr>
                <w:rFonts w:cs="Arial"/>
                <w:color w:val="000000"/>
                <w:szCs w:val="20"/>
                <w:lang w:val="nl-BE"/>
              </w:rPr>
            </w:pPr>
            <w:r w:rsidRPr="002A3407">
              <w:rPr>
                <w:rFonts w:cs="Arial"/>
                <w:color w:val="000000"/>
                <w:szCs w:val="20"/>
                <w:lang w:val="nl-BE"/>
              </w:rPr>
              <w:t>3</w:t>
            </w:r>
          </w:p>
        </w:tc>
        <w:tc>
          <w:tcPr>
            <w:tcW w:w="1134" w:type="dxa"/>
            <w:noWrap/>
            <w:hideMark/>
          </w:tcPr>
          <w:p w14:paraId="0A61D5EF" w14:textId="77777777" w:rsidR="007211A2" w:rsidRPr="002A3407" w:rsidRDefault="007211A2" w:rsidP="00AB7927">
            <w:pPr>
              <w:spacing w:line="240" w:lineRule="auto"/>
              <w:jc w:val="right"/>
              <w:rPr>
                <w:rFonts w:cs="Arial"/>
                <w:color w:val="000000"/>
                <w:szCs w:val="20"/>
                <w:lang w:val="nl-BE"/>
              </w:rPr>
            </w:pPr>
            <w:r w:rsidRPr="002A3407">
              <w:rPr>
                <w:rFonts w:cs="Arial"/>
                <w:color w:val="000000"/>
                <w:szCs w:val="20"/>
                <w:lang w:val="nl-BE"/>
              </w:rPr>
              <w:t>0,0%</w:t>
            </w:r>
          </w:p>
        </w:tc>
        <w:tc>
          <w:tcPr>
            <w:tcW w:w="1185" w:type="dxa"/>
            <w:noWrap/>
            <w:hideMark/>
          </w:tcPr>
          <w:p w14:paraId="6658F0D6" w14:textId="77777777" w:rsidR="007211A2" w:rsidRPr="002A3407" w:rsidRDefault="007211A2" w:rsidP="00AB7927">
            <w:pPr>
              <w:spacing w:line="240" w:lineRule="auto"/>
              <w:jc w:val="right"/>
              <w:rPr>
                <w:rFonts w:cs="Arial"/>
                <w:color w:val="000000"/>
                <w:szCs w:val="20"/>
                <w:lang w:val="nl-BE"/>
              </w:rPr>
            </w:pPr>
            <w:r w:rsidRPr="002A3407">
              <w:rPr>
                <w:rFonts w:cs="Arial"/>
                <w:color w:val="000000"/>
                <w:szCs w:val="20"/>
                <w:lang w:val="nl-BE"/>
              </w:rPr>
              <w:t>1,4%</w:t>
            </w:r>
          </w:p>
        </w:tc>
      </w:tr>
      <w:tr w:rsidR="007211A2" w:rsidRPr="002A3407" w14:paraId="492D72C6" w14:textId="77777777" w:rsidTr="007211A2">
        <w:trPr>
          <w:divId w:val="1689484234"/>
          <w:trHeight w:val="315"/>
        </w:trPr>
        <w:tc>
          <w:tcPr>
            <w:tcW w:w="1843" w:type="dxa"/>
            <w:noWrap/>
            <w:hideMark/>
          </w:tcPr>
          <w:p w14:paraId="3EB9227E" w14:textId="77777777" w:rsidR="007211A2" w:rsidRPr="002A3407" w:rsidRDefault="007211A2" w:rsidP="00AB7927">
            <w:pPr>
              <w:spacing w:line="240" w:lineRule="auto"/>
              <w:rPr>
                <w:rFonts w:cs="Arial"/>
                <w:color w:val="000000"/>
                <w:szCs w:val="20"/>
                <w:lang w:val="nl-BE"/>
              </w:rPr>
            </w:pPr>
            <w:r w:rsidRPr="002A3407">
              <w:rPr>
                <w:rFonts w:cs="Arial"/>
                <w:color w:val="000000"/>
                <w:szCs w:val="20"/>
                <w:lang w:val="nl-BE"/>
              </w:rPr>
              <w:t>4</w:t>
            </w:r>
          </w:p>
        </w:tc>
        <w:tc>
          <w:tcPr>
            <w:tcW w:w="1134" w:type="dxa"/>
            <w:noWrap/>
            <w:hideMark/>
          </w:tcPr>
          <w:p w14:paraId="5F6D1D67" w14:textId="77777777" w:rsidR="007211A2" w:rsidRPr="002A3407" w:rsidRDefault="007211A2" w:rsidP="00AB7927">
            <w:pPr>
              <w:spacing w:line="240" w:lineRule="auto"/>
              <w:jc w:val="right"/>
              <w:rPr>
                <w:rFonts w:cs="Arial"/>
                <w:color w:val="000000"/>
                <w:szCs w:val="20"/>
                <w:lang w:val="nl-BE"/>
              </w:rPr>
            </w:pPr>
            <w:r w:rsidRPr="002A3407">
              <w:rPr>
                <w:rFonts w:cs="Arial"/>
                <w:color w:val="000000"/>
                <w:szCs w:val="20"/>
                <w:lang w:val="nl-BE"/>
              </w:rPr>
              <w:t>0,0%</w:t>
            </w:r>
          </w:p>
        </w:tc>
        <w:tc>
          <w:tcPr>
            <w:tcW w:w="1185" w:type="dxa"/>
            <w:noWrap/>
            <w:hideMark/>
          </w:tcPr>
          <w:p w14:paraId="780DEC41" w14:textId="77777777" w:rsidR="007211A2" w:rsidRPr="002A3407" w:rsidRDefault="007211A2" w:rsidP="00AB7927">
            <w:pPr>
              <w:spacing w:line="240" w:lineRule="auto"/>
              <w:jc w:val="right"/>
              <w:rPr>
                <w:rFonts w:cs="Arial"/>
                <w:color w:val="000000"/>
                <w:szCs w:val="20"/>
                <w:lang w:val="nl-BE"/>
              </w:rPr>
            </w:pPr>
            <w:r w:rsidRPr="002A3407">
              <w:rPr>
                <w:rFonts w:cs="Arial"/>
                <w:color w:val="000000"/>
                <w:szCs w:val="20"/>
                <w:lang w:val="nl-BE"/>
              </w:rPr>
              <w:t>0,0%</w:t>
            </w:r>
          </w:p>
        </w:tc>
      </w:tr>
      <w:tr w:rsidR="007211A2" w:rsidRPr="002A3407" w14:paraId="795514D7" w14:textId="77777777" w:rsidTr="007211A2">
        <w:trPr>
          <w:divId w:val="1689484234"/>
          <w:trHeight w:val="315"/>
        </w:trPr>
        <w:tc>
          <w:tcPr>
            <w:tcW w:w="1843" w:type="dxa"/>
            <w:noWrap/>
            <w:hideMark/>
          </w:tcPr>
          <w:p w14:paraId="6F98E4D4" w14:textId="77777777" w:rsidR="007211A2" w:rsidRPr="002A3407" w:rsidRDefault="007211A2" w:rsidP="00AB7927">
            <w:pPr>
              <w:spacing w:line="240" w:lineRule="auto"/>
              <w:rPr>
                <w:rFonts w:cs="Arial"/>
                <w:color w:val="000000"/>
                <w:szCs w:val="20"/>
                <w:lang w:val="nl-BE"/>
              </w:rPr>
            </w:pPr>
            <w:r w:rsidRPr="002A3407">
              <w:rPr>
                <w:rFonts w:cs="Arial"/>
                <w:color w:val="000000"/>
                <w:szCs w:val="20"/>
                <w:lang w:val="nl-BE"/>
              </w:rPr>
              <w:t>5</w:t>
            </w:r>
          </w:p>
        </w:tc>
        <w:tc>
          <w:tcPr>
            <w:tcW w:w="1134" w:type="dxa"/>
            <w:noWrap/>
            <w:hideMark/>
          </w:tcPr>
          <w:p w14:paraId="578F7D1E" w14:textId="77777777" w:rsidR="007211A2" w:rsidRPr="002A3407" w:rsidRDefault="007211A2" w:rsidP="00AB7927">
            <w:pPr>
              <w:spacing w:line="240" w:lineRule="auto"/>
              <w:jc w:val="right"/>
              <w:rPr>
                <w:rFonts w:cs="Arial"/>
                <w:color w:val="000000"/>
                <w:szCs w:val="20"/>
                <w:lang w:val="nl-BE"/>
              </w:rPr>
            </w:pPr>
            <w:r w:rsidRPr="002A3407">
              <w:rPr>
                <w:rFonts w:cs="Arial"/>
                <w:color w:val="000000"/>
                <w:szCs w:val="20"/>
                <w:lang w:val="nl-BE"/>
              </w:rPr>
              <w:t>0,0%</w:t>
            </w:r>
          </w:p>
        </w:tc>
        <w:tc>
          <w:tcPr>
            <w:tcW w:w="1185" w:type="dxa"/>
            <w:noWrap/>
            <w:hideMark/>
          </w:tcPr>
          <w:p w14:paraId="36BFDB84" w14:textId="77777777" w:rsidR="007211A2" w:rsidRPr="002A3407" w:rsidRDefault="007211A2" w:rsidP="00AB7927">
            <w:pPr>
              <w:spacing w:line="240" w:lineRule="auto"/>
              <w:jc w:val="right"/>
              <w:rPr>
                <w:rFonts w:cs="Arial"/>
                <w:color w:val="000000"/>
                <w:szCs w:val="20"/>
                <w:lang w:val="nl-BE"/>
              </w:rPr>
            </w:pPr>
            <w:r w:rsidRPr="002A3407">
              <w:rPr>
                <w:rFonts w:cs="Arial"/>
                <w:color w:val="000000"/>
                <w:szCs w:val="20"/>
                <w:lang w:val="nl-BE"/>
              </w:rPr>
              <w:t>0,0%</w:t>
            </w:r>
          </w:p>
        </w:tc>
      </w:tr>
      <w:tr w:rsidR="007211A2" w:rsidRPr="002A3407" w14:paraId="424F6EAF" w14:textId="77777777" w:rsidTr="007211A2">
        <w:trPr>
          <w:divId w:val="1689484234"/>
          <w:trHeight w:val="315"/>
        </w:trPr>
        <w:tc>
          <w:tcPr>
            <w:tcW w:w="1843" w:type="dxa"/>
            <w:noWrap/>
            <w:hideMark/>
          </w:tcPr>
          <w:p w14:paraId="500D7DA8" w14:textId="77777777" w:rsidR="007211A2" w:rsidRPr="002A3407" w:rsidRDefault="007211A2" w:rsidP="00AB7927">
            <w:pPr>
              <w:spacing w:line="240" w:lineRule="auto"/>
              <w:rPr>
                <w:rFonts w:cs="Arial"/>
                <w:color w:val="000000"/>
                <w:szCs w:val="20"/>
                <w:lang w:val="nl-BE"/>
              </w:rPr>
            </w:pPr>
            <w:r w:rsidRPr="002A3407">
              <w:rPr>
                <w:rFonts w:cs="Arial"/>
                <w:color w:val="000000"/>
                <w:szCs w:val="20"/>
                <w:lang w:val="nl-BE"/>
              </w:rPr>
              <w:t>Niet toegewezen</w:t>
            </w:r>
          </w:p>
        </w:tc>
        <w:tc>
          <w:tcPr>
            <w:tcW w:w="1134" w:type="dxa"/>
            <w:noWrap/>
            <w:hideMark/>
          </w:tcPr>
          <w:p w14:paraId="309A721F" w14:textId="77777777" w:rsidR="007211A2" w:rsidRPr="002A3407" w:rsidRDefault="007211A2" w:rsidP="00AB7927">
            <w:pPr>
              <w:spacing w:line="240" w:lineRule="auto"/>
              <w:jc w:val="right"/>
              <w:rPr>
                <w:rFonts w:cs="Arial"/>
                <w:color w:val="000000"/>
                <w:szCs w:val="20"/>
                <w:lang w:val="nl-BE"/>
              </w:rPr>
            </w:pPr>
            <w:r w:rsidRPr="002A3407">
              <w:rPr>
                <w:rFonts w:cs="Arial"/>
                <w:color w:val="000000"/>
                <w:szCs w:val="20"/>
                <w:lang w:val="nl-BE"/>
              </w:rPr>
              <w:t>0,0%</w:t>
            </w:r>
          </w:p>
        </w:tc>
        <w:tc>
          <w:tcPr>
            <w:tcW w:w="1185" w:type="dxa"/>
            <w:noWrap/>
            <w:hideMark/>
          </w:tcPr>
          <w:p w14:paraId="3018CBCE" w14:textId="77777777" w:rsidR="007211A2" w:rsidRPr="002A3407" w:rsidRDefault="007211A2" w:rsidP="00E8109B">
            <w:pPr>
              <w:keepNext/>
              <w:spacing w:line="240" w:lineRule="auto"/>
              <w:jc w:val="right"/>
              <w:rPr>
                <w:rFonts w:cs="Arial"/>
                <w:color w:val="000000"/>
                <w:szCs w:val="20"/>
                <w:lang w:val="nl-BE"/>
              </w:rPr>
            </w:pPr>
            <w:r w:rsidRPr="002A3407">
              <w:rPr>
                <w:rFonts w:cs="Arial"/>
                <w:color w:val="000000"/>
                <w:szCs w:val="20"/>
                <w:lang w:val="nl-BE"/>
              </w:rPr>
              <w:t>2,0%</w:t>
            </w:r>
          </w:p>
        </w:tc>
      </w:tr>
    </w:tbl>
    <w:p w14:paraId="1BB8CF47" w14:textId="5A088151" w:rsidR="007211A2" w:rsidRDefault="00E8109B" w:rsidP="00E8109B">
      <w:pPr>
        <w:pStyle w:val="Bijschrift"/>
        <w:divId w:val="1689484234"/>
        <w:rPr>
          <w:lang w:val="nl-BE"/>
        </w:rPr>
      </w:pPr>
      <w:bookmarkStart w:id="424" w:name="_Toc456609885"/>
      <w:r>
        <w:t xml:space="preserve">Tabel </w:t>
      </w:r>
      <w:r w:rsidR="002A3154">
        <w:fldChar w:fldCharType="begin"/>
      </w:r>
      <w:r w:rsidR="002A3154">
        <w:instrText xml:space="preserve"> SEQ Tabel \* ARABIC </w:instrText>
      </w:r>
      <w:r w:rsidR="002A3154">
        <w:fldChar w:fldCharType="separate"/>
      </w:r>
      <w:r w:rsidR="00195B03">
        <w:rPr>
          <w:noProof/>
        </w:rPr>
        <w:t>41</w:t>
      </w:r>
      <w:r w:rsidR="002A3154">
        <w:fldChar w:fldCharType="end"/>
      </w:r>
      <w:r>
        <w:t>: Gelijke kansen voor indicator- en niet-indicatorleerlingen - model 1 (Lokeren)</w:t>
      </w:r>
      <w:bookmarkEnd w:id="424"/>
    </w:p>
    <w:p w14:paraId="21C1D878" w14:textId="77777777" w:rsidR="007211A2" w:rsidRDefault="007211A2" w:rsidP="004D14E6">
      <w:pPr>
        <w:pStyle w:val="Geenafstand"/>
        <w:divId w:val="1689484234"/>
        <w:rPr>
          <w:lang w:val="nl-BE"/>
        </w:rPr>
      </w:pPr>
    </w:p>
    <w:p w14:paraId="64D1C5AD" w14:textId="6DEAA944" w:rsidR="007211A2" w:rsidRDefault="007211A2" w:rsidP="00E020C8">
      <w:pPr>
        <w:pStyle w:val="Kop4"/>
        <w:numPr>
          <w:ilvl w:val="3"/>
          <w:numId w:val="1"/>
        </w:numPr>
        <w:divId w:val="1689484234"/>
        <w:rPr>
          <w:lang w:val="nl-BE"/>
        </w:rPr>
      </w:pPr>
      <w:bookmarkStart w:id="425" w:name="_Toc456610150"/>
      <w:r>
        <w:rPr>
          <w:lang w:val="nl-BE"/>
        </w:rPr>
        <w:t>Verband tussen type leerling en populariteit van school van eerste voorkeur</w:t>
      </w:r>
      <w:bookmarkEnd w:id="425"/>
      <w:r>
        <w:rPr>
          <w:lang w:val="nl-BE"/>
        </w:rPr>
        <w:t xml:space="preserve"> </w:t>
      </w:r>
    </w:p>
    <w:p w14:paraId="19FE8B65" w14:textId="77777777" w:rsidR="007211A2" w:rsidRPr="007211A2" w:rsidRDefault="007211A2" w:rsidP="007211A2">
      <w:pPr>
        <w:divId w:val="1689484234"/>
        <w:rPr>
          <w:lang w:val="nl-BE"/>
        </w:rPr>
      </w:pPr>
    </w:p>
    <w:p w14:paraId="62BF23FA" w14:textId="349F2C15" w:rsidR="007211A2" w:rsidRDefault="00412DF3" w:rsidP="007211A2">
      <w:pPr>
        <w:divId w:val="1689484234"/>
        <w:rPr>
          <w:lang w:val="nl-BE"/>
        </w:rPr>
      </w:pPr>
      <w:r>
        <w:rPr>
          <w:noProof/>
          <w:lang w:val="en-US"/>
        </w:rPr>
        <mc:AlternateContent>
          <mc:Choice Requires="wps">
            <w:drawing>
              <wp:anchor distT="0" distB="0" distL="114300" distR="114300" simplePos="0" relativeHeight="251859968" behindDoc="0" locked="0" layoutInCell="1" allowOverlap="1" wp14:anchorId="596ADE8B" wp14:editId="1857071C">
                <wp:simplePos x="0" y="0"/>
                <wp:positionH relativeFrom="column">
                  <wp:posOffset>1508760</wp:posOffset>
                </wp:positionH>
                <wp:positionV relativeFrom="paragraph">
                  <wp:posOffset>2061845</wp:posOffset>
                </wp:positionV>
                <wp:extent cx="2762250" cy="597535"/>
                <wp:effectExtent l="0" t="0" r="0" b="0"/>
                <wp:wrapSquare wrapText="bothSides"/>
                <wp:docPr id="204" name="Text Box 204"/>
                <wp:cNvGraphicFramePr/>
                <a:graphic xmlns:a="http://schemas.openxmlformats.org/drawingml/2006/main">
                  <a:graphicData uri="http://schemas.microsoft.com/office/word/2010/wordprocessingShape">
                    <wps:wsp>
                      <wps:cNvSpPr txBox="1"/>
                      <wps:spPr>
                        <a:xfrm>
                          <a:off x="0" y="0"/>
                          <a:ext cx="2762250" cy="597535"/>
                        </a:xfrm>
                        <a:prstGeom prst="rect">
                          <a:avLst/>
                        </a:prstGeom>
                        <a:solidFill>
                          <a:prstClr val="white"/>
                        </a:solidFill>
                        <a:ln>
                          <a:noFill/>
                        </a:ln>
                        <a:effectLst/>
                      </wps:spPr>
                      <wps:txbx>
                        <w:txbxContent>
                          <w:p w14:paraId="7CFA97D1" w14:textId="6AC62411" w:rsidR="00195B03" w:rsidRPr="00AB576F" w:rsidRDefault="00195B03" w:rsidP="00412DF3">
                            <w:pPr>
                              <w:pStyle w:val="Bijschrift"/>
                              <w:rPr>
                                <w:rFonts w:eastAsia="Times New Roman" w:cs="Times New Roman"/>
                                <w:noProof/>
                                <w:sz w:val="20"/>
                                <w:szCs w:val="24"/>
                              </w:rPr>
                            </w:pPr>
                            <w:bookmarkStart w:id="426" w:name="_Toc451191435"/>
                            <w:bookmarkStart w:id="427" w:name="_Toc456610222"/>
                            <w:r>
                              <w:t xml:space="preserve">Figuur </w:t>
                            </w:r>
                            <w:r>
                              <w:fldChar w:fldCharType="begin"/>
                            </w:r>
                            <w:r>
                              <w:instrText xml:space="preserve"> SEQ Figuur \* ARABIC </w:instrText>
                            </w:r>
                            <w:r>
                              <w:fldChar w:fldCharType="separate"/>
                            </w:r>
                            <w:r>
                              <w:rPr>
                                <w:noProof/>
                              </w:rPr>
                              <w:t>32</w:t>
                            </w:r>
                            <w:r>
                              <w:fldChar w:fldCharType="end"/>
                            </w:r>
                            <w:r>
                              <w:t xml:space="preserve">: </w:t>
                            </w:r>
                            <w:r w:rsidRPr="005D09E5">
                              <w:t>Verband tussen type leerling en populariteit van school van eerste voorkeur (Lokeren)</w:t>
                            </w:r>
                            <w:bookmarkEnd w:id="426"/>
                            <w:bookmarkEnd w:id="4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4" o:spid="_x0000_s1050" type="#_x0000_t202" style="position:absolute;margin-left:118.8pt;margin-top:162.35pt;width:217.5pt;height:47.0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" stroked="f">
                <v:textbox style="mso-fit-shape-to-text:t" inset="0,0,0,0">
                  <w:txbxContent>
                    <w:p w14:paraId="7CFA97D1" w14:textId="6AC62411" w:rsidR="00195B03" w:rsidRPr="00AB576F" w:rsidRDefault="00195B03" w:rsidP="00412DF3">
                      <w:pPr>
                        <w:pStyle w:val="Bijschrift"/>
                        <w:rPr>
                          <w:rFonts w:eastAsia="Times New Roman" w:cs="Times New Roman"/>
                          <w:noProof/>
                          <w:sz w:val="20"/>
                          <w:szCs w:val="24"/>
                        </w:rPr>
                      </w:pPr>
                      <w:bookmarkStart w:id="458" w:name="_Toc451191435"/>
                      <w:bookmarkStart w:id="459" w:name="_Toc456610222"/>
                      <w:r>
                        <w:t xml:space="preserve">Figuur </w:t>
                      </w:r>
                      <w:r>
                        <w:fldChar w:fldCharType="begin"/>
                      </w:r>
                      <w:r>
                        <w:instrText xml:space="preserve"> SEQ Figuur \* ARABIC </w:instrText>
                      </w:r>
                      <w:r>
                        <w:fldChar w:fldCharType="separate"/>
                      </w:r>
                      <w:r>
                        <w:rPr>
                          <w:noProof/>
                        </w:rPr>
                        <w:t>32</w:t>
                      </w:r>
                      <w:r>
                        <w:fldChar w:fldCharType="end"/>
                      </w:r>
                      <w:r>
                        <w:t xml:space="preserve">: </w:t>
                      </w:r>
                      <w:r w:rsidRPr="005D09E5">
                        <w:t>Verband tussen type leerling en populariteit van school van eerste voorkeur (Lokeren)</w:t>
                      </w:r>
                      <w:bookmarkEnd w:id="458"/>
                      <w:bookmarkEnd w:id="459"/>
                    </w:p>
                  </w:txbxContent>
                </v:textbox>
                <w10:wrap type="square"/>
              </v:shape>
            </w:pict>
          </mc:Fallback>
        </mc:AlternateContent>
      </w:r>
      <w:r w:rsidR="007211A2" w:rsidRPr="002A3407">
        <w:rPr>
          <w:noProof/>
          <w:lang w:val="en-US"/>
        </w:rPr>
        <w:drawing>
          <wp:anchor distT="0" distB="0" distL="114300" distR="114300" simplePos="0" relativeHeight="251700224" behindDoc="0" locked="0" layoutInCell="1" allowOverlap="1" wp14:anchorId="0771C465" wp14:editId="40411A24">
            <wp:simplePos x="0" y="0"/>
            <wp:positionH relativeFrom="margin">
              <wp:posOffset>1508760</wp:posOffset>
            </wp:positionH>
            <wp:positionV relativeFrom="margin">
              <wp:posOffset>3284220</wp:posOffset>
            </wp:positionV>
            <wp:extent cx="2762250" cy="2019300"/>
            <wp:effectExtent l="0" t="0" r="0" b="0"/>
            <wp:wrapSquare wrapText="bothSides"/>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14:paraId="2EB3E4D3" w14:textId="18498E4C" w:rsidR="007211A2" w:rsidRDefault="007211A2" w:rsidP="007211A2">
      <w:pPr>
        <w:keepNext/>
        <w:divId w:val="1689484234"/>
      </w:pPr>
    </w:p>
    <w:p w14:paraId="38C58AC0" w14:textId="77777777" w:rsidR="007211A2" w:rsidRDefault="007211A2" w:rsidP="007211A2">
      <w:pPr>
        <w:divId w:val="1689484234"/>
        <w:rPr>
          <w:i/>
        </w:rPr>
      </w:pPr>
    </w:p>
    <w:p w14:paraId="0D68BDEC" w14:textId="77777777" w:rsidR="007211A2" w:rsidRDefault="007211A2" w:rsidP="007211A2">
      <w:pPr>
        <w:divId w:val="1689484234"/>
        <w:rPr>
          <w:i/>
        </w:rPr>
      </w:pPr>
    </w:p>
    <w:p w14:paraId="064AB5DE" w14:textId="77777777" w:rsidR="007211A2" w:rsidRDefault="007211A2" w:rsidP="007211A2">
      <w:pPr>
        <w:divId w:val="1689484234"/>
        <w:rPr>
          <w:i/>
        </w:rPr>
      </w:pPr>
    </w:p>
    <w:p w14:paraId="7B2FC2C9" w14:textId="77777777" w:rsidR="007211A2" w:rsidRDefault="007211A2" w:rsidP="007211A2">
      <w:pPr>
        <w:divId w:val="1689484234"/>
        <w:rPr>
          <w:i/>
        </w:rPr>
      </w:pPr>
    </w:p>
    <w:p w14:paraId="7250A19C" w14:textId="77777777" w:rsidR="007211A2" w:rsidRDefault="007211A2" w:rsidP="007211A2">
      <w:pPr>
        <w:divId w:val="1689484234"/>
        <w:rPr>
          <w:i/>
        </w:rPr>
      </w:pPr>
    </w:p>
    <w:p w14:paraId="1A54E2F9" w14:textId="77777777" w:rsidR="007211A2" w:rsidRDefault="007211A2" w:rsidP="007211A2">
      <w:pPr>
        <w:divId w:val="1689484234"/>
        <w:rPr>
          <w:i/>
        </w:rPr>
      </w:pPr>
    </w:p>
    <w:p w14:paraId="45942354" w14:textId="77777777" w:rsidR="007211A2" w:rsidRDefault="007211A2" w:rsidP="007211A2">
      <w:pPr>
        <w:divId w:val="1689484234"/>
        <w:rPr>
          <w:i/>
        </w:rPr>
      </w:pPr>
    </w:p>
    <w:p w14:paraId="5F1C222F" w14:textId="77777777" w:rsidR="007211A2" w:rsidRDefault="007211A2" w:rsidP="007211A2">
      <w:pPr>
        <w:divId w:val="1689484234"/>
        <w:rPr>
          <w:i/>
        </w:rPr>
      </w:pPr>
    </w:p>
    <w:p w14:paraId="555848A7" w14:textId="77777777" w:rsidR="007211A2" w:rsidRDefault="007211A2" w:rsidP="007211A2">
      <w:pPr>
        <w:divId w:val="1689484234"/>
        <w:rPr>
          <w:i/>
        </w:rPr>
      </w:pPr>
    </w:p>
    <w:p w14:paraId="59D42BB3" w14:textId="77777777" w:rsidR="007211A2" w:rsidRDefault="007211A2" w:rsidP="007211A2">
      <w:pPr>
        <w:divId w:val="1689484234"/>
        <w:rPr>
          <w:lang w:val="nl-BE"/>
        </w:rPr>
      </w:pPr>
    </w:p>
    <w:p w14:paraId="3B9D51DC" w14:textId="77777777" w:rsidR="007211A2" w:rsidRPr="007211A2" w:rsidRDefault="007211A2" w:rsidP="007211A2">
      <w:pPr>
        <w:divId w:val="1689484234"/>
        <w:rPr>
          <w:lang w:val="nl-BE"/>
        </w:rPr>
      </w:pPr>
    </w:p>
    <w:p w14:paraId="15AC66FC" w14:textId="77777777" w:rsidR="007211A2" w:rsidRDefault="007211A2">
      <w:pPr>
        <w:spacing w:line="240" w:lineRule="auto"/>
        <w:rPr>
          <w:rFonts w:eastAsia="MS Gothic"/>
          <w:b/>
          <w:bCs/>
          <w:sz w:val="24"/>
          <w:szCs w:val="26"/>
          <w:lang w:val="nl-BE"/>
        </w:rPr>
      </w:pPr>
      <w:r>
        <w:rPr>
          <w:lang w:val="nl-BE"/>
        </w:rPr>
        <w:br w:type="page"/>
      </w:r>
    </w:p>
    <w:p w14:paraId="447F4768" w14:textId="77777777" w:rsidR="006F7169" w:rsidRPr="002A3407" w:rsidRDefault="006F7169" w:rsidP="006F7169">
      <w:pPr>
        <w:pStyle w:val="Kop3"/>
        <w:divId w:val="1689484234"/>
        <w:rPr>
          <w:lang w:val="nl-BE"/>
        </w:rPr>
      </w:pPr>
      <w:bookmarkStart w:id="428" w:name="_Toc456610151"/>
      <w:bookmarkStart w:id="429" w:name="_Ref448066751"/>
      <w:bookmarkEnd w:id="423"/>
      <w:r w:rsidRPr="002A3407">
        <w:rPr>
          <w:lang w:val="nl-BE"/>
        </w:rPr>
        <w:lastRenderedPageBreak/>
        <w:t xml:space="preserve">Model </w:t>
      </w:r>
      <w:r>
        <w:rPr>
          <w:lang w:val="nl-BE"/>
        </w:rPr>
        <w:t>met positief actiebeleid</w:t>
      </w:r>
      <w:bookmarkEnd w:id="428"/>
    </w:p>
    <w:p w14:paraId="61E34CAD" w14:textId="77777777" w:rsidR="006F7169" w:rsidRDefault="006F7169" w:rsidP="006F7169">
      <w:pPr>
        <w:pStyle w:val="Kop4"/>
        <w:numPr>
          <w:ilvl w:val="3"/>
          <w:numId w:val="1"/>
        </w:numPr>
        <w:divId w:val="1689484234"/>
        <w:rPr>
          <w:lang w:val="nl-BE"/>
        </w:rPr>
      </w:pPr>
      <w:bookmarkStart w:id="430" w:name="_Toc456610152"/>
      <w:r>
        <w:rPr>
          <w:lang w:val="nl-BE"/>
        </w:rPr>
        <w:t>Overzicht prestatiemaatstaven</w:t>
      </w:r>
      <w:bookmarkEnd w:id="430"/>
    </w:p>
    <w:p w14:paraId="68017844" w14:textId="77777777" w:rsidR="006F7169" w:rsidRDefault="006F7169" w:rsidP="006F7169">
      <w:pPr>
        <w:divId w:val="1689484234"/>
        <w:rPr>
          <w:lang w:val="nl-BE"/>
        </w:rPr>
      </w:pPr>
    </w:p>
    <w:tbl>
      <w:tblPr>
        <w:tblStyle w:val="Thesisstyle"/>
        <w:tblW w:w="5000" w:type="pct"/>
        <w:tblLook w:val="04A0" w:firstRow="1" w:lastRow="0" w:firstColumn="1" w:lastColumn="0" w:noHBand="0" w:noVBand="1"/>
      </w:tblPr>
      <w:tblGrid>
        <w:gridCol w:w="6289"/>
        <w:gridCol w:w="3566"/>
      </w:tblGrid>
      <w:tr w:rsidR="006F7169" w:rsidRPr="002A3407" w14:paraId="4037E36F" w14:textId="77777777" w:rsidTr="006F7169">
        <w:trPr>
          <w:divId w:val="1689484234"/>
          <w:trHeight w:val="300"/>
        </w:trPr>
        <w:tc>
          <w:tcPr>
            <w:tcW w:w="3191" w:type="pct"/>
            <w:noWrap/>
            <w:hideMark/>
          </w:tcPr>
          <w:p w14:paraId="1B6FA65E" w14:textId="77777777" w:rsidR="006F7169" w:rsidRPr="002A3407" w:rsidRDefault="006F7169" w:rsidP="00245A28">
            <w:pPr>
              <w:spacing w:line="240" w:lineRule="auto"/>
              <w:rPr>
                <w:rFonts w:cs="Arial"/>
                <w:color w:val="000000"/>
                <w:szCs w:val="20"/>
                <w:lang w:val="nl-BE"/>
              </w:rPr>
            </w:pPr>
          </w:p>
        </w:tc>
        <w:tc>
          <w:tcPr>
            <w:tcW w:w="1809" w:type="pct"/>
            <w:noWrap/>
            <w:hideMark/>
          </w:tcPr>
          <w:p w14:paraId="254E1993" w14:textId="77777777" w:rsidR="006F7169" w:rsidRPr="002A3407" w:rsidRDefault="006F7169" w:rsidP="00245A28">
            <w:pPr>
              <w:spacing w:line="240" w:lineRule="auto"/>
              <w:rPr>
                <w:rFonts w:cs="Arial"/>
                <w:b/>
                <w:color w:val="000000"/>
                <w:szCs w:val="20"/>
                <w:lang w:val="nl-BE"/>
              </w:rPr>
            </w:pPr>
            <w:r w:rsidRPr="002A3407">
              <w:rPr>
                <w:rFonts w:cs="Arial"/>
                <w:b/>
                <w:color w:val="000000"/>
                <w:szCs w:val="20"/>
                <w:lang w:val="nl-BE"/>
              </w:rPr>
              <w:t>Model 2 (MTB)</w:t>
            </w:r>
          </w:p>
        </w:tc>
      </w:tr>
      <w:tr w:rsidR="006F7169" w:rsidRPr="002A3407" w14:paraId="70ECD7EA" w14:textId="77777777" w:rsidTr="006F7169">
        <w:trPr>
          <w:divId w:val="1689484234"/>
          <w:trHeight w:val="300"/>
        </w:trPr>
        <w:tc>
          <w:tcPr>
            <w:tcW w:w="3191" w:type="pct"/>
            <w:noWrap/>
            <w:hideMark/>
          </w:tcPr>
          <w:p w14:paraId="3B1CFAA8" w14:textId="77777777" w:rsidR="006F7169" w:rsidRPr="002A3407" w:rsidRDefault="006F7169" w:rsidP="00245A28">
            <w:pPr>
              <w:spacing w:line="240" w:lineRule="auto"/>
              <w:rPr>
                <w:rFonts w:cs="Arial"/>
                <w:b/>
                <w:color w:val="000000"/>
                <w:szCs w:val="20"/>
                <w:lang w:val="nl-BE"/>
              </w:rPr>
            </w:pPr>
            <w:r w:rsidRPr="002A3407">
              <w:rPr>
                <w:rFonts w:cs="Arial"/>
                <w:b/>
                <w:color w:val="000000"/>
                <w:szCs w:val="20"/>
                <w:lang w:val="nl-BE"/>
              </w:rPr>
              <w:t>SIC</w:t>
            </w:r>
          </w:p>
        </w:tc>
        <w:tc>
          <w:tcPr>
            <w:tcW w:w="1809" w:type="pct"/>
            <w:noWrap/>
            <w:hideMark/>
          </w:tcPr>
          <w:p w14:paraId="61C8D6FF" w14:textId="77777777" w:rsidR="006F7169" w:rsidRPr="002A3407" w:rsidRDefault="006F7169" w:rsidP="00245A28">
            <w:pPr>
              <w:spacing w:line="240" w:lineRule="auto"/>
              <w:jc w:val="right"/>
              <w:rPr>
                <w:rFonts w:cs="Arial"/>
                <w:color w:val="000000"/>
                <w:szCs w:val="20"/>
                <w:lang w:val="nl-BE"/>
              </w:rPr>
            </w:pPr>
            <w:r w:rsidRPr="002A3407">
              <w:rPr>
                <w:rFonts w:cs="Arial"/>
                <w:color w:val="000000"/>
                <w:szCs w:val="20"/>
                <w:lang w:val="nl-BE"/>
              </w:rPr>
              <w:t>2</w:t>
            </w:r>
          </w:p>
        </w:tc>
      </w:tr>
      <w:tr w:rsidR="006F7169" w:rsidRPr="002A3407" w14:paraId="123A0D89" w14:textId="77777777" w:rsidTr="006F7169">
        <w:trPr>
          <w:divId w:val="1689484234"/>
          <w:trHeight w:val="300"/>
        </w:trPr>
        <w:tc>
          <w:tcPr>
            <w:tcW w:w="3191" w:type="pct"/>
            <w:noWrap/>
            <w:hideMark/>
          </w:tcPr>
          <w:p w14:paraId="49241FB2" w14:textId="77777777" w:rsidR="006F7169" w:rsidRPr="002A3407" w:rsidRDefault="006F7169" w:rsidP="00245A28">
            <w:pPr>
              <w:spacing w:line="240" w:lineRule="auto"/>
              <w:rPr>
                <w:rFonts w:cs="Arial"/>
                <w:b/>
                <w:color w:val="000000"/>
                <w:szCs w:val="20"/>
                <w:lang w:val="nl-BE"/>
              </w:rPr>
            </w:pPr>
            <w:r>
              <w:rPr>
                <w:rFonts w:cs="Arial"/>
                <w:b/>
                <w:color w:val="000000"/>
                <w:szCs w:val="20"/>
                <w:lang w:val="nl-BE"/>
              </w:rPr>
              <w:t>Kinderen in SIC</w:t>
            </w:r>
          </w:p>
        </w:tc>
        <w:tc>
          <w:tcPr>
            <w:tcW w:w="1809" w:type="pct"/>
            <w:noWrap/>
            <w:hideMark/>
          </w:tcPr>
          <w:p w14:paraId="09E0DAE4" w14:textId="77777777" w:rsidR="006F7169" w:rsidRPr="002A3407" w:rsidRDefault="006F7169" w:rsidP="00245A28">
            <w:pPr>
              <w:spacing w:line="240" w:lineRule="auto"/>
              <w:jc w:val="right"/>
              <w:rPr>
                <w:rFonts w:cs="Arial"/>
                <w:color w:val="000000"/>
                <w:szCs w:val="20"/>
                <w:lang w:val="nl-BE"/>
              </w:rPr>
            </w:pPr>
            <w:r w:rsidRPr="002A3407">
              <w:rPr>
                <w:rFonts w:cs="Arial"/>
                <w:color w:val="000000"/>
                <w:szCs w:val="20"/>
                <w:lang w:val="nl-BE"/>
              </w:rPr>
              <w:t>3</w:t>
            </w:r>
          </w:p>
        </w:tc>
      </w:tr>
      <w:tr w:rsidR="006F7169" w:rsidRPr="002A3407" w14:paraId="2C4EE59F" w14:textId="77777777" w:rsidTr="006F7169">
        <w:trPr>
          <w:divId w:val="1689484234"/>
          <w:trHeight w:val="300"/>
        </w:trPr>
        <w:tc>
          <w:tcPr>
            <w:tcW w:w="3191" w:type="pct"/>
            <w:noWrap/>
          </w:tcPr>
          <w:p w14:paraId="5825F6CB" w14:textId="77777777" w:rsidR="006F7169" w:rsidRPr="002A3407" w:rsidRDefault="006F7169" w:rsidP="00245A28">
            <w:pPr>
              <w:spacing w:line="240" w:lineRule="auto"/>
              <w:rPr>
                <w:rFonts w:cs="Arial"/>
                <w:b/>
                <w:color w:val="000000"/>
                <w:szCs w:val="20"/>
                <w:lang w:val="nl-BE"/>
              </w:rPr>
            </w:pPr>
            <w:r>
              <w:rPr>
                <w:rFonts w:cs="Arial"/>
                <w:b/>
                <w:color w:val="000000"/>
                <w:szCs w:val="20"/>
                <w:lang w:val="nl-BE"/>
              </w:rPr>
              <w:t xml:space="preserve">Kinderen in </w:t>
            </w:r>
            <w:r w:rsidRPr="002A3407">
              <w:rPr>
                <w:rFonts w:cs="Arial"/>
                <w:b/>
                <w:color w:val="000000"/>
                <w:szCs w:val="20"/>
                <w:lang w:val="nl-BE"/>
              </w:rPr>
              <w:t xml:space="preserve">SIC </w:t>
            </w:r>
            <w:r>
              <w:rPr>
                <w:rFonts w:cs="Arial"/>
                <w:b/>
                <w:color w:val="000000"/>
                <w:szCs w:val="20"/>
                <w:lang w:val="nl-BE"/>
              </w:rPr>
              <w:t>(enkel indicatorleerlingen)</w:t>
            </w:r>
          </w:p>
        </w:tc>
        <w:tc>
          <w:tcPr>
            <w:tcW w:w="1809" w:type="pct"/>
            <w:noWrap/>
          </w:tcPr>
          <w:p w14:paraId="4379A229" w14:textId="77777777" w:rsidR="006F7169" w:rsidRPr="002A3407" w:rsidRDefault="006F7169" w:rsidP="00245A28">
            <w:pPr>
              <w:spacing w:line="240" w:lineRule="auto"/>
              <w:jc w:val="right"/>
              <w:rPr>
                <w:rFonts w:cs="Arial"/>
                <w:color w:val="000000"/>
                <w:szCs w:val="20"/>
                <w:lang w:val="nl-BE"/>
              </w:rPr>
            </w:pPr>
            <w:r>
              <w:rPr>
                <w:rFonts w:cs="Arial"/>
                <w:color w:val="000000"/>
                <w:szCs w:val="20"/>
                <w:lang w:val="nl-BE"/>
              </w:rPr>
              <w:t>0</w:t>
            </w:r>
          </w:p>
        </w:tc>
      </w:tr>
      <w:tr w:rsidR="006F7169" w:rsidRPr="002A3407" w14:paraId="77443A25" w14:textId="77777777" w:rsidTr="006F7169">
        <w:trPr>
          <w:divId w:val="1689484234"/>
          <w:trHeight w:val="300"/>
        </w:trPr>
        <w:tc>
          <w:tcPr>
            <w:tcW w:w="3191" w:type="pct"/>
            <w:noWrap/>
          </w:tcPr>
          <w:p w14:paraId="69CBDFB9" w14:textId="77777777" w:rsidR="006F7169" w:rsidRPr="002A3407" w:rsidRDefault="006F7169" w:rsidP="00245A28">
            <w:pPr>
              <w:spacing w:line="240" w:lineRule="auto"/>
              <w:rPr>
                <w:rFonts w:cs="Arial"/>
                <w:b/>
                <w:color w:val="000000"/>
                <w:szCs w:val="20"/>
                <w:lang w:val="nl-BE"/>
              </w:rPr>
            </w:pPr>
            <w:r>
              <w:rPr>
                <w:rFonts w:cs="Arial"/>
                <w:b/>
                <w:color w:val="000000"/>
                <w:szCs w:val="20"/>
                <w:lang w:val="nl-BE"/>
              </w:rPr>
              <w:t>Kinderen in SIC (enkel niet-indicatorleerlingen)</w:t>
            </w:r>
          </w:p>
        </w:tc>
        <w:tc>
          <w:tcPr>
            <w:tcW w:w="1809" w:type="pct"/>
            <w:noWrap/>
          </w:tcPr>
          <w:p w14:paraId="4D52A9AD" w14:textId="77777777" w:rsidR="006F7169" w:rsidRPr="002A3407" w:rsidRDefault="006F7169" w:rsidP="00245A28">
            <w:pPr>
              <w:spacing w:line="240" w:lineRule="auto"/>
              <w:jc w:val="right"/>
              <w:rPr>
                <w:rFonts w:cs="Arial"/>
                <w:color w:val="000000"/>
                <w:szCs w:val="20"/>
                <w:lang w:val="nl-BE"/>
              </w:rPr>
            </w:pPr>
            <w:r>
              <w:rPr>
                <w:rFonts w:cs="Arial"/>
                <w:color w:val="000000"/>
                <w:szCs w:val="20"/>
                <w:lang w:val="nl-BE"/>
              </w:rPr>
              <w:t>3</w:t>
            </w:r>
          </w:p>
        </w:tc>
      </w:tr>
      <w:tr w:rsidR="006F7169" w:rsidRPr="002A3407" w14:paraId="2B3EED0B" w14:textId="77777777" w:rsidTr="006F7169">
        <w:trPr>
          <w:divId w:val="1689484234"/>
          <w:trHeight w:val="300"/>
        </w:trPr>
        <w:tc>
          <w:tcPr>
            <w:tcW w:w="3191" w:type="pct"/>
            <w:noWrap/>
            <w:hideMark/>
          </w:tcPr>
          <w:p w14:paraId="0F7797A7" w14:textId="77777777" w:rsidR="006F7169" w:rsidRPr="002A3407" w:rsidRDefault="006F7169" w:rsidP="00245A28">
            <w:pPr>
              <w:spacing w:line="240" w:lineRule="auto"/>
              <w:rPr>
                <w:rFonts w:cs="Arial"/>
                <w:b/>
                <w:color w:val="000000"/>
                <w:szCs w:val="20"/>
                <w:lang w:val="nl-BE"/>
              </w:rPr>
            </w:pPr>
            <w:r w:rsidRPr="002A3407">
              <w:rPr>
                <w:rFonts w:cs="Arial"/>
                <w:b/>
                <w:color w:val="000000"/>
                <w:szCs w:val="20"/>
                <w:lang w:val="nl-BE"/>
              </w:rPr>
              <w:t>Efficiëntiescore</w:t>
            </w:r>
          </w:p>
        </w:tc>
        <w:tc>
          <w:tcPr>
            <w:tcW w:w="1809" w:type="pct"/>
            <w:noWrap/>
            <w:hideMark/>
          </w:tcPr>
          <w:p w14:paraId="7A019F08" w14:textId="77777777" w:rsidR="006F7169" w:rsidRPr="002A3407" w:rsidRDefault="006F7169" w:rsidP="00245A28">
            <w:pPr>
              <w:spacing w:line="240" w:lineRule="auto"/>
              <w:jc w:val="right"/>
              <w:rPr>
                <w:rFonts w:cs="Arial"/>
                <w:color w:val="000000"/>
                <w:szCs w:val="20"/>
                <w:lang w:val="nl-BE"/>
              </w:rPr>
            </w:pPr>
            <w:r w:rsidRPr="002A3407">
              <w:rPr>
                <w:rFonts w:cs="Arial"/>
                <w:color w:val="000000"/>
                <w:szCs w:val="20"/>
                <w:lang w:val="nl-BE"/>
              </w:rPr>
              <w:t>9,56</w:t>
            </w:r>
          </w:p>
        </w:tc>
      </w:tr>
      <w:tr w:rsidR="006F7169" w:rsidRPr="002A3407" w14:paraId="553CD565" w14:textId="77777777" w:rsidTr="006F7169">
        <w:trPr>
          <w:divId w:val="1689484234"/>
          <w:trHeight w:val="300"/>
        </w:trPr>
        <w:tc>
          <w:tcPr>
            <w:tcW w:w="3191" w:type="pct"/>
            <w:noWrap/>
            <w:hideMark/>
          </w:tcPr>
          <w:p w14:paraId="281891A5" w14:textId="77777777" w:rsidR="006F7169" w:rsidRPr="002A3407" w:rsidRDefault="006F7169" w:rsidP="00245A28">
            <w:pPr>
              <w:spacing w:line="240" w:lineRule="auto"/>
              <w:rPr>
                <w:rFonts w:cs="Arial"/>
                <w:b/>
                <w:color w:val="000000"/>
                <w:szCs w:val="20"/>
                <w:lang w:val="nl-BE"/>
              </w:rPr>
            </w:pPr>
            <w:r w:rsidRPr="002A3407">
              <w:rPr>
                <w:rFonts w:cs="Arial"/>
                <w:b/>
                <w:color w:val="000000"/>
                <w:szCs w:val="20"/>
                <w:lang w:val="nl-BE"/>
              </w:rPr>
              <w:t>Aantal geweigerde kinderen</w:t>
            </w:r>
          </w:p>
        </w:tc>
        <w:tc>
          <w:tcPr>
            <w:tcW w:w="1809" w:type="pct"/>
            <w:noWrap/>
            <w:hideMark/>
          </w:tcPr>
          <w:p w14:paraId="519827D4" w14:textId="77777777" w:rsidR="006F7169" w:rsidRPr="002A3407" w:rsidRDefault="006F7169" w:rsidP="00245A28">
            <w:pPr>
              <w:spacing w:line="240" w:lineRule="auto"/>
              <w:jc w:val="right"/>
              <w:rPr>
                <w:rFonts w:cs="Arial"/>
                <w:color w:val="000000"/>
                <w:szCs w:val="20"/>
                <w:lang w:val="nl-BE"/>
              </w:rPr>
            </w:pPr>
            <w:r w:rsidRPr="002A3407">
              <w:rPr>
                <w:rFonts w:cs="Arial"/>
                <w:color w:val="000000"/>
                <w:szCs w:val="20"/>
                <w:lang w:val="nl-BE"/>
              </w:rPr>
              <w:t>4</w:t>
            </w:r>
          </w:p>
        </w:tc>
      </w:tr>
      <w:tr w:rsidR="006F7169" w:rsidRPr="002A3407" w14:paraId="1D79841B" w14:textId="77777777" w:rsidTr="006F7169">
        <w:trPr>
          <w:divId w:val="1689484234"/>
          <w:trHeight w:val="300"/>
        </w:trPr>
        <w:tc>
          <w:tcPr>
            <w:tcW w:w="3191" w:type="pct"/>
            <w:noWrap/>
            <w:hideMark/>
          </w:tcPr>
          <w:p w14:paraId="19D35451" w14:textId="77777777" w:rsidR="006F7169" w:rsidRPr="002A3407" w:rsidRDefault="006F7169" w:rsidP="00245A28">
            <w:pPr>
              <w:spacing w:line="240" w:lineRule="auto"/>
              <w:rPr>
                <w:rFonts w:cs="Arial"/>
                <w:b/>
                <w:color w:val="000000"/>
                <w:szCs w:val="20"/>
                <w:lang w:val="nl-BE"/>
              </w:rPr>
            </w:pPr>
            <w:r w:rsidRPr="002A3407">
              <w:rPr>
                <w:rFonts w:cs="Arial"/>
                <w:b/>
                <w:color w:val="000000"/>
                <w:szCs w:val="20"/>
                <w:lang w:val="nl-BE"/>
              </w:rPr>
              <w:t>Blokkerings-paren</w:t>
            </w:r>
          </w:p>
        </w:tc>
        <w:tc>
          <w:tcPr>
            <w:tcW w:w="1809" w:type="pct"/>
            <w:noWrap/>
            <w:hideMark/>
          </w:tcPr>
          <w:p w14:paraId="5B566BFC" w14:textId="77777777" w:rsidR="006F7169" w:rsidRPr="002A3407" w:rsidRDefault="006F7169" w:rsidP="00245A28">
            <w:pPr>
              <w:spacing w:line="240" w:lineRule="auto"/>
              <w:jc w:val="right"/>
              <w:rPr>
                <w:rFonts w:cs="Arial"/>
                <w:color w:val="000000"/>
                <w:szCs w:val="20"/>
                <w:lang w:val="nl-BE"/>
              </w:rPr>
            </w:pPr>
            <w:r w:rsidRPr="002A3407">
              <w:rPr>
                <w:rFonts w:cs="Arial"/>
                <w:color w:val="000000"/>
                <w:szCs w:val="20"/>
                <w:lang w:val="nl-BE"/>
              </w:rPr>
              <w:t>9,6</w:t>
            </w:r>
          </w:p>
        </w:tc>
      </w:tr>
      <w:tr w:rsidR="006F7169" w:rsidRPr="002A3407" w14:paraId="5007466B" w14:textId="77777777" w:rsidTr="006F7169">
        <w:trPr>
          <w:divId w:val="1689484234"/>
          <w:trHeight w:val="300"/>
        </w:trPr>
        <w:tc>
          <w:tcPr>
            <w:tcW w:w="3191" w:type="pct"/>
            <w:noWrap/>
            <w:hideMark/>
          </w:tcPr>
          <w:p w14:paraId="59CDC651" w14:textId="77777777" w:rsidR="006F7169" w:rsidRPr="002A3407" w:rsidRDefault="006F7169" w:rsidP="00245A28">
            <w:pPr>
              <w:spacing w:line="240" w:lineRule="auto"/>
              <w:rPr>
                <w:rFonts w:cs="Arial"/>
                <w:b/>
                <w:color w:val="000000"/>
                <w:szCs w:val="20"/>
                <w:lang w:val="nl-BE"/>
              </w:rPr>
            </w:pPr>
            <w:r w:rsidRPr="002A3407">
              <w:rPr>
                <w:rFonts w:cs="Arial"/>
                <w:b/>
                <w:color w:val="000000"/>
                <w:szCs w:val="20"/>
                <w:lang w:val="nl-BE"/>
              </w:rPr>
              <w:t>Sociale mix</w:t>
            </w:r>
          </w:p>
        </w:tc>
        <w:tc>
          <w:tcPr>
            <w:tcW w:w="1809" w:type="pct"/>
            <w:noWrap/>
            <w:hideMark/>
          </w:tcPr>
          <w:p w14:paraId="463DE858" w14:textId="77777777" w:rsidR="006F7169" w:rsidRPr="002A3407" w:rsidRDefault="006F7169" w:rsidP="00245A28">
            <w:pPr>
              <w:spacing w:line="240" w:lineRule="auto"/>
              <w:jc w:val="right"/>
              <w:rPr>
                <w:rFonts w:cs="Arial"/>
                <w:color w:val="000000"/>
                <w:szCs w:val="20"/>
                <w:lang w:val="nl-BE"/>
              </w:rPr>
            </w:pPr>
            <w:r w:rsidRPr="002A3407">
              <w:rPr>
                <w:rFonts w:cs="Arial"/>
                <w:color w:val="000000"/>
                <w:szCs w:val="20"/>
                <w:lang w:val="nl-BE"/>
              </w:rPr>
              <w:t>45,3%</w:t>
            </w:r>
          </w:p>
        </w:tc>
      </w:tr>
      <w:tr w:rsidR="006F7169" w:rsidRPr="002A3407" w14:paraId="4A88EDD3" w14:textId="77777777" w:rsidTr="006F7169">
        <w:trPr>
          <w:divId w:val="1689484234"/>
          <w:trHeight w:val="300"/>
        </w:trPr>
        <w:tc>
          <w:tcPr>
            <w:tcW w:w="3191" w:type="pct"/>
            <w:noWrap/>
            <w:hideMark/>
          </w:tcPr>
          <w:p w14:paraId="42255787" w14:textId="77777777" w:rsidR="006F7169" w:rsidRPr="002A3407" w:rsidRDefault="006F7169" w:rsidP="00245A28">
            <w:pPr>
              <w:spacing w:line="240" w:lineRule="auto"/>
              <w:rPr>
                <w:rFonts w:cs="Arial"/>
                <w:b/>
                <w:color w:val="000000"/>
                <w:szCs w:val="20"/>
                <w:lang w:val="nl-BE"/>
              </w:rPr>
            </w:pPr>
            <w:r w:rsidRPr="002A3407">
              <w:rPr>
                <w:rFonts w:cs="Arial"/>
                <w:b/>
                <w:color w:val="000000"/>
                <w:szCs w:val="20"/>
                <w:lang w:val="nl-BE"/>
              </w:rPr>
              <w:t>SO</w:t>
            </w:r>
          </w:p>
        </w:tc>
        <w:tc>
          <w:tcPr>
            <w:tcW w:w="1809" w:type="pct"/>
            <w:noWrap/>
            <w:hideMark/>
          </w:tcPr>
          <w:p w14:paraId="2D9BBC06" w14:textId="77777777" w:rsidR="006F7169" w:rsidRPr="002A3407" w:rsidRDefault="006F7169" w:rsidP="00245A28">
            <w:pPr>
              <w:spacing w:line="240" w:lineRule="auto"/>
              <w:jc w:val="right"/>
              <w:rPr>
                <w:rFonts w:cs="Arial"/>
                <w:color w:val="000000"/>
                <w:szCs w:val="20"/>
                <w:lang w:val="nl-BE"/>
              </w:rPr>
            </w:pPr>
            <w:r w:rsidRPr="002A3407">
              <w:rPr>
                <w:rFonts w:cs="Arial"/>
                <w:color w:val="000000"/>
                <w:szCs w:val="20"/>
                <w:lang w:val="nl-BE"/>
              </w:rPr>
              <w:t>0,138</w:t>
            </w:r>
          </w:p>
        </w:tc>
      </w:tr>
      <w:tr w:rsidR="006F7169" w:rsidRPr="002A3407" w14:paraId="4F3B1DFC" w14:textId="77777777" w:rsidTr="006F7169">
        <w:trPr>
          <w:divId w:val="1689484234"/>
          <w:trHeight w:val="300"/>
        </w:trPr>
        <w:tc>
          <w:tcPr>
            <w:tcW w:w="3191" w:type="pct"/>
            <w:noWrap/>
            <w:hideMark/>
          </w:tcPr>
          <w:p w14:paraId="0218819C" w14:textId="77777777" w:rsidR="006F7169" w:rsidRPr="002A3407" w:rsidRDefault="006F7169" w:rsidP="00245A28">
            <w:pPr>
              <w:spacing w:line="240" w:lineRule="auto"/>
              <w:rPr>
                <w:rFonts w:cs="Arial"/>
                <w:b/>
                <w:color w:val="000000"/>
                <w:szCs w:val="20"/>
                <w:lang w:val="nl-BE"/>
              </w:rPr>
            </w:pPr>
            <w:r w:rsidRPr="002A3407">
              <w:rPr>
                <w:rFonts w:cs="Arial"/>
                <w:b/>
                <w:color w:val="000000"/>
                <w:szCs w:val="20"/>
                <w:lang w:val="nl-BE"/>
              </w:rPr>
              <w:t>1ste keuze</w:t>
            </w:r>
          </w:p>
        </w:tc>
        <w:tc>
          <w:tcPr>
            <w:tcW w:w="1809" w:type="pct"/>
            <w:noWrap/>
            <w:hideMark/>
          </w:tcPr>
          <w:p w14:paraId="0130FBDE" w14:textId="77777777" w:rsidR="006F7169" w:rsidRPr="002A3407" w:rsidRDefault="006F7169" w:rsidP="00245A28">
            <w:pPr>
              <w:spacing w:line="240" w:lineRule="auto"/>
              <w:jc w:val="right"/>
              <w:rPr>
                <w:rFonts w:cs="Arial"/>
                <w:color w:val="000000"/>
                <w:szCs w:val="20"/>
                <w:lang w:val="nl-BE"/>
              </w:rPr>
            </w:pPr>
            <w:r w:rsidRPr="002A3407">
              <w:rPr>
                <w:rFonts w:cs="Arial"/>
                <w:color w:val="000000"/>
                <w:szCs w:val="20"/>
                <w:lang w:val="nl-BE"/>
              </w:rPr>
              <w:t>87,7%</w:t>
            </w:r>
          </w:p>
        </w:tc>
      </w:tr>
      <w:tr w:rsidR="006F7169" w:rsidRPr="002A3407" w14:paraId="7BBC061C" w14:textId="77777777" w:rsidTr="006F7169">
        <w:trPr>
          <w:divId w:val="1689484234"/>
          <w:trHeight w:val="300"/>
        </w:trPr>
        <w:tc>
          <w:tcPr>
            <w:tcW w:w="3191" w:type="pct"/>
            <w:noWrap/>
            <w:hideMark/>
          </w:tcPr>
          <w:p w14:paraId="29FA2F13" w14:textId="77777777" w:rsidR="006F7169" w:rsidRPr="002A3407" w:rsidRDefault="006F7169" w:rsidP="00245A28">
            <w:pPr>
              <w:spacing w:line="240" w:lineRule="auto"/>
              <w:rPr>
                <w:rFonts w:cs="Arial"/>
                <w:b/>
                <w:color w:val="000000"/>
                <w:szCs w:val="20"/>
                <w:lang w:val="nl-BE"/>
              </w:rPr>
            </w:pPr>
            <w:r w:rsidRPr="002A3407">
              <w:rPr>
                <w:rFonts w:cs="Arial"/>
                <w:b/>
                <w:color w:val="000000"/>
                <w:szCs w:val="20"/>
                <w:lang w:val="nl-BE"/>
              </w:rPr>
              <w:t>2e keuze</w:t>
            </w:r>
          </w:p>
        </w:tc>
        <w:tc>
          <w:tcPr>
            <w:tcW w:w="1809" w:type="pct"/>
            <w:noWrap/>
            <w:hideMark/>
          </w:tcPr>
          <w:p w14:paraId="7DECAD29" w14:textId="77777777" w:rsidR="006F7169" w:rsidRPr="002A3407" w:rsidRDefault="006F7169" w:rsidP="00245A28">
            <w:pPr>
              <w:spacing w:line="240" w:lineRule="auto"/>
              <w:jc w:val="right"/>
              <w:rPr>
                <w:rFonts w:cs="Arial"/>
                <w:color w:val="000000"/>
                <w:szCs w:val="20"/>
                <w:lang w:val="nl-BE"/>
              </w:rPr>
            </w:pPr>
            <w:r w:rsidRPr="002A3407">
              <w:rPr>
                <w:rFonts w:cs="Arial"/>
                <w:color w:val="000000"/>
                <w:szCs w:val="20"/>
                <w:lang w:val="nl-BE"/>
              </w:rPr>
              <w:t>9,3%</w:t>
            </w:r>
          </w:p>
        </w:tc>
      </w:tr>
      <w:tr w:rsidR="006F7169" w:rsidRPr="002A3407" w14:paraId="776CF382" w14:textId="77777777" w:rsidTr="006F7169">
        <w:trPr>
          <w:divId w:val="1689484234"/>
          <w:trHeight w:val="300"/>
        </w:trPr>
        <w:tc>
          <w:tcPr>
            <w:tcW w:w="3191" w:type="pct"/>
            <w:noWrap/>
            <w:hideMark/>
          </w:tcPr>
          <w:p w14:paraId="77436910" w14:textId="77777777" w:rsidR="006F7169" w:rsidRPr="002A3407" w:rsidRDefault="006F7169" w:rsidP="00245A28">
            <w:pPr>
              <w:spacing w:line="240" w:lineRule="auto"/>
              <w:rPr>
                <w:rFonts w:cs="Arial"/>
                <w:b/>
                <w:color w:val="000000"/>
                <w:szCs w:val="20"/>
                <w:lang w:val="nl-BE"/>
              </w:rPr>
            </w:pPr>
            <w:r w:rsidRPr="002A3407">
              <w:rPr>
                <w:rFonts w:cs="Arial"/>
                <w:b/>
                <w:color w:val="000000"/>
                <w:szCs w:val="20"/>
                <w:lang w:val="nl-BE"/>
              </w:rPr>
              <w:t>3e keuze</w:t>
            </w:r>
          </w:p>
        </w:tc>
        <w:tc>
          <w:tcPr>
            <w:tcW w:w="1809" w:type="pct"/>
            <w:noWrap/>
            <w:hideMark/>
          </w:tcPr>
          <w:p w14:paraId="7022859E" w14:textId="77777777" w:rsidR="006F7169" w:rsidRPr="002A3407" w:rsidRDefault="006F7169" w:rsidP="00245A28">
            <w:pPr>
              <w:spacing w:line="240" w:lineRule="auto"/>
              <w:jc w:val="right"/>
              <w:rPr>
                <w:rFonts w:cs="Arial"/>
                <w:color w:val="000000"/>
                <w:szCs w:val="20"/>
                <w:lang w:val="nl-BE"/>
              </w:rPr>
            </w:pPr>
            <w:r w:rsidRPr="002A3407">
              <w:rPr>
                <w:rFonts w:cs="Arial"/>
                <w:color w:val="000000"/>
                <w:szCs w:val="20"/>
                <w:lang w:val="nl-BE"/>
              </w:rPr>
              <w:t>1,3%</w:t>
            </w:r>
          </w:p>
        </w:tc>
      </w:tr>
      <w:tr w:rsidR="006F7169" w:rsidRPr="002A3407" w14:paraId="694F705C" w14:textId="77777777" w:rsidTr="006F7169">
        <w:trPr>
          <w:divId w:val="1689484234"/>
          <w:trHeight w:val="300"/>
        </w:trPr>
        <w:tc>
          <w:tcPr>
            <w:tcW w:w="3191" w:type="pct"/>
            <w:noWrap/>
            <w:hideMark/>
          </w:tcPr>
          <w:p w14:paraId="29C6BED6" w14:textId="77777777" w:rsidR="006F7169" w:rsidRPr="002A3407" w:rsidRDefault="006F7169" w:rsidP="00245A28">
            <w:pPr>
              <w:spacing w:line="240" w:lineRule="auto"/>
              <w:rPr>
                <w:rFonts w:cs="Arial"/>
                <w:b/>
                <w:color w:val="000000"/>
                <w:szCs w:val="20"/>
                <w:lang w:val="nl-BE"/>
              </w:rPr>
            </w:pPr>
            <w:r w:rsidRPr="002A3407">
              <w:rPr>
                <w:rFonts w:cs="Arial"/>
                <w:b/>
                <w:color w:val="000000"/>
                <w:szCs w:val="20"/>
                <w:lang w:val="nl-BE"/>
              </w:rPr>
              <w:t>4e keuze</w:t>
            </w:r>
          </w:p>
        </w:tc>
        <w:tc>
          <w:tcPr>
            <w:tcW w:w="1809" w:type="pct"/>
            <w:noWrap/>
            <w:hideMark/>
          </w:tcPr>
          <w:p w14:paraId="4893CDEA" w14:textId="77777777" w:rsidR="006F7169" w:rsidRPr="002A3407" w:rsidRDefault="006F7169" w:rsidP="00245A28">
            <w:pPr>
              <w:spacing w:line="240" w:lineRule="auto"/>
              <w:jc w:val="right"/>
              <w:rPr>
                <w:rFonts w:cs="Arial"/>
                <w:color w:val="000000"/>
                <w:szCs w:val="20"/>
                <w:lang w:val="nl-BE"/>
              </w:rPr>
            </w:pPr>
            <w:r w:rsidRPr="002A3407">
              <w:rPr>
                <w:rFonts w:cs="Arial"/>
                <w:color w:val="000000"/>
                <w:szCs w:val="20"/>
                <w:lang w:val="nl-BE"/>
              </w:rPr>
              <w:t>0,0%</w:t>
            </w:r>
          </w:p>
        </w:tc>
      </w:tr>
      <w:tr w:rsidR="006F7169" w:rsidRPr="002A3407" w14:paraId="095F08B4" w14:textId="77777777" w:rsidTr="006F7169">
        <w:trPr>
          <w:divId w:val="1689484234"/>
          <w:trHeight w:val="300"/>
        </w:trPr>
        <w:tc>
          <w:tcPr>
            <w:tcW w:w="3191" w:type="pct"/>
            <w:noWrap/>
            <w:hideMark/>
          </w:tcPr>
          <w:p w14:paraId="279657E9" w14:textId="77777777" w:rsidR="006F7169" w:rsidRPr="002A3407" w:rsidRDefault="006F7169" w:rsidP="00245A28">
            <w:pPr>
              <w:spacing w:line="240" w:lineRule="auto"/>
              <w:rPr>
                <w:rFonts w:cs="Arial"/>
                <w:b/>
                <w:color w:val="000000"/>
                <w:szCs w:val="20"/>
                <w:lang w:val="nl-BE"/>
              </w:rPr>
            </w:pPr>
            <w:r w:rsidRPr="002A3407">
              <w:rPr>
                <w:rFonts w:cs="Arial"/>
                <w:b/>
                <w:color w:val="000000"/>
                <w:szCs w:val="20"/>
                <w:lang w:val="nl-BE"/>
              </w:rPr>
              <w:t>5e keuze</w:t>
            </w:r>
          </w:p>
        </w:tc>
        <w:tc>
          <w:tcPr>
            <w:tcW w:w="1809" w:type="pct"/>
            <w:noWrap/>
            <w:hideMark/>
          </w:tcPr>
          <w:p w14:paraId="4DB73AFE" w14:textId="77777777" w:rsidR="006F7169" w:rsidRPr="002A3407" w:rsidRDefault="006F7169" w:rsidP="00245A28">
            <w:pPr>
              <w:spacing w:line="240" w:lineRule="auto"/>
              <w:jc w:val="right"/>
              <w:rPr>
                <w:rFonts w:cs="Arial"/>
                <w:color w:val="000000"/>
                <w:szCs w:val="20"/>
                <w:lang w:val="nl-BE"/>
              </w:rPr>
            </w:pPr>
            <w:r w:rsidRPr="002A3407">
              <w:rPr>
                <w:rFonts w:cs="Arial"/>
                <w:color w:val="000000"/>
                <w:szCs w:val="20"/>
                <w:lang w:val="nl-BE"/>
              </w:rPr>
              <w:t>0,0%</w:t>
            </w:r>
          </w:p>
        </w:tc>
      </w:tr>
      <w:tr w:rsidR="006F7169" w:rsidRPr="002A3407" w14:paraId="0BFA723C" w14:textId="77777777" w:rsidTr="006F7169">
        <w:trPr>
          <w:divId w:val="1689484234"/>
          <w:trHeight w:val="300"/>
        </w:trPr>
        <w:tc>
          <w:tcPr>
            <w:tcW w:w="3191" w:type="pct"/>
            <w:noWrap/>
            <w:hideMark/>
          </w:tcPr>
          <w:p w14:paraId="1DDDA07C" w14:textId="77777777" w:rsidR="006F7169" w:rsidRPr="002A3407" w:rsidRDefault="006F7169" w:rsidP="00245A28">
            <w:pPr>
              <w:spacing w:line="240" w:lineRule="auto"/>
              <w:rPr>
                <w:rFonts w:cs="Arial"/>
                <w:b/>
                <w:color w:val="000000"/>
                <w:szCs w:val="20"/>
                <w:lang w:val="nl-BE"/>
              </w:rPr>
            </w:pPr>
            <w:r w:rsidRPr="002A3407">
              <w:rPr>
                <w:rFonts w:cs="Arial"/>
                <w:b/>
                <w:color w:val="000000"/>
                <w:szCs w:val="20"/>
                <w:lang w:val="nl-BE"/>
              </w:rPr>
              <w:t>Niet toegewezen</w:t>
            </w:r>
          </w:p>
        </w:tc>
        <w:tc>
          <w:tcPr>
            <w:tcW w:w="1809" w:type="pct"/>
            <w:noWrap/>
            <w:hideMark/>
          </w:tcPr>
          <w:p w14:paraId="5A626646" w14:textId="77777777" w:rsidR="006F7169" w:rsidRPr="002A3407" w:rsidRDefault="006F7169" w:rsidP="00245A28">
            <w:pPr>
              <w:spacing w:line="240" w:lineRule="auto"/>
              <w:jc w:val="right"/>
              <w:rPr>
                <w:rFonts w:cs="Arial"/>
                <w:color w:val="000000"/>
                <w:szCs w:val="20"/>
                <w:lang w:val="nl-BE"/>
              </w:rPr>
            </w:pPr>
            <w:r w:rsidRPr="002A3407">
              <w:rPr>
                <w:rFonts w:cs="Arial"/>
                <w:color w:val="000000"/>
                <w:szCs w:val="20"/>
                <w:lang w:val="nl-BE"/>
              </w:rPr>
              <w:t>1,6%</w:t>
            </w:r>
          </w:p>
        </w:tc>
      </w:tr>
      <w:tr w:rsidR="006F7169" w:rsidRPr="002A3407" w14:paraId="1FA05107" w14:textId="77777777" w:rsidTr="006F7169">
        <w:trPr>
          <w:divId w:val="1689484234"/>
          <w:trHeight w:val="300"/>
        </w:trPr>
        <w:tc>
          <w:tcPr>
            <w:tcW w:w="3191" w:type="pct"/>
            <w:noWrap/>
            <w:hideMark/>
          </w:tcPr>
          <w:p w14:paraId="21FD235E" w14:textId="77777777" w:rsidR="006F7169" w:rsidRPr="002A3407" w:rsidRDefault="006F7169" w:rsidP="00245A28">
            <w:pPr>
              <w:spacing w:line="240" w:lineRule="auto"/>
              <w:rPr>
                <w:rFonts w:cs="Arial"/>
                <w:b/>
                <w:color w:val="000000"/>
                <w:szCs w:val="20"/>
                <w:lang w:val="nl-BE"/>
              </w:rPr>
            </w:pPr>
            <w:r w:rsidRPr="002A3407">
              <w:rPr>
                <w:rFonts w:cs="Arial"/>
                <w:b/>
                <w:color w:val="000000"/>
                <w:szCs w:val="20"/>
                <w:lang w:val="nl-BE"/>
              </w:rPr>
              <w:t>Afstand</w:t>
            </w:r>
          </w:p>
        </w:tc>
        <w:tc>
          <w:tcPr>
            <w:tcW w:w="1809" w:type="pct"/>
            <w:noWrap/>
            <w:hideMark/>
          </w:tcPr>
          <w:p w14:paraId="07429023" w14:textId="77777777" w:rsidR="006F7169" w:rsidRPr="002A3407" w:rsidRDefault="006F7169" w:rsidP="00245A28">
            <w:pPr>
              <w:spacing w:line="240" w:lineRule="auto"/>
              <w:jc w:val="right"/>
              <w:rPr>
                <w:rFonts w:cs="Arial"/>
                <w:color w:val="000000"/>
                <w:szCs w:val="20"/>
                <w:lang w:val="nl-BE"/>
              </w:rPr>
            </w:pPr>
            <w:r w:rsidRPr="002A3407">
              <w:rPr>
                <w:rFonts w:cs="Arial"/>
                <w:color w:val="000000"/>
                <w:szCs w:val="20"/>
                <w:lang w:val="nl-BE"/>
              </w:rPr>
              <w:t>40,1%</w:t>
            </w:r>
          </w:p>
        </w:tc>
      </w:tr>
    </w:tbl>
    <w:p w14:paraId="645149DD" w14:textId="7490C685" w:rsidR="006F7169" w:rsidRDefault="006F7169" w:rsidP="006F7169">
      <w:pPr>
        <w:pStyle w:val="Bijschrift"/>
        <w:divId w:val="1689484234"/>
      </w:pPr>
      <w:bookmarkStart w:id="431" w:name="_Toc456609886"/>
      <w:r>
        <w:t xml:space="preserve">Tabel </w:t>
      </w:r>
      <w:r w:rsidR="002A3154">
        <w:fldChar w:fldCharType="begin"/>
      </w:r>
      <w:r w:rsidR="002A3154">
        <w:instrText xml:space="preserve"> SEQ Tabel \* ARABIC </w:instrText>
      </w:r>
      <w:r w:rsidR="002A3154">
        <w:fldChar w:fldCharType="separate"/>
      </w:r>
      <w:r w:rsidR="00195B03">
        <w:rPr>
          <w:noProof/>
        </w:rPr>
        <w:t>42</w:t>
      </w:r>
      <w:r w:rsidR="002A3154">
        <w:fldChar w:fldCharType="end"/>
      </w:r>
      <w:r>
        <w:t>: Overzicht prestatiemaatstaven - model 2 (Lokeren)</w:t>
      </w:r>
      <w:bookmarkEnd w:id="431"/>
    </w:p>
    <w:p w14:paraId="1D8B98B3" w14:textId="77777777" w:rsidR="006F7169" w:rsidRDefault="006F7169" w:rsidP="006F7169">
      <w:pPr>
        <w:divId w:val="1689484234"/>
      </w:pPr>
    </w:p>
    <w:p w14:paraId="0F6DD6B5" w14:textId="77777777" w:rsidR="006F7169" w:rsidRPr="00BB68F4" w:rsidRDefault="006F7169" w:rsidP="006F7169">
      <w:pPr>
        <w:divId w:val="1689484234"/>
      </w:pPr>
    </w:p>
    <w:p w14:paraId="03D2A2C4" w14:textId="77777777" w:rsidR="006F7169" w:rsidRDefault="006F7169" w:rsidP="006F7169">
      <w:pPr>
        <w:pStyle w:val="Kop4"/>
        <w:numPr>
          <w:ilvl w:val="3"/>
          <w:numId w:val="1"/>
        </w:numPr>
        <w:divId w:val="1689484234"/>
        <w:rPr>
          <w:lang w:val="nl-BE"/>
        </w:rPr>
      </w:pPr>
      <w:bookmarkStart w:id="432" w:name="_Toc456610153"/>
      <w:r>
        <w:rPr>
          <w:lang w:val="nl-BE"/>
        </w:rPr>
        <w:t>Gelijke kansen voor indicator- en niet-indicatorleerlingen</w:t>
      </w:r>
      <w:bookmarkEnd w:id="432"/>
    </w:p>
    <w:p w14:paraId="42BAF7D8" w14:textId="77777777" w:rsidR="006F7169" w:rsidRPr="007211A2" w:rsidRDefault="006F7169" w:rsidP="006F7169">
      <w:pPr>
        <w:divId w:val="1689484234"/>
        <w:rPr>
          <w:lang w:val="nl-BE"/>
        </w:rPr>
      </w:pPr>
    </w:p>
    <w:p w14:paraId="19C2ED9E" w14:textId="77777777" w:rsidR="006F7169" w:rsidRPr="002A3407" w:rsidRDefault="006F7169" w:rsidP="006F7169">
      <w:pPr>
        <w:divId w:val="1689484234"/>
        <w:rPr>
          <w:lang w:val="nl-BE"/>
        </w:rPr>
      </w:pPr>
    </w:p>
    <w:tbl>
      <w:tblPr>
        <w:tblStyle w:val="Thesisstyle"/>
        <w:tblW w:w="5000" w:type="pct"/>
        <w:tblLook w:val="04A0" w:firstRow="1" w:lastRow="0" w:firstColumn="1" w:lastColumn="0" w:noHBand="0" w:noVBand="1"/>
      </w:tblPr>
      <w:tblGrid>
        <w:gridCol w:w="5668"/>
        <w:gridCol w:w="1731"/>
        <w:gridCol w:w="2456"/>
      </w:tblGrid>
      <w:tr w:rsidR="006F7169" w:rsidRPr="002A3407" w14:paraId="1A01CB27" w14:textId="77777777" w:rsidTr="006F7169">
        <w:trPr>
          <w:divId w:val="1689484234"/>
        </w:trPr>
        <w:tc>
          <w:tcPr>
            <w:tcW w:w="2876" w:type="pct"/>
          </w:tcPr>
          <w:p w14:paraId="66227933" w14:textId="77777777" w:rsidR="006F7169" w:rsidRPr="002A3407" w:rsidRDefault="006F7169" w:rsidP="00245A28">
            <w:pPr>
              <w:rPr>
                <w:b/>
                <w:lang w:val="nl-BE"/>
              </w:rPr>
            </w:pPr>
            <w:r w:rsidRPr="002A3407">
              <w:rPr>
                <w:b/>
                <w:lang w:val="nl-BE"/>
              </w:rPr>
              <w:t>Voorkeur voor toegewezen school</w:t>
            </w:r>
          </w:p>
        </w:tc>
        <w:tc>
          <w:tcPr>
            <w:tcW w:w="878" w:type="pct"/>
          </w:tcPr>
          <w:p w14:paraId="53907936" w14:textId="77777777" w:rsidR="006F7169" w:rsidRPr="002A3407" w:rsidRDefault="006F7169" w:rsidP="00245A28">
            <w:pPr>
              <w:jc w:val="center"/>
              <w:rPr>
                <w:b/>
                <w:lang w:val="nl-BE"/>
              </w:rPr>
            </w:pPr>
            <w:r w:rsidRPr="002A3407">
              <w:rPr>
                <w:b/>
                <w:lang w:val="nl-BE"/>
              </w:rPr>
              <w:t>Indicator</w:t>
            </w:r>
          </w:p>
        </w:tc>
        <w:tc>
          <w:tcPr>
            <w:tcW w:w="1246" w:type="pct"/>
          </w:tcPr>
          <w:p w14:paraId="6886E4BB" w14:textId="77777777" w:rsidR="006F7169" w:rsidRPr="002A3407" w:rsidRDefault="006F7169" w:rsidP="00245A28">
            <w:pPr>
              <w:jc w:val="center"/>
              <w:rPr>
                <w:b/>
                <w:lang w:val="nl-BE"/>
              </w:rPr>
            </w:pPr>
            <w:r w:rsidRPr="002A3407">
              <w:rPr>
                <w:b/>
                <w:lang w:val="nl-BE"/>
              </w:rPr>
              <w:t>Niet-indicator</w:t>
            </w:r>
          </w:p>
        </w:tc>
      </w:tr>
      <w:tr w:rsidR="006F7169" w:rsidRPr="002A3407" w14:paraId="0AD3387A" w14:textId="77777777" w:rsidTr="006F7169">
        <w:trPr>
          <w:divId w:val="1689484234"/>
        </w:trPr>
        <w:tc>
          <w:tcPr>
            <w:tcW w:w="2876" w:type="pct"/>
          </w:tcPr>
          <w:p w14:paraId="51DB5C40" w14:textId="77777777" w:rsidR="006F7169" w:rsidRPr="002A3407" w:rsidRDefault="006F7169" w:rsidP="00245A28">
            <w:pPr>
              <w:rPr>
                <w:lang w:val="nl-BE"/>
              </w:rPr>
            </w:pPr>
            <w:r w:rsidRPr="002A3407">
              <w:rPr>
                <w:lang w:val="nl-BE"/>
              </w:rPr>
              <w:t>1</w:t>
            </w:r>
          </w:p>
        </w:tc>
        <w:tc>
          <w:tcPr>
            <w:tcW w:w="878" w:type="pct"/>
          </w:tcPr>
          <w:p w14:paraId="676EEF38" w14:textId="77777777" w:rsidR="006F7169" w:rsidRPr="002A3407" w:rsidRDefault="006F7169" w:rsidP="00245A28">
            <w:pPr>
              <w:jc w:val="center"/>
              <w:rPr>
                <w:lang w:val="nl-BE"/>
              </w:rPr>
            </w:pPr>
            <w:r w:rsidRPr="002A3407">
              <w:rPr>
                <w:rFonts w:cs="Arial"/>
                <w:color w:val="000000"/>
                <w:sz w:val="18"/>
                <w:szCs w:val="18"/>
                <w:lang w:val="nl-BE"/>
              </w:rPr>
              <w:t>99,2%</w:t>
            </w:r>
          </w:p>
        </w:tc>
        <w:tc>
          <w:tcPr>
            <w:tcW w:w="1246" w:type="pct"/>
          </w:tcPr>
          <w:p w14:paraId="25DC2DBB" w14:textId="77777777" w:rsidR="006F7169" w:rsidRPr="002A3407" w:rsidRDefault="006F7169" w:rsidP="00245A28">
            <w:pPr>
              <w:jc w:val="center"/>
              <w:rPr>
                <w:lang w:val="nl-BE"/>
              </w:rPr>
            </w:pPr>
            <w:r w:rsidRPr="002A3407">
              <w:rPr>
                <w:rFonts w:cs="Arial"/>
                <w:color w:val="000000"/>
                <w:sz w:val="18"/>
                <w:szCs w:val="18"/>
                <w:lang w:val="nl-BE"/>
              </w:rPr>
              <w:t>84,6%</w:t>
            </w:r>
          </w:p>
        </w:tc>
      </w:tr>
      <w:tr w:rsidR="006F7169" w:rsidRPr="002A3407" w14:paraId="63D9F4DE" w14:textId="77777777" w:rsidTr="006F7169">
        <w:trPr>
          <w:divId w:val="1689484234"/>
        </w:trPr>
        <w:tc>
          <w:tcPr>
            <w:tcW w:w="2876" w:type="pct"/>
          </w:tcPr>
          <w:p w14:paraId="642A561E" w14:textId="77777777" w:rsidR="006F7169" w:rsidRPr="002A3407" w:rsidRDefault="006F7169" w:rsidP="00245A28">
            <w:pPr>
              <w:rPr>
                <w:lang w:val="nl-BE"/>
              </w:rPr>
            </w:pPr>
            <w:r w:rsidRPr="002A3407">
              <w:rPr>
                <w:lang w:val="nl-BE"/>
              </w:rPr>
              <w:t>2</w:t>
            </w:r>
          </w:p>
        </w:tc>
        <w:tc>
          <w:tcPr>
            <w:tcW w:w="878" w:type="pct"/>
          </w:tcPr>
          <w:p w14:paraId="4736A6C6" w14:textId="77777777" w:rsidR="006F7169" w:rsidRPr="002A3407" w:rsidRDefault="006F7169" w:rsidP="00245A28">
            <w:pPr>
              <w:jc w:val="center"/>
              <w:rPr>
                <w:lang w:val="nl-BE"/>
              </w:rPr>
            </w:pPr>
            <w:r w:rsidRPr="002A3407">
              <w:rPr>
                <w:rFonts w:cs="Arial"/>
                <w:color w:val="000000"/>
                <w:sz w:val="18"/>
                <w:szCs w:val="18"/>
                <w:lang w:val="nl-BE"/>
              </w:rPr>
              <w:t>0,78%</w:t>
            </w:r>
          </w:p>
        </w:tc>
        <w:tc>
          <w:tcPr>
            <w:tcW w:w="1246" w:type="pct"/>
          </w:tcPr>
          <w:p w14:paraId="16A8C6A9" w14:textId="77777777" w:rsidR="006F7169" w:rsidRPr="002A3407" w:rsidRDefault="006F7169" w:rsidP="00245A28">
            <w:pPr>
              <w:jc w:val="center"/>
              <w:rPr>
                <w:lang w:val="nl-BE"/>
              </w:rPr>
            </w:pPr>
            <w:r w:rsidRPr="002A3407">
              <w:rPr>
                <w:rFonts w:cs="Arial"/>
                <w:color w:val="000000"/>
                <w:sz w:val="18"/>
                <w:szCs w:val="18"/>
                <w:lang w:val="nl-BE"/>
              </w:rPr>
              <w:t>11,69%</w:t>
            </w:r>
          </w:p>
        </w:tc>
      </w:tr>
      <w:tr w:rsidR="006F7169" w:rsidRPr="002A3407" w14:paraId="4A2AF1C2" w14:textId="77777777" w:rsidTr="006F7169">
        <w:trPr>
          <w:divId w:val="1689484234"/>
        </w:trPr>
        <w:tc>
          <w:tcPr>
            <w:tcW w:w="2876" w:type="pct"/>
          </w:tcPr>
          <w:p w14:paraId="3B93E0AF" w14:textId="77777777" w:rsidR="006F7169" w:rsidRPr="002A3407" w:rsidRDefault="006F7169" w:rsidP="00245A28">
            <w:pPr>
              <w:rPr>
                <w:lang w:val="nl-BE"/>
              </w:rPr>
            </w:pPr>
            <w:r w:rsidRPr="002A3407">
              <w:rPr>
                <w:lang w:val="nl-BE"/>
              </w:rPr>
              <w:t>3</w:t>
            </w:r>
          </w:p>
        </w:tc>
        <w:tc>
          <w:tcPr>
            <w:tcW w:w="878" w:type="pct"/>
          </w:tcPr>
          <w:p w14:paraId="331F72F7" w14:textId="77777777" w:rsidR="006F7169" w:rsidRPr="002A3407" w:rsidRDefault="006F7169" w:rsidP="00245A28">
            <w:pPr>
              <w:jc w:val="center"/>
              <w:rPr>
                <w:lang w:val="nl-BE"/>
              </w:rPr>
            </w:pPr>
            <w:r w:rsidRPr="002A3407">
              <w:rPr>
                <w:rFonts w:cs="Arial"/>
                <w:color w:val="000000"/>
                <w:sz w:val="18"/>
                <w:szCs w:val="18"/>
                <w:lang w:val="nl-BE"/>
              </w:rPr>
              <w:t>0,0%</w:t>
            </w:r>
          </w:p>
        </w:tc>
        <w:tc>
          <w:tcPr>
            <w:tcW w:w="1246" w:type="pct"/>
          </w:tcPr>
          <w:p w14:paraId="588A3BF4" w14:textId="77777777" w:rsidR="006F7169" w:rsidRPr="002A3407" w:rsidRDefault="006F7169" w:rsidP="00245A28">
            <w:pPr>
              <w:jc w:val="center"/>
              <w:rPr>
                <w:lang w:val="nl-BE"/>
              </w:rPr>
            </w:pPr>
            <w:r w:rsidRPr="002A3407">
              <w:rPr>
                <w:rFonts w:cs="Arial"/>
                <w:color w:val="000000"/>
                <w:sz w:val="18"/>
                <w:szCs w:val="18"/>
                <w:lang w:val="nl-BE"/>
              </w:rPr>
              <w:t>1,53%</w:t>
            </w:r>
          </w:p>
        </w:tc>
      </w:tr>
      <w:tr w:rsidR="006F7169" w:rsidRPr="002A3407" w14:paraId="4343CC9E" w14:textId="77777777" w:rsidTr="006F7169">
        <w:trPr>
          <w:divId w:val="1689484234"/>
        </w:trPr>
        <w:tc>
          <w:tcPr>
            <w:tcW w:w="2876" w:type="pct"/>
          </w:tcPr>
          <w:p w14:paraId="6C896B74" w14:textId="77777777" w:rsidR="006F7169" w:rsidRPr="002A3407" w:rsidRDefault="006F7169" w:rsidP="00245A28">
            <w:pPr>
              <w:rPr>
                <w:lang w:val="nl-BE"/>
              </w:rPr>
            </w:pPr>
            <w:r w:rsidRPr="002A3407">
              <w:rPr>
                <w:lang w:val="nl-BE"/>
              </w:rPr>
              <w:t>4</w:t>
            </w:r>
          </w:p>
        </w:tc>
        <w:tc>
          <w:tcPr>
            <w:tcW w:w="878" w:type="pct"/>
          </w:tcPr>
          <w:p w14:paraId="6EEC2205" w14:textId="77777777" w:rsidR="006F7169" w:rsidRPr="002A3407" w:rsidRDefault="006F7169" w:rsidP="00245A28">
            <w:pPr>
              <w:jc w:val="center"/>
              <w:rPr>
                <w:lang w:val="nl-BE"/>
              </w:rPr>
            </w:pPr>
            <w:r w:rsidRPr="002A3407">
              <w:rPr>
                <w:rFonts w:cs="Arial"/>
                <w:color w:val="000000"/>
                <w:sz w:val="18"/>
                <w:szCs w:val="18"/>
                <w:lang w:val="nl-BE"/>
              </w:rPr>
              <w:t>0,0%</w:t>
            </w:r>
          </w:p>
        </w:tc>
        <w:tc>
          <w:tcPr>
            <w:tcW w:w="1246" w:type="pct"/>
          </w:tcPr>
          <w:p w14:paraId="73E214C5" w14:textId="77777777" w:rsidR="006F7169" w:rsidRPr="002A3407" w:rsidRDefault="006F7169" w:rsidP="00245A28">
            <w:pPr>
              <w:jc w:val="center"/>
              <w:rPr>
                <w:lang w:val="nl-BE"/>
              </w:rPr>
            </w:pPr>
            <w:r w:rsidRPr="002A3407">
              <w:rPr>
                <w:rFonts w:cs="Arial"/>
                <w:color w:val="000000"/>
                <w:sz w:val="18"/>
                <w:szCs w:val="18"/>
                <w:lang w:val="nl-BE"/>
              </w:rPr>
              <w:t>0,08%</w:t>
            </w:r>
          </w:p>
        </w:tc>
      </w:tr>
      <w:tr w:rsidR="006F7169" w:rsidRPr="002A3407" w14:paraId="632693D4" w14:textId="77777777" w:rsidTr="006F7169">
        <w:trPr>
          <w:divId w:val="1689484234"/>
        </w:trPr>
        <w:tc>
          <w:tcPr>
            <w:tcW w:w="2876" w:type="pct"/>
          </w:tcPr>
          <w:p w14:paraId="1B0D9767" w14:textId="77777777" w:rsidR="006F7169" w:rsidRPr="002A3407" w:rsidRDefault="006F7169" w:rsidP="00245A28">
            <w:pPr>
              <w:rPr>
                <w:lang w:val="nl-BE"/>
              </w:rPr>
            </w:pPr>
            <w:r w:rsidRPr="002A3407">
              <w:rPr>
                <w:lang w:val="nl-BE"/>
              </w:rPr>
              <w:t>5</w:t>
            </w:r>
          </w:p>
        </w:tc>
        <w:tc>
          <w:tcPr>
            <w:tcW w:w="878" w:type="pct"/>
          </w:tcPr>
          <w:p w14:paraId="73760143" w14:textId="77777777" w:rsidR="006F7169" w:rsidRPr="002A3407" w:rsidRDefault="006F7169" w:rsidP="00245A28">
            <w:pPr>
              <w:jc w:val="center"/>
              <w:rPr>
                <w:lang w:val="nl-BE"/>
              </w:rPr>
            </w:pPr>
            <w:r w:rsidRPr="002A3407">
              <w:rPr>
                <w:rFonts w:cs="Arial"/>
                <w:color w:val="000000"/>
                <w:sz w:val="18"/>
                <w:szCs w:val="18"/>
                <w:lang w:val="nl-BE"/>
              </w:rPr>
              <w:t>0,0%</w:t>
            </w:r>
          </w:p>
        </w:tc>
        <w:tc>
          <w:tcPr>
            <w:tcW w:w="1246" w:type="pct"/>
          </w:tcPr>
          <w:p w14:paraId="111B660C" w14:textId="77777777" w:rsidR="006F7169" w:rsidRPr="002A3407" w:rsidRDefault="006F7169" w:rsidP="00245A28">
            <w:pPr>
              <w:jc w:val="center"/>
              <w:rPr>
                <w:lang w:val="nl-BE"/>
              </w:rPr>
            </w:pPr>
            <w:r w:rsidRPr="002A3407">
              <w:rPr>
                <w:rFonts w:cs="Arial"/>
                <w:color w:val="000000"/>
                <w:sz w:val="18"/>
                <w:szCs w:val="18"/>
                <w:lang w:val="nl-BE"/>
              </w:rPr>
              <w:t>0,0%</w:t>
            </w:r>
          </w:p>
        </w:tc>
      </w:tr>
      <w:tr w:rsidR="006F7169" w:rsidRPr="002A3407" w14:paraId="5DE281ED" w14:textId="77777777" w:rsidTr="006F7169">
        <w:trPr>
          <w:divId w:val="1689484234"/>
        </w:trPr>
        <w:tc>
          <w:tcPr>
            <w:tcW w:w="2876" w:type="pct"/>
          </w:tcPr>
          <w:p w14:paraId="5A021211" w14:textId="77777777" w:rsidR="006F7169" w:rsidRPr="002A3407" w:rsidRDefault="006F7169" w:rsidP="00245A28">
            <w:pPr>
              <w:rPr>
                <w:lang w:val="nl-BE"/>
              </w:rPr>
            </w:pPr>
            <w:r w:rsidRPr="002A3407">
              <w:rPr>
                <w:lang w:val="nl-BE"/>
              </w:rPr>
              <w:t>Niet toegewezen</w:t>
            </w:r>
          </w:p>
        </w:tc>
        <w:tc>
          <w:tcPr>
            <w:tcW w:w="878" w:type="pct"/>
          </w:tcPr>
          <w:p w14:paraId="1C7BFF27" w14:textId="77777777" w:rsidR="006F7169" w:rsidRPr="002A3407" w:rsidRDefault="006F7169" w:rsidP="00245A28">
            <w:pPr>
              <w:jc w:val="center"/>
              <w:rPr>
                <w:lang w:val="nl-BE"/>
              </w:rPr>
            </w:pPr>
            <w:r w:rsidRPr="002A3407">
              <w:rPr>
                <w:rFonts w:cs="Arial"/>
                <w:color w:val="000000"/>
                <w:sz w:val="18"/>
                <w:szCs w:val="18"/>
                <w:lang w:val="nl-BE"/>
              </w:rPr>
              <w:t>0,0%</w:t>
            </w:r>
          </w:p>
        </w:tc>
        <w:tc>
          <w:tcPr>
            <w:tcW w:w="1246" w:type="pct"/>
          </w:tcPr>
          <w:p w14:paraId="5BF84100" w14:textId="77777777" w:rsidR="006F7169" w:rsidRPr="002A3407" w:rsidRDefault="006F7169" w:rsidP="00245A28">
            <w:pPr>
              <w:keepNext/>
              <w:jc w:val="center"/>
              <w:rPr>
                <w:lang w:val="nl-BE"/>
              </w:rPr>
            </w:pPr>
            <w:r w:rsidRPr="002A3407">
              <w:rPr>
                <w:rFonts w:cs="Arial"/>
                <w:color w:val="000000"/>
                <w:sz w:val="18"/>
                <w:szCs w:val="18"/>
                <w:lang w:val="nl-BE"/>
              </w:rPr>
              <w:t>2,09%</w:t>
            </w:r>
          </w:p>
        </w:tc>
      </w:tr>
    </w:tbl>
    <w:p w14:paraId="559F54A3" w14:textId="138BDCEE" w:rsidR="006F7169" w:rsidRDefault="006F7169" w:rsidP="006F7169">
      <w:pPr>
        <w:pStyle w:val="Bijschrift"/>
        <w:divId w:val="1689484234"/>
      </w:pPr>
      <w:bookmarkStart w:id="433" w:name="_Toc456609887"/>
      <w:r>
        <w:t xml:space="preserve">Tabel </w:t>
      </w:r>
      <w:r w:rsidR="002A3154">
        <w:fldChar w:fldCharType="begin"/>
      </w:r>
      <w:r w:rsidR="002A3154">
        <w:instrText xml:space="preserve"> SEQ Tabel \* ARABIC </w:instrText>
      </w:r>
      <w:r w:rsidR="002A3154">
        <w:fldChar w:fldCharType="separate"/>
      </w:r>
      <w:r w:rsidR="00195B03">
        <w:rPr>
          <w:noProof/>
        </w:rPr>
        <w:t>43</w:t>
      </w:r>
      <w:r w:rsidR="002A3154">
        <w:fldChar w:fldCharType="end"/>
      </w:r>
      <w:r>
        <w:t xml:space="preserve">: </w:t>
      </w:r>
      <w:r w:rsidRPr="005D697C">
        <w:t>Gelijke kansen voor indicator- en niet-indicatorleerlingen - model 2 (</w:t>
      </w:r>
      <w:r>
        <w:t>Lokeren</w:t>
      </w:r>
      <w:r w:rsidRPr="005D697C">
        <w:t>)</w:t>
      </w:r>
      <w:bookmarkEnd w:id="433"/>
    </w:p>
    <w:p w14:paraId="5C7ECE80" w14:textId="77777777" w:rsidR="006F7169" w:rsidRDefault="006F7169" w:rsidP="006F7169">
      <w:pPr>
        <w:pStyle w:val="Bijschrift"/>
        <w:divId w:val="1689484234"/>
      </w:pPr>
    </w:p>
    <w:p w14:paraId="07C4E3D0" w14:textId="77777777" w:rsidR="006F7169" w:rsidRDefault="006F7169" w:rsidP="006F7169">
      <w:pPr>
        <w:spacing w:line="240" w:lineRule="auto"/>
        <w:divId w:val="1689484234"/>
        <w:rPr>
          <w:rFonts w:eastAsiaTheme="majorEastAsia" w:cstheme="majorBidi"/>
          <w:b/>
          <w:bCs/>
          <w:iCs/>
        </w:rPr>
      </w:pPr>
      <w:r>
        <w:br w:type="page"/>
      </w:r>
    </w:p>
    <w:p w14:paraId="276457D7" w14:textId="77777777" w:rsidR="006F7169" w:rsidRPr="007211A2" w:rsidRDefault="006F7169" w:rsidP="006F7169">
      <w:pPr>
        <w:pStyle w:val="Kop4"/>
        <w:numPr>
          <w:ilvl w:val="3"/>
          <w:numId w:val="1"/>
        </w:numPr>
        <w:divId w:val="1689484234"/>
      </w:pPr>
      <w:bookmarkStart w:id="434" w:name="_Ref451154665"/>
      <w:bookmarkStart w:id="435" w:name="_Toc456610154"/>
      <w:r>
        <w:lastRenderedPageBreak/>
        <w:t>Sensitiviteitsanalyse voor sociale mix</w:t>
      </w:r>
      <w:bookmarkEnd w:id="434"/>
      <w:bookmarkEnd w:id="435"/>
    </w:p>
    <w:p w14:paraId="4F8A8C33" w14:textId="77777777" w:rsidR="006F7169" w:rsidRDefault="006F7169" w:rsidP="006F7169">
      <w:pPr>
        <w:pStyle w:val="Bijschrift"/>
        <w:divId w:val="1689484234"/>
      </w:pPr>
      <w:r>
        <w:rPr>
          <w:noProof/>
          <w:lang w:val="en-US"/>
        </w:rPr>
        <mc:AlternateContent>
          <mc:Choice Requires="wps">
            <w:drawing>
              <wp:anchor distT="0" distB="0" distL="114300" distR="114300" simplePos="0" relativeHeight="251834368" behindDoc="0" locked="0" layoutInCell="1" allowOverlap="1" wp14:anchorId="3B3F70EF" wp14:editId="0BDC41F1">
                <wp:simplePos x="0" y="0"/>
                <wp:positionH relativeFrom="column">
                  <wp:posOffset>741680</wp:posOffset>
                </wp:positionH>
                <wp:positionV relativeFrom="paragraph">
                  <wp:posOffset>4135120</wp:posOffset>
                </wp:positionV>
                <wp:extent cx="4276725" cy="40005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4276725" cy="400050"/>
                        </a:xfrm>
                        <a:prstGeom prst="rect">
                          <a:avLst/>
                        </a:prstGeom>
                        <a:solidFill>
                          <a:prstClr val="white"/>
                        </a:solidFill>
                        <a:ln>
                          <a:noFill/>
                        </a:ln>
                        <a:effectLst/>
                      </wps:spPr>
                      <wps:txbx>
                        <w:txbxContent>
                          <w:p w14:paraId="55E16F7F" w14:textId="77777777" w:rsidR="00195B03" w:rsidRPr="00D47AA4" w:rsidRDefault="00195B03" w:rsidP="006F7169">
                            <w:pPr>
                              <w:pStyle w:val="Bijschrift"/>
                              <w:rPr>
                                <w:noProof/>
                              </w:rPr>
                            </w:pPr>
                            <w:bookmarkStart w:id="436" w:name="_Toc451191436"/>
                            <w:bookmarkStart w:id="437" w:name="_Toc456610223"/>
                            <w:r>
                              <w:t xml:space="preserve">Figuur </w:t>
                            </w:r>
                            <w:r>
                              <w:fldChar w:fldCharType="begin"/>
                            </w:r>
                            <w:r>
                              <w:instrText xml:space="preserve"> SEQ Figuur \* ARABIC </w:instrText>
                            </w:r>
                            <w:r>
                              <w:fldChar w:fldCharType="separate"/>
                            </w:r>
                            <w:r>
                              <w:rPr>
                                <w:noProof/>
                              </w:rPr>
                              <w:t>33</w:t>
                            </w:r>
                            <w:r>
                              <w:fldChar w:fldCharType="end"/>
                            </w:r>
                            <w:r>
                              <w:t xml:space="preserve">: </w:t>
                            </w:r>
                            <w:r w:rsidRPr="00516D4D">
                              <w:t>Sensitiviteitsanalyse voor sociale mix - model 2 (Lokeren)</w:t>
                            </w:r>
                            <w:bookmarkEnd w:id="436"/>
                            <w:bookmarkEnd w:id="4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51" type="#_x0000_t202" style="position:absolute;left:0;text-align:left;margin-left:58.4pt;margin-top:325.6pt;width:336.75pt;height:31.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" stroked="f">
                <v:textbox style="mso-fit-shape-to-text:t" inset="0,0,0,0">
                  <w:txbxContent>
                    <w:p w14:paraId="55E16F7F" w14:textId="77777777" w:rsidR="00195B03" w:rsidRPr="00D47AA4" w:rsidRDefault="00195B03" w:rsidP="006F7169">
                      <w:pPr>
                        <w:pStyle w:val="Bijschrift"/>
                        <w:rPr>
                          <w:noProof/>
                        </w:rPr>
                      </w:pPr>
                      <w:bookmarkStart w:id="470" w:name="_Toc451191436"/>
                      <w:bookmarkStart w:id="471" w:name="_Toc456610223"/>
                      <w:r>
                        <w:t xml:space="preserve">Figuur </w:t>
                      </w:r>
                      <w:r>
                        <w:fldChar w:fldCharType="begin"/>
                      </w:r>
                      <w:r>
                        <w:instrText xml:space="preserve"> SEQ Figuur \* ARABIC </w:instrText>
                      </w:r>
                      <w:r>
                        <w:fldChar w:fldCharType="separate"/>
                      </w:r>
                      <w:r>
                        <w:rPr>
                          <w:noProof/>
                        </w:rPr>
                        <w:t>33</w:t>
                      </w:r>
                      <w:r>
                        <w:fldChar w:fldCharType="end"/>
                      </w:r>
                      <w:r>
                        <w:t xml:space="preserve">: </w:t>
                      </w:r>
                      <w:r w:rsidRPr="00516D4D">
                        <w:t>Sensitiviteitsanalyse voor sociale mix - model 2 (Lokeren)</w:t>
                      </w:r>
                      <w:bookmarkEnd w:id="470"/>
                      <w:bookmarkEnd w:id="471"/>
                    </w:p>
                  </w:txbxContent>
                </v:textbox>
                <w10:wrap type="square"/>
              </v:shape>
            </w:pict>
          </mc:Fallback>
        </mc:AlternateContent>
      </w:r>
      <w:r w:rsidRPr="002A3407">
        <w:rPr>
          <w:noProof/>
          <w:lang w:val="en-US"/>
        </w:rPr>
        <w:drawing>
          <wp:anchor distT="0" distB="0" distL="114300" distR="114300" simplePos="0" relativeHeight="251827200" behindDoc="0" locked="0" layoutInCell="1" allowOverlap="1" wp14:anchorId="1BDA681C" wp14:editId="24D8BE6F">
            <wp:simplePos x="0" y="0"/>
            <wp:positionH relativeFrom="margin">
              <wp:posOffset>741680</wp:posOffset>
            </wp:positionH>
            <wp:positionV relativeFrom="margin">
              <wp:posOffset>553720</wp:posOffset>
            </wp:positionV>
            <wp:extent cx="4276725" cy="3743325"/>
            <wp:effectExtent l="0" t="0" r="0" b="0"/>
            <wp:wrapSquare wrapText="bothSides"/>
            <wp:docPr id="17"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14:paraId="11316A1B" w14:textId="77777777" w:rsidR="006F7169" w:rsidRDefault="006F7169" w:rsidP="006F7169">
      <w:pPr>
        <w:pStyle w:val="Bijschrift"/>
        <w:divId w:val="1689484234"/>
      </w:pPr>
    </w:p>
    <w:p w14:paraId="2FC03EAA" w14:textId="77777777" w:rsidR="006F7169" w:rsidRDefault="006F7169" w:rsidP="006F7169">
      <w:pPr>
        <w:pStyle w:val="Bijschrift"/>
        <w:divId w:val="1689484234"/>
      </w:pPr>
    </w:p>
    <w:p w14:paraId="7D30C3B7" w14:textId="77777777" w:rsidR="006F7169" w:rsidRDefault="006F7169" w:rsidP="006F7169">
      <w:pPr>
        <w:pStyle w:val="Bijschrift"/>
        <w:jc w:val="left"/>
        <w:divId w:val="1689484234"/>
      </w:pPr>
    </w:p>
    <w:p w14:paraId="52D13A04" w14:textId="77777777" w:rsidR="006F7169" w:rsidRDefault="006F7169" w:rsidP="006F7169">
      <w:pPr>
        <w:pStyle w:val="Bijschrift"/>
        <w:divId w:val="1689484234"/>
      </w:pPr>
    </w:p>
    <w:p w14:paraId="3FAB9314" w14:textId="77777777" w:rsidR="006F7169" w:rsidRDefault="006F7169" w:rsidP="006F7169">
      <w:pPr>
        <w:pStyle w:val="Bijschrift"/>
        <w:divId w:val="1689484234"/>
      </w:pPr>
    </w:p>
    <w:p w14:paraId="3436481F" w14:textId="77777777" w:rsidR="006F7169" w:rsidRDefault="006F7169" w:rsidP="006F7169">
      <w:pPr>
        <w:pStyle w:val="Bijschrift"/>
        <w:divId w:val="1689484234"/>
      </w:pPr>
    </w:p>
    <w:p w14:paraId="2179AFA5" w14:textId="77777777" w:rsidR="006F7169" w:rsidRDefault="006F7169" w:rsidP="006F7169">
      <w:pPr>
        <w:pStyle w:val="Bijschrift"/>
        <w:divId w:val="1689484234"/>
      </w:pPr>
    </w:p>
    <w:p w14:paraId="54541360" w14:textId="77777777" w:rsidR="006F7169" w:rsidRDefault="006F7169" w:rsidP="006F7169">
      <w:pPr>
        <w:pStyle w:val="Bijschrift"/>
        <w:divId w:val="1689484234"/>
      </w:pPr>
    </w:p>
    <w:p w14:paraId="387819D3" w14:textId="77777777" w:rsidR="006F7169" w:rsidRDefault="006F7169" w:rsidP="006F7169">
      <w:pPr>
        <w:pStyle w:val="Bijschrift"/>
        <w:divId w:val="1689484234"/>
      </w:pPr>
    </w:p>
    <w:p w14:paraId="72838638" w14:textId="77777777" w:rsidR="006F7169" w:rsidRDefault="006F7169" w:rsidP="006F7169">
      <w:pPr>
        <w:pStyle w:val="Bijschrift"/>
        <w:jc w:val="left"/>
        <w:divId w:val="1689484234"/>
      </w:pPr>
    </w:p>
    <w:p w14:paraId="3AC118FE" w14:textId="77777777" w:rsidR="006F7169" w:rsidRDefault="006F7169" w:rsidP="006F7169">
      <w:pPr>
        <w:pStyle w:val="Bijschrift"/>
        <w:divId w:val="1689484234"/>
      </w:pPr>
      <w:bookmarkStart w:id="438" w:name="_Ref450976407"/>
    </w:p>
    <w:p w14:paraId="1CE88B7D" w14:textId="77777777" w:rsidR="006F7169" w:rsidRDefault="006F7169" w:rsidP="006F7169">
      <w:pPr>
        <w:pStyle w:val="Bijschrift"/>
        <w:divId w:val="1689484234"/>
      </w:pPr>
    </w:p>
    <w:p w14:paraId="203BEB44" w14:textId="77777777" w:rsidR="006F7169" w:rsidRDefault="006F7169" w:rsidP="006F7169">
      <w:pPr>
        <w:pStyle w:val="Bijschrift"/>
        <w:divId w:val="1689484234"/>
      </w:pPr>
    </w:p>
    <w:bookmarkEnd w:id="438"/>
    <w:p w14:paraId="35BD53AA" w14:textId="77777777" w:rsidR="006F7169" w:rsidRPr="002A3407" w:rsidRDefault="006F7169" w:rsidP="006F7169">
      <w:pPr>
        <w:pStyle w:val="Bijschrift"/>
        <w:jc w:val="left"/>
        <w:divId w:val="1689484234"/>
        <w:rPr>
          <w:lang w:val="nl-BE"/>
        </w:rPr>
      </w:pPr>
    </w:p>
    <w:p w14:paraId="0379000F" w14:textId="77777777" w:rsidR="006F7169" w:rsidRDefault="006F7169">
      <w:pPr>
        <w:spacing w:line="240" w:lineRule="auto"/>
        <w:rPr>
          <w:rFonts w:eastAsia="MS Gothic"/>
          <w:b/>
          <w:bCs/>
          <w:sz w:val="24"/>
          <w:szCs w:val="26"/>
          <w:lang w:val="nl-BE"/>
        </w:rPr>
      </w:pPr>
      <w:r>
        <w:rPr>
          <w:lang w:val="nl-BE"/>
        </w:rPr>
        <w:br w:type="page"/>
      </w:r>
    </w:p>
    <w:p w14:paraId="1C9D22E6" w14:textId="1FC92ABB" w:rsidR="00A00F32" w:rsidRPr="00A00F32" w:rsidRDefault="004D14E6" w:rsidP="00E020C8">
      <w:pPr>
        <w:pStyle w:val="Kop3"/>
        <w:divId w:val="1689484234"/>
        <w:rPr>
          <w:lang w:val="en-US"/>
        </w:rPr>
      </w:pPr>
      <w:bookmarkStart w:id="439" w:name="_Toc456610155"/>
      <w:r w:rsidRPr="007211A2">
        <w:rPr>
          <w:lang w:val="en-US"/>
        </w:rPr>
        <w:lastRenderedPageBreak/>
        <w:t xml:space="preserve">Multiple </w:t>
      </w:r>
      <w:r w:rsidR="00193523">
        <w:rPr>
          <w:lang w:val="en-US"/>
        </w:rPr>
        <w:t>versus</w:t>
      </w:r>
      <w:r w:rsidRPr="007211A2">
        <w:rPr>
          <w:lang w:val="en-US"/>
        </w:rPr>
        <w:t xml:space="preserve"> single tie breaker</w:t>
      </w:r>
      <w:bookmarkEnd w:id="439"/>
    </w:p>
    <w:p w14:paraId="535088DA" w14:textId="006851A5" w:rsidR="00A00F32" w:rsidRPr="00A00F32" w:rsidRDefault="00A00F32" w:rsidP="00E020C8">
      <w:pPr>
        <w:pStyle w:val="Kop4"/>
        <w:numPr>
          <w:ilvl w:val="3"/>
          <w:numId w:val="1"/>
        </w:numPr>
        <w:divId w:val="1689484234"/>
        <w:rPr>
          <w:lang w:val="nl-BE"/>
        </w:rPr>
      </w:pPr>
      <w:bookmarkStart w:id="440" w:name="_Toc456610156"/>
      <w:r w:rsidRPr="00A00F32">
        <w:rPr>
          <w:lang w:val="nl-BE"/>
        </w:rPr>
        <w:t>Overzicht prestatiemaatstaven model 1 en 2 met STB</w:t>
      </w:r>
      <w:bookmarkEnd w:id="440"/>
    </w:p>
    <w:p w14:paraId="3FBE94C2" w14:textId="22F7BCF5" w:rsidR="004D14E6" w:rsidRPr="00A00F32" w:rsidRDefault="004D14E6" w:rsidP="004D14E6">
      <w:pPr>
        <w:divId w:val="1689484234"/>
        <w:rPr>
          <w:lang w:val="nl-BE"/>
        </w:rPr>
      </w:pPr>
    </w:p>
    <w:tbl>
      <w:tblPr>
        <w:tblStyle w:val="Thesisstyle"/>
        <w:tblW w:w="5001" w:type="pct"/>
        <w:tblLook w:val="04A0" w:firstRow="1" w:lastRow="0" w:firstColumn="1" w:lastColumn="0" w:noHBand="0" w:noVBand="1"/>
      </w:tblPr>
      <w:tblGrid>
        <w:gridCol w:w="4686"/>
        <w:gridCol w:w="2586"/>
        <w:gridCol w:w="2585"/>
      </w:tblGrid>
      <w:tr w:rsidR="004D14E6" w:rsidRPr="002A3407" w14:paraId="264D4150" w14:textId="77777777" w:rsidTr="004D14E6">
        <w:trPr>
          <w:divId w:val="1689484234"/>
          <w:trHeight w:val="300"/>
        </w:trPr>
        <w:tc>
          <w:tcPr>
            <w:tcW w:w="2377" w:type="pct"/>
            <w:noWrap/>
            <w:hideMark/>
          </w:tcPr>
          <w:p w14:paraId="0D5DA8FA" w14:textId="77777777" w:rsidR="004D14E6" w:rsidRPr="00A00F32" w:rsidRDefault="004D14E6" w:rsidP="004D14E6">
            <w:pPr>
              <w:spacing w:line="240" w:lineRule="auto"/>
              <w:rPr>
                <w:rFonts w:cs="Arial"/>
                <w:color w:val="000000"/>
                <w:szCs w:val="20"/>
                <w:lang w:val="nl-BE"/>
              </w:rPr>
            </w:pPr>
          </w:p>
        </w:tc>
        <w:tc>
          <w:tcPr>
            <w:tcW w:w="1312" w:type="pct"/>
          </w:tcPr>
          <w:p w14:paraId="5D2831C5" w14:textId="77777777" w:rsidR="004D14E6" w:rsidRPr="002A3407" w:rsidRDefault="004D14E6" w:rsidP="004D14E6">
            <w:pPr>
              <w:spacing w:line="240" w:lineRule="auto"/>
              <w:jc w:val="center"/>
              <w:rPr>
                <w:rFonts w:cs="Arial"/>
                <w:b/>
                <w:color w:val="000000"/>
                <w:szCs w:val="20"/>
                <w:lang w:val="nl-BE"/>
              </w:rPr>
            </w:pPr>
            <w:r w:rsidRPr="002A3407">
              <w:rPr>
                <w:rFonts w:cs="Arial"/>
                <w:b/>
                <w:color w:val="000000"/>
                <w:szCs w:val="20"/>
                <w:lang w:val="nl-BE"/>
              </w:rPr>
              <w:t>Model 1 (STB)</w:t>
            </w:r>
          </w:p>
        </w:tc>
        <w:tc>
          <w:tcPr>
            <w:tcW w:w="1312" w:type="pct"/>
          </w:tcPr>
          <w:p w14:paraId="6A0A402F" w14:textId="77777777" w:rsidR="004D14E6" w:rsidRPr="002A3407" w:rsidRDefault="004D14E6" w:rsidP="004D14E6">
            <w:pPr>
              <w:spacing w:line="240" w:lineRule="auto"/>
              <w:jc w:val="center"/>
              <w:rPr>
                <w:rFonts w:cs="Arial"/>
                <w:b/>
                <w:color w:val="000000"/>
                <w:szCs w:val="20"/>
                <w:lang w:val="nl-BE"/>
              </w:rPr>
            </w:pPr>
            <w:r w:rsidRPr="002A3407">
              <w:rPr>
                <w:rFonts w:cs="Arial"/>
                <w:b/>
                <w:color w:val="000000"/>
                <w:szCs w:val="20"/>
                <w:lang w:val="nl-BE"/>
              </w:rPr>
              <w:t>Model 2 (STB)</w:t>
            </w:r>
          </w:p>
        </w:tc>
      </w:tr>
      <w:tr w:rsidR="004D14E6" w:rsidRPr="002A3407" w14:paraId="41887096" w14:textId="77777777" w:rsidTr="004D14E6">
        <w:trPr>
          <w:divId w:val="1689484234"/>
          <w:trHeight w:val="300"/>
        </w:trPr>
        <w:tc>
          <w:tcPr>
            <w:tcW w:w="2377" w:type="pct"/>
            <w:noWrap/>
            <w:hideMark/>
          </w:tcPr>
          <w:p w14:paraId="7CCF65A9" w14:textId="52B9ED8E" w:rsidR="004D14E6" w:rsidRPr="002A3407" w:rsidRDefault="00103CFA" w:rsidP="004D14E6">
            <w:pPr>
              <w:spacing w:line="240" w:lineRule="auto"/>
              <w:rPr>
                <w:rFonts w:cs="Arial"/>
                <w:b/>
                <w:color w:val="000000"/>
                <w:szCs w:val="20"/>
                <w:lang w:val="nl-BE"/>
              </w:rPr>
            </w:pPr>
            <w:r>
              <w:rPr>
                <w:rFonts w:cs="Arial"/>
                <w:b/>
                <w:color w:val="000000"/>
                <w:szCs w:val="20"/>
                <w:lang w:val="nl-BE"/>
              </w:rPr>
              <w:t>Kinderen in SIC</w:t>
            </w:r>
          </w:p>
        </w:tc>
        <w:tc>
          <w:tcPr>
            <w:tcW w:w="1312" w:type="pct"/>
          </w:tcPr>
          <w:p w14:paraId="3B7C0F2A"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w:t>
            </w:r>
          </w:p>
        </w:tc>
        <w:tc>
          <w:tcPr>
            <w:tcW w:w="1312" w:type="pct"/>
          </w:tcPr>
          <w:p w14:paraId="215E8105"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w:t>
            </w:r>
          </w:p>
        </w:tc>
      </w:tr>
      <w:tr w:rsidR="004D14E6" w:rsidRPr="002A3407" w14:paraId="5896A10A" w14:textId="77777777" w:rsidTr="004D14E6">
        <w:trPr>
          <w:divId w:val="1689484234"/>
          <w:trHeight w:val="300"/>
        </w:trPr>
        <w:tc>
          <w:tcPr>
            <w:tcW w:w="2377" w:type="pct"/>
            <w:noWrap/>
            <w:hideMark/>
          </w:tcPr>
          <w:p w14:paraId="2A54072E"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SIC</w:t>
            </w:r>
          </w:p>
        </w:tc>
        <w:tc>
          <w:tcPr>
            <w:tcW w:w="1312" w:type="pct"/>
          </w:tcPr>
          <w:p w14:paraId="74A43DA2"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w:t>
            </w:r>
          </w:p>
        </w:tc>
        <w:tc>
          <w:tcPr>
            <w:tcW w:w="1312" w:type="pct"/>
          </w:tcPr>
          <w:p w14:paraId="5BDD6C75"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w:t>
            </w:r>
          </w:p>
        </w:tc>
      </w:tr>
      <w:tr w:rsidR="004D14E6" w:rsidRPr="002A3407" w14:paraId="329F45D4" w14:textId="77777777" w:rsidTr="004D14E6">
        <w:trPr>
          <w:divId w:val="1689484234"/>
          <w:trHeight w:val="300"/>
        </w:trPr>
        <w:tc>
          <w:tcPr>
            <w:tcW w:w="2377" w:type="pct"/>
            <w:noWrap/>
            <w:hideMark/>
          </w:tcPr>
          <w:p w14:paraId="25ACE2FD"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Efficiëntiescore</w:t>
            </w:r>
          </w:p>
        </w:tc>
        <w:tc>
          <w:tcPr>
            <w:tcW w:w="1312" w:type="pct"/>
          </w:tcPr>
          <w:p w14:paraId="748CBC07"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9,59</w:t>
            </w:r>
          </w:p>
        </w:tc>
        <w:tc>
          <w:tcPr>
            <w:tcW w:w="1312" w:type="pct"/>
          </w:tcPr>
          <w:p w14:paraId="56165A9E"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9,59</w:t>
            </w:r>
          </w:p>
        </w:tc>
      </w:tr>
      <w:tr w:rsidR="004D14E6" w:rsidRPr="002A3407" w14:paraId="5C06EA7D" w14:textId="77777777" w:rsidTr="004D14E6">
        <w:trPr>
          <w:divId w:val="1689484234"/>
          <w:trHeight w:val="300"/>
        </w:trPr>
        <w:tc>
          <w:tcPr>
            <w:tcW w:w="2377" w:type="pct"/>
            <w:noWrap/>
            <w:hideMark/>
          </w:tcPr>
          <w:p w14:paraId="2346951B"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Aantal geweigerde kinderen</w:t>
            </w:r>
          </w:p>
        </w:tc>
        <w:tc>
          <w:tcPr>
            <w:tcW w:w="1312" w:type="pct"/>
          </w:tcPr>
          <w:p w14:paraId="65D30466"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3,7</w:t>
            </w:r>
          </w:p>
        </w:tc>
        <w:tc>
          <w:tcPr>
            <w:tcW w:w="1312" w:type="pct"/>
          </w:tcPr>
          <w:p w14:paraId="6B5CA3DB"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4</w:t>
            </w:r>
          </w:p>
        </w:tc>
      </w:tr>
      <w:tr w:rsidR="004D14E6" w:rsidRPr="002A3407" w14:paraId="65F15A06" w14:textId="77777777" w:rsidTr="004D14E6">
        <w:trPr>
          <w:divId w:val="1689484234"/>
          <w:trHeight w:val="300"/>
        </w:trPr>
        <w:tc>
          <w:tcPr>
            <w:tcW w:w="2377" w:type="pct"/>
            <w:noWrap/>
            <w:hideMark/>
          </w:tcPr>
          <w:p w14:paraId="105EA6D6"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Blokkerings-paren</w:t>
            </w:r>
          </w:p>
        </w:tc>
        <w:tc>
          <w:tcPr>
            <w:tcW w:w="1312" w:type="pct"/>
          </w:tcPr>
          <w:p w14:paraId="1A332906"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w:t>
            </w:r>
          </w:p>
        </w:tc>
        <w:tc>
          <w:tcPr>
            <w:tcW w:w="1312" w:type="pct"/>
          </w:tcPr>
          <w:p w14:paraId="37B99762"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8,3</w:t>
            </w:r>
          </w:p>
        </w:tc>
      </w:tr>
      <w:tr w:rsidR="004D14E6" w:rsidRPr="002A3407" w14:paraId="3F219567" w14:textId="77777777" w:rsidTr="004D14E6">
        <w:trPr>
          <w:divId w:val="1689484234"/>
          <w:trHeight w:val="300"/>
        </w:trPr>
        <w:tc>
          <w:tcPr>
            <w:tcW w:w="2377" w:type="pct"/>
            <w:noWrap/>
            <w:hideMark/>
          </w:tcPr>
          <w:p w14:paraId="771786B2"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Sociale mix</w:t>
            </w:r>
          </w:p>
        </w:tc>
        <w:tc>
          <w:tcPr>
            <w:tcW w:w="1312" w:type="pct"/>
          </w:tcPr>
          <w:p w14:paraId="5C9757CB"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46,7%</w:t>
            </w:r>
          </w:p>
        </w:tc>
        <w:tc>
          <w:tcPr>
            <w:tcW w:w="1312" w:type="pct"/>
          </w:tcPr>
          <w:p w14:paraId="350FEDC6"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45,4%</w:t>
            </w:r>
          </w:p>
        </w:tc>
      </w:tr>
      <w:tr w:rsidR="004D14E6" w:rsidRPr="002A3407" w14:paraId="283F0768" w14:textId="77777777" w:rsidTr="004D14E6">
        <w:trPr>
          <w:divId w:val="1689484234"/>
          <w:trHeight w:val="300"/>
        </w:trPr>
        <w:tc>
          <w:tcPr>
            <w:tcW w:w="2377" w:type="pct"/>
            <w:noWrap/>
            <w:hideMark/>
          </w:tcPr>
          <w:p w14:paraId="066D6D68"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SO</w:t>
            </w:r>
          </w:p>
        </w:tc>
        <w:tc>
          <w:tcPr>
            <w:tcW w:w="1312" w:type="pct"/>
          </w:tcPr>
          <w:p w14:paraId="2F0AF238"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0,148</w:t>
            </w:r>
          </w:p>
        </w:tc>
        <w:tc>
          <w:tcPr>
            <w:tcW w:w="1312" w:type="pct"/>
          </w:tcPr>
          <w:p w14:paraId="51FB141A"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0,152</w:t>
            </w:r>
          </w:p>
        </w:tc>
      </w:tr>
      <w:tr w:rsidR="004D14E6" w:rsidRPr="002A3407" w14:paraId="2846A198" w14:textId="77777777" w:rsidTr="004D14E6">
        <w:trPr>
          <w:divId w:val="1689484234"/>
          <w:trHeight w:val="300"/>
        </w:trPr>
        <w:tc>
          <w:tcPr>
            <w:tcW w:w="2377" w:type="pct"/>
            <w:noWrap/>
            <w:hideMark/>
          </w:tcPr>
          <w:p w14:paraId="150BF215"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1ste keuze</w:t>
            </w:r>
          </w:p>
        </w:tc>
        <w:tc>
          <w:tcPr>
            <w:tcW w:w="1312" w:type="pct"/>
          </w:tcPr>
          <w:p w14:paraId="0652C62E"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89,6%</w:t>
            </w:r>
          </w:p>
        </w:tc>
        <w:tc>
          <w:tcPr>
            <w:tcW w:w="1312" w:type="pct"/>
          </w:tcPr>
          <w:p w14:paraId="30898F2E"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89,5%</w:t>
            </w:r>
          </w:p>
        </w:tc>
      </w:tr>
      <w:tr w:rsidR="004D14E6" w:rsidRPr="002A3407" w14:paraId="1FC7CC38" w14:textId="77777777" w:rsidTr="004D14E6">
        <w:trPr>
          <w:divId w:val="1689484234"/>
          <w:trHeight w:val="300"/>
        </w:trPr>
        <w:tc>
          <w:tcPr>
            <w:tcW w:w="2377" w:type="pct"/>
            <w:noWrap/>
            <w:hideMark/>
          </w:tcPr>
          <w:p w14:paraId="38B1FB71"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2e keuze</w:t>
            </w:r>
          </w:p>
        </w:tc>
        <w:tc>
          <w:tcPr>
            <w:tcW w:w="1312" w:type="pct"/>
          </w:tcPr>
          <w:p w14:paraId="1F07F2DF"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6,7%</w:t>
            </w:r>
          </w:p>
        </w:tc>
        <w:tc>
          <w:tcPr>
            <w:tcW w:w="1312" w:type="pct"/>
          </w:tcPr>
          <w:p w14:paraId="0EFD202B"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6,6%</w:t>
            </w:r>
          </w:p>
        </w:tc>
      </w:tr>
      <w:tr w:rsidR="004D14E6" w:rsidRPr="002A3407" w14:paraId="70093329" w14:textId="77777777" w:rsidTr="004D14E6">
        <w:trPr>
          <w:divId w:val="1689484234"/>
          <w:trHeight w:val="300"/>
        </w:trPr>
        <w:tc>
          <w:tcPr>
            <w:tcW w:w="2377" w:type="pct"/>
            <w:noWrap/>
            <w:hideMark/>
          </w:tcPr>
          <w:p w14:paraId="4EF23578"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3e keuze</w:t>
            </w:r>
          </w:p>
        </w:tc>
        <w:tc>
          <w:tcPr>
            <w:tcW w:w="1312" w:type="pct"/>
          </w:tcPr>
          <w:p w14:paraId="3CFA0E1E"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1,8%</w:t>
            </w:r>
          </w:p>
        </w:tc>
        <w:tc>
          <w:tcPr>
            <w:tcW w:w="1312" w:type="pct"/>
          </w:tcPr>
          <w:p w14:paraId="5FFC6059"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2,0%</w:t>
            </w:r>
          </w:p>
        </w:tc>
      </w:tr>
      <w:tr w:rsidR="004D14E6" w:rsidRPr="002A3407" w14:paraId="7E6B81D4" w14:textId="77777777" w:rsidTr="004D14E6">
        <w:trPr>
          <w:divId w:val="1689484234"/>
          <w:trHeight w:val="300"/>
        </w:trPr>
        <w:tc>
          <w:tcPr>
            <w:tcW w:w="2377" w:type="pct"/>
            <w:noWrap/>
            <w:hideMark/>
          </w:tcPr>
          <w:p w14:paraId="2BFC9D43"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4e keuze</w:t>
            </w:r>
          </w:p>
        </w:tc>
        <w:tc>
          <w:tcPr>
            <w:tcW w:w="1312" w:type="pct"/>
          </w:tcPr>
          <w:p w14:paraId="1529E670"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0,1%</w:t>
            </w:r>
          </w:p>
        </w:tc>
        <w:tc>
          <w:tcPr>
            <w:tcW w:w="1312" w:type="pct"/>
          </w:tcPr>
          <w:p w14:paraId="037A1B07"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0,1%</w:t>
            </w:r>
          </w:p>
        </w:tc>
      </w:tr>
      <w:tr w:rsidR="004D14E6" w:rsidRPr="002A3407" w14:paraId="45CAB790" w14:textId="77777777" w:rsidTr="004D14E6">
        <w:trPr>
          <w:divId w:val="1689484234"/>
          <w:trHeight w:val="300"/>
        </w:trPr>
        <w:tc>
          <w:tcPr>
            <w:tcW w:w="2377" w:type="pct"/>
            <w:noWrap/>
            <w:hideMark/>
          </w:tcPr>
          <w:p w14:paraId="7D609B3F"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5e keuze</w:t>
            </w:r>
          </w:p>
        </w:tc>
        <w:tc>
          <w:tcPr>
            <w:tcW w:w="1312" w:type="pct"/>
          </w:tcPr>
          <w:p w14:paraId="7E30BC30"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0,1%</w:t>
            </w:r>
          </w:p>
        </w:tc>
        <w:tc>
          <w:tcPr>
            <w:tcW w:w="1312" w:type="pct"/>
          </w:tcPr>
          <w:p w14:paraId="2EB08AD4"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0,0%</w:t>
            </w:r>
          </w:p>
        </w:tc>
      </w:tr>
      <w:tr w:rsidR="004D14E6" w:rsidRPr="002A3407" w14:paraId="096B8CBD" w14:textId="77777777" w:rsidTr="004D14E6">
        <w:trPr>
          <w:divId w:val="1689484234"/>
          <w:trHeight w:val="300"/>
        </w:trPr>
        <w:tc>
          <w:tcPr>
            <w:tcW w:w="2377" w:type="pct"/>
            <w:noWrap/>
            <w:hideMark/>
          </w:tcPr>
          <w:p w14:paraId="0CF0F345"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Niet toegewezen</w:t>
            </w:r>
          </w:p>
        </w:tc>
        <w:tc>
          <w:tcPr>
            <w:tcW w:w="1312" w:type="pct"/>
          </w:tcPr>
          <w:p w14:paraId="12B15D62"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1,7%</w:t>
            </w:r>
          </w:p>
        </w:tc>
        <w:tc>
          <w:tcPr>
            <w:tcW w:w="1312" w:type="pct"/>
          </w:tcPr>
          <w:p w14:paraId="39583EBC"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1,8%</w:t>
            </w:r>
          </w:p>
        </w:tc>
      </w:tr>
      <w:tr w:rsidR="004D14E6" w:rsidRPr="002A3407" w14:paraId="296D6719" w14:textId="77777777" w:rsidTr="004D14E6">
        <w:trPr>
          <w:divId w:val="1689484234"/>
          <w:trHeight w:val="300"/>
        </w:trPr>
        <w:tc>
          <w:tcPr>
            <w:tcW w:w="2377" w:type="pct"/>
            <w:noWrap/>
            <w:hideMark/>
          </w:tcPr>
          <w:p w14:paraId="7E02EB59"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Afstand</w:t>
            </w:r>
          </w:p>
        </w:tc>
        <w:tc>
          <w:tcPr>
            <w:tcW w:w="1312" w:type="pct"/>
          </w:tcPr>
          <w:p w14:paraId="510BBA7B" w14:textId="77777777" w:rsidR="004D14E6" w:rsidRPr="002A3407" w:rsidRDefault="004D14E6" w:rsidP="004D14E6">
            <w:pPr>
              <w:keepNext/>
              <w:spacing w:line="240" w:lineRule="auto"/>
              <w:jc w:val="right"/>
              <w:rPr>
                <w:rFonts w:cs="Arial"/>
                <w:color w:val="000000"/>
                <w:szCs w:val="20"/>
                <w:lang w:val="nl-BE"/>
              </w:rPr>
            </w:pPr>
            <w:r w:rsidRPr="002A3407">
              <w:rPr>
                <w:rFonts w:cs="Arial"/>
                <w:color w:val="000000"/>
                <w:szCs w:val="20"/>
                <w:lang w:val="nl-BE"/>
              </w:rPr>
              <w:t>39,7%</w:t>
            </w:r>
          </w:p>
        </w:tc>
        <w:tc>
          <w:tcPr>
            <w:tcW w:w="1312" w:type="pct"/>
          </w:tcPr>
          <w:p w14:paraId="49FDD1FB" w14:textId="77777777" w:rsidR="004D14E6" w:rsidRPr="002A3407" w:rsidRDefault="004D14E6" w:rsidP="004D14E6">
            <w:pPr>
              <w:keepNext/>
              <w:spacing w:line="240" w:lineRule="auto"/>
              <w:jc w:val="right"/>
              <w:rPr>
                <w:rFonts w:cs="Arial"/>
                <w:color w:val="000000"/>
                <w:szCs w:val="20"/>
                <w:lang w:val="nl-BE"/>
              </w:rPr>
            </w:pPr>
            <w:r w:rsidRPr="002A3407">
              <w:rPr>
                <w:rFonts w:cs="Arial"/>
                <w:color w:val="000000"/>
                <w:szCs w:val="20"/>
                <w:lang w:val="nl-BE"/>
              </w:rPr>
              <w:t>39,7%</w:t>
            </w:r>
          </w:p>
        </w:tc>
      </w:tr>
    </w:tbl>
    <w:p w14:paraId="6518E68C" w14:textId="53910E00" w:rsidR="004D14E6" w:rsidRPr="00BB68F4" w:rsidRDefault="004D14E6" w:rsidP="004D14E6">
      <w:pPr>
        <w:pStyle w:val="Bijschrift"/>
        <w:divId w:val="1689484234"/>
        <w:rPr>
          <w:lang w:val="nl-BE"/>
        </w:rPr>
      </w:pPr>
      <w:bookmarkStart w:id="441" w:name="_Toc456609888"/>
      <w:r>
        <w:t xml:space="preserve">Tabel </w:t>
      </w:r>
      <w:r w:rsidR="002A3154">
        <w:fldChar w:fldCharType="begin"/>
      </w:r>
      <w:r w:rsidR="002A3154">
        <w:instrText xml:space="preserve"> SEQ Tabel \* ARABIC </w:instrText>
      </w:r>
      <w:r w:rsidR="002A3154">
        <w:fldChar w:fldCharType="separate"/>
      </w:r>
      <w:r w:rsidR="00195B03">
        <w:rPr>
          <w:noProof/>
        </w:rPr>
        <w:t>44</w:t>
      </w:r>
      <w:r w:rsidR="002A3154">
        <w:fldChar w:fldCharType="end"/>
      </w:r>
      <w:r>
        <w:t>: Overzicht prestatiemaatstaven - model 1 en 2 (STB) (Lokeren)</w:t>
      </w:r>
      <w:bookmarkEnd w:id="441"/>
    </w:p>
    <w:p w14:paraId="0751791B" w14:textId="77777777" w:rsidR="004D14E6" w:rsidRDefault="004D14E6" w:rsidP="004D14E6">
      <w:pPr>
        <w:divId w:val="1689484234"/>
        <w:rPr>
          <w:lang w:val="nl-BE"/>
        </w:rPr>
      </w:pPr>
    </w:p>
    <w:p w14:paraId="469A31FD" w14:textId="34965D5E" w:rsidR="00895B90" w:rsidRPr="00895B90" w:rsidRDefault="00895B90" w:rsidP="00E020C8">
      <w:pPr>
        <w:pStyle w:val="Lijstalinea"/>
        <w:numPr>
          <w:ilvl w:val="3"/>
          <w:numId w:val="1"/>
        </w:numPr>
        <w:divId w:val="1689484234"/>
        <w:rPr>
          <w:b/>
          <w:lang w:val="nl-BE"/>
        </w:rPr>
      </w:pPr>
      <w:r w:rsidRPr="00895B90">
        <w:rPr>
          <w:b/>
          <w:lang w:val="nl-BE"/>
        </w:rPr>
        <w:t>Extra kans op toewijzing bij opgeven van niet-populaire school als eerste keuze</w:t>
      </w:r>
    </w:p>
    <w:p w14:paraId="54653891" w14:textId="77777777" w:rsidR="00E8109B" w:rsidRDefault="00895B90" w:rsidP="00E8109B">
      <w:pPr>
        <w:keepNext/>
        <w:spacing w:line="240" w:lineRule="auto"/>
      </w:pPr>
      <w:r>
        <w:rPr>
          <w:noProof/>
          <w:lang w:val="en-US"/>
        </w:rPr>
        <w:drawing>
          <wp:inline distT="0" distB="0" distL="0" distR="0" wp14:anchorId="1292139B" wp14:editId="3B2F1B37">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380AF29" w14:textId="02C3339C" w:rsidR="00895B90" w:rsidRDefault="00E8109B" w:rsidP="00E8109B">
      <w:pPr>
        <w:pStyle w:val="Bijschrift"/>
        <w:jc w:val="left"/>
        <w:rPr>
          <w:rFonts w:eastAsia="MS Gothic"/>
          <w:b/>
          <w:bCs w:val="0"/>
          <w:sz w:val="24"/>
          <w:szCs w:val="26"/>
          <w:lang w:val="nl-BE"/>
        </w:rPr>
      </w:pPr>
      <w:bookmarkStart w:id="442" w:name="_Toc330450428"/>
      <w:bookmarkStart w:id="443" w:name="_Toc456610224"/>
      <w:r>
        <w:t xml:space="preserve">Figuur </w:t>
      </w:r>
      <w:r>
        <w:fldChar w:fldCharType="begin"/>
      </w:r>
      <w:r>
        <w:instrText xml:space="preserve"> SEQ Figuur \* ARABIC </w:instrText>
      </w:r>
      <w:r>
        <w:fldChar w:fldCharType="separate"/>
      </w:r>
      <w:r w:rsidR="00195B03">
        <w:rPr>
          <w:noProof/>
        </w:rPr>
        <w:t>34</w:t>
      </w:r>
      <w:r>
        <w:fldChar w:fldCharType="end"/>
      </w:r>
      <w:r>
        <w:t xml:space="preserve">: </w:t>
      </w:r>
      <w:r w:rsidRPr="00B556B2">
        <w:t>Impact van populaire school als eerste keuze - model 2 met MTB en STB (</w:t>
      </w:r>
      <w:r>
        <w:t>Lokeren</w:t>
      </w:r>
      <w:r w:rsidRPr="00B556B2">
        <w:t>)</w:t>
      </w:r>
      <w:bookmarkEnd w:id="442"/>
      <w:bookmarkEnd w:id="443"/>
    </w:p>
    <w:p w14:paraId="78DFC44D" w14:textId="77777777" w:rsidR="00895B90" w:rsidRDefault="00895B90">
      <w:pPr>
        <w:spacing w:line="240" w:lineRule="auto"/>
        <w:rPr>
          <w:rFonts w:eastAsia="MS Gothic"/>
          <w:b/>
          <w:bCs/>
          <w:sz w:val="24"/>
          <w:szCs w:val="26"/>
          <w:lang w:val="nl-BE"/>
        </w:rPr>
      </w:pPr>
      <w:r>
        <w:rPr>
          <w:lang w:val="nl-BE"/>
        </w:rPr>
        <w:br w:type="page"/>
      </w:r>
    </w:p>
    <w:p w14:paraId="5B9FB808" w14:textId="53DA11AC" w:rsidR="004D14E6" w:rsidRPr="002A3407" w:rsidRDefault="004D14E6" w:rsidP="00E020C8">
      <w:pPr>
        <w:pStyle w:val="Kop3"/>
        <w:divId w:val="1689484234"/>
        <w:rPr>
          <w:lang w:val="nl-BE"/>
        </w:rPr>
      </w:pPr>
      <w:bookmarkStart w:id="444" w:name="_Toc456610157"/>
      <w:r w:rsidRPr="002A3407">
        <w:rPr>
          <w:lang w:val="nl-BE"/>
        </w:rPr>
        <w:lastRenderedPageBreak/>
        <w:t>Impact van loting</w:t>
      </w:r>
      <w:bookmarkEnd w:id="429"/>
      <w:bookmarkEnd w:id="444"/>
    </w:p>
    <w:p w14:paraId="5B6A6879" w14:textId="7DBA06FE" w:rsidR="003628C0" w:rsidRDefault="003628C0" w:rsidP="00E020C8">
      <w:pPr>
        <w:pStyle w:val="Kop4"/>
        <w:numPr>
          <w:ilvl w:val="3"/>
          <w:numId w:val="1"/>
        </w:numPr>
        <w:divId w:val="1689484234"/>
        <w:rPr>
          <w:lang w:val="nl-BE"/>
        </w:rPr>
      </w:pPr>
      <w:bookmarkStart w:id="445" w:name="_Toc456610158"/>
      <w:r>
        <w:rPr>
          <w:lang w:val="nl-BE"/>
        </w:rPr>
        <w:t>Kans op toewijzing aan meest waarschijnlijke school</w:t>
      </w:r>
      <w:bookmarkEnd w:id="445"/>
    </w:p>
    <w:p w14:paraId="1C36CF43" w14:textId="77777777" w:rsidR="003628C0" w:rsidRDefault="003628C0" w:rsidP="003628C0">
      <w:pPr>
        <w:divId w:val="1689484234"/>
        <w:rPr>
          <w:lang w:val="nl-BE"/>
        </w:rPr>
      </w:pPr>
    </w:p>
    <w:p w14:paraId="242D9A0F" w14:textId="77777777" w:rsidR="00E8109B" w:rsidRDefault="00EC6196" w:rsidP="00E8109B">
      <w:pPr>
        <w:keepNext/>
        <w:divId w:val="1689484234"/>
      </w:pPr>
      <w:r>
        <w:rPr>
          <w:noProof/>
          <w:lang w:val="en-US"/>
        </w:rPr>
        <w:drawing>
          <wp:inline distT="0" distB="0" distL="0" distR="0" wp14:anchorId="1208E7B0" wp14:editId="1BB434D2">
            <wp:extent cx="4572000" cy="274320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4AB2D51" w14:textId="76006C7D" w:rsidR="003628C0" w:rsidRPr="003628C0" w:rsidRDefault="00E8109B" w:rsidP="00E8109B">
      <w:pPr>
        <w:pStyle w:val="Bijschrift"/>
        <w:jc w:val="left"/>
        <w:divId w:val="1689484234"/>
        <w:rPr>
          <w:lang w:val="nl-BE"/>
        </w:rPr>
      </w:pPr>
      <w:r>
        <w:t xml:space="preserve">                </w:t>
      </w:r>
      <w:bookmarkStart w:id="446" w:name="_Toc330450429"/>
      <w:bookmarkStart w:id="447" w:name="_Toc456610225"/>
      <w:r>
        <w:t xml:space="preserve">Figuur </w:t>
      </w:r>
      <w:r>
        <w:fldChar w:fldCharType="begin"/>
      </w:r>
      <w:r>
        <w:instrText xml:space="preserve"> SEQ Figuur \* ARABIC </w:instrText>
      </w:r>
      <w:r>
        <w:fldChar w:fldCharType="separate"/>
      </w:r>
      <w:r w:rsidR="00195B03">
        <w:rPr>
          <w:noProof/>
        </w:rPr>
        <w:t>35</w:t>
      </w:r>
      <w:r>
        <w:fldChar w:fldCharType="end"/>
      </w:r>
      <w:r>
        <w:t xml:space="preserve">: </w:t>
      </w:r>
      <w:r w:rsidRPr="00A17C50">
        <w:t>Impact van loting op toewijzingen – model 1 &amp; 2 (</w:t>
      </w:r>
      <w:r>
        <w:t>Lokeren</w:t>
      </w:r>
      <w:r w:rsidRPr="00A17C50">
        <w:t>)</w:t>
      </w:r>
      <w:bookmarkEnd w:id="446"/>
      <w:bookmarkEnd w:id="447"/>
    </w:p>
    <w:p w14:paraId="6BE08BFD" w14:textId="77777777" w:rsidR="00C93877" w:rsidRDefault="00C93877" w:rsidP="00E020C8">
      <w:pPr>
        <w:pStyle w:val="Kop4"/>
        <w:numPr>
          <w:ilvl w:val="3"/>
          <w:numId w:val="1"/>
        </w:numPr>
        <w:divId w:val="1689484234"/>
        <w:rPr>
          <w:lang w:val="nl-BE"/>
        </w:rPr>
      </w:pPr>
      <w:bookmarkStart w:id="448" w:name="_Toc456610159"/>
      <w:r>
        <w:rPr>
          <w:lang w:val="nl-BE"/>
        </w:rPr>
        <w:t>Impact van loting op prestatiemaatstaven</w:t>
      </w:r>
      <w:bookmarkEnd w:id="448"/>
    </w:p>
    <w:p w14:paraId="4876E460" w14:textId="77777777" w:rsidR="00C93877" w:rsidRPr="00C93877" w:rsidRDefault="00C93877" w:rsidP="00C93877">
      <w:pPr>
        <w:divId w:val="1689484234"/>
        <w:rPr>
          <w:lang w:val="nl-BE"/>
        </w:rPr>
      </w:pPr>
    </w:p>
    <w:tbl>
      <w:tblPr>
        <w:tblStyle w:val="Thesisstyle"/>
        <w:tblW w:w="8780" w:type="dxa"/>
        <w:tblLook w:val="04A0" w:firstRow="1" w:lastRow="0" w:firstColumn="1" w:lastColumn="0" w:noHBand="0" w:noVBand="1"/>
      </w:tblPr>
      <w:tblGrid>
        <w:gridCol w:w="1706"/>
        <w:gridCol w:w="1361"/>
        <w:gridCol w:w="975"/>
        <w:gridCol w:w="975"/>
        <w:gridCol w:w="1940"/>
        <w:gridCol w:w="2028"/>
      </w:tblGrid>
      <w:tr w:rsidR="00C93877" w:rsidRPr="00C93877" w14:paraId="264A3255" w14:textId="77777777" w:rsidTr="00C93877">
        <w:trPr>
          <w:divId w:val="1689484234"/>
          <w:trHeight w:val="887"/>
        </w:trPr>
        <w:tc>
          <w:tcPr>
            <w:tcW w:w="1630" w:type="dxa"/>
            <w:noWrap/>
            <w:hideMark/>
          </w:tcPr>
          <w:p w14:paraId="61A85B8E" w14:textId="77777777" w:rsidR="00C93877" w:rsidRPr="00C93877" w:rsidRDefault="00C93877" w:rsidP="00C93877">
            <w:pPr>
              <w:spacing w:line="240" w:lineRule="auto"/>
              <w:rPr>
                <w:rFonts w:cs="Arial"/>
                <w:color w:val="000000"/>
                <w:szCs w:val="20"/>
                <w:lang w:val="nl-BE" w:eastAsia="nl-BE"/>
              </w:rPr>
            </w:pPr>
            <w:r w:rsidRPr="00C93877">
              <w:rPr>
                <w:rFonts w:cs="Arial"/>
                <w:color w:val="000000"/>
                <w:szCs w:val="20"/>
                <w:lang w:val="nl-BE" w:eastAsia="nl-BE"/>
              </w:rPr>
              <w:t> </w:t>
            </w:r>
          </w:p>
        </w:tc>
        <w:tc>
          <w:tcPr>
            <w:tcW w:w="1308" w:type="dxa"/>
            <w:noWrap/>
            <w:hideMark/>
          </w:tcPr>
          <w:p w14:paraId="12CD3E5D" w14:textId="77777777" w:rsidR="00C93877" w:rsidRPr="00C93877" w:rsidRDefault="00C93877" w:rsidP="00C93877">
            <w:pPr>
              <w:spacing w:line="240" w:lineRule="auto"/>
              <w:jc w:val="center"/>
              <w:rPr>
                <w:rFonts w:cs="Arial"/>
                <w:b/>
                <w:bCs/>
                <w:color w:val="000000"/>
                <w:szCs w:val="20"/>
                <w:lang w:val="nl-BE" w:eastAsia="nl-BE"/>
              </w:rPr>
            </w:pPr>
            <w:r w:rsidRPr="00C93877">
              <w:rPr>
                <w:rFonts w:cs="Arial"/>
                <w:b/>
                <w:bCs/>
                <w:color w:val="000000"/>
                <w:szCs w:val="20"/>
                <w:lang w:val="nl-BE" w:eastAsia="nl-BE"/>
              </w:rPr>
              <w:t>Gemiddelde</w:t>
            </w:r>
          </w:p>
        </w:tc>
        <w:tc>
          <w:tcPr>
            <w:tcW w:w="975" w:type="dxa"/>
            <w:noWrap/>
            <w:hideMark/>
          </w:tcPr>
          <w:p w14:paraId="66DE3F36" w14:textId="77777777" w:rsidR="00C93877" w:rsidRPr="00C93877" w:rsidRDefault="00C93877" w:rsidP="00C93877">
            <w:pPr>
              <w:spacing w:line="240" w:lineRule="auto"/>
              <w:jc w:val="center"/>
              <w:rPr>
                <w:rFonts w:cs="Arial"/>
                <w:b/>
                <w:bCs/>
                <w:color w:val="000000"/>
                <w:szCs w:val="20"/>
                <w:lang w:val="nl-BE" w:eastAsia="nl-BE"/>
              </w:rPr>
            </w:pPr>
            <w:r w:rsidRPr="00C93877">
              <w:rPr>
                <w:rFonts w:cs="Arial"/>
                <w:b/>
                <w:bCs/>
                <w:color w:val="000000"/>
                <w:szCs w:val="20"/>
                <w:lang w:val="nl-BE" w:eastAsia="nl-BE"/>
              </w:rPr>
              <w:t>Max</w:t>
            </w:r>
          </w:p>
        </w:tc>
        <w:tc>
          <w:tcPr>
            <w:tcW w:w="975" w:type="dxa"/>
            <w:noWrap/>
            <w:hideMark/>
          </w:tcPr>
          <w:p w14:paraId="772BFB1E" w14:textId="77777777" w:rsidR="00C93877" w:rsidRPr="00C93877" w:rsidRDefault="00C93877" w:rsidP="00C93877">
            <w:pPr>
              <w:spacing w:line="240" w:lineRule="auto"/>
              <w:jc w:val="center"/>
              <w:rPr>
                <w:rFonts w:cs="Arial"/>
                <w:b/>
                <w:bCs/>
                <w:color w:val="000000"/>
                <w:szCs w:val="20"/>
                <w:lang w:val="nl-BE" w:eastAsia="nl-BE"/>
              </w:rPr>
            </w:pPr>
            <w:r w:rsidRPr="00C93877">
              <w:rPr>
                <w:rFonts w:cs="Arial"/>
                <w:b/>
                <w:bCs/>
                <w:color w:val="000000"/>
                <w:szCs w:val="20"/>
                <w:lang w:val="nl-BE" w:eastAsia="nl-BE"/>
              </w:rPr>
              <w:t>Min</w:t>
            </w:r>
          </w:p>
        </w:tc>
        <w:tc>
          <w:tcPr>
            <w:tcW w:w="1940" w:type="dxa"/>
            <w:noWrap/>
            <w:hideMark/>
          </w:tcPr>
          <w:p w14:paraId="6D4D9B71" w14:textId="77777777" w:rsidR="00C93877" w:rsidRPr="00C93877" w:rsidRDefault="00C93877" w:rsidP="00C93877">
            <w:pPr>
              <w:spacing w:line="240" w:lineRule="auto"/>
              <w:jc w:val="center"/>
              <w:rPr>
                <w:rFonts w:cs="Arial"/>
                <w:b/>
                <w:bCs/>
                <w:color w:val="000000"/>
                <w:szCs w:val="20"/>
                <w:lang w:val="nl-BE" w:eastAsia="nl-BE"/>
              </w:rPr>
            </w:pPr>
            <w:r w:rsidRPr="00C93877">
              <w:rPr>
                <w:rFonts w:cs="Arial"/>
                <w:b/>
                <w:bCs/>
                <w:color w:val="000000"/>
                <w:szCs w:val="20"/>
                <w:lang w:val="nl-BE" w:eastAsia="nl-BE"/>
              </w:rPr>
              <w:t>Variatie-coëfficiënt</w:t>
            </w:r>
          </w:p>
        </w:tc>
        <w:tc>
          <w:tcPr>
            <w:tcW w:w="1952" w:type="dxa"/>
            <w:hideMark/>
          </w:tcPr>
          <w:p w14:paraId="55512D78" w14:textId="7641F771" w:rsidR="00C93877" w:rsidRPr="00C93877" w:rsidRDefault="00C93877" w:rsidP="00C93877">
            <w:pPr>
              <w:spacing w:line="240" w:lineRule="auto"/>
              <w:jc w:val="center"/>
              <w:rPr>
                <w:rFonts w:cs="Arial"/>
                <w:b/>
                <w:bCs/>
                <w:color w:val="000000"/>
                <w:szCs w:val="20"/>
                <w:lang w:val="nl-BE" w:eastAsia="nl-BE"/>
              </w:rPr>
            </w:pPr>
            <w:r w:rsidRPr="00C93877">
              <w:rPr>
                <w:rFonts w:cs="Arial"/>
                <w:b/>
                <w:bCs/>
                <w:color w:val="000000"/>
                <w:szCs w:val="20"/>
                <w:lang w:val="nl-BE" w:eastAsia="nl-BE"/>
              </w:rPr>
              <w:t>95% Betrouwbaarheids-</w:t>
            </w:r>
            <w:r>
              <w:rPr>
                <w:rFonts w:cs="Arial"/>
                <w:b/>
                <w:bCs/>
                <w:color w:val="000000"/>
                <w:szCs w:val="20"/>
                <w:lang w:val="nl-BE" w:eastAsia="nl-BE"/>
              </w:rPr>
              <w:t>interval</w:t>
            </w:r>
          </w:p>
        </w:tc>
      </w:tr>
      <w:tr w:rsidR="00C93877" w:rsidRPr="00C93877" w14:paraId="7D51835F" w14:textId="77777777" w:rsidTr="00C93877">
        <w:trPr>
          <w:divId w:val="1689484234"/>
          <w:trHeight w:val="315"/>
        </w:trPr>
        <w:tc>
          <w:tcPr>
            <w:tcW w:w="1630" w:type="dxa"/>
            <w:noWrap/>
            <w:hideMark/>
          </w:tcPr>
          <w:p w14:paraId="240D19EF" w14:textId="77777777" w:rsidR="00C93877" w:rsidRPr="00C93877" w:rsidRDefault="00C93877" w:rsidP="00C93877">
            <w:pPr>
              <w:spacing w:line="240" w:lineRule="auto"/>
              <w:rPr>
                <w:rFonts w:cs="Arial"/>
                <w:b/>
                <w:bCs/>
                <w:color w:val="000000"/>
                <w:szCs w:val="20"/>
                <w:lang w:val="nl-BE" w:eastAsia="nl-BE"/>
              </w:rPr>
            </w:pPr>
            <w:r w:rsidRPr="00C93877">
              <w:rPr>
                <w:rFonts w:cs="Arial"/>
                <w:b/>
                <w:bCs/>
                <w:color w:val="000000"/>
                <w:szCs w:val="20"/>
                <w:lang w:val="nl-BE" w:eastAsia="nl-BE"/>
              </w:rPr>
              <w:t>Kinderen SIC</w:t>
            </w:r>
          </w:p>
        </w:tc>
        <w:tc>
          <w:tcPr>
            <w:tcW w:w="1308" w:type="dxa"/>
            <w:noWrap/>
            <w:hideMark/>
          </w:tcPr>
          <w:p w14:paraId="25A8BADF"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3,01</w:t>
            </w:r>
          </w:p>
        </w:tc>
        <w:tc>
          <w:tcPr>
            <w:tcW w:w="975" w:type="dxa"/>
            <w:noWrap/>
            <w:hideMark/>
          </w:tcPr>
          <w:p w14:paraId="5515B6B5"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9</w:t>
            </w:r>
          </w:p>
        </w:tc>
        <w:tc>
          <w:tcPr>
            <w:tcW w:w="975" w:type="dxa"/>
            <w:noWrap/>
            <w:hideMark/>
          </w:tcPr>
          <w:p w14:paraId="3D0F1259"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0</w:t>
            </w:r>
          </w:p>
        </w:tc>
        <w:tc>
          <w:tcPr>
            <w:tcW w:w="1940" w:type="dxa"/>
            <w:noWrap/>
            <w:hideMark/>
          </w:tcPr>
          <w:p w14:paraId="063FBCF2"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78%</w:t>
            </w:r>
          </w:p>
        </w:tc>
        <w:tc>
          <w:tcPr>
            <w:tcW w:w="1952" w:type="dxa"/>
            <w:hideMark/>
          </w:tcPr>
          <w:p w14:paraId="564056DF" w14:textId="77777777" w:rsidR="00C93877" w:rsidRPr="00C93877" w:rsidRDefault="00C93877" w:rsidP="00C93877">
            <w:pPr>
              <w:spacing w:line="240" w:lineRule="auto"/>
              <w:jc w:val="center"/>
              <w:rPr>
                <w:rFonts w:cs="Arial"/>
                <w:color w:val="000000"/>
                <w:szCs w:val="20"/>
                <w:lang w:val="nl-BE" w:eastAsia="nl-BE"/>
              </w:rPr>
            </w:pPr>
            <w:r w:rsidRPr="00C93877">
              <w:rPr>
                <w:rFonts w:cs="Arial"/>
                <w:color w:val="000000"/>
                <w:szCs w:val="20"/>
                <w:lang w:val="nl-BE" w:eastAsia="nl-BE"/>
              </w:rPr>
              <w:t> </w:t>
            </w:r>
          </w:p>
        </w:tc>
      </w:tr>
      <w:tr w:rsidR="00C93877" w:rsidRPr="00C93877" w14:paraId="75D52CA7" w14:textId="77777777" w:rsidTr="00C93877">
        <w:trPr>
          <w:divId w:val="1689484234"/>
          <w:trHeight w:val="315"/>
        </w:trPr>
        <w:tc>
          <w:tcPr>
            <w:tcW w:w="1630" w:type="dxa"/>
            <w:noWrap/>
            <w:hideMark/>
          </w:tcPr>
          <w:p w14:paraId="3B29D5F6" w14:textId="77777777" w:rsidR="00C93877" w:rsidRPr="00C93877" w:rsidRDefault="00C93877" w:rsidP="00C93877">
            <w:pPr>
              <w:spacing w:line="240" w:lineRule="auto"/>
              <w:rPr>
                <w:rFonts w:cs="Arial"/>
                <w:b/>
                <w:bCs/>
                <w:color w:val="000000"/>
                <w:szCs w:val="20"/>
                <w:lang w:val="nl-BE" w:eastAsia="nl-BE"/>
              </w:rPr>
            </w:pPr>
            <w:r w:rsidRPr="00C93877">
              <w:rPr>
                <w:rFonts w:cs="Arial"/>
                <w:b/>
                <w:bCs/>
                <w:color w:val="000000"/>
                <w:szCs w:val="20"/>
                <w:lang w:val="nl-BE" w:eastAsia="nl-BE"/>
              </w:rPr>
              <w:t>SIC</w:t>
            </w:r>
          </w:p>
        </w:tc>
        <w:tc>
          <w:tcPr>
            <w:tcW w:w="1308" w:type="dxa"/>
            <w:noWrap/>
            <w:hideMark/>
          </w:tcPr>
          <w:p w14:paraId="4F022159"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1,86</w:t>
            </w:r>
          </w:p>
        </w:tc>
        <w:tc>
          <w:tcPr>
            <w:tcW w:w="975" w:type="dxa"/>
            <w:noWrap/>
            <w:hideMark/>
          </w:tcPr>
          <w:p w14:paraId="1FC62B26"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8</w:t>
            </w:r>
          </w:p>
        </w:tc>
        <w:tc>
          <w:tcPr>
            <w:tcW w:w="975" w:type="dxa"/>
            <w:noWrap/>
            <w:hideMark/>
          </w:tcPr>
          <w:p w14:paraId="10722627"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0</w:t>
            </w:r>
          </w:p>
        </w:tc>
        <w:tc>
          <w:tcPr>
            <w:tcW w:w="1940" w:type="dxa"/>
            <w:noWrap/>
            <w:hideMark/>
          </w:tcPr>
          <w:p w14:paraId="062E5560"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91%</w:t>
            </w:r>
          </w:p>
        </w:tc>
        <w:tc>
          <w:tcPr>
            <w:tcW w:w="1952" w:type="dxa"/>
            <w:hideMark/>
          </w:tcPr>
          <w:p w14:paraId="3A8E07FC" w14:textId="77777777" w:rsidR="00C93877" w:rsidRPr="00C93877" w:rsidRDefault="00C93877" w:rsidP="00C93877">
            <w:pPr>
              <w:spacing w:line="240" w:lineRule="auto"/>
              <w:jc w:val="center"/>
              <w:rPr>
                <w:rFonts w:cs="Arial"/>
                <w:color w:val="000000"/>
                <w:szCs w:val="20"/>
                <w:lang w:val="nl-BE" w:eastAsia="nl-BE"/>
              </w:rPr>
            </w:pPr>
            <w:r w:rsidRPr="00C93877">
              <w:rPr>
                <w:rFonts w:cs="Arial"/>
                <w:color w:val="000000"/>
                <w:szCs w:val="20"/>
                <w:lang w:val="nl-BE" w:eastAsia="nl-BE"/>
              </w:rPr>
              <w:t> </w:t>
            </w:r>
          </w:p>
        </w:tc>
      </w:tr>
      <w:tr w:rsidR="00C93877" w:rsidRPr="00C93877" w14:paraId="5746CE0D" w14:textId="77777777" w:rsidTr="00C93877">
        <w:trPr>
          <w:divId w:val="1689484234"/>
          <w:trHeight w:val="315"/>
        </w:trPr>
        <w:tc>
          <w:tcPr>
            <w:tcW w:w="1630" w:type="dxa"/>
            <w:noWrap/>
            <w:hideMark/>
          </w:tcPr>
          <w:p w14:paraId="0E1F0845" w14:textId="77777777" w:rsidR="00C93877" w:rsidRPr="00C93877" w:rsidRDefault="00C93877" w:rsidP="00C93877">
            <w:pPr>
              <w:spacing w:line="240" w:lineRule="auto"/>
              <w:rPr>
                <w:rFonts w:cs="Arial"/>
                <w:b/>
                <w:bCs/>
                <w:color w:val="000000"/>
                <w:szCs w:val="20"/>
                <w:lang w:val="nl-BE" w:eastAsia="nl-BE"/>
              </w:rPr>
            </w:pPr>
            <w:r w:rsidRPr="00C93877">
              <w:rPr>
                <w:rFonts w:cs="Arial"/>
                <w:b/>
                <w:bCs/>
                <w:color w:val="000000"/>
                <w:szCs w:val="20"/>
                <w:lang w:val="nl-BE" w:eastAsia="nl-BE"/>
              </w:rPr>
              <w:t>Efficiëntiescore</w:t>
            </w:r>
          </w:p>
        </w:tc>
        <w:tc>
          <w:tcPr>
            <w:tcW w:w="1308" w:type="dxa"/>
            <w:noWrap/>
            <w:hideMark/>
          </w:tcPr>
          <w:p w14:paraId="578CED72" w14:textId="3A8A7271" w:rsidR="00C93877" w:rsidRPr="00C93877" w:rsidRDefault="00C93877" w:rsidP="00C93877">
            <w:pPr>
              <w:spacing w:line="240" w:lineRule="auto"/>
              <w:jc w:val="right"/>
              <w:rPr>
                <w:rFonts w:cs="Arial"/>
                <w:color w:val="000000"/>
                <w:szCs w:val="20"/>
                <w:lang w:val="nl-BE" w:eastAsia="nl-BE"/>
              </w:rPr>
            </w:pPr>
            <w:r>
              <w:rPr>
                <w:rFonts w:cs="Arial"/>
                <w:color w:val="000000"/>
                <w:szCs w:val="20"/>
                <w:lang w:val="nl-BE" w:eastAsia="nl-BE"/>
              </w:rPr>
              <w:t>9,56</w:t>
            </w:r>
          </w:p>
        </w:tc>
        <w:tc>
          <w:tcPr>
            <w:tcW w:w="975" w:type="dxa"/>
            <w:noWrap/>
            <w:hideMark/>
          </w:tcPr>
          <w:p w14:paraId="547E18F6" w14:textId="0E5F1AAA" w:rsidR="00C93877" w:rsidRPr="00C93877" w:rsidRDefault="00C93877" w:rsidP="00C93877">
            <w:pPr>
              <w:spacing w:line="240" w:lineRule="auto"/>
              <w:jc w:val="right"/>
              <w:rPr>
                <w:rFonts w:cs="Arial"/>
                <w:color w:val="000000"/>
                <w:szCs w:val="20"/>
                <w:lang w:val="nl-BE" w:eastAsia="nl-BE"/>
              </w:rPr>
            </w:pPr>
            <w:r>
              <w:rPr>
                <w:rFonts w:cs="Arial"/>
                <w:color w:val="000000"/>
                <w:szCs w:val="20"/>
                <w:lang w:val="nl-BE" w:eastAsia="nl-BE"/>
              </w:rPr>
              <w:t>9,61</w:t>
            </w:r>
          </w:p>
        </w:tc>
        <w:tc>
          <w:tcPr>
            <w:tcW w:w="975" w:type="dxa"/>
            <w:noWrap/>
            <w:hideMark/>
          </w:tcPr>
          <w:p w14:paraId="04907A73" w14:textId="718EA740"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9,45</w:t>
            </w:r>
          </w:p>
        </w:tc>
        <w:tc>
          <w:tcPr>
            <w:tcW w:w="1940" w:type="dxa"/>
            <w:noWrap/>
            <w:hideMark/>
          </w:tcPr>
          <w:p w14:paraId="35B64287"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0%</w:t>
            </w:r>
          </w:p>
        </w:tc>
        <w:tc>
          <w:tcPr>
            <w:tcW w:w="1952" w:type="dxa"/>
            <w:hideMark/>
          </w:tcPr>
          <w:p w14:paraId="2C230A17" w14:textId="77777777" w:rsidR="00C93877" w:rsidRPr="00C93877" w:rsidRDefault="00C93877" w:rsidP="00C93877">
            <w:pPr>
              <w:spacing w:line="240" w:lineRule="auto"/>
              <w:jc w:val="center"/>
              <w:rPr>
                <w:rFonts w:cs="Arial"/>
                <w:color w:val="000000"/>
                <w:szCs w:val="20"/>
                <w:lang w:val="nl-BE" w:eastAsia="nl-BE"/>
              </w:rPr>
            </w:pPr>
            <w:r w:rsidRPr="00C93877">
              <w:rPr>
                <w:rFonts w:cs="Arial"/>
                <w:color w:val="000000"/>
                <w:szCs w:val="20"/>
                <w:lang w:val="nl-BE" w:eastAsia="nl-BE"/>
              </w:rPr>
              <w:t>X</w:t>
            </w:r>
          </w:p>
        </w:tc>
      </w:tr>
      <w:tr w:rsidR="00C93877" w:rsidRPr="00C93877" w14:paraId="37FE5D7F" w14:textId="77777777" w:rsidTr="00C93877">
        <w:trPr>
          <w:divId w:val="1689484234"/>
          <w:trHeight w:val="315"/>
        </w:trPr>
        <w:tc>
          <w:tcPr>
            <w:tcW w:w="1630" w:type="dxa"/>
            <w:noWrap/>
            <w:hideMark/>
          </w:tcPr>
          <w:p w14:paraId="525B9D51" w14:textId="77777777" w:rsidR="00C93877" w:rsidRPr="00C93877" w:rsidRDefault="00C93877" w:rsidP="00C93877">
            <w:pPr>
              <w:spacing w:line="240" w:lineRule="auto"/>
              <w:rPr>
                <w:rFonts w:cs="Arial"/>
                <w:b/>
                <w:bCs/>
                <w:color w:val="000000"/>
                <w:szCs w:val="20"/>
                <w:lang w:val="nl-BE" w:eastAsia="nl-BE"/>
              </w:rPr>
            </w:pPr>
            <w:r w:rsidRPr="00C93877">
              <w:rPr>
                <w:rFonts w:cs="Arial"/>
                <w:b/>
                <w:bCs/>
                <w:color w:val="000000"/>
                <w:szCs w:val="20"/>
                <w:lang w:val="nl-BE" w:eastAsia="nl-BE"/>
              </w:rPr>
              <w:t>Sociale ongelijkheid</w:t>
            </w:r>
          </w:p>
        </w:tc>
        <w:tc>
          <w:tcPr>
            <w:tcW w:w="1308" w:type="dxa"/>
            <w:noWrap/>
            <w:hideMark/>
          </w:tcPr>
          <w:p w14:paraId="1FAF090A" w14:textId="5B91215C"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0,13</w:t>
            </w:r>
            <w:r>
              <w:rPr>
                <w:rFonts w:cs="Arial"/>
                <w:color w:val="000000"/>
                <w:szCs w:val="20"/>
                <w:lang w:val="nl-BE" w:eastAsia="nl-BE"/>
              </w:rPr>
              <w:t>8</w:t>
            </w:r>
          </w:p>
        </w:tc>
        <w:tc>
          <w:tcPr>
            <w:tcW w:w="975" w:type="dxa"/>
            <w:noWrap/>
            <w:hideMark/>
          </w:tcPr>
          <w:p w14:paraId="18FA8B98" w14:textId="10D5E10F" w:rsidR="00C93877" w:rsidRPr="00C93877" w:rsidRDefault="00C93877" w:rsidP="00C93877">
            <w:pPr>
              <w:spacing w:line="240" w:lineRule="auto"/>
              <w:jc w:val="right"/>
              <w:rPr>
                <w:rFonts w:cs="Arial"/>
                <w:color w:val="000000"/>
                <w:szCs w:val="20"/>
                <w:lang w:val="nl-BE" w:eastAsia="nl-BE"/>
              </w:rPr>
            </w:pPr>
            <w:r>
              <w:rPr>
                <w:rFonts w:cs="Arial"/>
                <w:color w:val="000000"/>
                <w:szCs w:val="20"/>
                <w:lang w:val="nl-BE" w:eastAsia="nl-BE"/>
              </w:rPr>
              <w:t>0,256</w:t>
            </w:r>
          </w:p>
        </w:tc>
        <w:tc>
          <w:tcPr>
            <w:tcW w:w="975" w:type="dxa"/>
            <w:noWrap/>
            <w:hideMark/>
          </w:tcPr>
          <w:p w14:paraId="5EC9FA38"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0,09</w:t>
            </w:r>
          </w:p>
        </w:tc>
        <w:tc>
          <w:tcPr>
            <w:tcW w:w="1940" w:type="dxa"/>
            <w:noWrap/>
            <w:hideMark/>
          </w:tcPr>
          <w:p w14:paraId="0591126F"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22%</w:t>
            </w:r>
          </w:p>
        </w:tc>
        <w:tc>
          <w:tcPr>
            <w:tcW w:w="1952" w:type="dxa"/>
            <w:hideMark/>
          </w:tcPr>
          <w:p w14:paraId="297CE8DE" w14:textId="77777777" w:rsidR="00C93877" w:rsidRPr="00C93877" w:rsidRDefault="00C93877" w:rsidP="00C93877">
            <w:pPr>
              <w:spacing w:line="240" w:lineRule="auto"/>
              <w:jc w:val="center"/>
              <w:rPr>
                <w:rFonts w:cs="Arial"/>
                <w:color w:val="000000"/>
                <w:szCs w:val="20"/>
                <w:lang w:val="nl-BE" w:eastAsia="nl-BE"/>
              </w:rPr>
            </w:pPr>
            <w:r w:rsidRPr="00C93877">
              <w:rPr>
                <w:rFonts w:cs="Arial"/>
                <w:color w:val="000000"/>
                <w:szCs w:val="20"/>
                <w:lang w:val="nl-BE" w:eastAsia="nl-BE"/>
              </w:rPr>
              <w:t>X</w:t>
            </w:r>
          </w:p>
        </w:tc>
      </w:tr>
      <w:tr w:rsidR="00C93877" w:rsidRPr="00C93877" w14:paraId="75DC83ED" w14:textId="77777777" w:rsidTr="00C93877">
        <w:trPr>
          <w:divId w:val="1689484234"/>
          <w:trHeight w:val="315"/>
        </w:trPr>
        <w:tc>
          <w:tcPr>
            <w:tcW w:w="1630" w:type="dxa"/>
            <w:noWrap/>
            <w:hideMark/>
          </w:tcPr>
          <w:p w14:paraId="3455AA9A" w14:textId="77777777" w:rsidR="00C93877" w:rsidRPr="00C93877" w:rsidRDefault="00C93877" w:rsidP="00C93877">
            <w:pPr>
              <w:spacing w:line="240" w:lineRule="auto"/>
              <w:rPr>
                <w:rFonts w:cs="Arial"/>
                <w:b/>
                <w:bCs/>
                <w:color w:val="000000"/>
                <w:szCs w:val="20"/>
                <w:lang w:val="nl-BE" w:eastAsia="nl-BE"/>
              </w:rPr>
            </w:pPr>
            <w:r w:rsidRPr="00C93877">
              <w:rPr>
                <w:rFonts w:cs="Arial"/>
                <w:b/>
                <w:bCs/>
                <w:color w:val="000000"/>
                <w:szCs w:val="20"/>
                <w:lang w:val="nl-BE" w:eastAsia="nl-BE"/>
              </w:rPr>
              <w:t>Aantal geweigerde kinderen</w:t>
            </w:r>
          </w:p>
        </w:tc>
        <w:tc>
          <w:tcPr>
            <w:tcW w:w="1308" w:type="dxa"/>
            <w:noWrap/>
            <w:hideMark/>
          </w:tcPr>
          <w:p w14:paraId="557EAB23"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3,52</w:t>
            </w:r>
          </w:p>
        </w:tc>
        <w:tc>
          <w:tcPr>
            <w:tcW w:w="975" w:type="dxa"/>
            <w:noWrap/>
            <w:hideMark/>
          </w:tcPr>
          <w:p w14:paraId="77784BB5"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6</w:t>
            </w:r>
          </w:p>
        </w:tc>
        <w:tc>
          <w:tcPr>
            <w:tcW w:w="975" w:type="dxa"/>
            <w:noWrap/>
            <w:hideMark/>
          </w:tcPr>
          <w:p w14:paraId="5CFD5178"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1</w:t>
            </w:r>
          </w:p>
        </w:tc>
        <w:tc>
          <w:tcPr>
            <w:tcW w:w="1940" w:type="dxa"/>
            <w:noWrap/>
            <w:hideMark/>
          </w:tcPr>
          <w:p w14:paraId="7D2B4607"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39%</w:t>
            </w:r>
          </w:p>
        </w:tc>
        <w:tc>
          <w:tcPr>
            <w:tcW w:w="1952" w:type="dxa"/>
            <w:hideMark/>
          </w:tcPr>
          <w:p w14:paraId="002A67CB" w14:textId="77777777" w:rsidR="00C93877" w:rsidRPr="00C93877" w:rsidRDefault="00C93877" w:rsidP="00C93877">
            <w:pPr>
              <w:spacing w:line="240" w:lineRule="auto"/>
              <w:jc w:val="center"/>
              <w:rPr>
                <w:rFonts w:cs="Arial"/>
                <w:color w:val="000000"/>
                <w:szCs w:val="20"/>
                <w:lang w:val="nl-BE" w:eastAsia="nl-BE"/>
              </w:rPr>
            </w:pPr>
            <w:r w:rsidRPr="00C93877">
              <w:rPr>
                <w:rFonts w:cs="Arial"/>
                <w:color w:val="000000"/>
                <w:szCs w:val="20"/>
                <w:lang w:val="nl-BE" w:eastAsia="nl-BE"/>
              </w:rPr>
              <w:t>X</w:t>
            </w:r>
          </w:p>
        </w:tc>
      </w:tr>
      <w:tr w:rsidR="00C93877" w:rsidRPr="00C93877" w14:paraId="6B02F577" w14:textId="77777777" w:rsidTr="00C93877">
        <w:trPr>
          <w:divId w:val="1689484234"/>
          <w:trHeight w:val="315"/>
        </w:trPr>
        <w:tc>
          <w:tcPr>
            <w:tcW w:w="1630" w:type="dxa"/>
            <w:noWrap/>
            <w:hideMark/>
          </w:tcPr>
          <w:p w14:paraId="27BE093F" w14:textId="77777777" w:rsidR="00C93877" w:rsidRPr="00C93877" w:rsidRDefault="00C93877" w:rsidP="00C93877">
            <w:pPr>
              <w:spacing w:line="240" w:lineRule="auto"/>
              <w:rPr>
                <w:rFonts w:cs="Arial"/>
                <w:b/>
                <w:bCs/>
                <w:color w:val="000000"/>
                <w:szCs w:val="20"/>
                <w:lang w:val="nl-BE" w:eastAsia="nl-BE"/>
              </w:rPr>
            </w:pPr>
            <w:r w:rsidRPr="00C93877">
              <w:rPr>
                <w:rFonts w:cs="Arial"/>
                <w:b/>
                <w:bCs/>
                <w:color w:val="000000"/>
                <w:szCs w:val="20"/>
                <w:lang w:val="nl-BE" w:eastAsia="nl-BE"/>
              </w:rPr>
              <w:t>Sociale mix</w:t>
            </w:r>
          </w:p>
        </w:tc>
        <w:tc>
          <w:tcPr>
            <w:tcW w:w="1308" w:type="dxa"/>
            <w:noWrap/>
            <w:hideMark/>
          </w:tcPr>
          <w:p w14:paraId="40757833"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45%</w:t>
            </w:r>
          </w:p>
        </w:tc>
        <w:tc>
          <w:tcPr>
            <w:tcW w:w="975" w:type="dxa"/>
            <w:noWrap/>
            <w:hideMark/>
          </w:tcPr>
          <w:p w14:paraId="75910CD9"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46%</w:t>
            </w:r>
          </w:p>
        </w:tc>
        <w:tc>
          <w:tcPr>
            <w:tcW w:w="975" w:type="dxa"/>
            <w:noWrap/>
            <w:hideMark/>
          </w:tcPr>
          <w:p w14:paraId="58A6D63E"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44%</w:t>
            </w:r>
          </w:p>
        </w:tc>
        <w:tc>
          <w:tcPr>
            <w:tcW w:w="1940" w:type="dxa"/>
            <w:noWrap/>
            <w:hideMark/>
          </w:tcPr>
          <w:p w14:paraId="1375FAA4"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1%</w:t>
            </w:r>
          </w:p>
        </w:tc>
        <w:tc>
          <w:tcPr>
            <w:tcW w:w="1952" w:type="dxa"/>
            <w:hideMark/>
          </w:tcPr>
          <w:p w14:paraId="301D318F" w14:textId="77777777" w:rsidR="00C93877" w:rsidRPr="00C93877" w:rsidRDefault="00C93877" w:rsidP="00C93877">
            <w:pPr>
              <w:spacing w:line="240" w:lineRule="auto"/>
              <w:jc w:val="center"/>
              <w:rPr>
                <w:rFonts w:cs="Arial"/>
                <w:color w:val="000000"/>
                <w:szCs w:val="20"/>
                <w:lang w:val="nl-BE" w:eastAsia="nl-BE"/>
              </w:rPr>
            </w:pPr>
            <w:r w:rsidRPr="00C93877">
              <w:rPr>
                <w:rFonts w:cs="Arial"/>
                <w:color w:val="000000"/>
                <w:szCs w:val="20"/>
                <w:lang w:val="nl-BE" w:eastAsia="nl-BE"/>
              </w:rPr>
              <w:t>X</w:t>
            </w:r>
          </w:p>
        </w:tc>
      </w:tr>
      <w:tr w:rsidR="00C93877" w:rsidRPr="00C93877" w14:paraId="4AA3B57D" w14:textId="77777777" w:rsidTr="00C93877">
        <w:trPr>
          <w:divId w:val="1689484234"/>
          <w:trHeight w:val="315"/>
        </w:trPr>
        <w:tc>
          <w:tcPr>
            <w:tcW w:w="1630" w:type="dxa"/>
            <w:noWrap/>
            <w:hideMark/>
          </w:tcPr>
          <w:p w14:paraId="6B8FD11C" w14:textId="77777777" w:rsidR="00C93877" w:rsidRPr="00C93877" w:rsidRDefault="00C93877" w:rsidP="00C93877">
            <w:pPr>
              <w:spacing w:line="240" w:lineRule="auto"/>
              <w:rPr>
                <w:rFonts w:cs="Arial"/>
                <w:b/>
                <w:bCs/>
                <w:color w:val="000000"/>
                <w:szCs w:val="20"/>
                <w:lang w:val="nl-BE" w:eastAsia="nl-BE"/>
              </w:rPr>
            </w:pPr>
            <w:r w:rsidRPr="00C93877">
              <w:rPr>
                <w:rFonts w:cs="Arial"/>
                <w:b/>
                <w:bCs/>
                <w:color w:val="000000"/>
                <w:szCs w:val="20"/>
                <w:lang w:val="nl-BE" w:eastAsia="nl-BE"/>
              </w:rPr>
              <w:t>Eerste voorkeur</w:t>
            </w:r>
          </w:p>
        </w:tc>
        <w:tc>
          <w:tcPr>
            <w:tcW w:w="1308" w:type="dxa"/>
            <w:noWrap/>
            <w:hideMark/>
          </w:tcPr>
          <w:p w14:paraId="07561B2F"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88%</w:t>
            </w:r>
          </w:p>
        </w:tc>
        <w:tc>
          <w:tcPr>
            <w:tcW w:w="975" w:type="dxa"/>
            <w:noWrap/>
            <w:hideMark/>
          </w:tcPr>
          <w:p w14:paraId="0D5D7EDE"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90%</w:t>
            </w:r>
          </w:p>
        </w:tc>
        <w:tc>
          <w:tcPr>
            <w:tcW w:w="975" w:type="dxa"/>
            <w:noWrap/>
            <w:hideMark/>
          </w:tcPr>
          <w:p w14:paraId="56D8C53E"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85%</w:t>
            </w:r>
          </w:p>
        </w:tc>
        <w:tc>
          <w:tcPr>
            <w:tcW w:w="1940" w:type="dxa"/>
            <w:noWrap/>
            <w:hideMark/>
          </w:tcPr>
          <w:p w14:paraId="5513B703"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1%</w:t>
            </w:r>
          </w:p>
        </w:tc>
        <w:tc>
          <w:tcPr>
            <w:tcW w:w="1952" w:type="dxa"/>
            <w:hideMark/>
          </w:tcPr>
          <w:p w14:paraId="7060BF9C" w14:textId="77777777" w:rsidR="00C93877" w:rsidRPr="00C93877" w:rsidRDefault="00C93877" w:rsidP="00C93877">
            <w:pPr>
              <w:spacing w:line="240" w:lineRule="auto"/>
              <w:jc w:val="center"/>
              <w:rPr>
                <w:rFonts w:cs="Arial"/>
                <w:color w:val="000000"/>
                <w:szCs w:val="20"/>
                <w:lang w:val="nl-BE" w:eastAsia="nl-BE"/>
              </w:rPr>
            </w:pPr>
            <w:r w:rsidRPr="00C93877">
              <w:rPr>
                <w:rFonts w:cs="Arial"/>
                <w:color w:val="000000"/>
                <w:szCs w:val="20"/>
                <w:lang w:val="nl-BE" w:eastAsia="nl-BE"/>
              </w:rPr>
              <w:t>X</w:t>
            </w:r>
          </w:p>
        </w:tc>
      </w:tr>
      <w:tr w:rsidR="00C93877" w:rsidRPr="00C93877" w14:paraId="02246DDA" w14:textId="77777777" w:rsidTr="00C93877">
        <w:trPr>
          <w:divId w:val="1689484234"/>
          <w:trHeight w:val="315"/>
        </w:trPr>
        <w:tc>
          <w:tcPr>
            <w:tcW w:w="1630" w:type="dxa"/>
            <w:noWrap/>
            <w:hideMark/>
          </w:tcPr>
          <w:p w14:paraId="057652F5" w14:textId="77777777" w:rsidR="00C93877" w:rsidRPr="00C93877" w:rsidRDefault="00C93877" w:rsidP="00C93877">
            <w:pPr>
              <w:spacing w:line="240" w:lineRule="auto"/>
              <w:rPr>
                <w:rFonts w:cs="Arial"/>
                <w:b/>
                <w:bCs/>
                <w:color w:val="000000"/>
                <w:szCs w:val="20"/>
                <w:lang w:val="nl-BE" w:eastAsia="nl-BE"/>
              </w:rPr>
            </w:pPr>
            <w:r w:rsidRPr="00C93877">
              <w:rPr>
                <w:rFonts w:cs="Arial"/>
                <w:b/>
                <w:bCs/>
                <w:color w:val="000000"/>
                <w:szCs w:val="20"/>
                <w:lang w:val="nl-BE" w:eastAsia="nl-BE"/>
              </w:rPr>
              <w:t>Tweede voorkeur</w:t>
            </w:r>
          </w:p>
        </w:tc>
        <w:tc>
          <w:tcPr>
            <w:tcW w:w="1308" w:type="dxa"/>
            <w:noWrap/>
            <w:hideMark/>
          </w:tcPr>
          <w:p w14:paraId="27592C9D"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9%</w:t>
            </w:r>
          </w:p>
        </w:tc>
        <w:tc>
          <w:tcPr>
            <w:tcW w:w="975" w:type="dxa"/>
            <w:noWrap/>
            <w:hideMark/>
          </w:tcPr>
          <w:p w14:paraId="231151F0"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13%</w:t>
            </w:r>
          </w:p>
        </w:tc>
        <w:tc>
          <w:tcPr>
            <w:tcW w:w="975" w:type="dxa"/>
            <w:noWrap/>
            <w:hideMark/>
          </w:tcPr>
          <w:p w14:paraId="6A8121ED"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6%</w:t>
            </w:r>
          </w:p>
        </w:tc>
        <w:tc>
          <w:tcPr>
            <w:tcW w:w="1940" w:type="dxa"/>
            <w:noWrap/>
            <w:hideMark/>
          </w:tcPr>
          <w:p w14:paraId="76FF74B5"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14%</w:t>
            </w:r>
          </w:p>
        </w:tc>
        <w:tc>
          <w:tcPr>
            <w:tcW w:w="1952" w:type="dxa"/>
            <w:hideMark/>
          </w:tcPr>
          <w:p w14:paraId="412D4E5F" w14:textId="77777777" w:rsidR="00C93877" w:rsidRPr="00C93877" w:rsidRDefault="00C93877" w:rsidP="00C93877">
            <w:pPr>
              <w:spacing w:line="240" w:lineRule="auto"/>
              <w:jc w:val="center"/>
              <w:rPr>
                <w:rFonts w:cs="Arial"/>
                <w:color w:val="000000"/>
                <w:szCs w:val="20"/>
                <w:lang w:val="nl-BE" w:eastAsia="nl-BE"/>
              </w:rPr>
            </w:pPr>
            <w:r w:rsidRPr="00C93877">
              <w:rPr>
                <w:rFonts w:cs="Arial"/>
                <w:color w:val="000000"/>
                <w:szCs w:val="20"/>
                <w:lang w:val="nl-BE" w:eastAsia="nl-BE"/>
              </w:rPr>
              <w:t>X</w:t>
            </w:r>
          </w:p>
        </w:tc>
      </w:tr>
      <w:tr w:rsidR="00C93877" w:rsidRPr="00C93877" w14:paraId="2B789F89" w14:textId="77777777" w:rsidTr="00C93877">
        <w:trPr>
          <w:divId w:val="1689484234"/>
          <w:trHeight w:val="315"/>
        </w:trPr>
        <w:tc>
          <w:tcPr>
            <w:tcW w:w="1630" w:type="dxa"/>
            <w:noWrap/>
            <w:hideMark/>
          </w:tcPr>
          <w:p w14:paraId="4A9707C8" w14:textId="77777777" w:rsidR="00C93877" w:rsidRPr="00C93877" w:rsidRDefault="00C93877" w:rsidP="00C93877">
            <w:pPr>
              <w:spacing w:line="240" w:lineRule="auto"/>
              <w:rPr>
                <w:rFonts w:cs="Arial"/>
                <w:b/>
                <w:bCs/>
                <w:color w:val="000000"/>
                <w:szCs w:val="20"/>
                <w:lang w:val="nl-BE" w:eastAsia="nl-BE"/>
              </w:rPr>
            </w:pPr>
            <w:r w:rsidRPr="00C93877">
              <w:rPr>
                <w:rFonts w:cs="Arial"/>
                <w:b/>
                <w:bCs/>
                <w:color w:val="000000"/>
                <w:szCs w:val="20"/>
                <w:lang w:val="nl-BE" w:eastAsia="nl-BE"/>
              </w:rPr>
              <w:t>Derde voorkeur</w:t>
            </w:r>
          </w:p>
        </w:tc>
        <w:tc>
          <w:tcPr>
            <w:tcW w:w="1308" w:type="dxa"/>
            <w:noWrap/>
            <w:hideMark/>
          </w:tcPr>
          <w:p w14:paraId="1F12575B"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1%</w:t>
            </w:r>
          </w:p>
        </w:tc>
        <w:tc>
          <w:tcPr>
            <w:tcW w:w="975" w:type="dxa"/>
            <w:noWrap/>
            <w:hideMark/>
          </w:tcPr>
          <w:p w14:paraId="1DAE046B"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4%</w:t>
            </w:r>
          </w:p>
        </w:tc>
        <w:tc>
          <w:tcPr>
            <w:tcW w:w="975" w:type="dxa"/>
            <w:noWrap/>
            <w:hideMark/>
          </w:tcPr>
          <w:p w14:paraId="37EC45DA"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0%</w:t>
            </w:r>
          </w:p>
        </w:tc>
        <w:tc>
          <w:tcPr>
            <w:tcW w:w="1940" w:type="dxa"/>
            <w:noWrap/>
            <w:hideMark/>
          </w:tcPr>
          <w:p w14:paraId="7E4092E2" w14:textId="77777777" w:rsidR="00C93877" w:rsidRPr="00C93877" w:rsidRDefault="00C93877" w:rsidP="00C93877">
            <w:pPr>
              <w:spacing w:line="240" w:lineRule="auto"/>
              <w:jc w:val="right"/>
              <w:rPr>
                <w:rFonts w:cs="Arial"/>
                <w:color w:val="000000"/>
                <w:szCs w:val="20"/>
                <w:lang w:val="nl-BE" w:eastAsia="nl-BE"/>
              </w:rPr>
            </w:pPr>
            <w:r w:rsidRPr="00C93877">
              <w:rPr>
                <w:rFonts w:cs="Arial"/>
                <w:color w:val="000000"/>
                <w:szCs w:val="20"/>
                <w:lang w:val="nl-BE" w:eastAsia="nl-BE"/>
              </w:rPr>
              <w:t>62%</w:t>
            </w:r>
          </w:p>
        </w:tc>
        <w:tc>
          <w:tcPr>
            <w:tcW w:w="1952" w:type="dxa"/>
            <w:hideMark/>
          </w:tcPr>
          <w:p w14:paraId="0E4FEE60" w14:textId="77777777" w:rsidR="00C93877" w:rsidRPr="00C93877" w:rsidRDefault="00C93877" w:rsidP="00C93877">
            <w:pPr>
              <w:spacing w:line="240" w:lineRule="auto"/>
              <w:jc w:val="right"/>
              <w:rPr>
                <w:rFonts w:cs="Arial"/>
                <w:color w:val="000000"/>
                <w:szCs w:val="20"/>
                <w:lang w:val="nl-BE" w:eastAsia="nl-BE"/>
              </w:rPr>
            </w:pPr>
          </w:p>
        </w:tc>
      </w:tr>
    </w:tbl>
    <w:p w14:paraId="39CDF425" w14:textId="77777777" w:rsidR="00C93877" w:rsidRDefault="00C93877" w:rsidP="00C93877">
      <w:pPr>
        <w:divId w:val="1689484234"/>
        <w:rPr>
          <w:lang w:val="nl-BE"/>
        </w:rPr>
      </w:pPr>
    </w:p>
    <w:p w14:paraId="2C143A16" w14:textId="203D34E1" w:rsidR="00C93877" w:rsidRDefault="00C93877" w:rsidP="00C93877">
      <w:pPr>
        <w:jc w:val="both"/>
        <w:divId w:val="1689484234"/>
        <w:rPr>
          <w:lang w:val="nl-BE"/>
        </w:rPr>
      </w:pPr>
      <w:r>
        <w:rPr>
          <w:lang w:val="nl-BE"/>
        </w:rPr>
        <w:t>Merk op dat het aantal kinderen die toegewezen zijn aan hun school van derde voorkeur niet binnen het 95%-betrouwbaarheidsinterval bevindt. Aangezien dit aantal verwaarloosbaar klein is, vormt dit geen probleem. Het aantal kinderen in stable improvement cycles en het aantal SIC bevindt zich eveneens niet in het 95%-betrouwbaarheidsinterval.</w:t>
      </w:r>
    </w:p>
    <w:p w14:paraId="0FAC7D45" w14:textId="77777777" w:rsidR="00C93877" w:rsidRDefault="00C93877" w:rsidP="00C93877">
      <w:pPr>
        <w:divId w:val="1689484234"/>
        <w:rPr>
          <w:lang w:val="nl-BE"/>
        </w:rPr>
      </w:pPr>
    </w:p>
    <w:p w14:paraId="674E78A3" w14:textId="77777777" w:rsidR="00C93877" w:rsidRDefault="00C93877" w:rsidP="00C93877">
      <w:pPr>
        <w:divId w:val="1689484234"/>
        <w:rPr>
          <w:lang w:val="nl-BE"/>
        </w:rPr>
      </w:pPr>
    </w:p>
    <w:p w14:paraId="1963DFBA" w14:textId="4D8D0942" w:rsidR="004D14E6" w:rsidRPr="002A3407" w:rsidRDefault="004D14E6" w:rsidP="00E020C8">
      <w:pPr>
        <w:pStyle w:val="Kop4"/>
        <w:numPr>
          <w:ilvl w:val="3"/>
          <w:numId w:val="1"/>
        </w:numPr>
        <w:divId w:val="1689484234"/>
        <w:rPr>
          <w:lang w:val="nl-BE"/>
        </w:rPr>
      </w:pPr>
      <w:bookmarkStart w:id="449" w:name="_Toc456610160"/>
      <w:r w:rsidRPr="002A3407">
        <w:rPr>
          <w:lang w:val="nl-BE"/>
        </w:rPr>
        <w:lastRenderedPageBreak/>
        <w:t>Model 1</w:t>
      </w:r>
      <w:bookmarkEnd w:id="449"/>
    </w:p>
    <w:p w14:paraId="278AADBA" w14:textId="77777777" w:rsidR="004D14E6" w:rsidRPr="002A3407" w:rsidRDefault="004D14E6" w:rsidP="004D14E6">
      <w:pPr>
        <w:divId w:val="1689484234"/>
        <w:rPr>
          <w:lang w:val="nl-BE"/>
        </w:rPr>
      </w:pPr>
    </w:p>
    <w:tbl>
      <w:tblPr>
        <w:tblStyle w:val="Thesisstyle"/>
        <w:tblW w:w="5000" w:type="pct"/>
        <w:tblLook w:val="04A0" w:firstRow="1" w:lastRow="0" w:firstColumn="1" w:lastColumn="0" w:noHBand="0" w:noVBand="1"/>
      </w:tblPr>
      <w:tblGrid>
        <w:gridCol w:w="2085"/>
        <w:gridCol w:w="820"/>
        <w:gridCol w:w="712"/>
        <w:gridCol w:w="810"/>
        <w:gridCol w:w="810"/>
        <w:gridCol w:w="773"/>
        <w:gridCol w:w="816"/>
        <w:gridCol w:w="873"/>
        <w:gridCol w:w="966"/>
        <w:gridCol w:w="729"/>
        <w:gridCol w:w="461"/>
      </w:tblGrid>
      <w:tr w:rsidR="004D14E6" w:rsidRPr="002A3407" w14:paraId="2AC50F1A" w14:textId="77777777" w:rsidTr="004D14E6">
        <w:trPr>
          <w:divId w:val="1689484234"/>
        </w:trPr>
        <w:tc>
          <w:tcPr>
            <w:tcW w:w="1058" w:type="pct"/>
            <w:tcBorders>
              <w:top w:val="nil"/>
              <w:bottom w:val="single" w:sz="4" w:space="0" w:color="auto"/>
            </w:tcBorders>
            <w:shd w:val="clear" w:color="auto" w:fill="auto"/>
          </w:tcPr>
          <w:p w14:paraId="0E37732B" w14:textId="77777777" w:rsidR="004D14E6" w:rsidRPr="002A3407" w:rsidRDefault="004D14E6" w:rsidP="004D14E6">
            <w:pPr>
              <w:jc w:val="center"/>
              <w:rPr>
                <w:b/>
                <w:i/>
                <w:sz w:val="18"/>
                <w:szCs w:val="18"/>
                <w:lang w:val="nl-BE"/>
              </w:rPr>
            </w:pPr>
          </w:p>
        </w:tc>
        <w:tc>
          <w:tcPr>
            <w:tcW w:w="777" w:type="pct"/>
            <w:gridSpan w:val="2"/>
            <w:tcBorders>
              <w:top w:val="nil"/>
              <w:bottom w:val="single" w:sz="4" w:space="0" w:color="auto"/>
            </w:tcBorders>
            <w:shd w:val="clear" w:color="auto" w:fill="auto"/>
          </w:tcPr>
          <w:p w14:paraId="0049EDC0" w14:textId="77777777" w:rsidR="004D14E6" w:rsidRPr="002A3407" w:rsidRDefault="004D14E6" w:rsidP="004D14E6">
            <w:pPr>
              <w:jc w:val="center"/>
              <w:rPr>
                <w:b/>
                <w:sz w:val="18"/>
                <w:szCs w:val="18"/>
                <w:lang w:val="nl-BE"/>
              </w:rPr>
            </w:pPr>
            <w:r w:rsidRPr="002A3407">
              <w:rPr>
                <w:b/>
                <w:sz w:val="18"/>
                <w:szCs w:val="18"/>
                <w:lang w:val="nl-BE"/>
              </w:rPr>
              <w:t>Kinderen in SIC</w:t>
            </w:r>
          </w:p>
        </w:tc>
        <w:tc>
          <w:tcPr>
            <w:tcW w:w="822" w:type="pct"/>
            <w:gridSpan w:val="2"/>
            <w:tcBorders>
              <w:top w:val="nil"/>
              <w:bottom w:val="single" w:sz="4" w:space="0" w:color="auto"/>
            </w:tcBorders>
            <w:shd w:val="clear" w:color="auto" w:fill="auto"/>
          </w:tcPr>
          <w:p w14:paraId="2F3289E9" w14:textId="77777777" w:rsidR="004D14E6" w:rsidRPr="002A3407" w:rsidRDefault="004D14E6" w:rsidP="004D14E6">
            <w:pPr>
              <w:jc w:val="center"/>
              <w:rPr>
                <w:b/>
                <w:sz w:val="18"/>
                <w:szCs w:val="18"/>
                <w:lang w:val="nl-BE"/>
              </w:rPr>
            </w:pPr>
            <w:r w:rsidRPr="002A3407">
              <w:rPr>
                <w:b/>
                <w:sz w:val="18"/>
                <w:szCs w:val="18"/>
                <w:lang w:val="nl-BE"/>
              </w:rPr>
              <w:t>Efficiëntie-score</w:t>
            </w:r>
          </w:p>
        </w:tc>
        <w:tc>
          <w:tcPr>
            <w:tcW w:w="806" w:type="pct"/>
            <w:gridSpan w:val="2"/>
            <w:tcBorders>
              <w:top w:val="nil"/>
              <w:bottom w:val="single" w:sz="4" w:space="0" w:color="auto"/>
            </w:tcBorders>
            <w:shd w:val="clear" w:color="auto" w:fill="auto"/>
          </w:tcPr>
          <w:p w14:paraId="40E17B19" w14:textId="77777777" w:rsidR="004D14E6" w:rsidRPr="002A3407" w:rsidRDefault="004D14E6" w:rsidP="004D14E6">
            <w:pPr>
              <w:jc w:val="center"/>
              <w:rPr>
                <w:b/>
                <w:sz w:val="18"/>
                <w:szCs w:val="18"/>
                <w:lang w:val="nl-BE"/>
              </w:rPr>
            </w:pPr>
            <w:r w:rsidRPr="002A3407">
              <w:rPr>
                <w:b/>
                <w:sz w:val="18"/>
                <w:szCs w:val="18"/>
                <w:lang w:val="nl-BE"/>
              </w:rPr>
              <w:t>Geweigerde kinderen</w:t>
            </w:r>
          </w:p>
        </w:tc>
        <w:tc>
          <w:tcPr>
            <w:tcW w:w="933" w:type="pct"/>
            <w:gridSpan w:val="2"/>
            <w:tcBorders>
              <w:top w:val="nil"/>
              <w:bottom w:val="single" w:sz="4" w:space="0" w:color="auto"/>
            </w:tcBorders>
            <w:shd w:val="clear" w:color="auto" w:fill="auto"/>
          </w:tcPr>
          <w:p w14:paraId="253C52F0" w14:textId="77777777" w:rsidR="004D14E6" w:rsidRPr="002A3407" w:rsidRDefault="004D14E6" w:rsidP="004D14E6">
            <w:pPr>
              <w:jc w:val="center"/>
              <w:rPr>
                <w:b/>
                <w:sz w:val="18"/>
                <w:szCs w:val="18"/>
                <w:lang w:val="nl-BE"/>
              </w:rPr>
            </w:pPr>
            <w:r>
              <w:rPr>
                <w:b/>
                <w:sz w:val="18"/>
                <w:szCs w:val="18"/>
                <w:lang w:val="nl-BE"/>
              </w:rPr>
              <w:t>SO</w:t>
            </w:r>
          </w:p>
        </w:tc>
        <w:tc>
          <w:tcPr>
            <w:tcW w:w="604" w:type="pct"/>
            <w:gridSpan w:val="2"/>
            <w:tcBorders>
              <w:top w:val="nil"/>
              <w:bottom w:val="single" w:sz="4" w:space="0" w:color="auto"/>
            </w:tcBorders>
            <w:shd w:val="clear" w:color="auto" w:fill="auto"/>
          </w:tcPr>
          <w:p w14:paraId="16468766" w14:textId="77777777" w:rsidR="004D14E6" w:rsidRPr="002A3407" w:rsidRDefault="004D14E6" w:rsidP="004D14E6">
            <w:pPr>
              <w:jc w:val="center"/>
              <w:rPr>
                <w:b/>
                <w:sz w:val="18"/>
                <w:szCs w:val="18"/>
                <w:lang w:val="nl-BE"/>
              </w:rPr>
            </w:pPr>
            <w:r w:rsidRPr="002A3407">
              <w:rPr>
                <w:b/>
                <w:sz w:val="18"/>
                <w:szCs w:val="18"/>
                <w:lang w:val="nl-BE"/>
              </w:rPr>
              <w:t>Sociale mix</w:t>
            </w:r>
          </w:p>
        </w:tc>
      </w:tr>
      <w:tr w:rsidR="004D14E6" w:rsidRPr="002A3407" w14:paraId="735B6E19" w14:textId="77777777" w:rsidTr="004D14E6">
        <w:trPr>
          <w:divId w:val="1689484234"/>
          <w:trHeight w:val="354"/>
        </w:trPr>
        <w:tc>
          <w:tcPr>
            <w:tcW w:w="1058" w:type="pct"/>
            <w:tcBorders>
              <w:top w:val="single" w:sz="4" w:space="0" w:color="auto"/>
              <w:bottom w:val="single" w:sz="4" w:space="0" w:color="auto"/>
            </w:tcBorders>
            <w:shd w:val="clear" w:color="auto" w:fill="auto"/>
          </w:tcPr>
          <w:p w14:paraId="64E11104" w14:textId="77777777" w:rsidR="004D14E6" w:rsidRPr="002A3407" w:rsidRDefault="004D14E6" w:rsidP="004D14E6">
            <w:pPr>
              <w:jc w:val="center"/>
              <w:rPr>
                <w:b/>
                <w:sz w:val="18"/>
                <w:szCs w:val="18"/>
                <w:lang w:val="nl-BE"/>
              </w:rPr>
            </w:pPr>
            <w:r w:rsidRPr="002A3407">
              <w:rPr>
                <w:b/>
                <w:sz w:val="18"/>
                <w:szCs w:val="18"/>
                <w:lang w:val="nl-BE"/>
              </w:rPr>
              <w:t>Kinderen in SIC</w:t>
            </w:r>
          </w:p>
        </w:tc>
        <w:tc>
          <w:tcPr>
            <w:tcW w:w="777" w:type="pct"/>
            <w:gridSpan w:val="2"/>
            <w:tcBorders>
              <w:top w:val="single" w:sz="4" w:space="0" w:color="auto"/>
              <w:bottom w:val="single" w:sz="4" w:space="0" w:color="auto"/>
            </w:tcBorders>
            <w:shd w:val="thinDiagStripe" w:color="auto" w:fill="auto"/>
          </w:tcPr>
          <w:p w14:paraId="2956A59D" w14:textId="77777777" w:rsidR="004D14E6" w:rsidRPr="002A3407" w:rsidRDefault="004D14E6" w:rsidP="004D14E6">
            <w:pPr>
              <w:jc w:val="center"/>
              <w:rPr>
                <w:sz w:val="16"/>
                <w:szCs w:val="16"/>
                <w:lang w:val="nl-BE"/>
              </w:rPr>
            </w:pPr>
          </w:p>
        </w:tc>
        <w:tc>
          <w:tcPr>
            <w:tcW w:w="411" w:type="pct"/>
            <w:tcBorders>
              <w:top w:val="single" w:sz="4" w:space="0" w:color="auto"/>
              <w:bottom w:val="single" w:sz="4" w:space="0" w:color="auto"/>
              <w:right w:val="dotted" w:sz="4" w:space="0" w:color="auto"/>
            </w:tcBorders>
            <w:shd w:val="clear" w:color="auto" w:fill="auto"/>
          </w:tcPr>
          <w:p w14:paraId="7C1C45BC" w14:textId="77777777" w:rsidR="004D14E6" w:rsidRPr="002A3407" w:rsidRDefault="004D14E6" w:rsidP="004D14E6">
            <w:pPr>
              <w:jc w:val="center"/>
              <w:rPr>
                <w:sz w:val="16"/>
                <w:szCs w:val="16"/>
                <w:lang w:val="nl-BE"/>
              </w:rPr>
            </w:pPr>
            <w:r w:rsidRPr="002A3407">
              <w:rPr>
                <w:rFonts w:cs="Arial"/>
                <w:sz w:val="18"/>
                <w:szCs w:val="18"/>
                <w:lang w:val="nl-BE"/>
              </w:rPr>
              <w:t>-,619</w:t>
            </w:r>
          </w:p>
        </w:tc>
        <w:tc>
          <w:tcPr>
            <w:tcW w:w="411" w:type="pct"/>
            <w:tcBorders>
              <w:top w:val="single" w:sz="4" w:space="0" w:color="auto"/>
              <w:left w:val="dotted" w:sz="4" w:space="0" w:color="auto"/>
              <w:bottom w:val="single" w:sz="4" w:space="0" w:color="auto"/>
            </w:tcBorders>
            <w:shd w:val="clear" w:color="auto" w:fill="auto"/>
          </w:tcPr>
          <w:p w14:paraId="63AC24FF" w14:textId="77777777" w:rsidR="004D14E6" w:rsidRPr="002A3407" w:rsidRDefault="004D14E6" w:rsidP="004D14E6">
            <w:pPr>
              <w:jc w:val="center"/>
              <w:rPr>
                <w:sz w:val="16"/>
                <w:szCs w:val="16"/>
                <w:lang w:val="nl-BE"/>
              </w:rPr>
            </w:pPr>
          </w:p>
        </w:tc>
        <w:tc>
          <w:tcPr>
            <w:tcW w:w="806" w:type="pct"/>
            <w:gridSpan w:val="2"/>
            <w:tcBorders>
              <w:top w:val="single" w:sz="4" w:space="0" w:color="auto"/>
              <w:bottom w:val="single" w:sz="4" w:space="0" w:color="auto"/>
            </w:tcBorders>
            <w:shd w:val="clear" w:color="auto" w:fill="auto"/>
          </w:tcPr>
          <w:p w14:paraId="5E143376" w14:textId="77777777" w:rsidR="004D14E6" w:rsidRPr="002A3407" w:rsidRDefault="004D14E6" w:rsidP="004D14E6">
            <w:pPr>
              <w:jc w:val="center"/>
              <w:rPr>
                <w:sz w:val="16"/>
                <w:szCs w:val="16"/>
                <w:lang w:val="nl-BE"/>
              </w:rPr>
            </w:pPr>
          </w:p>
        </w:tc>
        <w:tc>
          <w:tcPr>
            <w:tcW w:w="443" w:type="pct"/>
            <w:tcBorders>
              <w:top w:val="single" w:sz="4" w:space="0" w:color="auto"/>
              <w:bottom w:val="single" w:sz="4" w:space="0" w:color="auto"/>
              <w:right w:val="dotted" w:sz="4" w:space="0" w:color="auto"/>
            </w:tcBorders>
            <w:shd w:val="clear" w:color="auto" w:fill="auto"/>
          </w:tcPr>
          <w:p w14:paraId="48071420" w14:textId="77777777" w:rsidR="004D14E6" w:rsidRPr="002A3407" w:rsidRDefault="004D14E6" w:rsidP="004D14E6">
            <w:pPr>
              <w:spacing w:line="240" w:lineRule="auto"/>
              <w:jc w:val="center"/>
              <w:rPr>
                <w:sz w:val="16"/>
                <w:szCs w:val="16"/>
                <w:u w:val="single"/>
                <w:lang w:val="nl-BE"/>
              </w:rPr>
            </w:pPr>
            <w:r w:rsidRPr="002A3407">
              <w:rPr>
                <w:rFonts w:cs="Arial"/>
                <w:sz w:val="18"/>
                <w:szCs w:val="18"/>
                <w:u w:val="single"/>
                <w:lang w:val="nl-BE"/>
              </w:rPr>
              <w:t>,440</w:t>
            </w:r>
          </w:p>
        </w:tc>
        <w:tc>
          <w:tcPr>
            <w:tcW w:w="490" w:type="pct"/>
            <w:tcBorders>
              <w:top w:val="single" w:sz="4" w:space="0" w:color="auto"/>
              <w:left w:val="dotted" w:sz="4" w:space="0" w:color="auto"/>
              <w:bottom w:val="single" w:sz="4" w:space="0" w:color="auto"/>
            </w:tcBorders>
            <w:shd w:val="clear" w:color="auto" w:fill="auto"/>
          </w:tcPr>
          <w:p w14:paraId="529BFCCB" w14:textId="77777777" w:rsidR="004D14E6" w:rsidRPr="002A3407" w:rsidRDefault="004D14E6" w:rsidP="004D14E6">
            <w:pPr>
              <w:jc w:val="center"/>
              <w:rPr>
                <w:sz w:val="16"/>
                <w:szCs w:val="16"/>
                <w:lang w:val="nl-BE"/>
              </w:rPr>
            </w:pPr>
          </w:p>
        </w:tc>
        <w:tc>
          <w:tcPr>
            <w:tcW w:w="604" w:type="pct"/>
            <w:gridSpan w:val="2"/>
            <w:tcBorders>
              <w:top w:val="single" w:sz="4" w:space="0" w:color="auto"/>
              <w:bottom w:val="single" w:sz="4" w:space="0" w:color="auto"/>
            </w:tcBorders>
            <w:shd w:val="clear" w:color="auto" w:fill="auto"/>
          </w:tcPr>
          <w:p w14:paraId="453DEA89" w14:textId="77777777" w:rsidR="004D14E6" w:rsidRPr="002A3407" w:rsidRDefault="004D14E6" w:rsidP="004D14E6">
            <w:pPr>
              <w:jc w:val="center"/>
              <w:rPr>
                <w:sz w:val="16"/>
                <w:szCs w:val="16"/>
                <w:lang w:val="nl-BE"/>
              </w:rPr>
            </w:pPr>
          </w:p>
        </w:tc>
      </w:tr>
      <w:tr w:rsidR="004D14E6" w:rsidRPr="002A3407" w14:paraId="277C8829" w14:textId="77777777" w:rsidTr="004D14E6">
        <w:trPr>
          <w:divId w:val="1689484234"/>
          <w:trHeight w:val="444"/>
        </w:trPr>
        <w:tc>
          <w:tcPr>
            <w:tcW w:w="1058" w:type="pct"/>
            <w:tcBorders>
              <w:top w:val="single" w:sz="4" w:space="0" w:color="auto"/>
              <w:bottom w:val="single" w:sz="4" w:space="0" w:color="auto"/>
            </w:tcBorders>
            <w:shd w:val="clear" w:color="auto" w:fill="auto"/>
          </w:tcPr>
          <w:p w14:paraId="159B973E" w14:textId="77777777" w:rsidR="004D14E6" w:rsidRPr="002A3407" w:rsidRDefault="004D14E6" w:rsidP="004D14E6">
            <w:pPr>
              <w:jc w:val="center"/>
              <w:rPr>
                <w:b/>
                <w:sz w:val="18"/>
                <w:szCs w:val="18"/>
                <w:lang w:val="nl-BE"/>
              </w:rPr>
            </w:pPr>
            <w:r w:rsidRPr="002A3407">
              <w:rPr>
                <w:b/>
                <w:sz w:val="18"/>
                <w:szCs w:val="18"/>
                <w:lang w:val="nl-BE"/>
              </w:rPr>
              <w:t>Efficiëntiescore</w:t>
            </w:r>
          </w:p>
        </w:tc>
        <w:tc>
          <w:tcPr>
            <w:tcW w:w="416" w:type="pct"/>
            <w:tcBorders>
              <w:top w:val="single" w:sz="4" w:space="0" w:color="auto"/>
              <w:bottom w:val="single" w:sz="4" w:space="0" w:color="auto"/>
              <w:right w:val="dotted" w:sz="4" w:space="0" w:color="auto"/>
            </w:tcBorders>
            <w:shd w:val="clear" w:color="auto" w:fill="auto"/>
          </w:tcPr>
          <w:p w14:paraId="0D05D734" w14:textId="77777777" w:rsidR="004D14E6" w:rsidRPr="002A3407" w:rsidRDefault="004D14E6" w:rsidP="004D14E6">
            <w:pPr>
              <w:jc w:val="center"/>
              <w:rPr>
                <w:sz w:val="16"/>
                <w:szCs w:val="16"/>
                <w:lang w:val="nl-BE"/>
              </w:rPr>
            </w:pPr>
            <w:r w:rsidRPr="002A3407">
              <w:rPr>
                <w:rFonts w:cs="Arial"/>
                <w:sz w:val="18"/>
                <w:szCs w:val="18"/>
                <w:lang w:val="nl-BE"/>
              </w:rPr>
              <w:t>-,619</w:t>
            </w:r>
          </w:p>
        </w:tc>
        <w:tc>
          <w:tcPr>
            <w:tcW w:w="361" w:type="pct"/>
            <w:tcBorders>
              <w:top w:val="single" w:sz="4" w:space="0" w:color="auto"/>
              <w:left w:val="dotted" w:sz="4" w:space="0" w:color="auto"/>
              <w:bottom w:val="single" w:sz="4" w:space="0" w:color="auto"/>
            </w:tcBorders>
            <w:shd w:val="clear" w:color="auto" w:fill="auto"/>
          </w:tcPr>
          <w:p w14:paraId="341DA9C7" w14:textId="77777777" w:rsidR="004D14E6" w:rsidRPr="002A3407" w:rsidRDefault="004D14E6" w:rsidP="004D14E6">
            <w:pPr>
              <w:jc w:val="center"/>
              <w:rPr>
                <w:sz w:val="16"/>
                <w:szCs w:val="16"/>
                <w:lang w:val="nl-BE"/>
              </w:rPr>
            </w:pPr>
          </w:p>
        </w:tc>
        <w:tc>
          <w:tcPr>
            <w:tcW w:w="822" w:type="pct"/>
            <w:gridSpan w:val="2"/>
            <w:tcBorders>
              <w:top w:val="single" w:sz="4" w:space="0" w:color="auto"/>
              <w:bottom w:val="single" w:sz="4" w:space="0" w:color="auto"/>
            </w:tcBorders>
            <w:shd w:val="thinDiagStripe" w:color="auto" w:fill="auto"/>
          </w:tcPr>
          <w:p w14:paraId="7107007F" w14:textId="77777777" w:rsidR="004D14E6" w:rsidRPr="002A3407" w:rsidRDefault="004D14E6" w:rsidP="004D14E6">
            <w:pPr>
              <w:jc w:val="center"/>
              <w:rPr>
                <w:sz w:val="16"/>
                <w:szCs w:val="16"/>
                <w:lang w:val="nl-BE"/>
              </w:rPr>
            </w:pPr>
          </w:p>
        </w:tc>
        <w:tc>
          <w:tcPr>
            <w:tcW w:w="392" w:type="pct"/>
            <w:tcBorders>
              <w:top w:val="single" w:sz="4" w:space="0" w:color="auto"/>
              <w:bottom w:val="single" w:sz="4" w:space="0" w:color="auto"/>
              <w:right w:val="dotted" w:sz="4" w:space="0" w:color="auto"/>
            </w:tcBorders>
            <w:shd w:val="clear" w:color="auto" w:fill="auto"/>
          </w:tcPr>
          <w:p w14:paraId="34AAF3BC" w14:textId="77777777" w:rsidR="004D14E6" w:rsidRPr="002A3407" w:rsidRDefault="004D14E6" w:rsidP="004D14E6">
            <w:pPr>
              <w:jc w:val="center"/>
              <w:rPr>
                <w:sz w:val="16"/>
                <w:szCs w:val="16"/>
                <w:lang w:val="nl-BE"/>
              </w:rPr>
            </w:pPr>
            <w:r w:rsidRPr="002A3407">
              <w:rPr>
                <w:rFonts w:cs="Arial"/>
                <w:sz w:val="18"/>
                <w:szCs w:val="18"/>
                <w:lang w:val="nl-BE"/>
              </w:rPr>
              <w:t>,333</w:t>
            </w:r>
          </w:p>
        </w:tc>
        <w:tc>
          <w:tcPr>
            <w:tcW w:w="414" w:type="pct"/>
            <w:tcBorders>
              <w:top w:val="single" w:sz="4" w:space="0" w:color="auto"/>
              <w:left w:val="dotted" w:sz="4" w:space="0" w:color="auto"/>
              <w:bottom w:val="single" w:sz="4" w:space="0" w:color="auto"/>
            </w:tcBorders>
            <w:shd w:val="clear" w:color="auto" w:fill="auto"/>
          </w:tcPr>
          <w:p w14:paraId="1D5546D8" w14:textId="77777777" w:rsidR="004D14E6" w:rsidRPr="002A3407" w:rsidRDefault="004D14E6" w:rsidP="004D14E6">
            <w:pPr>
              <w:jc w:val="center"/>
              <w:rPr>
                <w:sz w:val="16"/>
                <w:szCs w:val="16"/>
                <w:lang w:val="nl-BE"/>
              </w:rPr>
            </w:pPr>
            <w:r w:rsidRPr="002A3407">
              <w:rPr>
                <w:rFonts w:cs="Arial"/>
                <w:sz w:val="18"/>
                <w:szCs w:val="18"/>
                <w:lang w:val="nl-BE"/>
              </w:rPr>
              <w:t>,584</w:t>
            </w:r>
          </w:p>
        </w:tc>
        <w:tc>
          <w:tcPr>
            <w:tcW w:w="443" w:type="pct"/>
            <w:tcBorders>
              <w:top w:val="single" w:sz="4" w:space="0" w:color="auto"/>
              <w:bottom w:val="single" w:sz="4" w:space="0" w:color="auto"/>
              <w:right w:val="dotted" w:sz="4" w:space="0" w:color="auto"/>
            </w:tcBorders>
            <w:shd w:val="clear" w:color="auto" w:fill="auto"/>
          </w:tcPr>
          <w:p w14:paraId="6B8B943F" w14:textId="77777777" w:rsidR="004D14E6" w:rsidRPr="002A3407" w:rsidRDefault="004D14E6" w:rsidP="004D14E6">
            <w:pPr>
              <w:jc w:val="center"/>
              <w:rPr>
                <w:sz w:val="16"/>
                <w:szCs w:val="16"/>
                <w:lang w:val="nl-BE"/>
              </w:rPr>
            </w:pPr>
            <w:r w:rsidRPr="002A3407">
              <w:rPr>
                <w:rFonts w:cs="Arial"/>
                <w:sz w:val="18"/>
                <w:szCs w:val="18"/>
                <w:lang w:val="nl-BE"/>
              </w:rPr>
              <w:t>-,810</w:t>
            </w:r>
          </w:p>
        </w:tc>
        <w:tc>
          <w:tcPr>
            <w:tcW w:w="490" w:type="pct"/>
            <w:tcBorders>
              <w:top w:val="single" w:sz="4" w:space="0" w:color="auto"/>
              <w:left w:val="dotted" w:sz="4" w:space="0" w:color="auto"/>
              <w:bottom w:val="single" w:sz="4" w:space="0" w:color="auto"/>
            </w:tcBorders>
            <w:shd w:val="clear" w:color="auto" w:fill="auto"/>
          </w:tcPr>
          <w:p w14:paraId="64C33589" w14:textId="77777777" w:rsidR="004D14E6" w:rsidRPr="002A3407" w:rsidRDefault="004D14E6" w:rsidP="004D14E6">
            <w:pPr>
              <w:jc w:val="center"/>
              <w:rPr>
                <w:sz w:val="16"/>
                <w:szCs w:val="16"/>
                <w:lang w:val="nl-BE"/>
              </w:rPr>
            </w:pPr>
            <w:r w:rsidRPr="002A3407">
              <w:rPr>
                <w:rFonts w:cs="Arial"/>
                <w:sz w:val="18"/>
                <w:szCs w:val="18"/>
                <w:lang w:val="nl-BE"/>
              </w:rPr>
              <w:t>-,776</w:t>
            </w:r>
          </w:p>
        </w:tc>
        <w:tc>
          <w:tcPr>
            <w:tcW w:w="370" w:type="pct"/>
            <w:tcBorders>
              <w:top w:val="single" w:sz="4" w:space="0" w:color="auto"/>
              <w:bottom w:val="single" w:sz="4" w:space="0" w:color="auto"/>
              <w:right w:val="dotted" w:sz="4" w:space="0" w:color="auto"/>
            </w:tcBorders>
            <w:shd w:val="clear" w:color="auto" w:fill="auto"/>
          </w:tcPr>
          <w:p w14:paraId="2FE9C454" w14:textId="77777777" w:rsidR="004D14E6" w:rsidRPr="002A3407" w:rsidRDefault="004D14E6" w:rsidP="004D14E6">
            <w:pPr>
              <w:spacing w:line="240" w:lineRule="auto"/>
              <w:jc w:val="center"/>
              <w:rPr>
                <w:sz w:val="16"/>
                <w:szCs w:val="16"/>
                <w:u w:val="single"/>
                <w:lang w:val="nl-BE"/>
              </w:rPr>
            </w:pPr>
            <w:r w:rsidRPr="002A3407">
              <w:rPr>
                <w:rFonts w:cs="Arial"/>
                <w:sz w:val="18"/>
                <w:szCs w:val="18"/>
                <w:u w:val="single"/>
                <w:lang w:val="nl-BE"/>
              </w:rPr>
              <w:t>,209</w:t>
            </w:r>
          </w:p>
        </w:tc>
        <w:tc>
          <w:tcPr>
            <w:tcW w:w="234" w:type="pct"/>
            <w:tcBorders>
              <w:top w:val="single" w:sz="4" w:space="0" w:color="auto"/>
              <w:left w:val="dotted" w:sz="4" w:space="0" w:color="auto"/>
              <w:bottom w:val="single" w:sz="4" w:space="0" w:color="auto"/>
            </w:tcBorders>
            <w:shd w:val="clear" w:color="auto" w:fill="auto"/>
          </w:tcPr>
          <w:p w14:paraId="361D9226" w14:textId="77777777" w:rsidR="004D14E6" w:rsidRPr="002A3407" w:rsidRDefault="004D14E6" w:rsidP="004D14E6">
            <w:pPr>
              <w:jc w:val="center"/>
              <w:rPr>
                <w:sz w:val="16"/>
                <w:szCs w:val="16"/>
                <w:lang w:val="nl-BE"/>
              </w:rPr>
            </w:pPr>
          </w:p>
        </w:tc>
      </w:tr>
      <w:tr w:rsidR="004D14E6" w:rsidRPr="002A3407" w14:paraId="1A3038B2" w14:textId="77777777" w:rsidTr="004D14E6">
        <w:trPr>
          <w:divId w:val="1689484234"/>
          <w:trHeight w:val="664"/>
        </w:trPr>
        <w:tc>
          <w:tcPr>
            <w:tcW w:w="1058" w:type="pct"/>
            <w:tcBorders>
              <w:top w:val="single" w:sz="4" w:space="0" w:color="auto"/>
              <w:bottom w:val="single" w:sz="4" w:space="0" w:color="auto"/>
            </w:tcBorders>
            <w:shd w:val="clear" w:color="auto" w:fill="auto"/>
          </w:tcPr>
          <w:p w14:paraId="6F8043E4" w14:textId="77777777" w:rsidR="004D14E6" w:rsidRPr="002A3407" w:rsidRDefault="004D14E6" w:rsidP="004D14E6">
            <w:pPr>
              <w:jc w:val="center"/>
              <w:rPr>
                <w:b/>
                <w:sz w:val="18"/>
                <w:szCs w:val="18"/>
                <w:lang w:val="nl-BE"/>
              </w:rPr>
            </w:pPr>
            <w:r w:rsidRPr="002A3407">
              <w:rPr>
                <w:b/>
                <w:sz w:val="18"/>
                <w:szCs w:val="18"/>
                <w:lang w:val="nl-BE"/>
              </w:rPr>
              <w:t>Geweigerde kinderen</w:t>
            </w:r>
          </w:p>
        </w:tc>
        <w:tc>
          <w:tcPr>
            <w:tcW w:w="777" w:type="pct"/>
            <w:gridSpan w:val="2"/>
            <w:tcBorders>
              <w:top w:val="single" w:sz="4" w:space="0" w:color="auto"/>
              <w:bottom w:val="single" w:sz="4" w:space="0" w:color="auto"/>
            </w:tcBorders>
            <w:shd w:val="clear" w:color="auto" w:fill="auto"/>
          </w:tcPr>
          <w:p w14:paraId="26B9681B" w14:textId="77777777" w:rsidR="004D14E6" w:rsidRPr="002A3407" w:rsidRDefault="004D14E6" w:rsidP="004D14E6">
            <w:pPr>
              <w:jc w:val="center"/>
              <w:rPr>
                <w:sz w:val="16"/>
                <w:szCs w:val="16"/>
                <w:lang w:val="nl-BE"/>
              </w:rPr>
            </w:pPr>
          </w:p>
        </w:tc>
        <w:tc>
          <w:tcPr>
            <w:tcW w:w="411" w:type="pct"/>
            <w:tcBorders>
              <w:top w:val="single" w:sz="4" w:space="0" w:color="auto"/>
              <w:bottom w:val="single" w:sz="4" w:space="0" w:color="auto"/>
              <w:right w:val="dotted" w:sz="4" w:space="0" w:color="auto"/>
            </w:tcBorders>
            <w:shd w:val="clear" w:color="auto" w:fill="auto"/>
          </w:tcPr>
          <w:p w14:paraId="31DBAB67" w14:textId="77777777" w:rsidR="004D14E6" w:rsidRPr="002A3407" w:rsidRDefault="004D14E6" w:rsidP="004D14E6">
            <w:pPr>
              <w:jc w:val="center"/>
              <w:rPr>
                <w:sz w:val="16"/>
                <w:szCs w:val="16"/>
                <w:lang w:val="nl-BE"/>
              </w:rPr>
            </w:pPr>
            <w:r w:rsidRPr="002A3407">
              <w:rPr>
                <w:rFonts w:cs="Arial"/>
                <w:sz w:val="18"/>
                <w:szCs w:val="18"/>
                <w:lang w:val="nl-BE"/>
              </w:rPr>
              <w:t>,333</w:t>
            </w:r>
          </w:p>
        </w:tc>
        <w:tc>
          <w:tcPr>
            <w:tcW w:w="411" w:type="pct"/>
            <w:tcBorders>
              <w:top w:val="single" w:sz="4" w:space="0" w:color="auto"/>
              <w:left w:val="dotted" w:sz="4" w:space="0" w:color="auto"/>
              <w:bottom w:val="single" w:sz="4" w:space="0" w:color="auto"/>
            </w:tcBorders>
            <w:shd w:val="clear" w:color="auto" w:fill="auto"/>
          </w:tcPr>
          <w:p w14:paraId="534B4EDB" w14:textId="77777777" w:rsidR="004D14E6" w:rsidRPr="002A3407" w:rsidRDefault="004D14E6" w:rsidP="004D14E6">
            <w:pPr>
              <w:jc w:val="center"/>
              <w:rPr>
                <w:sz w:val="16"/>
                <w:szCs w:val="16"/>
                <w:lang w:val="nl-BE"/>
              </w:rPr>
            </w:pPr>
            <w:r w:rsidRPr="002A3407">
              <w:rPr>
                <w:rFonts w:cs="Arial"/>
                <w:sz w:val="18"/>
                <w:szCs w:val="18"/>
                <w:lang w:val="nl-BE"/>
              </w:rPr>
              <w:t>,584</w:t>
            </w:r>
          </w:p>
        </w:tc>
        <w:tc>
          <w:tcPr>
            <w:tcW w:w="806" w:type="pct"/>
            <w:gridSpan w:val="2"/>
            <w:tcBorders>
              <w:top w:val="single" w:sz="4" w:space="0" w:color="auto"/>
              <w:bottom w:val="single" w:sz="4" w:space="0" w:color="auto"/>
            </w:tcBorders>
            <w:shd w:val="thinDiagStripe" w:color="auto" w:fill="auto"/>
          </w:tcPr>
          <w:p w14:paraId="0B1D097E" w14:textId="77777777" w:rsidR="004D14E6" w:rsidRPr="002A3407" w:rsidRDefault="004D14E6" w:rsidP="004D14E6">
            <w:pPr>
              <w:jc w:val="center"/>
              <w:rPr>
                <w:sz w:val="16"/>
                <w:szCs w:val="16"/>
                <w:lang w:val="nl-BE"/>
              </w:rPr>
            </w:pPr>
          </w:p>
        </w:tc>
        <w:tc>
          <w:tcPr>
            <w:tcW w:w="443" w:type="pct"/>
            <w:tcBorders>
              <w:top w:val="single" w:sz="4" w:space="0" w:color="auto"/>
              <w:bottom w:val="single" w:sz="4" w:space="0" w:color="auto"/>
              <w:right w:val="dotted" w:sz="4" w:space="0" w:color="auto"/>
            </w:tcBorders>
            <w:shd w:val="clear" w:color="auto" w:fill="auto"/>
          </w:tcPr>
          <w:p w14:paraId="7401E9C2" w14:textId="77777777" w:rsidR="004D14E6" w:rsidRPr="002A3407" w:rsidRDefault="004D14E6" w:rsidP="004D14E6">
            <w:pPr>
              <w:jc w:val="center"/>
              <w:rPr>
                <w:sz w:val="16"/>
                <w:szCs w:val="16"/>
                <w:lang w:val="nl-BE"/>
              </w:rPr>
            </w:pPr>
          </w:p>
        </w:tc>
        <w:tc>
          <w:tcPr>
            <w:tcW w:w="490" w:type="pct"/>
            <w:tcBorders>
              <w:top w:val="single" w:sz="4" w:space="0" w:color="auto"/>
              <w:left w:val="dotted" w:sz="4" w:space="0" w:color="auto"/>
              <w:bottom w:val="single" w:sz="4" w:space="0" w:color="auto"/>
            </w:tcBorders>
            <w:shd w:val="clear" w:color="auto" w:fill="auto"/>
          </w:tcPr>
          <w:p w14:paraId="0871A028" w14:textId="77777777" w:rsidR="004D14E6" w:rsidRPr="002A3407" w:rsidRDefault="004D14E6" w:rsidP="004D14E6">
            <w:pPr>
              <w:jc w:val="center"/>
              <w:rPr>
                <w:sz w:val="16"/>
                <w:szCs w:val="16"/>
                <w:lang w:val="nl-BE"/>
              </w:rPr>
            </w:pPr>
            <w:r w:rsidRPr="002A3407">
              <w:rPr>
                <w:rFonts w:cs="Arial"/>
                <w:sz w:val="18"/>
                <w:szCs w:val="18"/>
                <w:lang w:val="nl-BE"/>
              </w:rPr>
              <w:t>-,280</w:t>
            </w:r>
          </w:p>
        </w:tc>
        <w:tc>
          <w:tcPr>
            <w:tcW w:w="604" w:type="pct"/>
            <w:gridSpan w:val="2"/>
            <w:tcBorders>
              <w:top w:val="single" w:sz="4" w:space="0" w:color="auto"/>
              <w:bottom w:val="single" w:sz="4" w:space="0" w:color="auto"/>
            </w:tcBorders>
            <w:shd w:val="clear" w:color="auto" w:fill="auto"/>
          </w:tcPr>
          <w:p w14:paraId="0A19C892" w14:textId="77777777" w:rsidR="004D14E6" w:rsidRPr="002A3407" w:rsidRDefault="004D14E6" w:rsidP="004D14E6">
            <w:pPr>
              <w:jc w:val="center"/>
              <w:rPr>
                <w:sz w:val="16"/>
                <w:szCs w:val="16"/>
                <w:lang w:val="nl-BE"/>
              </w:rPr>
            </w:pPr>
          </w:p>
        </w:tc>
      </w:tr>
      <w:tr w:rsidR="004D14E6" w:rsidRPr="002A3407" w14:paraId="5F02ADAA" w14:textId="77777777" w:rsidTr="004D14E6">
        <w:trPr>
          <w:divId w:val="1689484234"/>
          <w:trHeight w:val="794"/>
        </w:trPr>
        <w:tc>
          <w:tcPr>
            <w:tcW w:w="1058" w:type="pct"/>
            <w:tcBorders>
              <w:top w:val="single" w:sz="4" w:space="0" w:color="auto"/>
              <w:bottom w:val="single" w:sz="4" w:space="0" w:color="auto"/>
            </w:tcBorders>
            <w:shd w:val="clear" w:color="auto" w:fill="auto"/>
          </w:tcPr>
          <w:p w14:paraId="46FBCC38" w14:textId="77777777" w:rsidR="004D14E6" w:rsidRPr="002A3407" w:rsidRDefault="004D14E6" w:rsidP="004D14E6">
            <w:pPr>
              <w:jc w:val="center"/>
              <w:rPr>
                <w:b/>
                <w:sz w:val="18"/>
                <w:szCs w:val="18"/>
                <w:lang w:val="nl-BE"/>
              </w:rPr>
            </w:pPr>
            <w:r>
              <w:rPr>
                <w:b/>
                <w:sz w:val="18"/>
                <w:szCs w:val="18"/>
                <w:lang w:val="nl-BE"/>
              </w:rPr>
              <w:t>SO</w:t>
            </w:r>
          </w:p>
        </w:tc>
        <w:tc>
          <w:tcPr>
            <w:tcW w:w="416" w:type="pct"/>
            <w:tcBorders>
              <w:top w:val="single" w:sz="4" w:space="0" w:color="auto"/>
              <w:bottom w:val="single" w:sz="4" w:space="0" w:color="auto"/>
              <w:right w:val="dotted" w:sz="4" w:space="0" w:color="auto"/>
            </w:tcBorders>
            <w:shd w:val="clear" w:color="auto" w:fill="auto"/>
          </w:tcPr>
          <w:p w14:paraId="44D66C17" w14:textId="77777777" w:rsidR="004D14E6" w:rsidRPr="002A3407" w:rsidRDefault="004D14E6" w:rsidP="004D14E6">
            <w:pPr>
              <w:keepNext/>
              <w:spacing w:line="240" w:lineRule="auto"/>
              <w:jc w:val="center"/>
              <w:rPr>
                <w:sz w:val="16"/>
                <w:szCs w:val="16"/>
                <w:u w:val="single"/>
                <w:lang w:val="nl-BE"/>
              </w:rPr>
            </w:pPr>
            <w:r w:rsidRPr="002A3407">
              <w:rPr>
                <w:rFonts w:cs="Arial"/>
                <w:sz w:val="18"/>
                <w:szCs w:val="18"/>
                <w:u w:val="single"/>
                <w:lang w:val="nl-BE"/>
              </w:rPr>
              <w:t>,440</w:t>
            </w:r>
          </w:p>
        </w:tc>
        <w:tc>
          <w:tcPr>
            <w:tcW w:w="361" w:type="pct"/>
            <w:tcBorders>
              <w:top w:val="single" w:sz="4" w:space="0" w:color="auto"/>
              <w:left w:val="dotted" w:sz="4" w:space="0" w:color="auto"/>
              <w:bottom w:val="single" w:sz="4" w:space="0" w:color="auto"/>
            </w:tcBorders>
            <w:shd w:val="clear" w:color="auto" w:fill="auto"/>
          </w:tcPr>
          <w:p w14:paraId="70FD8FD6" w14:textId="77777777" w:rsidR="004D14E6" w:rsidRPr="002A3407" w:rsidRDefault="004D14E6" w:rsidP="004D14E6">
            <w:pPr>
              <w:keepNext/>
              <w:jc w:val="center"/>
              <w:rPr>
                <w:sz w:val="16"/>
                <w:szCs w:val="16"/>
                <w:lang w:val="nl-BE"/>
              </w:rPr>
            </w:pPr>
          </w:p>
        </w:tc>
        <w:tc>
          <w:tcPr>
            <w:tcW w:w="411" w:type="pct"/>
            <w:tcBorders>
              <w:top w:val="single" w:sz="4" w:space="0" w:color="auto"/>
              <w:bottom w:val="single" w:sz="4" w:space="0" w:color="auto"/>
              <w:right w:val="dotted" w:sz="4" w:space="0" w:color="auto"/>
            </w:tcBorders>
            <w:shd w:val="clear" w:color="auto" w:fill="auto"/>
          </w:tcPr>
          <w:p w14:paraId="4A83EAA5" w14:textId="77777777" w:rsidR="004D14E6" w:rsidRPr="002A3407" w:rsidRDefault="004D14E6" w:rsidP="004D14E6">
            <w:pPr>
              <w:keepNext/>
              <w:jc w:val="center"/>
              <w:rPr>
                <w:sz w:val="16"/>
                <w:szCs w:val="16"/>
                <w:lang w:val="nl-BE"/>
              </w:rPr>
            </w:pPr>
            <w:r w:rsidRPr="002A3407">
              <w:rPr>
                <w:rFonts w:cs="Arial"/>
                <w:sz w:val="18"/>
                <w:szCs w:val="18"/>
                <w:lang w:val="nl-BE"/>
              </w:rPr>
              <w:t>-,810</w:t>
            </w:r>
          </w:p>
        </w:tc>
        <w:tc>
          <w:tcPr>
            <w:tcW w:w="411" w:type="pct"/>
            <w:tcBorders>
              <w:top w:val="single" w:sz="4" w:space="0" w:color="auto"/>
              <w:left w:val="dotted" w:sz="4" w:space="0" w:color="auto"/>
              <w:bottom w:val="single" w:sz="4" w:space="0" w:color="auto"/>
            </w:tcBorders>
            <w:shd w:val="clear" w:color="auto" w:fill="auto"/>
          </w:tcPr>
          <w:p w14:paraId="41CD96FB" w14:textId="77777777" w:rsidR="004D14E6" w:rsidRPr="002A3407" w:rsidRDefault="004D14E6" w:rsidP="004D14E6">
            <w:pPr>
              <w:keepNext/>
              <w:jc w:val="center"/>
              <w:rPr>
                <w:sz w:val="16"/>
                <w:szCs w:val="16"/>
                <w:lang w:val="nl-BE"/>
              </w:rPr>
            </w:pPr>
            <w:r w:rsidRPr="002A3407">
              <w:rPr>
                <w:rFonts w:cs="Arial"/>
                <w:sz w:val="18"/>
                <w:szCs w:val="18"/>
                <w:lang w:val="nl-BE"/>
              </w:rPr>
              <w:t>-,776</w:t>
            </w:r>
          </w:p>
        </w:tc>
        <w:tc>
          <w:tcPr>
            <w:tcW w:w="392" w:type="pct"/>
            <w:tcBorders>
              <w:top w:val="single" w:sz="4" w:space="0" w:color="auto"/>
              <w:bottom w:val="single" w:sz="4" w:space="0" w:color="auto"/>
              <w:right w:val="dotted" w:sz="4" w:space="0" w:color="auto"/>
            </w:tcBorders>
            <w:shd w:val="clear" w:color="auto" w:fill="auto"/>
          </w:tcPr>
          <w:p w14:paraId="0725E943" w14:textId="77777777" w:rsidR="004D14E6" w:rsidRPr="002A3407" w:rsidRDefault="004D14E6" w:rsidP="004D14E6">
            <w:pPr>
              <w:keepNext/>
              <w:jc w:val="center"/>
              <w:rPr>
                <w:sz w:val="16"/>
                <w:szCs w:val="16"/>
                <w:lang w:val="nl-BE"/>
              </w:rPr>
            </w:pPr>
          </w:p>
        </w:tc>
        <w:tc>
          <w:tcPr>
            <w:tcW w:w="414" w:type="pct"/>
            <w:tcBorders>
              <w:top w:val="single" w:sz="4" w:space="0" w:color="auto"/>
              <w:left w:val="dotted" w:sz="4" w:space="0" w:color="auto"/>
              <w:bottom w:val="single" w:sz="4" w:space="0" w:color="auto"/>
            </w:tcBorders>
            <w:shd w:val="clear" w:color="auto" w:fill="auto"/>
          </w:tcPr>
          <w:p w14:paraId="54726D28" w14:textId="77777777" w:rsidR="004D14E6" w:rsidRPr="002A3407" w:rsidRDefault="004D14E6" w:rsidP="004D14E6">
            <w:pPr>
              <w:keepNext/>
              <w:jc w:val="center"/>
              <w:rPr>
                <w:sz w:val="16"/>
                <w:szCs w:val="16"/>
                <w:lang w:val="nl-BE"/>
              </w:rPr>
            </w:pPr>
            <w:r w:rsidRPr="002A3407">
              <w:rPr>
                <w:rFonts w:cs="Arial"/>
                <w:sz w:val="18"/>
                <w:szCs w:val="18"/>
                <w:lang w:val="nl-BE"/>
              </w:rPr>
              <w:t>-,280</w:t>
            </w:r>
          </w:p>
        </w:tc>
        <w:tc>
          <w:tcPr>
            <w:tcW w:w="933" w:type="pct"/>
            <w:gridSpan w:val="2"/>
            <w:tcBorders>
              <w:top w:val="single" w:sz="4" w:space="0" w:color="auto"/>
              <w:bottom w:val="single" w:sz="4" w:space="0" w:color="auto"/>
            </w:tcBorders>
            <w:shd w:val="thinDiagStripe" w:color="auto" w:fill="auto"/>
          </w:tcPr>
          <w:p w14:paraId="44D26BC0" w14:textId="77777777" w:rsidR="004D14E6" w:rsidRPr="002A3407" w:rsidRDefault="004D14E6" w:rsidP="004D14E6">
            <w:pPr>
              <w:keepNext/>
              <w:jc w:val="center"/>
              <w:rPr>
                <w:sz w:val="16"/>
                <w:szCs w:val="16"/>
                <w:lang w:val="nl-BE"/>
              </w:rPr>
            </w:pPr>
          </w:p>
        </w:tc>
        <w:tc>
          <w:tcPr>
            <w:tcW w:w="604" w:type="pct"/>
            <w:gridSpan w:val="2"/>
            <w:tcBorders>
              <w:top w:val="single" w:sz="4" w:space="0" w:color="auto"/>
              <w:bottom w:val="single" w:sz="4" w:space="0" w:color="auto"/>
            </w:tcBorders>
            <w:shd w:val="clear" w:color="auto" w:fill="auto"/>
          </w:tcPr>
          <w:p w14:paraId="577C84E2" w14:textId="77777777" w:rsidR="004D14E6" w:rsidRPr="002A3407" w:rsidRDefault="004D14E6" w:rsidP="004D14E6">
            <w:pPr>
              <w:jc w:val="center"/>
              <w:rPr>
                <w:sz w:val="16"/>
                <w:szCs w:val="16"/>
                <w:lang w:val="nl-BE"/>
              </w:rPr>
            </w:pPr>
          </w:p>
        </w:tc>
      </w:tr>
      <w:tr w:rsidR="004D14E6" w:rsidRPr="002A3407" w14:paraId="04344E3C" w14:textId="77777777" w:rsidTr="004D14E6">
        <w:trPr>
          <w:divId w:val="1689484234"/>
          <w:trHeight w:val="448"/>
        </w:trPr>
        <w:tc>
          <w:tcPr>
            <w:tcW w:w="1058" w:type="pct"/>
            <w:tcBorders>
              <w:top w:val="single" w:sz="4" w:space="0" w:color="auto"/>
              <w:bottom w:val="nil"/>
            </w:tcBorders>
            <w:shd w:val="clear" w:color="auto" w:fill="auto"/>
          </w:tcPr>
          <w:p w14:paraId="04CD2B41" w14:textId="77777777" w:rsidR="004D14E6" w:rsidRPr="002A3407" w:rsidRDefault="004D14E6" w:rsidP="004D14E6">
            <w:pPr>
              <w:jc w:val="center"/>
              <w:rPr>
                <w:b/>
                <w:sz w:val="18"/>
                <w:szCs w:val="18"/>
                <w:lang w:val="nl-BE"/>
              </w:rPr>
            </w:pPr>
            <w:r w:rsidRPr="002A3407">
              <w:rPr>
                <w:b/>
                <w:sz w:val="18"/>
                <w:szCs w:val="18"/>
                <w:lang w:val="nl-BE"/>
              </w:rPr>
              <w:t>Sociale mix</w:t>
            </w:r>
          </w:p>
        </w:tc>
        <w:tc>
          <w:tcPr>
            <w:tcW w:w="777" w:type="pct"/>
            <w:gridSpan w:val="2"/>
            <w:tcBorders>
              <w:top w:val="single" w:sz="4" w:space="0" w:color="auto"/>
              <w:bottom w:val="nil"/>
            </w:tcBorders>
            <w:shd w:val="clear" w:color="auto" w:fill="auto"/>
          </w:tcPr>
          <w:p w14:paraId="4E00FD95" w14:textId="77777777" w:rsidR="004D14E6" w:rsidRPr="002A3407" w:rsidRDefault="004D14E6" w:rsidP="004D14E6">
            <w:pPr>
              <w:jc w:val="center"/>
              <w:rPr>
                <w:sz w:val="16"/>
                <w:szCs w:val="16"/>
                <w:lang w:val="nl-BE"/>
              </w:rPr>
            </w:pPr>
          </w:p>
        </w:tc>
        <w:tc>
          <w:tcPr>
            <w:tcW w:w="411" w:type="pct"/>
            <w:tcBorders>
              <w:top w:val="single" w:sz="4" w:space="0" w:color="auto"/>
              <w:bottom w:val="nil"/>
              <w:right w:val="dotted" w:sz="4" w:space="0" w:color="auto"/>
            </w:tcBorders>
            <w:shd w:val="clear" w:color="auto" w:fill="auto"/>
          </w:tcPr>
          <w:p w14:paraId="170D13F9" w14:textId="77777777" w:rsidR="004D14E6" w:rsidRPr="002A3407" w:rsidRDefault="004D14E6" w:rsidP="004D14E6">
            <w:pPr>
              <w:spacing w:line="240" w:lineRule="auto"/>
              <w:jc w:val="center"/>
              <w:rPr>
                <w:sz w:val="16"/>
                <w:szCs w:val="16"/>
                <w:u w:val="single"/>
                <w:lang w:val="nl-BE"/>
              </w:rPr>
            </w:pPr>
            <w:r w:rsidRPr="002A3407">
              <w:rPr>
                <w:rFonts w:cs="Arial"/>
                <w:sz w:val="18"/>
                <w:szCs w:val="18"/>
                <w:u w:val="single"/>
                <w:lang w:val="nl-BE"/>
              </w:rPr>
              <w:t>,209</w:t>
            </w:r>
          </w:p>
        </w:tc>
        <w:tc>
          <w:tcPr>
            <w:tcW w:w="411" w:type="pct"/>
            <w:tcBorders>
              <w:top w:val="single" w:sz="4" w:space="0" w:color="auto"/>
              <w:left w:val="dotted" w:sz="4" w:space="0" w:color="auto"/>
              <w:bottom w:val="nil"/>
            </w:tcBorders>
            <w:shd w:val="clear" w:color="auto" w:fill="auto"/>
          </w:tcPr>
          <w:p w14:paraId="6BC3FEF0" w14:textId="77777777" w:rsidR="004D14E6" w:rsidRPr="002A3407" w:rsidRDefault="004D14E6" w:rsidP="004D14E6">
            <w:pPr>
              <w:jc w:val="center"/>
              <w:rPr>
                <w:sz w:val="16"/>
                <w:szCs w:val="16"/>
                <w:lang w:val="nl-BE"/>
              </w:rPr>
            </w:pPr>
          </w:p>
        </w:tc>
        <w:tc>
          <w:tcPr>
            <w:tcW w:w="806" w:type="pct"/>
            <w:gridSpan w:val="2"/>
            <w:tcBorders>
              <w:top w:val="single" w:sz="4" w:space="0" w:color="auto"/>
              <w:bottom w:val="nil"/>
            </w:tcBorders>
            <w:shd w:val="clear" w:color="auto" w:fill="auto"/>
          </w:tcPr>
          <w:p w14:paraId="591821F7" w14:textId="77777777" w:rsidR="004D14E6" w:rsidRPr="002A3407" w:rsidRDefault="004D14E6" w:rsidP="004D14E6">
            <w:pPr>
              <w:jc w:val="center"/>
              <w:rPr>
                <w:sz w:val="16"/>
                <w:szCs w:val="16"/>
                <w:lang w:val="nl-BE"/>
              </w:rPr>
            </w:pPr>
          </w:p>
        </w:tc>
        <w:tc>
          <w:tcPr>
            <w:tcW w:w="933" w:type="pct"/>
            <w:gridSpan w:val="2"/>
            <w:tcBorders>
              <w:top w:val="single" w:sz="4" w:space="0" w:color="auto"/>
              <w:bottom w:val="nil"/>
            </w:tcBorders>
            <w:shd w:val="clear" w:color="auto" w:fill="auto"/>
          </w:tcPr>
          <w:p w14:paraId="0DDBE669" w14:textId="77777777" w:rsidR="004D14E6" w:rsidRPr="002A3407" w:rsidRDefault="004D14E6" w:rsidP="004D14E6">
            <w:pPr>
              <w:keepNext/>
              <w:jc w:val="center"/>
              <w:rPr>
                <w:sz w:val="16"/>
                <w:szCs w:val="16"/>
                <w:lang w:val="nl-BE"/>
              </w:rPr>
            </w:pPr>
          </w:p>
        </w:tc>
        <w:tc>
          <w:tcPr>
            <w:tcW w:w="604" w:type="pct"/>
            <w:gridSpan w:val="2"/>
            <w:tcBorders>
              <w:top w:val="single" w:sz="4" w:space="0" w:color="auto"/>
              <w:bottom w:val="nil"/>
            </w:tcBorders>
            <w:shd w:val="thinDiagStripe" w:color="auto" w:fill="auto"/>
          </w:tcPr>
          <w:p w14:paraId="48231047" w14:textId="77777777" w:rsidR="004D14E6" w:rsidRPr="002A3407" w:rsidRDefault="004D14E6" w:rsidP="00E8109B">
            <w:pPr>
              <w:keepNext/>
              <w:jc w:val="center"/>
              <w:rPr>
                <w:sz w:val="16"/>
                <w:szCs w:val="16"/>
                <w:lang w:val="nl-BE"/>
              </w:rPr>
            </w:pPr>
          </w:p>
        </w:tc>
      </w:tr>
    </w:tbl>
    <w:p w14:paraId="65AA107D" w14:textId="3072E641" w:rsidR="004D14E6" w:rsidRPr="002A3407" w:rsidRDefault="00E8109B" w:rsidP="00E8109B">
      <w:pPr>
        <w:pStyle w:val="Bijschrift"/>
        <w:divId w:val="1689484234"/>
        <w:rPr>
          <w:b/>
          <w:lang w:val="nl-BE"/>
        </w:rPr>
      </w:pPr>
      <w:bookmarkStart w:id="450" w:name="_Toc456609889"/>
      <w:r>
        <w:t xml:space="preserve">Tabel </w:t>
      </w:r>
      <w:r w:rsidR="002A3154">
        <w:fldChar w:fldCharType="begin"/>
      </w:r>
      <w:r w:rsidR="002A3154">
        <w:instrText xml:space="preserve"> SEQ Tabel \* ARABIC </w:instrText>
      </w:r>
      <w:r w:rsidR="002A3154">
        <w:fldChar w:fldCharType="separate"/>
      </w:r>
      <w:r w:rsidR="00195B03">
        <w:rPr>
          <w:noProof/>
        </w:rPr>
        <w:t>45</w:t>
      </w:r>
      <w:r w:rsidR="002A3154">
        <w:fldChar w:fldCharType="end"/>
      </w:r>
      <w:r>
        <w:t xml:space="preserve">: </w:t>
      </w:r>
      <w:r w:rsidRPr="00DA439B">
        <w:t>Correlatie tussen prestatiemaatstaven - model 1 (MTB/STB) (</w:t>
      </w:r>
      <w:r>
        <w:t>Lokeren</w:t>
      </w:r>
      <w:r w:rsidRPr="00DA439B">
        <w:t>)</w:t>
      </w:r>
      <w:bookmarkEnd w:id="450"/>
    </w:p>
    <w:p w14:paraId="76C1D162" w14:textId="77777777" w:rsidR="004D14E6" w:rsidRDefault="004D14E6" w:rsidP="00E020C8">
      <w:pPr>
        <w:pStyle w:val="Kop4"/>
        <w:numPr>
          <w:ilvl w:val="3"/>
          <w:numId w:val="1"/>
        </w:numPr>
        <w:divId w:val="1689484234"/>
        <w:rPr>
          <w:lang w:val="nl-BE"/>
        </w:rPr>
      </w:pPr>
      <w:bookmarkStart w:id="451" w:name="_Ref449255764"/>
      <w:bookmarkStart w:id="452" w:name="_Toc456610161"/>
      <w:r w:rsidRPr="002A3407">
        <w:rPr>
          <w:lang w:val="nl-BE"/>
        </w:rPr>
        <w:t>Model 2</w:t>
      </w:r>
      <w:bookmarkEnd w:id="451"/>
      <w:bookmarkEnd w:id="452"/>
    </w:p>
    <w:p w14:paraId="048A98E9" w14:textId="77777777" w:rsidR="004D14E6" w:rsidRDefault="004D14E6" w:rsidP="004D14E6">
      <w:pPr>
        <w:divId w:val="1689484234"/>
        <w:rPr>
          <w:lang w:val="nl-BE"/>
        </w:rPr>
      </w:pPr>
    </w:p>
    <w:tbl>
      <w:tblPr>
        <w:tblStyle w:val="Thesisstyle"/>
        <w:tblW w:w="5000" w:type="pct"/>
        <w:tblLook w:val="04A0" w:firstRow="1" w:lastRow="0" w:firstColumn="1" w:lastColumn="0" w:noHBand="0" w:noVBand="1"/>
      </w:tblPr>
      <w:tblGrid>
        <w:gridCol w:w="2096"/>
        <w:gridCol w:w="832"/>
        <w:gridCol w:w="721"/>
        <w:gridCol w:w="820"/>
        <w:gridCol w:w="820"/>
        <w:gridCol w:w="873"/>
        <w:gridCol w:w="926"/>
        <w:gridCol w:w="885"/>
        <w:gridCol w:w="808"/>
        <w:gridCol w:w="737"/>
        <w:gridCol w:w="337"/>
      </w:tblGrid>
      <w:tr w:rsidR="004D14E6" w:rsidRPr="002A3407" w14:paraId="20983C76" w14:textId="77777777" w:rsidTr="004D14E6">
        <w:trPr>
          <w:divId w:val="1689484234"/>
        </w:trPr>
        <w:tc>
          <w:tcPr>
            <w:tcW w:w="1063" w:type="pct"/>
            <w:tcBorders>
              <w:top w:val="nil"/>
              <w:bottom w:val="single" w:sz="4" w:space="0" w:color="auto"/>
            </w:tcBorders>
            <w:shd w:val="clear" w:color="auto" w:fill="auto"/>
          </w:tcPr>
          <w:p w14:paraId="5418E34F" w14:textId="77777777" w:rsidR="004D14E6" w:rsidRPr="002A3407" w:rsidRDefault="004D14E6" w:rsidP="004D14E6">
            <w:pPr>
              <w:jc w:val="center"/>
              <w:rPr>
                <w:b/>
                <w:i/>
                <w:sz w:val="18"/>
                <w:szCs w:val="18"/>
                <w:lang w:val="nl-BE"/>
              </w:rPr>
            </w:pPr>
          </w:p>
        </w:tc>
        <w:tc>
          <w:tcPr>
            <w:tcW w:w="788" w:type="pct"/>
            <w:gridSpan w:val="2"/>
            <w:tcBorders>
              <w:top w:val="nil"/>
              <w:bottom w:val="single" w:sz="4" w:space="0" w:color="auto"/>
            </w:tcBorders>
            <w:shd w:val="clear" w:color="auto" w:fill="auto"/>
          </w:tcPr>
          <w:p w14:paraId="59D51E2C" w14:textId="77777777" w:rsidR="004D14E6" w:rsidRPr="002A3407" w:rsidRDefault="004D14E6" w:rsidP="004D14E6">
            <w:pPr>
              <w:jc w:val="center"/>
              <w:rPr>
                <w:b/>
                <w:sz w:val="18"/>
                <w:szCs w:val="18"/>
                <w:lang w:val="nl-BE"/>
              </w:rPr>
            </w:pPr>
            <w:r w:rsidRPr="002A3407">
              <w:rPr>
                <w:b/>
                <w:sz w:val="18"/>
                <w:szCs w:val="18"/>
                <w:lang w:val="nl-BE"/>
              </w:rPr>
              <w:t>Kinderen in SIC</w:t>
            </w:r>
          </w:p>
        </w:tc>
        <w:tc>
          <w:tcPr>
            <w:tcW w:w="832" w:type="pct"/>
            <w:gridSpan w:val="2"/>
            <w:tcBorders>
              <w:top w:val="nil"/>
              <w:bottom w:val="single" w:sz="4" w:space="0" w:color="auto"/>
            </w:tcBorders>
            <w:shd w:val="clear" w:color="auto" w:fill="auto"/>
          </w:tcPr>
          <w:p w14:paraId="5FF35AF8" w14:textId="77777777" w:rsidR="004D14E6" w:rsidRPr="002A3407" w:rsidRDefault="004D14E6" w:rsidP="004D14E6">
            <w:pPr>
              <w:jc w:val="center"/>
              <w:rPr>
                <w:b/>
                <w:sz w:val="18"/>
                <w:szCs w:val="18"/>
                <w:lang w:val="nl-BE"/>
              </w:rPr>
            </w:pPr>
            <w:r w:rsidRPr="002A3407">
              <w:rPr>
                <w:b/>
                <w:sz w:val="18"/>
                <w:szCs w:val="18"/>
                <w:lang w:val="nl-BE"/>
              </w:rPr>
              <w:t>Efficiëntie-score</w:t>
            </w:r>
          </w:p>
        </w:tc>
        <w:tc>
          <w:tcPr>
            <w:tcW w:w="913" w:type="pct"/>
            <w:gridSpan w:val="2"/>
            <w:tcBorders>
              <w:top w:val="nil"/>
              <w:bottom w:val="single" w:sz="4" w:space="0" w:color="auto"/>
            </w:tcBorders>
            <w:shd w:val="clear" w:color="auto" w:fill="auto"/>
          </w:tcPr>
          <w:p w14:paraId="15F5C5E5" w14:textId="77777777" w:rsidR="004D14E6" w:rsidRPr="002A3407" w:rsidRDefault="004D14E6" w:rsidP="004D14E6">
            <w:pPr>
              <w:jc w:val="center"/>
              <w:rPr>
                <w:b/>
                <w:sz w:val="18"/>
                <w:szCs w:val="18"/>
                <w:lang w:val="nl-BE"/>
              </w:rPr>
            </w:pPr>
            <w:r w:rsidRPr="002A3407">
              <w:rPr>
                <w:b/>
                <w:sz w:val="18"/>
                <w:szCs w:val="18"/>
                <w:lang w:val="nl-BE"/>
              </w:rPr>
              <w:t>Geweigerde kinderen</w:t>
            </w:r>
          </w:p>
        </w:tc>
        <w:tc>
          <w:tcPr>
            <w:tcW w:w="859" w:type="pct"/>
            <w:gridSpan w:val="2"/>
            <w:tcBorders>
              <w:top w:val="nil"/>
              <w:bottom w:val="single" w:sz="4" w:space="0" w:color="auto"/>
            </w:tcBorders>
            <w:shd w:val="clear" w:color="auto" w:fill="auto"/>
          </w:tcPr>
          <w:p w14:paraId="10B5A7F4" w14:textId="77777777" w:rsidR="004D14E6" w:rsidRPr="002A3407" w:rsidRDefault="004D14E6" w:rsidP="004D14E6">
            <w:pPr>
              <w:jc w:val="center"/>
              <w:rPr>
                <w:b/>
                <w:sz w:val="18"/>
                <w:szCs w:val="18"/>
                <w:lang w:val="nl-BE"/>
              </w:rPr>
            </w:pPr>
            <w:r>
              <w:rPr>
                <w:b/>
                <w:sz w:val="18"/>
                <w:szCs w:val="18"/>
                <w:lang w:val="nl-BE"/>
              </w:rPr>
              <w:t>SO</w:t>
            </w:r>
          </w:p>
        </w:tc>
        <w:tc>
          <w:tcPr>
            <w:tcW w:w="545" w:type="pct"/>
            <w:gridSpan w:val="2"/>
            <w:tcBorders>
              <w:top w:val="nil"/>
              <w:bottom w:val="single" w:sz="4" w:space="0" w:color="auto"/>
            </w:tcBorders>
            <w:shd w:val="clear" w:color="auto" w:fill="auto"/>
          </w:tcPr>
          <w:p w14:paraId="23F8F33D" w14:textId="77777777" w:rsidR="004D14E6" w:rsidRPr="002A3407" w:rsidRDefault="004D14E6" w:rsidP="004D14E6">
            <w:pPr>
              <w:jc w:val="center"/>
              <w:rPr>
                <w:b/>
                <w:sz w:val="18"/>
                <w:szCs w:val="18"/>
                <w:lang w:val="nl-BE"/>
              </w:rPr>
            </w:pPr>
            <w:r w:rsidRPr="002A3407">
              <w:rPr>
                <w:b/>
                <w:sz w:val="18"/>
                <w:szCs w:val="18"/>
                <w:lang w:val="nl-BE"/>
              </w:rPr>
              <w:t>Sociale mix</w:t>
            </w:r>
          </w:p>
        </w:tc>
      </w:tr>
      <w:tr w:rsidR="004D14E6" w:rsidRPr="002A3407" w14:paraId="408EF77B" w14:textId="77777777" w:rsidTr="004D14E6">
        <w:trPr>
          <w:divId w:val="1689484234"/>
          <w:trHeight w:val="354"/>
        </w:trPr>
        <w:tc>
          <w:tcPr>
            <w:tcW w:w="1063" w:type="pct"/>
            <w:tcBorders>
              <w:top w:val="single" w:sz="4" w:space="0" w:color="auto"/>
              <w:bottom w:val="single" w:sz="4" w:space="0" w:color="auto"/>
            </w:tcBorders>
            <w:shd w:val="clear" w:color="auto" w:fill="auto"/>
          </w:tcPr>
          <w:p w14:paraId="0B54316B" w14:textId="77777777" w:rsidR="004D14E6" w:rsidRPr="002A3407" w:rsidRDefault="004D14E6" w:rsidP="004D14E6">
            <w:pPr>
              <w:jc w:val="center"/>
              <w:rPr>
                <w:b/>
                <w:sz w:val="18"/>
                <w:szCs w:val="18"/>
                <w:lang w:val="nl-BE"/>
              </w:rPr>
            </w:pPr>
            <w:r w:rsidRPr="002A3407">
              <w:rPr>
                <w:b/>
                <w:sz w:val="18"/>
                <w:szCs w:val="18"/>
                <w:lang w:val="nl-BE"/>
              </w:rPr>
              <w:t>Kinderen in SIC</w:t>
            </w:r>
          </w:p>
        </w:tc>
        <w:tc>
          <w:tcPr>
            <w:tcW w:w="788" w:type="pct"/>
            <w:gridSpan w:val="2"/>
            <w:tcBorders>
              <w:top w:val="single" w:sz="4" w:space="0" w:color="auto"/>
              <w:bottom w:val="single" w:sz="4" w:space="0" w:color="auto"/>
            </w:tcBorders>
            <w:shd w:val="thinDiagStripe" w:color="auto" w:fill="auto"/>
          </w:tcPr>
          <w:p w14:paraId="37F89257" w14:textId="77777777" w:rsidR="004D14E6" w:rsidRPr="002A3407" w:rsidRDefault="004D14E6" w:rsidP="004D14E6">
            <w:pPr>
              <w:jc w:val="center"/>
              <w:rPr>
                <w:sz w:val="16"/>
                <w:szCs w:val="16"/>
                <w:lang w:val="nl-BE"/>
              </w:rPr>
            </w:pPr>
          </w:p>
        </w:tc>
        <w:tc>
          <w:tcPr>
            <w:tcW w:w="416" w:type="pct"/>
            <w:tcBorders>
              <w:top w:val="single" w:sz="4" w:space="0" w:color="auto"/>
              <w:bottom w:val="single" w:sz="4" w:space="0" w:color="auto"/>
              <w:right w:val="dotted" w:sz="4" w:space="0" w:color="auto"/>
            </w:tcBorders>
            <w:shd w:val="clear" w:color="auto" w:fill="auto"/>
          </w:tcPr>
          <w:p w14:paraId="5612DD7C" w14:textId="77777777" w:rsidR="004D14E6" w:rsidRPr="002A3407" w:rsidRDefault="004D14E6" w:rsidP="004D14E6">
            <w:pPr>
              <w:jc w:val="center"/>
              <w:rPr>
                <w:sz w:val="16"/>
                <w:szCs w:val="16"/>
                <w:lang w:val="nl-BE"/>
              </w:rPr>
            </w:pPr>
            <w:r w:rsidRPr="002A3407">
              <w:rPr>
                <w:rFonts w:cs="Arial"/>
                <w:sz w:val="18"/>
                <w:szCs w:val="18"/>
                <w:u w:val="single"/>
                <w:lang w:val="nl-BE"/>
              </w:rPr>
              <w:t>-,574</w:t>
            </w:r>
          </w:p>
        </w:tc>
        <w:tc>
          <w:tcPr>
            <w:tcW w:w="416" w:type="pct"/>
            <w:tcBorders>
              <w:top w:val="single" w:sz="4" w:space="0" w:color="auto"/>
              <w:left w:val="dotted" w:sz="4" w:space="0" w:color="auto"/>
              <w:bottom w:val="single" w:sz="4" w:space="0" w:color="auto"/>
            </w:tcBorders>
            <w:shd w:val="clear" w:color="auto" w:fill="auto"/>
          </w:tcPr>
          <w:p w14:paraId="2CC7BBA2" w14:textId="77777777" w:rsidR="004D14E6" w:rsidRPr="002A3407" w:rsidRDefault="004D14E6" w:rsidP="004D14E6">
            <w:pPr>
              <w:jc w:val="center"/>
              <w:rPr>
                <w:sz w:val="16"/>
                <w:szCs w:val="16"/>
                <w:lang w:val="nl-BE"/>
              </w:rPr>
            </w:pPr>
          </w:p>
        </w:tc>
        <w:tc>
          <w:tcPr>
            <w:tcW w:w="913" w:type="pct"/>
            <w:gridSpan w:val="2"/>
            <w:tcBorders>
              <w:top w:val="single" w:sz="4" w:space="0" w:color="auto"/>
              <w:bottom w:val="single" w:sz="4" w:space="0" w:color="auto"/>
            </w:tcBorders>
            <w:shd w:val="clear" w:color="auto" w:fill="auto"/>
          </w:tcPr>
          <w:p w14:paraId="05760AAD" w14:textId="77777777" w:rsidR="004D14E6" w:rsidRPr="002A3407" w:rsidRDefault="004D14E6" w:rsidP="004D14E6">
            <w:pPr>
              <w:jc w:val="center"/>
              <w:rPr>
                <w:sz w:val="16"/>
                <w:szCs w:val="16"/>
                <w:lang w:val="nl-BE"/>
              </w:rPr>
            </w:pPr>
          </w:p>
        </w:tc>
        <w:tc>
          <w:tcPr>
            <w:tcW w:w="449" w:type="pct"/>
            <w:tcBorders>
              <w:top w:val="single" w:sz="4" w:space="0" w:color="auto"/>
              <w:bottom w:val="single" w:sz="4" w:space="0" w:color="auto"/>
              <w:right w:val="dotted" w:sz="4" w:space="0" w:color="auto"/>
            </w:tcBorders>
            <w:shd w:val="clear" w:color="auto" w:fill="auto"/>
          </w:tcPr>
          <w:p w14:paraId="1C8433A4" w14:textId="77777777" w:rsidR="004D14E6" w:rsidRPr="002A3407" w:rsidRDefault="004D14E6" w:rsidP="004D14E6">
            <w:pPr>
              <w:spacing w:line="240" w:lineRule="auto"/>
              <w:jc w:val="center"/>
              <w:rPr>
                <w:sz w:val="16"/>
                <w:szCs w:val="16"/>
                <w:u w:val="single"/>
                <w:lang w:val="nl-BE"/>
              </w:rPr>
            </w:pPr>
            <w:r w:rsidRPr="002A3407">
              <w:rPr>
                <w:rFonts w:cs="Arial"/>
                <w:sz w:val="18"/>
                <w:szCs w:val="18"/>
                <w:u w:val="single"/>
                <w:lang w:val="nl-BE"/>
              </w:rPr>
              <w:t>,389</w:t>
            </w:r>
          </w:p>
        </w:tc>
        <w:tc>
          <w:tcPr>
            <w:tcW w:w="410" w:type="pct"/>
            <w:tcBorders>
              <w:top w:val="single" w:sz="4" w:space="0" w:color="auto"/>
              <w:left w:val="dotted" w:sz="4" w:space="0" w:color="auto"/>
              <w:bottom w:val="single" w:sz="4" w:space="0" w:color="auto"/>
            </w:tcBorders>
            <w:shd w:val="clear" w:color="auto" w:fill="auto"/>
          </w:tcPr>
          <w:p w14:paraId="16BDD52D" w14:textId="77777777" w:rsidR="004D14E6" w:rsidRPr="002A3407" w:rsidRDefault="004D14E6" w:rsidP="004D14E6">
            <w:pPr>
              <w:jc w:val="center"/>
              <w:rPr>
                <w:sz w:val="16"/>
                <w:szCs w:val="16"/>
                <w:lang w:val="nl-BE"/>
              </w:rPr>
            </w:pPr>
          </w:p>
        </w:tc>
        <w:tc>
          <w:tcPr>
            <w:tcW w:w="545" w:type="pct"/>
            <w:gridSpan w:val="2"/>
            <w:tcBorders>
              <w:top w:val="single" w:sz="4" w:space="0" w:color="auto"/>
              <w:bottom w:val="single" w:sz="4" w:space="0" w:color="auto"/>
            </w:tcBorders>
            <w:shd w:val="clear" w:color="auto" w:fill="auto"/>
          </w:tcPr>
          <w:p w14:paraId="0BA7D47A" w14:textId="77777777" w:rsidR="004D14E6" w:rsidRPr="002A3407" w:rsidRDefault="004D14E6" w:rsidP="004D14E6">
            <w:pPr>
              <w:jc w:val="center"/>
              <w:rPr>
                <w:sz w:val="16"/>
                <w:szCs w:val="16"/>
                <w:lang w:val="nl-BE"/>
              </w:rPr>
            </w:pPr>
          </w:p>
        </w:tc>
      </w:tr>
      <w:tr w:rsidR="004D14E6" w:rsidRPr="002A3407" w14:paraId="50961932" w14:textId="77777777" w:rsidTr="004D14E6">
        <w:trPr>
          <w:divId w:val="1689484234"/>
          <w:trHeight w:val="444"/>
        </w:trPr>
        <w:tc>
          <w:tcPr>
            <w:tcW w:w="1063" w:type="pct"/>
            <w:tcBorders>
              <w:top w:val="single" w:sz="4" w:space="0" w:color="auto"/>
              <w:bottom w:val="single" w:sz="4" w:space="0" w:color="auto"/>
            </w:tcBorders>
            <w:shd w:val="clear" w:color="auto" w:fill="auto"/>
          </w:tcPr>
          <w:p w14:paraId="47B8F523" w14:textId="77777777" w:rsidR="004D14E6" w:rsidRPr="002A3407" w:rsidRDefault="004D14E6" w:rsidP="004D14E6">
            <w:pPr>
              <w:jc w:val="center"/>
              <w:rPr>
                <w:b/>
                <w:sz w:val="18"/>
                <w:szCs w:val="18"/>
                <w:lang w:val="nl-BE"/>
              </w:rPr>
            </w:pPr>
            <w:r w:rsidRPr="002A3407">
              <w:rPr>
                <w:b/>
                <w:sz w:val="18"/>
                <w:szCs w:val="18"/>
                <w:lang w:val="nl-BE"/>
              </w:rPr>
              <w:t>Efficiëntiescore</w:t>
            </w:r>
          </w:p>
        </w:tc>
        <w:tc>
          <w:tcPr>
            <w:tcW w:w="422" w:type="pct"/>
            <w:tcBorders>
              <w:top w:val="single" w:sz="4" w:space="0" w:color="auto"/>
              <w:bottom w:val="single" w:sz="4" w:space="0" w:color="auto"/>
              <w:right w:val="dotted" w:sz="4" w:space="0" w:color="auto"/>
            </w:tcBorders>
            <w:shd w:val="clear" w:color="auto" w:fill="auto"/>
          </w:tcPr>
          <w:p w14:paraId="1DA1162F" w14:textId="77777777" w:rsidR="004D14E6" w:rsidRPr="002A3407" w:rsidRDefault="004D14E6" w:rsidP="004D14E6">
            <w:pPr>
              <w:jc w:val="center"/>
              <w:rPr>
                <w:sz w:val="16"/>
                <w:szCs w:val="16"/>
                <w:lang w:val="nl-BE"/>
              </w:rPr>
            </w:pPr>
            <w:r w:rsidRPr="002A3407">
              <w:rPr>
                <w:rFonts w:cs="Arial"/>
                <w:sz w:val="18"/>
                <w:szCs w:val="18"/>
                <w:u w:val="single"/>
                <w:lang w:val="nl-BE"/>
              </w:rPr>
              <w:t>-,574</w:t>
            </w:r>
          </w:p>
        </w:tc>
        <w:tc>
          <w:tcPr>
            <w:tcW w:w="366" w:type="pct"/>
            <w:tcBorders>
              <w:top w:val="single" w:sz="4" w:space="0" w:color="auto"/>
              <w:left w:val="dotted" w:sz="4" w:space="0" w:color="auto"/>
              <w:bottom w:val="single" w:sz="4" w:space="0" w:color="auto"/>
            </w:tcBorders>
            <w:shd w:val="clear" w:color="auto" w:fill="auto"/>
          </w:tcPr>
          <w:p w14:paraId="47DCD414" w14:textId="77777777" w:rsidR="004D14E6" w:rsidRPr="002A3407" w:rsidRDefault="004D14E6" w:rsidP="004D14E6">
            <w:pPr>
              <w:jc w:val="center"/>
              <w:rPr>
                <w:sz w:val="16"/>
                <w:szCs w:val="16"/>
                <w:lang w:val="nl-BE"/>
              </w:rPr>
            </w:pPr>
          </w:p>
        </w:tc>
        <w:tc>
          <w:tcPr>
            <w:tcW w:w="832" w:type="pct"/>
            <w:gridSpan w:val="2"/>
            <w:tcBorders>
              <w:top w:val="single" w:sz="4" w:space="0" w:color="auto"/>
              <w:bottom w:val="single" w:sz="4" w:space="0" w:color="auto"/>
            </w:tcBorders>
            <w:shd w:val="thinDiagStripe" w:color="auto" w:fill="auto"/>
          </w:tcPr>
          <w:p w14:paraId="7DC0D648" w14:textId="77777777" w:rsidR="004D14E6" w:rsidRPr="002A3407" w:rsidRDefault="004D14E6" w:rsidP="004D14E6">
            <w:pPr>
              <w:jc w:val="center"/>
              <w:rPr>
                <w:sz w:val="16"/>
                <w:szCs w:val="16"/>
                <w:lang w:val="nl-BE"/>
              </w:rPr>
            </w:pPr>
          </w:p>
        </w:tc>
        <w:tc>
          <w:tcPr>
            <w:tcW w:w="443" w:type="pct"/>
            <w:tcBorders>
              <w:top w:val="single" w:sz="4" w:space="0" w:color="auto"/>
              <w:bottom w:val="single" w:sz="4" w:space="0" w:color="auto"/>
              <w:right w:val="dotted" w:sz="4" w:space="0" w:color="auto"/>
            </w:tcBorders>
            <w:shd w:val="clear" w:color="auto" w:fill="auto"/>
          </w:tcPr>
          <w:p w14:paraId="69E9923F" w14:textId="77777777" w:rsidR="004D14E6" w:rsidRPr="002A3407" w:rsidRDefault="004D14E6" w:rsidP="004D14E6">
            <w:pPr>
              <w:jc w:val="center"/>
              <w:rPr>
                <w:sz w:val="16"/>
                <w:szCs w:val="16"/>
                <w:lang w:val="nl-BE"/>
              </w:rPr>
            </w:pPr>
            <w:r w:rsidRPr="002A3407">
              <w:rPr>
                <w:rFonts w:cs="Arial"/>
                <w:sz w:val="18"/>
                <w:szCs w:val="18"/>
                <w:lang w:val="nl-BE"/>
              </w:rPr>
              <w:t>,448</w:t>
            </w:r>
          </w:p>
        </w:tc>
        <w:tc>
          <w:tcPr>
            <w:tcW w:w="470" w:type="pct"/>
            <w:tcBorders>
              <w:top w:val="single" w:sz="4" w:space="0" w:color="auto"/>
              <w:left w:val="dotted" w:sz="4" w:space="0" w:color="auto"/>
              <w:bottom w:val="single" w:sz="4" w:space="0" w:color="auto"/>
            </w:tcBorders>
            <w:shd w:val="clear" w:color="auto" w:fill="auto"/>
          </w:tcPr>
          <w:p w14:paraId="409C7219" w14:textId="77777777" w:rsidR="004D14E6" w:rsidRPr="002A3407" w:rsidRDefault="004D14E6" w:rsidP="004D14E6">
            <w:pPr>
              <w:jc w:val="center"/>
              <w:rPr>
                <w:sz w:val="16"/>
                <w:szCs w:val="16"/>
                <w:lang w:val="nl-BE"/>
              </w:rPr>
            </w:pPr>
            <w:r w:rsidRPr="002A3407">
              <w:rPr>
                <w:rFonts w:cs="Arial"/>
                <w:sz w:val="18"/>
                <w:szCs w:val="18"/>
                <w:lang w:val="nl-BE"/>
              </w:rPr>
              <w:t>,624</w:t>
            </w:r>
          </w:p>
        </w:tc>
        <w:tc>
          <w:tcPr>
            <w:tcW w:w="449" w:type="pct"/>
            <w:tcBorders>
              <w:top w:val="single" w:sz="4" w:space="0" w:color="auto"/>
              <w:bottom w:val="single" w:sz="4" w:space="0" w:color="auto"/>
              <w:right w:val="dotted" w:sz="4" w:space="0" w:color="auto"/>
            </w:tcBorders>
            <w:shd w:val="clear" w:color="auto" w:fill="auto"/>
          </w:tcPr>
          <w:p w14:paraId="4CD2028C" w14:textId="77777777" w:rsidR="004D14E6" w:rsidRPr="002A3407" w:rsidRDefault="004D14E6" w:rsidP="004D14E6">
            <w:pPr>
              <w:jc w:val="center"/>
              <w:rPr>
                <w:sz w:val="16"/>
                <w:szCs w:val="16"/>
                <w:lang w:val="nl-BE"/>
              </w:rPr>
            </w:pPr>
            <w:r w:rsidRPr="002A3407">
              <w:rPr>
                <w:rFonts w:cs="Arial"/>
                <w:sz w:val="18"/>
                <w:szCs w:val="18"/>
                <w:lang w:val="nl-BE"/>
              </w:rPr>
              <w:t>-,786</w:t>
            </w:r>
          </w:p>
        </w:tc>
        <w:tc>
          <w:tcPr>
            <w:tcW w:w="410" w:type="pct"/>
            <w:tcBorders>
              <w:top w:val="single" w:sz="4" w:space="0" w:color="auto"/>
              <w:left w:val="dotted" w:sz="4" w:space="0" w:color="auto"/>
              <w:bottom w:val="single" w:sz="4" w:space="0" w:color="auto"/>
            </w:tcBorders>
            <w:shd w:val="clear" w:color="auto" w:fill="auto"/>
          </w:tcPr>
          <w:p w14:paraId="2FB88A0E" w14:textId="77777777" w:rsidR="004D14E6" w:rsidRPr="002A3407" w:rsidRDefault="004D14E6" w:rsidP="004D14E6">
            <w:pPr>
              <w:jc w:val="center"/>
              <w:rPr>
                <w:sz w:val="16"/>
                <w:szCs w:val="16"/>
                <w:lang w:val="nl-BE"/>
              </w:rPr>
            </w:pPr>
            <w:r w:rsidRPr="002A3407">
              <w:rPr>
                <w:rFonts w:cs="Arial"/>
                <w:sz w:val="18"/>
                <w:szCs w:val="18"/>
                <w:lang w:val="nl-BE"/>
              </w:rPr>
              <w:t>-,782</w:t>
            </w:r>
          </w:p>
        </w:tc>
        <w:tc>
          <w:tcPr>
            <w:tcW w:w="545" w:type="pct"/>
            <w:gridSpan w:val="2"/>
            <w:tcBorders>
              <w:top w:val="single" w:sz="4" w:space="0" w:color="auto"/>
              <w:bottom w:val="single" w:sz="4" w:space="0" w:color="auto"/>
            </w:tcBorders>
            <w:shd w:val="clear" w:color="auto" w:fill="auto"/>
          </w:tcPr>
          <w:p w14:paraId="559502B7" w14:textId="77777777" w:rsidR="004D14E6" w:rsidRPr="002A3407" w:rsidRDefault="004D14E6" w:rsidP="004D14E6">
            <w:pPr>
              <w:jc w:val="center"/>
              <w:rPr>
                <w:sz w:val="16"/>
                <w:szCs w:val="16"/>
                <w:lang w:val="nl-BE"/>
              </w:rPr>
            </w:pPr>
          </w:p>
        </w:tc>
      </w:tr>
      <w:tr w:rsidR="004D14E6" w:rsidRPr="002A3407" w14:paraId="3A24F36A" w14:textId="77777777" w:rsidTr="004D14E6">
        <w:trPr>
          <w:divId w:val="1689484234"/>
          <w:trHeight w:val="664"/>
        </w:trPr>
        <w:tc>
          <w:tcPr>
            <w:tcW w:w="1063" w:type="pct"/>
            <w:tcBorders>
              <w:top w:val="single" w:sz="4" w:space="0" w:color="auto"/>
              <w:bottom w:val="single" w:sz="4" w:space="0" w:color="auto"/>
            </w:tcBorders>
            <w:shd w:val="clear" w:color="auto" w:fill="auto"/>
          </w:tcPr>
          <w:p w14:paraId="29517087" w14:textId="77777777" w:rsidR="004D14E6" w:rsidRPr="002A3407" w:rsidRDefault="004D14E6" w:rsidP="004D14E6">
            <w:pPr>
              <w:jc w:val="center"/>
              <w:rPr>
                <w:b/>
                <w:sz w:val="18"/>
                <w:szCs w:val="18"/>
                <w:lang w:val="nl-BE"/>
              </w:rPr>
            </w:pPr>
            <w:r w:rsidRPr="002A3407">
              <w:rPr>
                <w:b/>
                <w:sz w:val="18"/>
                <w:szCs w:val="18"/>
                <w:lang w:val="nl-BE"/>
              </w:rPr>
              <w:t>Geweigerde kinderen</w:t>
            </w:r>
          </w:p>
        </w:tc>
        <w:tc>
          <w:tcPr>
            <w:tcW w:w="788" w:type="pct"/>
            <w:gridSpan w:val="2"/>
            <w:tcBorders>
              <w:top w:val="single" w:sz="4" w:space="0" w:color="auto"/>
              <w:bottom w:val="single" w:sz="4" w:space="0" w:color="auto"/>
            </w:tcBorders>
            <w:shd w:val="clear" w:color="auto" w:fill="auto"/>
          </w:tcPr>
          <w:p w14:paraId="3456AAF5" w14:textId="77777777" w:rsidR="004D14E6" w:rsidRPr="002A3407" w:rsidRDefault="004D14E6" w:rsidP="004D14E6">
            <w:pPr>
              <w:jc w:val="center"/>
              <w:rPr>
                <w:sz w:val="16"/>
                <w:szCs w:val="16"/>
                <w:lang w:val="nl-BE"/>
              </w:rPr>
            </w:pPr>
          </w:p>
        </w:tc>
        <w:tc>
          <w:tcPr>
            <w:tcW w:w="416" w:type="pct"/>
            <w:tcBorders>
              <w:top w:val="single" w:sz="4" w:space="0" w:color="auto"/>
              <w:bottom w:val="single" w:sz="4" w:space="0" w:color="auto"/>
              <w:right w:val="dotted" w:sz="4" w:space="0" w:color="auto"/>
            </w:tcBorders>
            <w:shd w:val="clear" w:color="auto" w:fill="auto"/>
          </w:tcPr>
          <w:p w14:paraId="7BE95084" w14:textId="77777777" w:rsidR="004D14E6" w:rsidRPr="002A3407" w:rsidRDefault="004D14E6" w:rsidP="004D14E6">
            <w:pPr>
              <w:jc w:val="center"/>
              <w:rPr>
                <w:sz w:val="16"/>
                <w:szCs w:val="16"/>
                <w:lang w:val="nl-BE"/>
              </w:rPr>
            </w:pPr>
            <w:r w:rsidRPr="002A3407">
              <w:rPr>
                <w:rFonts w:cs="Arial"/>
                <w:sz w:val="18"/>
                <w:szCs w:val="18"/>
                <w:lang w:val="nl-BE"/>
              </w:rPr>
              <w:t>,448</w:t>
            </w:r>
          </w:p>
        </w:tc>
        <w:tc>
          <w:tcPr>
            <w:tcW w:w="416" w:type="pct"/>
            <w:tcBorders>
              <w:top w:val="single" w:sz="4" w:space="0" w:color="auto"/>
              <w:left w:val="dotted" w:sz="4" w:space="0" w:color="auto"/>
              <w:bottom w:val="single" w:sz="4" w:space="0" w:color="auto"/>
            </w:tcBorders>
            <w:shd w:val="clear" w:color="auto" w:fill="auto"/>
          </w:tcPr>
          <w:p w14:paraId="40C2DE26" w14:textId="77777777" w:rsidR="004D14E6" w:rsidRPr="002A3407" w:rsidRDefault="004D14E6" w:rsidP="004D14E6">
            <w:pPr>
              <w:jc w:val="center"/>
              <w:rPr>
                <w:sz w:val="16"/>
                <w:szCs w:val="16"/>
                <w:lang w:val="nl-BE"/>
              </w:rPr>
            </w:pPr>
            <w:r w:rsidRPr="002A3407">
              <w:rPr>
                <w:rFonts w:cs="Arial"/>
                <w:sz w:val="18"/>
                <w:szCs w:val="18"/>
                <w:lang w:val="nl-BE"/>
              </w:rPr>
              <w:t>,624</w:t>
            </w:r>
          </w:p>
        </w:tc>
        <w:tc>
          <w:tcPr>
            <w:tcW w:w="913" w:type="pct"/>
            <w:gridSpan w:val="2"/>
            <w:tcBorders>
              <w:top w:val="single" w:sz="4" w:space="0" w:color="auto"/>
              <w:bottom w:val="single" w:sz="4" w:space="0" w:color="auto"/>
            </w:tcBorders>
            <w:shd w:val="thinDiagStripe" w:color="auto" w:fill="auto"/>
          </w:tcPr>
          <w:p w14:paraId="0ED13DEF" w14:textId="77777777" w:rsidR="004D14E6" w:rsidRPr="002A3407" w:rsidRDefault="004D14E6" w:rsidP="004D14E6">
            <w:pPr>
              <w:jc w:val="center"/>
              <w:rPr>
                <w:sz w:val="16"/>
                <w:szCs w:val="16"/>
                <w:lang w:val="nl-BE"/>
              </w:rPr>
            </w:pPr>
          </w:p>
        </w:tc>
        <w:tc>
          <w:tcPr>
            <w:tcW w:w="449" w:type="pct"/>
            <w:tcBorders>
              <w:top w:val="single" w:sz="4" w:space="0" w:color="auto"/>
              <w:bottom w:val="single" w:sz="4" w:space="0" w:color="auto"/>
              <w:right w:val="dotted" w:sz="4" w:space="0" w:color="auto"/>
            </w:tcBorders>
            <w:shd w:val="clear" w:color="auto" w:fill="auto"/>
          </w:tcPr>
          <w:p w14:paraId="0C41C368" w14:textId="77777777" w:rsidR="004D14E6" w:rsidRPr="002A3407" w:rsidRDefault="004D14E6" w:rsidP="004D14E6">
            <w:pPr>
              <w:jc w:val="center"/>
              <w:rPr>
                <w:sz w:val="16"/>
                <w:szCs w:val="16"/>
                <w:lang w:val="nl-BE"/>
              </w:rPr>
            </w:pPr>
            <w:r w:rsidRPr="002A3407">
              <w:rPr>
                <w:rFonts w:cs="Arial"/>
                <w:sz w:val="18"/>
                <w:szCs w:val="18"/>
                <w:lang w:val="nl-BE"/>
              </w:rPr>
              <w:t>-,251</w:t>
            </w:r>
          </w:p>
        </w:tc>
        <w:tc>
          <w:tcPr>
            <w:tcW w:w="410" w:type="pct"/>
            <w:tcBorders>
              <w:top w:val="single" w:sz="4" w:space="0" w:color="auto"/>
              <w:left w:val="dotted" w:sz="4" w:space="0" w:color="auto"/>
              <w:bottom w:val="single" w:sz="4" w:space="0" w:color="auto"/>
            </w:tcBorders>
            <w:shd w:val="clear" w:color="auto" w:fill="auto"/>
          </w:tcPr>
          <w:p w14:paraId="51F22E7E" w14:textId="77777777" w:rsidR="004D14E6" w:rsidRPr="002A3407" w:rsidRDefault="004D14E6" w:rsidP="004D14E6">
            <w:pPr>
              <w:jc w:val="center"/>
              <w:rPr>
                <w:sz w:val="16"/>
                <w:szCs w:val="16"/>
                <w:lang w:val="nl-BE"/>
              </w:rPr>
            </w:pPr>
            <w:r w:rsidRPr="002A3407">
              <w:rPr>
                <w:rFonts w:cs="Arial"/>
                <w:sz w:val="18"/>
                <w:szCs w:val="18"/>
                <w:lang w:val="nl-BE"/>
              </w:rPr>
              <w:t>-,305</w:t>
            </w:r>
          </w:p>
        </w:tc>
        <w:tc>
          <w:tcPr>
            <w:tcW w:w="374" w:type="pct"/>
            <w:tcBorders>
              <w:top w:val="single" w:sz="4" w:space="0" w:color="auto"/>
              <w:bottom w:val="single" w:sz="4" w:space="0" w:color="auto"/>
              <w:right w:val="dotted" w:sz="4" w:space="0" w:color="auto"/>
            </w:tcBorders>
            <w:shd w:val="clear" w:color="auto" w:fill="auto"/>
          </w:tcPr>
          <w:p w14:paraId="52EE7D13" w14:textId="77777777" w:rsidR="004D14E6" w:rsidRPr="002A3407" w:rsidRDefault="004D14E6" w:rsidP="004D14E6">
            <w:pPr>
              <w:jc w:val="center"/>
              <w:rPr>
                <w:sz w:val="16"/>
                <w:szCs w:val="16"/>
                <w:lang w:val="nl-BE"/>
              </w:rPr>
            </w:pPr>
            <w:r w:rsidRPr="002A3407">
              <w:rPr>
                <w:rFonts w:cs="Arial"/>
                <w:sz w:val="18"/>
                <w:szCs w:val="18"/>
                <w:u w:val="single"/>
                <w:lang w:val="nl-BE"/>
              </w:rPr>
              <w:t>,282</w:t>
            </w:r>
          </w:p>
        </w:tc>
        <w:tc>
          <w:tcPr>
            <w:tcW w:w="171" w:type="pct"/>
            <w:tcBorders>
              <w:top w:val="single" w:sz="4" w:space="0" w:color="auto"/>
              <w:left w:val="dotted" w:sz="4" w:space="0" w:color="auto"/>
              <w:bottom w:val="single" w:sz="4" w:space="0" w:color="auto"/>
            </w:tcBorders>
            <w:shd w:val="clear" w:color="auto" w:fill="auto"/>
          </w:tcPr>
          <w:p w14:paraId="224131EC" w14:textId="77777777" w:rsidR="004D14E6" w:rsidRPr="002A3407" w:rsidRDefault="004D14E6" w:rsidP="004D14E6">
            <w:pPr>
              <w:jc w:val="center"/>
              <w:rPr>
                <w:sz w:val="16"/>
                <w:szCs w:val="16"/>
                <w:lang w:val="nl-BE"/>
              </w:rPr>
            </w:pPr>
          </w:p>
        </w:tc>
      </w:tr>
      <w:tr w:rsidR="004D14E6" w:rsidRPr="002A3407" w14:paraId="4EF4E4DD" w14:textId="77777777" w:rsidTr="004D14E6">
        <w:trPr>
          <w:divId w:val="1689484234"/>
          <w:trHeight w:val="794"/>
        </w:trPr>
        <w:tc>
          <w:tcPr>
            <w:tcW w:w="1063" w:type="pct"/>
            <w:tcBorders>
              <w:top w:val="single" w:sz="4" w:space="0" w:color="auto"/>
              <w:bottom w:val="single" w:sz="4" w:space="0" w:color="auto"/>
            </w:tcBorders>
            <w:shd w:val="clear" w:color="auto" w:fill="auto"/>
          </w:tcPr>
          <w:p w14:paraId="369B0AB1" w14:textId="77777777" w:rsidR="004D14E6" w:rsidRPr="002A3407" w:rsidRDefault="004D14E6" w:rsidP="004D14E6">
            <w:pPr>
              <w:jc w:val="center"/>
              <w:rPr>
                <w:b/>
                <w:sz w:val="18"/>
                <w:szCs w:val="18"/>
                <w:lang w:val="nl-BE"/>
              </w:rPr>
            </w:pPr>
            <w:r>
              <w:rPr>
                <w:b/>
                <w:sz w:val="18"/>
                <w:szCs w:val="18"/>
                <w:lang w:val="nl-BE"/>
              </w:rPr>
              <w:t>SO</w:t>
            </w:r>
          </w:p>
        </w:tc>
        <w:tc>
          <w:tcPr>
            <w:tcW w:w="422" w:type="pct"/>
            <w:tcBorders>
              <w:top w:val="single" w:sz="4" w:space="0" w:color="auto"/>
              <w:bottom w:val="single" w:sz="4" w:space="0" w:color="auto"/>
              <w:right w:val="dotted" w:sz="4" w:space="0" w:color="auto"/>
            </w:tcBorders>
            <w:shd w:val="clear" w:color="auto" w:fill="auto"/>
          </w:tcPr>
          <w:p w14:paraId="74F5F254" w14:textId="77777777" w:rsidR="004D14E6" w:rsidRPr="002A3407" w:rsidRDefault="004D14E6" w:rsidP="004D14E6">
            <w:pPr>
              <w:keepNext/>
              <w:spacing w:line="240" w:lineRule="auto"/>
              <w:jc w:val="center"/>
              <w:rPr>
                <w:sz w:val="16"/>
                <w:szCs w:val="16"/>
                <w:u w:val="single"/>
                <w:lang w:val="nl-BE"/>
              </w:rPr>
            </w:pPr>
            <w:r w:rsidRPr="002A3407">
              <w:rPr>
                <w:rFonts w:cs="Arial"/>
                <w:sz w:val="18"/>
                <w:szCs w:val="18"/>
                <w:u w:val="single"/>
                <w:lang w:val="nl-BE"/>
              </w:rPr>
              <w:t>,389</w:t>
            </w:r>
          </w:p>
        </w:tc>
        <w:tc>
          <w:tcPr>
            <w:tcW w:w="366" w:type="pct"/>
            <w:tcBorders>
              <w:top w:val="single" w:sz="4" w:space="0" w:color="auto"/>
              <w:left w:val="dotted" w:sz="4" w:space="0" w:color="auto"/>
              <w:bottom w:val="single" w:sz="4" w:space="0" w:color="auto"/>
            </w:tcBorders>
            <w:shd w:val="clear" w:color="auto" w:fill="auto"/>
          </w:tcPr>
          <w:p w14:paraId="1A5E6C0A" w14:textId="77777777" w:rsidR="004D14E6" w:rsidRPr="002A3407" w:rsidRDefault="004D14E6" w:rsidP="004D14E6">
            <w:pPr>
              <w:keepNext/>
              <w:jc w:val="center"/>
              <w:rPr>
                <w:sz w:val="16"/>
                <w:szCs w:val="16"/>
                <w:lang w:val="nl-BE"/>
              </w:rPr>
            </w:pPr>
          </w:p>
        </w:tc>
        <w:tc>
          <w:tcPr>
            <w:tcW w:w="416" w:type="pct"/>
            <w:tcBorders>
              <w:top w:val="single" w:sz="4" w:space="0" w:color="auto"/>
              <w:bottom w:val="single" w:sz="4" w:space="0" w:color="auto"/>
              <w:right w:val="dotted" w:sz="4" w:space="0" w:color="auto"/>
            </w:tcBorders>
            <w:shd w:val="clear" w:color="auto" w:fill="auto"/>
          </w:tcPr>
          <w:p w14:paraId="33638849" w14:textId="77777777" w:rsidR="004D14E6" w:rsidRPr="002A3407" w:rsidRDefault="004D14E6" w:rsidP="004D14E6">
            <w:pPr>
              <w:keepNext/>
              <w:jc w:val="center"/>
              <w:rPr>
                <w:sz w:val="16"/>
                <w:szCs w:val="16"/>
                <w:lang w:val="nl-BE"/>
              </w:rPr>
            </w:pPr>
            <w:r w:rsidRPr="002A3407">
              <w:rPr>
                <w:rFonts w:cs="Arial"/>
                <w:sz w:val="18"/>
                <w:szCs w:val="18"/>
                <w:lang w:val="nl-BE"/>
              </w:rPr>
              <w:t>-,786</w:t>
            </w:r>
          </w:p>
        </w:tc>
        <w:tc>
          <w:tcPr>
            <w:tcW w:w="416" w:type="pct"/>
            <w:tcBorders>
              <w:top w:val="single" w:sz="4" w:space="0" w:color="auto"/>
              <w:left w:val="dotted" w:sz="4" w:space="0" w:color="auto"/>
              <w:bottom w:val="single" w:sz="4" w:space="0" w:color="auto"/>
            </w:tcBorders>
            <w:shd w:val="clear" w:color="auto" w:fill="auto"/>
          </w:tcPr>
          <w:p w14:paraId="0C702B65" w14:textId="77777777" w:rsidR="004D14E6" w:rsidRPr="002A3407" w:rsidRDefault="004D14E6" w:rsidP="004D14E6">
            <w:pPr>
              <w:keepNext/>
              <w:jc w:val="center"/>
              <w:rPr>
                <w:sz w:val="16"/>
                <w:szCs w:val="16"/>
                <w:lang w:val="nl-BE"/>
              </w:rPr>
            </w:pPr>
            <w:r w:rsidRPr="002A3407">
              <w:rPr>
                <w:rFonts w:cs="Arial"/>
                <w:sz w:val="18"/>
                <w:szCs w:val="18"/>
                <w:lang w:val="nl-BE"/>
              </w:rPr>
              <w:t>-,782</w:t>
            </w:r>
          </w:p>
        </w:tc>
        <w:tc>
          <w:tcPr>
            <w:tcW w:w="443" w:type="pct"/>
            <w:tcBorders>
              <w:top w:val="single" w:sz="4" w:space="0" w:color="auto"/>
              <w:bottom w:val="single" w:sz="4" w:space="0" w:color="auto"/>
              <w:right w:val="dotted" w:sz="4" w:space="0" w:color="auto"/>
            </w:tcBorders>
            <w:shd w:val="clear" w:color="auto" w:fill="auto"/>
          </w:tcPr>
          <w:p w14:paraId="463D711F" w14:textId="77777777" w:rsidR="004D14E6" w:rsidRPr="002A3407" w:rsidRDefault="004D14E6" w:rsidP="004D14E6">
            <w:pPr>
              <w:keepNext/>
              <w:jc w:val="center"/>
              <w:rPr>
                <w:sz w:val="16"/>
                <w:szCs w:val="16"/>
                <w:lang w:val="nl-BE"/>
              </w:rPr>
            </w:pPr>
            <w:r w:rsidRPr="002A3407">
              <w:rPr>
                <w:rFonts w:cs="Arial"/>
                <w:sz w:val="18"/>
                <w:szCs w:val="18"/>
                <w:lang w:val="nl-BE"/>
              </w:rPr>
              <w:t>-,251</w:t>
            </w:r>
          </w:p>
        </w:tc>
        <w:tc>
          <w:tcPr>
            <w:tcW w:w="470" w:type="pct"/>
            <w:tcBorders>
              <w:top w:val="single" w:sz="4" w:space="0" w:color="auto"/>
              <w:left w:val="dotted" w:sz="4" w:space="0" w:color="auto"/>
              <w:bottom w:val="single" w:sz="4" w:space="0" w:color="auto"/>
            </w:tcBorders>
            <w:shd w:val="clear" w:color="auto" w:fill="auto"/>
          </w:tcPr>
          <w:p w14:paraId="3E298B47" w14:textId="77777777" w:rsidR="004D14E6" w:rsidRDefault="004D14E6" w:rsidP="004D14E6">
            <w:pPr>
              <w:keepNext/>
              <w:jc w:val="center"/>
              <w:rPr>
                <w:rFonts w:cs="Arial"/>
                <w:sz w:val="18"/>
                <w:szCs w:val="18"/>
                <w:lang w:val="nl-BE"/>
              </w:rPr>
            </w:pPr>
          </w:p>
          <w:p w14:paraId="5AD0F48A" w14:textId="77777777" w:rsidR="004D14E6" w:rsidRPr="002A3407" w:rsidRDefault="004D14E6" w:rsidP="004D14E6">
            <w:pPr>
              <w:keepNext/>
              <w:rPr>
                <w:sz w:val="16"/>
                <w:szCs w:val="16"/>
                <w:lang w:val="nl-BE"/>
              </w:rPr>
            </w:pPr>
          </w:p>
        </w:tc>
        <w:tc>
          <w:tcPr>
            <w:tcW w:w="859" w:type="pct"/>
            <w:gridSpan w:val="2"/>
            <w:tcBorders>
              <w:top w:val="single" w:sz="4" w:space="0" w:color="auto"/>
              <w:bottom w:val="single" w:sz="4" w:space="0" w:color="auto"/>
            </w:tcBorders>
            <w:shd w:val="thinDiagStripe" w:color="auto" w:fill="auto"/>
          </w:tcPr>
          <w:p w14:paraId="1D42327E" w14:textId="77777777" w:rsidR="004D14E6" w:rsidRPr="002A3407" w:rsidRDefault="004D14E6" w:rsidP="004D14E6">
            <w:pPr>
              <w:keepNext/>
              <w:jc w:val="center"/>
              <w:rPr>
                <w:sz w:val="16"/>
                <w:szCs w:val="16"/>
                <w:lang w:val="nl-BE"/>
              </w:rPr>
            </w:pPr>
          </w:p>
        </w:tc>
        <w:tc>
          <w:tcPr>
            <w:tcW w:w="545" w:type="pct"/>
            <w:gridSpan w:val="2"/>
            <w:tcBorders>
              <w:top w:val="single" w:sz="4" w:space="0" w:color="auto"/>
              <w:bottom w:val="single" w:sz="4" w:space="0" w:color="auto"/>
            </w:tcBorders>
            <w:shd w:val="clear" w:color="auto" w:fill="auto"/>
          </w:tcPr>
          <w:p w14:paraId="0F97D5E1" w14:textId="77777777" w:rsidR="004D14E6" w:rsidRPr="002A3407" w:rsidRDefault="004D14E6" w:rsidP="004D14E6">
            <w:pPr>
              <w:jc w:val="center"/>
              <w:rPr>
                <w:sz w:val="16"/>
                <w:szCs w:val="16"/>
                <w:lang w:val="nl-BE"/>
              </w:rPr>
            </w:pPr>
          </w:p>
        </w:tc>
      </w:tr>
      <w:tr w:rsidR="004D14E6" w:rsidRPr="002A3407" w14:paraId="19CFEE81" w14:textId="77777777" w:rsidTr="004D14E6">
        <w:trPr>
          <w:divId w:val="1689484234"/>
          <w:trHeight w:val="448"/>
        </w:trPr>
        <w:tc>
          <w:tcPr>
            <w:tcW w:w="1063" w:type="pct"/>
            <w:tcBorders>
              <w:top w:val="single" w:sz="4" w:space="0" w:color="auto"/>
              <w:bottom w:val="nil"/>
            </w:tcBorders>
            <w:shd w:val="clear" w:color="auto" w:fill="auto"/>
          </w:tcPr>
          <w:p w14:paraId="23FCE11B" w14:textId="77777777" w:rsidR="004D14E6" w:rsidRPr="002A3407" w:rsidRDefault="004D14E6" w:rsidP="004D14E6">
            <w:pPr>
              <w:jc w:val="center"/>
              <w:rPr>
                <w:b/>
                <w:sz w:val="18"/>
                <w:szCs w:val="18"/>
                <w:lang w:val="nl-BE"/>
              </w:rPr>
            </w:pPr>
            <w:r w:rsidRPr="002A3407">
              <w:rPr>
                <w:b/>
                <w:sz w:val="18"/>
                <w:szCs w:val="18"/>
                <w:lang w:val="nl-BE"/>
              </w:rPr>
              <w:t>Sociale mix</w:t>
            </w:r>
          </w:p>
        </w:tc>
        <w:tc>
          <w:tcPr>
            <w:tcW w:w="788" w:type="pct"/>
            <w:gridSpan w:val="2"/>
            <w:tcBorders>
              <w:top w:val="single" w:sz="4" w:space="0" w:color="auto"/>
              <w:bottom w:val="nil"/>
            </w:tcBorders>
            <w:shd w:val="clear" w:color="auto" w:fill="auto"/>
          </w:tcPr>
          <w:p w14:paraId="37549516" w14:textId="77777777" w:rsidR="004D14E6" w:rsidRPr="002A3407" w:rsidRDefault="004D14E6" w:rsidP="004D14E6">
            <w:pPr>
              <w:jc w:val="center"/>
              <w:rPr>
                <w:sz w:val="16"/>
                <w:szCs w:val="16"/>
                <w:lang w:val="nl-BE"/>
              </w:rPr>
            </w:pPr>
          </w:p>
        </w:tc>
        <w:tc>
          <w:tcPr>
            <w:tcW w:w="832" w:type="pct"/>
            <w:gridSpan w:val="2"/>
            <w:tcBorders>
              <w:top w:val="single" w:sz="4" w:space="0" w:color="auto"/>
              <w:bottom w:val="nil"/>
            </w:tcBorders>
            <w:shd w:val="clear" w:color="auto" w:fill="auto"/>
          </w:tcPr>
          <w:p w14:paraId="42E84362" w14:textId="77777777" w:rsidR="004D14E6" w:rsidRPr="002A3407" w:rsidRDefault="004D14E6" w:rsidP="004D14E6">
            <w:pPr>
              <w:jc w:val="center"/>
              <w:rPr>
                <w:sz w:val="16"/>
                <w:szCs w:val="16"/>
                <w:lang w:val="nl-BE"/>
              </w:rPr>
            </w:pPr>
          </w:p>
        </w:tc>
        <w:tc>
          <w:tcPr>
            <w:tcW w:w="443" w:type="pct"/>
            <w:tcBorders>
              <w:top w:val="single" w:sz="4" w:space="0" w:color="auto"/>
              <w:bottom w:val="nil"/>
              <w:right w:val="dotted" w:sz="4" w:space="0" w:color="auto"/>
            </w:tcBorders>
            <w:shd w:val="clear" w:color="auto" w:fill="auto"/>
          </w:tcPr>
          <w:p w14:paraId="636DF0FF" w14:textId="77777777" w:rsidR="004D14E6" w:rsidRPr="002A3407" w:rsidRDefault="004D14E6" w:rsidP="004D14E6">
            <w:pPr>
              <w:jc w:val="center"/>
              <w:rPr>
                <w:sz w:val="16"/>
                <w:szCs w:val="16"/>
                <w:lang w:val="nl-BE"/>
              </w:rPr>
            </w:pPr>
            <w:r w:rsidRPr="002A3407">
              <w:rPr>
                <w:rFonts w:cs="Arial"/>
                <w:sz w:val="18"/>
                <w:szCs w:val="18"/>
                <w:u w:val="single"/>
                <w:lang w:val="nl-BE"/>
              </w:rPr>
              <w:t>,282</w:t>
            </w:r>
          </w:p>
        </w:tc>
        <w:tc>
          <w:tcPr>
            <w:tcW w:w="470" w:type="pct"/>
            <w:tcBorders>
              <w:top w:val="single" w:sz="4" w:space="0" w:color="auto"/>
              <w:left w:val="dotted" w:sz="4" w:space="0" w:color="auto"/>
              <w:bottom w:val="nil"/>
            </w:tcBorders>
            <w:shd w:val="clear" w:color="auto" w:fill="auto"/>
          </w:tcPr>
          <w:p w14:paraId="0BC36425" w14:textId="77777777" w:rsidR="004D14E6" w:rsidRPr="002A3407" w:rsidRDefault="004D14E6" w:rsidP="004D14E6">
            <w:pPr>
              <w:jc w:val="center"/>
              <w:rPr>
                <w:sz w:val="16"/>
                <w:szCs w:val="16"/>
                <w:lang w:val="nl-BE"/>
              </w:rPr>
            </w:pPr>
          </w:p>
        </w:tc>
        <w:tc>
          <w:tcPr>
            <w:tcW w:w="859" w:type="pct"/>
            <w:gridSpan w:val="2"/>
            <w:tcBorders>
              <w:top w:val="single" w:sz="4" w:space="0" w:color="auto"/>
              <w:bottom w:val="nil"/>
            </w:tcBorders>
            <w:shd w:val="clear" w:color="auto" w:fill="auto"/>
          </w:tcPr>
          <w:p w14:paraId="61E59C6E" w14:textId="77777777" w:rsidR="004D14E6" w:rsidRPr="002A3407" w:rsidRDefault="004D14E6" w:rsidP="004D14E6">
            <w:pPr>
              <w:keepNext/>
              <w:jc w:val="center"/>
              <w:rPr>
                <w:sz w:val="16"/>
                <w:szCs w:val="16"/>
                <w:lang w:val="nl-BE"/>
              </w:rPr>
            </w:pPr>
          </w:p>
        </w:tc>
        <w:tc>
          <w:tcPr>
            <w:tcW w:w="545" w:type="pct"/>
            <w:gridSpan w:val="2"/>
            <w:tcBorders>
              <w:top w:val="single" w:sz="4" w:space="0" w:color="auto"/>
              <w:bottom w:val="nil"/>
            </w:tcBorders>
            <w:shd w:val="thinDiagStripe" w:color="auto" w:fill="auto"/>
          </w:tcPr>
          <w:p w14:paraId="40AF229E" w14:textId="77777777" w:rsidR="004D14E6" w:rsidRPr="002A3407" w:rsidRDefault="004D14E6" w:rsidP="00E8109B">
            <w:pPr>
              <w:keepNext/>
              <w:jc w:val="center"/>
              <w:rPr>
                <w:sz w:val="16"/>
                <w:szCs w:val="16"/>
                <w:lang w:val="nl-BE"/>
              </w:rPr>
            </w:pPr>
          </w:p>
        </w:tc>
      </w:tr>
    </w:tbl>
    <w:p w14:paraId="58FD7BF1" w14:textId="7603D52C" w:rsidR="004D14E6" w:rsidRDefault="00E8109B" w:rsidP="00E8109B">
      <w:pPr>
        <w:pStyle w:val="Bijschrift"/>
        <w:divId w:val="1689484234"/>
        <w:rPr>
          <w:lang w:val="nl-BE"/>
        </w:rPr>
      </w:pPr>
      <w:bookmarkStart w:id="453" w:name="_Toc456609890"/>
      <w:r>
        <w:t xml:space="preserve">Tabel </w:t>
      </w:r>
      <w:r w:rsidR="002A3154">
        <w:fldChar w:fldCharType="begin"/>
      </w:r>
      <w:r w:rsidR="002A3154">
        <w:instrText xml:space="preserve"> SEQ Tabel \* ARABIC </w:instrText>
      </w:r>
      <w:r w:rsidR="002A3154">
        <w:fldChar w:fldCharType="separate"/>
      </w:r>
      <w:r w:rsidR="00195B03">
        <w:rPr>
          <w:noProof/>
        </w:rPr>
        <w:t>46</w:t>
      </w:r>
      <w:r w:rsidR="002A3154">
        <w:fldChar w:fldCharType="end"/>
      </w:r>
      <w:r>
        <w:t xml:space="preserve">: </w:t>
      </w:r>
      <w:r w:rsidRPr="002D743F">
        <w:t>Correlatie tuss</w:t>
      </w:r>
      <w:r>
        <w:t>en prestatiemaatstaven - model 2</w:t>
      </w:r>
      <w:r w:rsidRPr="002D743F">
        <w:t xml:space="preserve"> (MTB/STB) (</w:t>
      </w:r>
      <w:r>
        <w:t>Lokeren</w:t>
      </w:r>
      <w:r w:rsidRPr="002D743F">
        <w:t>)</w:t>
      </w:r>
      <w:bookmarkEnd w:id="453"/>
    </w:p>
    <w:p w14:paraId="0F88A56B" w14:textId="77777777" w:rsidR="004D14E6" w:rsidRDefault="004D14E6" w:rsidP="004D14E6">
      <w:pPr>
        <w:spacing w:line="240" w:lineRule="auto"/>
        <w:divId w:val="1689484234"/>
        <w:rPr>
          <w:lang w:val="nl-BE"/>
        </w:rPr>
      </w:pPr>
      <w:r>
        <w:rPr>
          <w:lang w:val="nl-BE"/>
        </w:rPr>
        <w:br w:type="page"/>
      </w:r>
    </w:p>
    <w:p w14:paraId="51C80029" w14:textId="57B0F8EA" w:rsidR="00B4323F" w:rsidRDefault="00B4323F" w:rsidP="00E020C8">
      <w:pPr>
        <w:pStyle w:val="Kop3"/>
        <w:rPr>
          <w:lang w:val="nl-BE"/>
        </w:rPr>
      </w:pPr>
      <w:bookmarkStart w:id="454" w:name="_Ref451156990"/>
      <w:bookmarkStart w:id="455" w:name="_Toc456610162"/>
      <w:r>
        <w:rPr>
          <w:lang w:val="nl-BE"/>
        </w:rPr>
        <w:lastRenderedPageBreak/>
        <w:t xml:space="preserve">Loting </w:t>
      </w:r>
      <w:r w:rsidR="00193523">
        <w:rPr>
          <w:lang w:val="nl-BE"/>
        </w:rPr>
        <w:t>versus</w:t>
      </w:r>
      <w:r>
        <w:rPr>
          <w:lang w:val="nl-BE"/>
        </w:rPr>
        <w:t xml:space="preserve"> afstand als ordeningscriterium – maximalisatie van toewijzingen</w:t>
      </w:r>
      <w:bookmarkEnd w:id="454"/>
      <w:bookmarkEnd w:id="455"/>
    </w:p>
    <w:tbl>
      <w:tblPr>
        <w:tblStyle w:val="Thesisstyle"/>
        <w:tblpPr w:leftFromText="141" w:rightFromText="141" w:vertAnchor="page" w:horzAnchor="margin" w:tblpY="2521"/>
        <w:tblW w:w="5000" w:type="pct"/>
        <w:tblLook w:val="04A0" w:firstRow="1" w:lastRow="0" w:firstColumn="1" w:lastColumn="0" w:noHBand="0" w:noVBand="1"/>
      </w:tblPr>
      <w:tblGrid>
        <w:gridCol w:w="4374"/>
        <w:gridCol w:w="1827"/>
        <w:gridCol w:w="1827"/>
        <w:gridCol w:w="1827"/>
      </w:tblGrid>
      <w:tr w:rsidR="00B4323F" w:rsidRPr="002A3407" w14:paraId="21E4C035" w14:textId="77777777" w:rsidTr="00B4323F">
        <w:trPr>
          <w:trHeight w:val="315"/>
        </w:trPr>
        <w:tc>
          <w:tcPr>
            <w:tcW w:w="2219" w:type="pct"/>
            <w:noWrap/>
            <w:hideMark/>
          </w:tcPr>
          <w:p w14:paraId="3A4DAB0B" w14:textId="77777777" w:rsidR="00B4323F" w:rsidRPr="002A3407" w:rsidRDefault="00B4323F" w:rsidP="00B4323F">
            <w:pPr>
              <w:spacing w:line="240" w:lineRule="auto"/>
              <w:rPr>
                <w:rFonts w:cs="Arial"/>
                <w:szCs w:val="20"/>
                <w:lang w:val="nl-BE" w:eastAsia="nl-BE"/>
              </w:rPr>
            </w:pPr>
          </w:p>
        </w:tc>
        <w:tc>
          <w:tcPr>
            <w:tcW w:w="927" w:type="pct"/>
            <w:noWrap/>
            <w:hideMark/>
          </w:tcPr>
          <w:p w14:paraId="50A78A01" w14:textId="007333D2" w:rsidR="00B4323F" w:rsidRPr="002A3407" w:rsidRDefault="00E8109B" w:rsidP="00B4323F">
            <w:pPr>
              <w:spacing w:line="240" w:lineRule="auto"/>
              <w:rPr>
                <w:rFonts w:cs="Arial"/>
                <w:b/>
                <w:color w:val="000000"/>
                <w:szCs w:val="20"/>
                <w:lang w:val="nl-BE" w:eastAsia="nl-BE"/>
              </w:rPr>
            </w:pPr>
            <w:r>
              <w:rPr>
                <w:rFonts w:cs="Arial"/>
                <w:b/>
                <w:color w:val="000000"/>
                <w:szCs w:val="20"/>
                <w:lang w:val="nl-BE" w:eastAsia="nl-BE"/>
              </w:rPr>
              <w:t>Model 3a</w:t>
            </w:r>
            <w:r w:rsidR="00B4323F" w:rsidRPr="002A3407">
              <w:rPr>
                <w:rFonts w:cs="Arial"/>
                <w:b/>
                <w:color w:val="000000"/>
                <w:szCs w:val="20"/>
                <w:lang w:val="nl-BE" w:eastAsia="nl-BE"/>
              </w:rPr>
              <w:t xml:space="preserve"> –</w:t>
            </w:r>
          </w:p>
          <w:p w14:paraId="46662D5E" w14:textId="77777777" w:rsidR="00B4323F" w:rsidRPr="002A3407" w:rsidRDefault="00B4323F" w:rsidP="00B4323F">
            <w:pPr>
              <w:spacing w:line="240" w:lineRule="auto"/>
              <w:rPr>
                <w:rFonts w:cs="Arial"/>
                <w:b/>
                <w:color w:val="000000"/>
                <w:szCs w:val="20"/>
                <w:lang w:val="nl-BE" w:eastAsia="nl-BE"/>
              </w:rPr>
            </w:pPr>
            <w:r w:rsidRPr="002A3407">
              <w:rPr>
                <w:rFonts w:cs="Arial"/>
                <w:b/>
                <w:color w:val="000000"/>
                <w:szCs w:val="20"/>
                <w:lang w:val="nl-BE" w:eastAsia="nl-BE"/>
              </w:rPr>
              <w:t xml:space="preserve">a(s) = 25% </w:t>
            </w:r>
          </w:p>
        </w:tc>
        <w:tc>
          <w:tcPr>
            <w:tcW w:w="927" w:type="pct"/>
            <w:noWrap/>
            <w:hideMark/>
          </w:tcPr>
          <w:p w14:paraId="58E7434B" w14:textId="6E54C967" w:rsidR="00B4323F" w:rsidRPr="002A3407" w:rsidRDefault="00E8109B" w:rsidP="00B4323F">
            <w:pPr>
              <w:spacing w:line="240" w:lineRule="auto"/>
              <w:rPr>
                <w:rFonts w:cs="Arial"/>
                <w:b/>
                <w:color w:val="000000"/>
                <w:szCs w:val="20"/>
                <w:lang w:val="nl-BE" w:eastAsia="nl-BE"/>
              </w:rPr>
            </w:pPr>
            <w:r>
              <w:rPr>
                <w:rFonts w:cs="Arial"/>
                <w:b/>
                <w:color w:val="000000"/>
                <w:szCs w:val="20"/>
                <w:lang w:val="nl-BE" w:eastAsia="nl-BE"/>
              </w:rPr>
              <w:t>Model 3a</w:t>
            </w:r>
            <w:r w:rsidR="00B4323F" w:rsidRPr="002A3407">
              <w:rPr>
                <w:rFonts w:cs="Arial"/>
                <w:b/>
                <w:color w:val="000000"/>
                <w:szCs w:val="20"/>
                <w:lang w:val="nl-BE" w:eastAsia="nl-BE"/>
              </w:rPr>
              <w:t xml:space="preserve"> –</w:t>
            </w:r>
          </w:p>
          <w:p w14:paraId="3B0D6D69" w14:textId="77777777" w:rsidR="00B4323F" w:rsidRPr="002A3407" w:rsidRDefault="00B4323F" w:rsidP="00B4323F">
            <w:pPr>
              <w:spacing w:line="240" w:lineRule="auto"/>
              <w:rPr>
                <w:rFonts w:cs="Arial"/>
                <w:b/>
                <w:color w:val="000000"/>
                <w:szCs w:val="20"/>
                <w:lang w:val="nl-BE" w:eastAsia="nl-BE"/>
              </w:rPr>
            </w:pPr>
            <w:r w:rsidRPr="002A3407">
              <w:rPr>
                <w:rFonts w:cs="Arial"/>
                <w:b/>
                <w:color w:val="000000"/>
                <w:szCs w:val="20"/>
                <w:lang w:val="nl-BE" w:eastAsia="nl-BE"/>
              </w:rPr>
              <w:t>a(s) = 50%</w:t>
            </w:r>
          </w:p>
        </w:tc>
        <w:tc>
          <w:tcPr>
            <w:tcW w:w="927" w:type="pct"/>
            <w:noWrap/>
            <w:hideMark/>
          </w:tcPr>
          <w:p w14:paraId="0D2B34D5" w14:textId="69EC27C4" w:rsidR="00B4323F" w:rsidRPr="002A3407" w:rsidRDefault="00E8109B" w:rsidP="00B4323F">
            <w:pPr>
              <w:spacing w:line="240" w:lineRule="auto"/>
              <w:rPr>
                <w:rFonts w:cs="Arial"/>
                <w:b/>
                <w:color w:val="000000"/>
                <w:szCs w:val="20"/>
                <w:lang w:val="nl-BE" w:eastAsia="nl-BE"/>
              </w:rPr>
            </w:pPr>
            <w:r>
              <w:rPr>
                <w:rFonts w:cs="Arial"/>
                <w:b/>
                <w:color w:val="000000"/>
                <w:szCs w:val="20"/>
                <w:lang w:val="nl-BE" w:eastAsia="nl-BE"/>
              </w:rPr>
              <w:t>Model 3a</w:t>
            </w:r>
            <w:r w:rsidR="00B4323F" w:rsidRPr="002A3407">
              <w:rPr>
                <w:rFonts w:cs="Arial"/>
                <w:b/>
                <w:color w:val="000000"/>
                <w:szCs w:val="20"/>
                <w:lang w:val="nl-BE" w:eastAsia="nl-BE"/>
              </w:rPr>
              <w:t xml:space="preserve"> –</w:t>
            </w:r>
          </w:p>
          <w:p w14:paraId="4D968121" w14:textId="77777777" w:rsidR="00B4323F" w:rsidRPr="002A3407" w:rsidRDefault="00B4323F" w:rsidP="00B4323F">
            <w:pPr>
              <w:spacing w:line="240" w:lineRule="auto"/>
              <w:rPr>
                <w:rFonts w:cs="Arial"/>
                <w:b/>
                <w:color w:val="000000"/>
                <w:szCs w:val="20"/>
                <w:lang w:val="nl-BE" w:eastAsia="nl-BE"/>
              </w:rPr>
            </w:pPr>
            <w:r w:rsidRPr="002A3407">
              <w:rPr>
                <w:rFonts w:cs="Arial"/>
                <w:b/>
                <w:color w:val="000000"/>
                <w:szCs w:val="20"/>
                <w:lang w:val="nl-BE" w:eastAsia="nl-BE"/>
              </w:rPr>
              <w:t>a(s) = 75%</w:t>
            </w:r>
          </w:p>
        </w:tc>
      </w:tr>
      <w:tr w:rsidR="00B4323F" w:rsidRPr="002A3407" w14:paraId="7AC17C14" w14:textId="77777777" w:rsidTr="00B4323F">
        <w:trPr>
          <w:trHeight w:val="315"/>
        </w:trPr>
        <w:tc>
          <w:tcPr>
            <w:tcW w:w="2219" w:type="pct"/>
            <w:noWrap/>
          </w:tcPr>
          <w:p w14:paraId="5FAE7656" w14:textId="77777777" w:rsidR="00B4323F" w:rsidRPr="002A3407" w:rsidRDefault="00B4323F" w:rsidP="00B4323F">
            <w:pPr>
              <w:spacing w:line="240" w:lineRule="auto"/>
              <w:rPr>
                <w:rFonts w:cs="Arial"/>
                <w:szCs w:val="20"/>
                <w:lang w:val="nl-BE" w:eastAsia="nl-BE"/>
              </w:rPr>
            </w:pPr>
            <w:r w:rsidRPr="002A3407">
              <w:rPr>
                <w:rFonts w:cs="Arial"/>
                <w:b/>
                <w:color w:val="000000"/>
                <w:szCs w:val="20"/>
                <w:lang w:val="nl-BE" w:eastAsia="nl-BE"/>
              </w:rPr>
              <w:t>Afstand</w:t>
            </w:r>
          </w:p>
        </w:tc>
        <w:tc>
          <w:tcPr>
            <w:tcW w:w="927" w:type="pct"/>
            <w:noWrap/>
          </w:tcPr>
          <w:p w14:paraId="42FEAD37" w14:textId="77777777" w:rsidR="00B4323F" w:rsidRPr="005E4200" w:rsidRDefault="00B4323F" w:rsidP="00B4323F">
            <w:pPr>
              <w:spacing w:line="240" w:lineRule="auto"/>
              <w:jc w:val="right"/>
              <w:rPr>
                <w:rFonts w:cs="Arial"/>
                <w:b/>
                <w:color w:val="FF0000"/>
                <w:szCs w:val="20"/>
                <w:lang w:val="nl-BE" w:eastAsia="nl-BE"/>
              </w:rPr>
            </w:pPr>
            <w:r w:rsidRPr="005E4200">
              <w:rPr>
                <w:rFonts w:cs="Arial"/>
                <w:szCs w:val="20"/>
                <w:lang w:val="nl-BE"/>
              </w:rPr>
              <w:t>38,9%</w:t>
            </w:r>
          </w:p>
        </w:tc>
        <w:tc>
          <w:tcPr>
            <w:tcW w:w="927" w:type="pct"/>
            <w:noWrap/>
          </w:tcPr>
          <w:p w14:paraId="3F47E701" w14:textId="77777777" w:rsidR="00B4323F" w:rsidRPr="005E4200" w:rsidRDefault="00B4323F" w:rsidP="00B4323F">
            <w:pPr>
              <w:spacing w:line="240" w:lineRule="auto"/>
              <w:jc w:val="right"/>
              <w:rPr>
                <w:rFonts w:cs="Arial"/>
                <w:b/>
                <w:szCs w:val="20"/>
                <w:lang w:val="nl-BE" w:eastAsia="nl-BE"/>
              </w:rPr>
            </w:pPr>
            <w:r w:rsidRPr="005E4200">
              <w:rPr>
                <w:rFonts w:cs="Arial"/>
                <w:szCs w:val="20"/>
                <w:lang w:val="nl-BE"/>
              </w:rPr>
              <w:t>37,6%</w:t>
            </w:r>
          </w:p>
        </w:tc>
        <w:tc>
          <w:tcPr>
            <w:tcW w:w="927" w:type="pct"/>
            <w:noWrap/>
          </w:tcPr>
          <w:p w14:paraId="4475EAE7" w14:textId="77777777" w:rsidR="00B4323F" w:rsidRPr="005E4200" w:rsidRDefault="00B4323F" w:rsidP="00B4323F">
            <w:pPr>
              <w:spacing w:line="240" w:lineRule="auto"/>
              <w:jc w:val="right"/>
              <w:rPr>
                <w:rFonts w:cs="Arial"/>
                <w:b/>
                <w:szCs w:val="20"/>
                <w:lang w:val="nl-BE" w:eastAsia="nl-BE"/>
              </w:rPr>
            </w:pPr>
            <w:r w:rsidRPr="005E4200">
              <w:rPr>
                <w:rFonts w:cs="Arial"/>
                <w:szCs w:val="20"/>
                <w:lang w:val="nl-BE"/>
              </w:rPr>
              <w:t>36,9%</w:t>
            </w:r>
          </w:p>
        </w:tc>
      </w:tr>
      <w:tr w:rsidR="00B4323F" w:rsidRPr="002A3407" w14:paraId="51B4F9CC" w14:textId="77777777" w:rsidTr="00B4323F">
        <w:trPr>
          <w:trHeight w:val="315"/>
        </w:trPr>
        <w:tc>
          <w:tcPr>
            <w:tcW w:w="2219" w:type="pct"/>
            <w:noWrap/>
            <w:hideMark/>
          </w:tcPr>
          <w:p w14:paraId="6BC1F523" w14:textId="4EC9DFA8" w:rsidR="00B4323F" w:rsidRPr="002A3407" w:rsidRDefault="00103CFA" w:rsidP="00B4323F">
            <w:pPr>
              <w:spacing w:line="240" w:lineRule="auto"/>
              <w:rPr>
                <w:rFonts w:cs="Arial"/>
                <w:b/>
                <w:color w:val="000000"/>
                <w:szCs w:val="20"/>
                <w:lang w:val="nl-BE" w:eastAsia="nl-BE"/>
              </w:rPr>
            </w:pPr>
            <w:r>
              <w:rPr>
                <w:rFonts w:cs="Arial"/>
                <w:b/>
                <w:color w:val="000000"/>
                <w:szCs w:val="20"/>
                <w:lang w:val="nl-BE" w:eastAsia="nl-BE"/>
              </w:rPr>
              <w:t>Kinderen in SIC</w:t>
            </w:r>
          </w:p>
        </w:tc>
        <w:tc>
          <w:tcPr>
            <w:tcW w:w="927" w:type="pct"/>
            <w:noWrap/>
            <w:vAlign w:val="bottom"/>
            <w:hideMark/>
          </w:tcPr>
          <w:p w14:paraId="0AE632E2"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2,4</w:t>
            </w:r>
          </w:p>
        </w:tc>
        <w:tc>
          <w:tcPr>
            <w:tcW w:w="927" w:type="pct"/>
            <w:noWrap/>
            <w:hideMark/>
          </w:tcPr>
          <w:p w14:paraId="3C3AC29F"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2,2</w:t>
            </w:r>
          </w:p>
        </w:tc>
        <w:tc>
          <w:tcPr>
            <w:tcW w:w="927" w:type="pct"/>
            <w:noWrap/>
            <w:hideMark/>
          </w:tcPr>
          <w:p w14:paraId="35492248"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1,4</w:t>
            </w:r>
          </w:p>
        </w:tc>
      </w:tr>
      <w:tr w:rsidR="00B4323F" w:rsidRPr="002A3407" w14:paraId="7865BB51" w14:textId="77777777" w:rsidTr="00B4323F">
        <w:trPr>
          <w:trHeight w:val="315"/>
        </w:trPr>
        <w:tc>
          <w:tcPr>
            <w:tcW w:w="2219" w:type="pct"/>
            <w:noWrap/>
            <w:hideMark/>
          </w:tcPr>
          <w:p w14:paraId="26DFF88D" w14:textId="77777777" w:rsidR="00B4323F" w:rsidRPr="002A3407" w:rsidRDefault="00B4323F" w:rsidP="00B4323F">
            <w:pPr>
              <w:spacing w:line="240" w:lineRule="auto"/>
              <w:rPr>
                <w:rFonts w:cs="Arial"/>
                <w:b/>
                <w:color w:val="000000"/>
                <w:szCs w:val="20"/>
                <w:lang w:val="nl-BE" w:eastAsia="nl-BE"/>
              </w:rPr>
            </w:pPr>
            <w:r w:rsidRPr="002A3407">
              <w:rPr>
                <w:rFonts w:cs="Arial"/>
                <w:b/>
                <w:color w:val="000000"/>
                <w:szCs w:val="20"/>
                <w:lang w:val="nl-BE" w:eastAsia="nl-BE"/>
              </w:rPr>
              <w:t>Efficiëntiescore</w:t>
            </w:r>
          </w:p>
        </w:tc>
        <w:tc>
          <w:tcPr>
            <w:tcW w:w="927" w:type="pct"/>
            <w:noWrap/>
            <w:hideMark/>
          </w:tcPr>
          <w:p w14:paraId="794F1335"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9,56</w:t>
            </w:r>
          </w:p>
        </w:tc>
        <w:tc>
          <w:tcPr>
            <w:tcW w:w="927" w:type="pct"/>
            <w:noWrap/>
            <w:hideMark/>
          </w:tcPr>
          <w:p w14:paraId="69A0DE39"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9,57</w:t>
            </w:r>
          </w:p>
        </w:tc>
        <w:tc>
          <w:tcPr>
            <w:tcW w:w="927" w:type="pct"/>
            <w:noWrap/>
            <w:hideMark/>
          </w:tcPr>
          <w:p w14:paraId="5B7A2837"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9,59</w:t>
            </w:r>
          </w:p>
        </w:tc>
      </w:tr>
      <w:tr w:rsidR="00B4323F" w:rsidRPr="002A3407" w14:paraId="23B7C72E" w14:textId="77777777" w:rsidTr="00B4323F">
        <w:trPr>
          <w:trHeight w:val="315"/>
        </w:trPr>
        <w:tc>
          <w:tcPr>
            <w:tcW w:w="2219" w:type="pct"/>
            <w:noWrap/>
            <w:hideMark/>
          </w:tcPr>
          <w:p w14:paraId="71CFFD7F" w14:textId="77777777" w:rsidR="00B4323F" w:rsidRPr="002A3407" w:rsidRDefault="00B4323F" w:rsidP="00B4323F">
            <w:pPr>
              <w:spacing w:line="240" w:lineRule="auto"/>
              <w:rPr>
                <w:rFonts w:cs="Arial"/>
                <w:b/>
                <w:color w:val="000000"/>
                <w:szCs w:val="20"/>
                <w:lang w:val="nl-BE" w:eastAsia="nl-BE"/>
              </w:rPr>
            </w:pPr>
            <w:r w:rsidRPr="002A3407">
              <w:rPr>
                <w:rFonts w:cs="Arial"/>
                <w:b/>
                <w:color w:val="000000"/>
                <w:szCs w:val="20"/>
                <w:lang w:val="nl-BE" w:eastAsia="nl-BE"/>
              </w:rPr>
              <w:t>Aantal geweigerde kinderen</w:t>
            </w:r>
          </w:p>
        </w:tc>
        <w:tc>
          <w:tcPr>
            <w:tcW w:w="927" w:type="pct"/>
            <w:noWrap/>
            <w:vAlign w:val="bottom"/>
            <w:hideMark/>
          </w:tcPr>
          <w:p w14:paraId="533CE0B4" w14:textId="77777777" w:rsidR="00B4323F" w:rsidRPr="005E4200" w:rsidRDefault="00B4323F" w:rsidP="00B4323F">
            <w:pPr>
              <w:spacing w:line="240" w:lineRule="auto"/>
              <w:jc w:val="right"/>
              <w:rPr>
                <w:rFonts w:cs="Arial"/>
                <w:color w:val="FF0000"/>
                <w:szCs w:val="20"/>
                <w:lang w:val="nl-BE" w:eastAsia="nl-BE"/>
              </w:rPr>
            </w:pPr>
            <w:r w:rsidRPr="005E4200">
              <w:rPr>
                <w:rFonts w:cs="Arial"/>
                <w:szCs w:val="20"/>
                <w:lang w:val="nl-BE"/>
              </w:rPr>
              <w:t>2,8</w:t>
            </w:r>
          </w:p>
        </w:tc>
        <w:tc>
          <w:tcPr>
            <w:tcW w:w="927" w:type="pct"/>
            <w:noWrap/>
            <w:hideMark/>
          </w:tcPr>
          <w:p w14:paraId="61854510"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3,1</w:t>
            </w:r>
          </w:p>
        </w:tc>
        <w:tc>
          <w:tcPr>
            <w:tcW w:w="927" w:type="pct"/>
            <w:noWrap/>
            <w:hideMark/>
          </w:tcPr>
          <w:p w14:paraId="50B75153"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3,7</w:t>
            </w:r>
          </w:p>
        </w:tc>
      </w:tr>
      <w:tr w:rsidR="00B4323F" w:rsidRPr="002A3407" w14:paraId="4DBF59F2" w14:textId="77777777" w:rsidTr="00B4323F">
        <w:trPr>
          <w:trHeight w:val="315"/>
        </w:trPr>
        <w:tc>
          <w:tcPr>
            <w:tcW w:w="2219" w:type="pct"/>
            <w:noWrap/>
            <w:hideMark/>
          </w:tcPr>
          <w:p w14:paraId="5C60E402" w14:textId="77777777" w:rsidR="00B4323F" w:rsidRPr="002A3407" w:rsidRDefault="00B4323F" w:rsidP="00B4323F">
            <w:pPr>
              <w:spacing w:line="240" w:lineRule="auto"/>
              <w:rPr>
                <w:rFonts w:cs="Arial"/>
                <w:b/>
                <w:color w:val="000000"/>
                <w:szCs w:val="20"/>
                <w:lang w:val="nl-BE" w:eastAsia="nl-BE"/>
              </w:rPr>
            </w:pPr>
            <w:r w:rsidRPr="002A3407">
              <w:rPr>
                <w:rFonts w:cs="Arial"/>
                <w:b/>
                <w:color w:val="000000"/>
                <w:szCs w:val="20"/>
                <w:lang w:val="nl-BE" w:eastAsia="nl-BE"/>
              </w:rPr>
              <w:t>Sociale Mix</w:t>
            </w:r>
          </w:p>
        </w:tc>
        <w:tc>
          <w:tcPr>
            <w:tcW w:w="927" w:type="pct"/>
            <w:noWrap/>
            <w:hideMark/>
          </w:tcPr>
          <w:p w14:paraId="0C1818B1"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45,0%</w:t>
            </w:r>
          </w:p>
        </w:tc>
        <w:tc>
          <w:tcPr>
            <w:tcW w:w="927" w:type="pct"/>
            <w:noWrap/>
            <w:hideMark/>
          </w:tcPr>
          <w:p w14:paraId="1377EA5D"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44,7%</w:t>
            </w:r>
          </w:p>
        </w:tc>
        <w:tc>
          <w:tcPr>
            <w:tcW w:w="927" w:type="pct"/>
            <w:noWrap/>
            <w:hideMark/>
          </w:tcPr>
          <w:p w14:paraId="7A669DC4"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44,6%</w:t>
            </w:r>
          </w:p>
        </w:tc>
      </w:tr>
      <w:tr w:rsidR="00B4323F" w:rsidRPr="002A3407" w14:paraId="3F181AF4" w14:textId="77777777" w:rsidTr="00B4323F">
        <w:trPr>
          <w:trHeight w:val="315"/>
        </w:trPr>
        <w:tc>
          <w:tcPr>
            <w:tcW w:w="2219" w:type="pct"/>
            <w:noWrap/>
            <w:hideMark/>
          </w:tcPr>
          <w:p w14:paraId="40EA6890" w14:textId="77777777" w:rsidR="00B4323F" w:rsidRPr="002A3407" w:rsidRDefault="00B4323F" w:rsidP="00B4323F">
            <w:pPr>
              <w:spacing w:line="240" w:lineRule="auto"/>
              <w:rPr>
                <w:rFonts w:cs="Arial"/>
                <w:b/>
                <w:color w:val="000000"/>
                <w:szCs w:val="20"/>
                <w:lang w:val="nl-BE" w:eastAsia="nl-BE"/>
              </w:rPr>
            </w:pPr>
            <w:r w:rsidRPr="002A3407">
              <w:rPr>
                <w:rFonts w:cs="Arial"/>
                <w:b/>
                <w:color w:val="000000"/>
                <w:szCs w:val="20"/>
                <w:lang w:val="nl-BE" w:eastAsia="nl-BE"/>
              </w:rPr>
              <w:t>SO</w:t>
            </w:r>
          </w:p>
        </w:tc>
        <w:tc>
          <w:tcPr>
            <w:tcW w:w="927" w:type="pct"/>
            <w:noWrap/>
            <w:hideMark/>
          </w:tcPr>
          <w:p w14:paraId="7BBA395F" w14:textId="77777777" w:rsidR="00B4323F" w:rsidRPr="005E4200" w:rsidRDefault="00B4323F" w:rsidP="00B4323F">
            <w:pPr>
              <w:spacing w:line="240" w:lineRule="auto"/>
              <w:jc w:val="right"/>
              <w:rPr>
                <w:rFonts w:cs="Arial"/>
                <w:color w:val="FF0000"/>
                <w:szCs w:val="20"/>
                <w:lang w:val="nl-BE" w:eastAsia="nl-BE"/>
              </w:rPr>
            </w:pPr>
            <w:r w:rsidRPr="005E4200">
              <w:rPr>
                <w:rFonts w:cs="Arial"/>
                <w:szCs w:val="20"/>
                <w:lang w:val="nl-BE"/>
              </w:rPr>
              <w:t>0,150</w:t>
            </w:r>
          </w:p>
        </w:tc>
        <w:tc>
          <w:tcPr>
            <w:tcW w:w="927" w:type="pct"/>
            <w:noWrap/>
            <w:hideMark/>
          </w:tcPr>
          <w:p w14:paraId="3237E248"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0,155</w:t>
            </w:r>
          </w:p>
        </w:tc>
        <w:tc>
          <w:tcPr>
            <w:tcW w:w="927" w:type="pct"/>
            <w:noWrap/>
            <w:hideMark/>
          </w:tcPr>
          <w:p w14:paraId="24F0A5DF"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0,146</w:t>
            </w:r>
          </w:p>
        </w:tc>
      </w:tr>
      <w:tr w:rsidR="00B4323F" w:rsidRPr="002A3407" w14:paraId="7B161469" w14:textId="77777777" w:rsidTr="00B4323F">
        <w:trPr>
          <w:trHeight w:val="315"/>
        </w:trPr>
        <w:tc>
          <w:tcPr>
            <w:tcW w:w="2219" w:type="pct"/>
            <w:noWrap/>
            <w:hideMark/>
          </w:tcPr>
          <w:p w14:paraId="1ACECC4C" w14:textId="77777777" w:rsidR="00B4323F" w:rsidRPr="002A3407" w:rsidRDefault="00B4323F" w:rsidP="00B4323F">
            <w:pPr>
              <w:spacing w:line="240" w:lineRule="auto"/>
              <w:rPr>
                <w:rFonts w:cs="Arial"/>
                <w:b/>
                <w:color w:val="000000"/>
                <w:szCs w:val="20"/>
                <w:lang w:val="nl-BE" w:eastAsia="nl-BE"/>
              </w:rPr>
            </w:pPr>
            <w:r w:rsidRPr="002A3407">
              <w:rPr>
                <w:rFonts w:cs="Arial"/>
                <w:b/>
                <w:color w:val="000000"/>
                <w:szCs w:val="20"/>
                <w:lang w:val="nl-BE" w:eastAsia="nl-BE"/>
              </w:rPr>
              <w:t>1ste keuze</w:t>
            </w:r>
          </w:p>
        </w:tc>
        <w:tc>
          <w:tcPr>
            <w:tcW w:w="927" w:type="pct"/>
            <w:noWrap/>
            <w:hideMark/>
          </w:tcPr>
          <w:p w14:paraId="0A80484B"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88,1%</w:t>
            </w:r>
          </w:p>
        </w:tc>
        <w:tc>
          <w:tcPr>
            <w:tcW w:w="927" w:type="pct"/>
            <w:noWrap/>
            <w:hideMark/>
          </w:tcPr>
          <w:p w14:paraId="76622010"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88,7%</w:t>
            </w:r>
          </w:p>
        </w:tc>
        <w:tc>
          <w:tcPr>
            <w:tcW w:w="927" w:type="pct"/>
            <w:noWrap/>
            <w:hideMark/>
          </w:tcPr>
          <w:p w14:paraId="2D74F635"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89,5%</w:t>
            </w:r>
          </w:p>
        </w:tc>
      </w:tr>
      <w:tr w:rsidR="00B4323F" w:rsidRPr="002A3407" w14:paraId="15B61E87" w14:textId="77777777" w:rsidTr="00B4323F">
        <w:trPr>
          <w:trHeight w:val="315"/>
        </w:trPr>
        <w:tc>
          <w:tcPr>
            <w:tcW w:w="2219" w:type="pct"/>
            <w:noWrap/>
            <w:hideMark/>
          </w:tcPr>
          <w:p w14:paraId="1919F316" w14:textId="77777777" w:rsidR="00B4323F" w:rsidRPr="002A3407" w:rsidRDefault="00B4323F" w:rsidP="00B4323F">
            <w:pPr>
              <w:spacing w:line="240" w:lineRule="auto"/>
              <w:rPr>
                <w:rFonts w:cs="Arial"/>
                <w:b/>
                <w:color w:val="000000"/>
                <w:szCs w:val="20"/>
                <w:lang w:val="nl-BE" w:eastAsia="nl-BE"/>
              </w:rPr>
            </w:pPr>
            <w:r w:rsidRPr="002A3407">
              <w:rPr>
                <w:rFonts w:cs="Arial"/>
                <w:b/>
                <w:color w:val="000000"/>
                <w:szCs w:val="20"/>
                <w:lang w:val="nl-BE" w:eastAsia="nl-BE"/>
              </w:rPr>
              <w:t>2e keuze</w:t>
            </w:r>
          </w:p>
        </w:tc>
        <w:tc>
          <w:tcPr>
            <w:tcW w:w="927" w:type="pct"/>
            <w:noWrap/>
            <w:hideMark/>
          </w:tcPr>
          <w:p w14:paraId="138F5F0C"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8,8%</w:t>
            </w:r>
          </w:p>
        </w:tc>
        <w:tc>
          <w:tcPr>
            <w:tcW w:w="927" w:type="pct"/>
            <w:noWrap/>
            <w:hideMark/>
          </w:tcPr>
          <w:p w14:paraId="7E3E10D8"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7,8%</w:t>
            </w:r>
          </w:p>
        </w:tc>
        <w:tc>
          <w:tcPr>
            <w:tcW w:w="927" w:type="pct"/>
            <w:noWrap/>
            <w:hideMark/>
          </w:tcPr>
          <w:p w14:paraId="2E19253B"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6,6%</w:t>
            </w:r>
          </w:p>
        </w:tc>
      </w:tr>
      <w:tr w:rsidR="00B4323F" w:rsidRPr="002A3407" w14:paraId="25C00690" w14:textId="77777777" w:rsidTr="00B4323F">
        <w:trPr>
          <w:trHeight w:val="315"/>
        </w:trPr>
        <w:tc>
          <w:tcPr>
            <w:tcW w:w="2219" w:type="pct"/>
            <w:noWrap/>
            <w:hideMark/>
          </w:tcPr>
          <w:p w14:paraId="06BDEF92" w14:textId="77777777" w:rsidR="00B4323F" w:rsidRPr="002A3407" w:rsidRDefault="00B4323F" w:rsidP="00B4323F">
            <w:pPr>
              <w:spacing w:line="240" w:lineRule="auto"/>
              <w:rPr>
                <w:rFonts w:cs="Arial"/>
                <w:b/>
                <w:color w:val="000000"/>
                <w:szCs w:val="20"/>
                <w:lang w:val="nl-BE" w:eastAsia="nl-BE"/>
              </w:rPr>
            </w:pPr>
            <w:r w:rsidRPr="002A3407">
              <w:rPr>
                <w:rFonts w:cs="Arial"/>
                <w:b/>
                <w:color w:val="000000"/>
                <w:szCs w:val="20"/>
                <w:lang w:val="nl-BE" w:eastAsia="nl-BE"/>
              </w:rPr>
              <w:t>3e keuze</w:t>
            </w:r>
          </w:p>
        </w:tc>
        <w:tc>
          <w:tcPr>
            <w:tcW w:w="927" w:type="pct"/>
            <w:noWrap/>
            <w:hideMark/>
          </w:tcPr>
          <w:p w14:paraId="3F9C754D"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1,7%</w:t>
            </w:r>
          </w:p>
        </w:tc>
        <w:tc>
          <w:tcPr>
            <w:tcW w:w="927" w:type="pct"/>
            <w:noWrap/>
            <w:hideMark/>
          </w:tcPr>
          <w:p w14:paraId="704CECD4"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2,0%</w:t>
            </w:r>
          </w:p>
        </w:tc>
        <w:tc>
          <w:tcPr>
            <w:tcW w:w="927" w:type="pct"/>
            <w:noWrap/>
            <w:hideMark/>
          </w:tcPr>
          <w:p w14:paraId="52266365"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2,1%</w:t>
            </w:r>
          </w:p>
        </w:tc>
      </w:tr>
      <w:tr w:rsidR="00B4323F" w:rsidRPr="002A3407" w14:paraId="2AD46BE4" w14:textId="77777777" w:rsidTr="00B4323F">
        <w:trPr>
          <w:trHeight w:val="315"/>
        </w:trPr>
        <w:tc>
          <w:tcPr>
            <w:tcW w:w="2219" w:type="pct"/>
            <w:noWrap/>
            <w:hideMark/>
          </w:tcPr>
          <w:p w14:paraId="52C8993A" w14:textId="77777777" w:rsidR="00B4323F" w:rsidRPr="002A3407" w:rsidRDefault="00B4323F" w:rsidP="00B4323F">
            <w:pPr>
              <w:spacing w:line="240" w:lineRule="auto"/>
              <w:rPr>
                <w:rFonts w:cs="Arial"/>
                <w:b/>
                <w:color w:val="000000"/>
                <w:szCs w:val="20"/>
                <w:lang w:val="nl-BE" w:eastAsia="nl-BE"/>
              </w:rPr>
            </w:pPr>
            <w:r w:rsidRPr="002A3407">
              <w:rPr>
                <w:rFonts w:cs="Arial"/>
                <w:b/>
                <w:color w:val="000000"/>
                <w:szCs w:val="20"/>
                <w:lang w:val="nl-BE" w:eastAsia="nl-BE"/>
              </w:rPr>
              <w:t>4e keuze</w:t>
            </w:r>
          </w:p>
        </w:tc>
        <w:tc>
          <w:tcPr>
            <w:tcW w:w="927" w:type="pct"/>
            <w:noWrap/>
            <w:hideMark/>
          </w:tcPr>
          <w:p w14:paraId="74AB3AE1"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0,1%</w:t>
            </w:r>
          </w:p>
        </w:tc>
        <w:tc>
          <w:tcPr>
            <w:tcW w:w="927" w:type="pct"/>
            <w:noWrap/>
            <w:hideMark/>
          </w:tcPr>
          <w:p w14:paraId="67FED0C2"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0,1%</w:t>
            </w:r>
          </w:p>
        </w:tc>
        <w:tc>
          <w:tcPr>
            <w:tcW w:w="927" w:type="pct"/>
            <w:noWrap/>
            <w:hideMark/>
          </w:tcPr>
          <w:p w14:paraId="359B889B"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0,1%</w:t>
            </w:r>
          </w:p>
        </w:tc>
      </w:tr>
      <w:tr w:rsidR="00B4323F" w:rsidRPr="002A3407" w14:paraId="386415A3" w14:textId="77777777" w:rsidTr="00B4323F">
        <w:trPr>
          <w:trHeight w:val="315"/>
        </w:trPr>
        <w:tc>
          <w:tcPr>
            <w:tcW w:w="2219" w:type="pct"/>
            <w:noWrap/>
            <w:hideMark/>
          </w:tcPr>
          <w:p w14:paraId="323BCB8B" w14:textId="77777777" w:rsidR="00B4323F" w:rsidRPr="002A3407" w:rsidRDefault="00B4323F" w:rsidP="00B4323F">
            <w:pPr>
              <w:spacing w:line="240" w:lineRule="auto"/>
              <w:rPr>
                <w:rFonts w:cs="Arial"/>
                <w:b/>
                <w:color w:val="000000"/>
                <w:szCs w:val="20"/>
                <w:lang w:val="nl-BE" w:eastAsia="nl-BE"/>
              </w:rPr>
            </w:pPr>
            <w:r w:rsidRPr="002A3407">
              <w:rPr>
                <w:rFonts w:cs="Arial"/>
                <w:b/>
                <w:color w:val="000000"/>
                <w:szCs w:val="20"/>
                <w:lang w:val="nl-BE" w:eastAsia="nl-BE"/>
              </w:rPr>
              <w:t>5e keuze</w:t>
            </w:r>
          </w:p>
        </w:tc>
        <w:tc>
          <w:tcPr>
            <w:tcW w:w="927" w:type="pct"/>
            <w:noWrap/>
            <w:hideMark/>
          </w:tcPr>
          <w:p w14:paraId="3AFC5270"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0%</w:t>
            </w:r>
          </w:p>
        </w:tc>
        <w:tc>
          <w:tcPr>
            <w:tcW w:w="927" w:type="pct"/>
            <w:noWrap/>
            <w:hideMark/>
          </w:tcPr>
          <w:p w14:paraId="7CF35C57"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0%</w:t>
            </w:r>
          </w:p>
        </w:tc>
        <w:tc>
          <w:tcPr>
            <w:tcW w:w="927" w:type="pct"/>
            <w:noWrap/>
            <w:hideMark/>
          </w:tcPr>
          <w:p w14:paraId="1F2A64A7"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0%</w:t>
            </w:r>
          </w:p>
        </w:tc>
      </w:tr>
      <w:tr w:rsidR="00B4323F" w:rsidRPr="002A3407" w14:paraId="44BEC5CB" w14:textId="77777777" w:rsidTr="00B4323F">
        <w:trPr>
          <w:trHeight w:val="315"/>
        </w:trPr>
        <w:tc>
          <w:tcPr>
            <w:tcW w:w="2219" w:type="pct"/>
            <w:noWrap/>
            <w:hideMark/>
          </w:tcPr>
          <w:p w14:paraId="729EE62E" w14:textId="77777777" w:rsidR="00B4323F" w:rsidRPr="002A3407" w:rsidRDefault="00B4323F" w:rsidP="00B4323F">
            <w:pPr>
              <w:spacing w:line="240" w:lineRule="auto"/>
              <w:rPr>
                <w:rFonts w:cs="Arial"/>
                <w:b/>
                <w:color w:val="000000"/>
                <w:szCs w:val="20"/>
                <w:lang w:val="nl-BE" w:eastAsia="nl-BE"/>
              </w:rPr>
            </w:pPr>
            <w:r w:rsidRPr="002A3407">
              <w:rPr>
                <w:rFonts w:cs="Arial"/>
                <w:b/>
                <w:color w:val="000000"/>
                <w:szCs w:val="20"/>
                <w:lang w:val="nl-BE" w:eastAsia="nl-BE"/>
              </w:rPr>
              <w:t>Niet toegewezen</w:t>
            </w:r>
          </w:p>
        </w:tc>
        <w:tc>
          <w:tcPr>
            <w:tcW w:w="927" w:type="pct"/>
            <w:noWrap/>
            <w:hideMark/>
          </w:tcPr>
          <w:p w14:paraId="54F155FD"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1,3%</w:t>
            </w:r>
          </w:p>
        </w:tc>
        <w:tc>
          <w:tcPr>
            <w:tcW w:w="927" w:type="pct"/>
            <w:noWrap/>
            <w:hideMark/>
          </w:tcPr>
          <w:p w14:paraId="497CBEAD" w14:textId="77777777" w:rsidR="00B4323F" w:rsidRPr="005E4200" w:rsidRDefault="00B4323F" w:rsidP="00B4323F">
            <w:pPr>
              <w:spacing w:line="240" w:lineRule="auto"/>
              <w:jc w:val="right"/>
              <w:rPr>
                <w:rFonts w:cs="Arial"/>
                <w:szCs w:val="20"/>
                <w:lang w:val="nl-BE" w:eastAsia="nl-BE"/>
              </w:rPr>
            </w:pPr>
            <w:r w:rsidRPr="005E4200">
              <w:rPr>
                <w:rFonts w:cs="Arial"/>
                <w:szCs w:val="20"/>
                <w:lang w:val="nl-BE"/>
              </w:rPr>
              <w:t>1,5%</w:t>
            </w:r>
          </w:p>
        </w:tc>
        <w:tc>
          <w:tcPr>
            <w:tcW w:w="927" w:type="pct"/>
            <w:noWrap/>
            <w:hideMark/>
          </w:tcPr>
          <w:p w14:paraId="51ABBEAD" w14:textId="77777777" w:rsidR="00B4323F" w:rsidRPr="005E4200" w:rsidRDefault="00B4323F" w:rsidP="00E8109B">
            <w:pPr>
              <w:keepNext/>
              <w:spacing w:line="240" w:lineRule="auto"/>
              <w:jc w:val="right"/>
              <w:rPr>
                <w:rFonts w:cs="Arial"/>
                <w:szCs w:val="20"/>
                <w:lang w:val="nl-BE" w:eastAsia="nl-BE"/>
              </w:rPr>
            </w:pPr>
            <w:r w:rsidRPr="005E4200">
              <w:rPr>
                <w:rFonts w:cs="Arial"/>
                <w:szCs w:val="20"/>
                <w:lang w:val="nl-BE"/>
              </w:rPr>
              <w:t>1,7%</w:t>
            </w:r>
          </w:p>
        </w:tc>
      </w:tr>
    </w:tbl>
    <w:p w14:paraId="60F6B057" w14:textId="7FB0D7BB" w:rsidR="00E8109B" w:rsidRDefault="00E8109B" w:rsidP="00E8109B">
      <w:pPr>
        <w:pStyle w:val="Bijschrift"/>
        <w:framePr w:hSpace="141" w:wrap="around" w:vAnchor="page" w:hAnchor="page" w:x="2036" w:y="6987"/>
      </w:pPr>
      <w:bookmarkStart w:id="456" w:name="_Toc456609891"/>
      <w:r>
        <w:t xml:space="preserve">Tabel </w:t>
      </w:r>
      <w:r w:rsidR="002A3154">
        <w:fldChar w:fldCharType="begin"/>
      </w:r>
      <w:r w:rsidR="002A3154">
        <w:instrText xml:space="preserve"> SEQ Tabel \* ARABIC </w:instrText>
      </w:r>
      <w:r w:rsidR="002A3154">
        <w:fldChar w:fldCharType="separate"/>
      </w:r>
      <w:r w:rsidR="00195B03">
        <w:rPr>
          <w:noProof/>
        </w:rPr>
        <w:t>47</w:t>
      </w:r>
      <w:r w:rsidR="002A3154">
        <w:fldChar w:fldCharType="end"/>
      </w:r>
      <w:r>
        <w:t>: Overzicht prestatiemaatstaven - model 3a met toewijzingen als doelfunctie (Lokeren)</w:t>
      </w:r>
      <w:bookmarkEnd w:id="456"/>
    </w:p>
    <w:p w14:paraId="3736E51F" w14:textId="77777777" w:rsidR="00B4323F" w:rsidRDefault="00B4323F" w:rsidP="00B4323F">
      <w:pPr>
        <w:rPr>
          <w:rFonts w:eastAsia="MS Gothic"/>
          <w:lang w:val="nl-BE"/>
        </w:rPr>
      </w:pPr>
    </w:p>
    <w:p w14:paraId="7E25EC5D" w14:textId="77777777" w:rsidR="00B4323F" w:rsidRDefault="00B4323F" w:rsidP="00B4323F">
      <w:pPr>
        <w:rPr>
          <w:rFonts w:eastAsia="MS Gothic"/>
          <w:lang w:val="nl-BE"/>
        </w:rPr>
      </w:pPr>
    </w:p>
    <w:p w14:paraId="705CF89B" w14:textId="77777777" w:rsidR="00E8109B" w:rsidRDefault="00E8109B" w:rsidP="00B4323F">
      <w:pPr>
        <w:rPr>
          <w:rFonts w:eastAsia="MS Gothic"/>
          <w:lang w:val="nl-BE"/>
        </w:rPr>
      </w:pPr>
    </w:p>
    <w:p w14:paraId="39BA4972" w14:textId="77777777" w:rsidR="00E8109B" w:rsidRDefault="00E8109B" w:rsidP="00B4323F">
      <w:pPr>
        <w:rPr>
          <w:rFonts w:eastAsia="MS Gothic"/>
          <w:lang w:val="nl-BE"/>
        </w:rPr>
      </w:pPr>
    </w:p>
    <w:tbl>
      <w:tblPr>
        <w:tblStyle w:val="Thesisstyle"/>
        <w:tblW w:w="5000" w:type="pct"/>
        <w:tblLook w:val="0000" w:firstRow="0" w:lastRow="0" w:firstColumn="0" w:lastColumn="0" w:noHBand="0" w:noVBand="0"/>
      </w:tblPr>
      <w:tblGrid>
        <w:gridCol w:w="2195"/>
        <w:gridCol w:w="1918"/>
        <w:gridCol w:w="1918"/>
        <w:gridCol w:w="1918"/>
        <w:gridCol w:w="1906"/>
      </w:tblGrid>
      <w:tr w:rsidR="00E8109B" w:rsidRPr="00F77769" w14:paraId="1D55A1AB" w14:textId="0C515197" w:rsidTr="00E8109B">
        <w:trPr>
          <w:trHeight w:val="290"/>
        </w:trPr>
        <w:tc>
          <w:tcPr>
            <w:tcW w:w="1114" w:type="pct"/>
            <w:vAlign w:val="top"/>
          </w:tcPr>
          <w:p w14:paraId="45060381" w14:textId="77777777" w:rsidR="00E8109B" w:rsidRPr="00F77769" w:rsidRDefault="00E8109B" w:rsidP="00441AB6">
            <w:pPr>
              <w:autoSpaceDE w:val="0"/>
              <w:autoSpaceDN w:val="0"/>
              <w:adjustRightInd w:val="0"/>
              <w:spacing w:line="240" w:lineRule="auto"/>
              <w:rPr>
                <w:rFonts w:cs="Arial"/>
                <w:b/>
                <w:color w:val="000000"/>
                <w:szCs w:val="20"/>
                <w:lang w:val="nl-BE"/>
              </w:rPr>
            </w:pPr>
            <w:r w:rsidRPr="00F77769">
              <w:rPr>
                <w:rFonts w:cs="Arial"/>
                <w:b/>
                <w:color w:val="000000"/>
                <w:szCs w:val="20"/>
                <w:lang w:val="nl-BE"/>
              </w:rPr>
              <w:t>Aantal opgegeven scholen</w:t>
            </w:r>
          </w:p>
        </w:tc>
        <w:tc>
          <w:tcPr>
            <w:tcW w:w="973" w:type="pct"/>
            <w:vAlign w:val="top"/>
          </w:tcPr>
          <w:p w14:paraId="12C132D3" w14:textId="77777777" w:rsidR="00E8109B" w:rsidRPr="00F77769" w:rsidRDefault="00E8109B" w:rsidP="00441AB6">
            <w:pPr>
              <w:autoSpaceDE w:val="0"/>
              <w:autoSpaceDN w:val="0"/>
              <w:adjustRightInd w:val="0"/>
              <w:spacing w:line="240" w:lineRule="auto"/>
              <w:rPr>
                <w:rFonts w:cs="Arial"/>
                <w:b/>
                <w:color w:val="000000"/>
                <w:szCs w:val="20"/>
                <w:lang w:val="nl-BE"/>
              </w:rPr>
            </w:pPr>
            <w:r w:rsidRPr="00F77769">
              <w:rPr>
                <w:rFonts w:cs="Arial"/>
                <w:b/>
                <w:color w:val="000000"/>
                <w:szCs w:val="20"/>
                <w:lang w:val="nl-BE"/>
              </w:rPr>
              <w:t>% Eerste keuze - model 2</w:t>
            </w:r>
          </w:p>
        </w:tc>
        <w:tc>
          <w:tcPr>
            <w:tcW w:w="973" w:type="pct"/>
          </w:tcPr>
          <w:p w14:paraId="18C77CA8" w14:textId="7FF8B0EC" w:rsidR="00E8109B" w:rsidRPr="00F77769" w:rsidRDefault="00BC0C27" w:rsidP="00441AB6">
            <w:pPr>
              <w:autoSpaceDE w:val="0"/>
              <w:autoSpaceDN w:val="0"/>
              <w:adjustRightInd w:val="0"/>
              <w:spacing w:line="240" w:lineRule="auto"/>
              <w:rPr>
                <w:rFonts w:cs="Arial"/>
                <w:b/>
                <w:color w:val="000000"/>
                <w:szCs w:val="20"/>
                <w:lang w:val="nl-BE"/>
              </w:rPr>
            </w:pPr>
            <w:r>
              <w:rPr>
                <w:rFonts w:cs="Arial"/>
                <w:b/>
                <w:color w:val="000000"/>
                <w:szCs w:val="20"/>
                <w:lang w:val="nl-BE"/>
              </w:rPr>
              <w:t>% Eerste keuze - model 3a</w:t>
            </w:r>
            <w:r w:rsidR="00E8109B" w:rsidRPr="00F77769">
              <w:rPr>
                <w:rFonts w:cs="Arial"/>
                <w:b/>
                <w:color w:val="000000"/>
                <w:szCs w:val="20"/>
                <w:lang w:val="nl-BE"/>
              </w:rPr>
              <w:t xml:space="preserve"> (25%)</w:t>
            </w:r>
          </w:p>
        </w:tc>
        <w:tc>
          <w:tcPr>
            <w:tcW w:w="973" w:type="pct"/>
            <w:vAlign w:val="top"/>
          </w:tcPr>
          <w:p w14:paraId="3805EEC1" w14:textId="0B615D5B" w:rsidR="00E8109B" w:rsidRPr="00F77769" w:rsidRDefault="00BC0C27" w:rsidP="00441AB6">
            <w:pPr>
              <w:autoSpaceDE w:val="0"/>
              <w:autoSpaceDN w:val="0"/>
              <w:adjustRightInd w:val="0"/>
              <w:spacing w:line="240" w:lineRule="auto"/>
              <w:rPr>
                <w:rFonts w:cs="Arial"/>
                <w:b/>
                <w:color w:val="000000"/>
                <w:szCs w:val="20"/>
                <w:lang w:val="nl-BE"/>
              </w:rPr>
            </w:pPr>
            <w:r>
              <w:rPr>
                <w:rFonts w:cs="Arial"/>
                <w:b/>
                <w:color w:val="000000"/>
                <w:szCs w:val="20"/>
                <w:lang w:val="nl-BE"/>
              </w:rPr>
              <w:t>% Eerste keuze - model 3a</w:t>
            </w:r>
            <w:r w:rsidR="00E8109B" w:rsidRPr="00F77769">
              <w:rPr>
                <w:rFonts w:cs="Arial"/>
                <w:b/>
                <w:color w:val="000000"/>
                <w:szCs w:val="20"/>
                <w:lang w:val="nl-BE"/>
              </w:rPr>
              <w:t xml:space="preserve"> (50%)</w:t>
            </w:r>
          </w:p>
        </w:tc>
        <w:tc>
          <w:tcPr>
            <w:tcW w:w="968" w:type="pct"/>
          </w:tcPr>
          <w:p w14:paraId="56A54504" w14:textId="103E5730" w:rsidR="00E8109B" w:rsidRPr="00F77769" w:rsidRDefault="00E8109B" w:rsidP="00441AB6">
            <w:pPr>
              <w:autoSpaceDE w:val="0"/>
              <w:autoSpaceDN w:val="0"/>
              <w:adjustRightInd w:val="0"/>
              <w:spacing w:line="240" w:lineRule="auto"/>
              <w:rPr>
                <w:rFonts w:cs="Arial"/>
                <w:b/>
                <w:color w:val="000000"/>
                <w:szCs w:val="20"/>
                <w:lang w:val="nl-BE"/>
              </w:rPr>
            </w:pPr>
            <w:r w:rsidRPr="00F77769">
              <w:rPr>
                <w:rFonts w:cs="Arial"/>
                <w:b/>
                <w:color w:val="000000"/>
                <w:szCs w:val="20"/>
                <w:lang w:val="nl-BE"/>
              </w:rPr>
              <w:t>% Ee</w:t>
            </w:r>
            <w:r w:rsidR="00BC0C27">
              <w:rPr>
                <w:rFonts w:cs="Arial"/>
                <w:b/>
                <w:color w:val="000000"/>
                <w:szCs w:val="20"/>
                <w:lang w:val="nl-BE"/>
              </w:rPr>
              <w:t>rste keuze - model 3a</w:t>
            </w:r>
            <w:r w:rsidRPr="00F77769">
              <w:rPr>
                <w:rFonts w:cs="Arial"/>
                <w:b/>
                <w:color w:val="000000"/>
                <w:szCs w:val="20"/>
                <w:lang w:val="nl-BE"/>
              </w:rPr>
              <w:t xml:space="preserve"> (75%)</w:t>
            </w:r>
          </w:p>
        </w:tc>
      </w:tr>
      <w:tr w:rsidR="00E8109B" w:rsidRPr="00F77769" w14:paraId="7EB37051" w14:textId="59182B08" w:rsidTr="00E8109B">
        <w:trPr>
          <w:trHeight w:val="290"/>
        </w:trPr>
        <w:tc>
          <w:tcPr>
            <w:tcW w:w="1114" w:type="pct"/>
          </w:tcPr>
          <w:p w14:paraId="7927D038" w14:textId="77777777" w:rsidR="00E8109B" w:rsidRPr="00F77769" w:rsidRDefault="00E8109B" w:rsidP="00441AB6">
            <w:pPr>
              <w:autoSpaceDE w:val="0"/>
              <w:autoSpaceDN w:val="0"/>
              <w:adjustRightInd w:val="0"/>
              <w:spacing w:line="240" w:lineRule="auto"/>
              <w:jc w:val="right"/>
              <w:rPr>
                <w:rFonts w:cs="Arial"/>
                <w:color w:val="000000"/>
                <w:szCs w:val="20"/>
                <w:lang w:val="nl-BE"/>
              </w:rPr>
            </w:pPr>
            <w:r w:rsidRPr="00F77769">
              <w:rPr>
                <w:rFonts w:cs="Arial"/>
                <w:color w:val="000000"/>
                <w:szCs w:val="20"/>
                <w:lang w:val="nl-BE"/>
              </w:rPr>
              <w:t>1</w:t>
            </w:r>
          </w:p>
        </w:tc>
        <w:tc>
          <w:tcPr>
            <w:tcW w:w="973" w:type="pct"/>
          </w:tcPr>
          <w:p w14:paraId="076BEFE7" w14:textId="77777777" w:rsidR="00E8109B" w:rsidRPr="00F77769" w:rsidRDefault="00E8109B" w:rsidP="00441AB6">
            <w:pPr>
              <w:autoSpaceDE w:val="0"/>
              <w:autoSpaceDN w:val="0"/>
              <w:adjustRightInd w:val="0"/>
              <w:spacing w:line="240" w:lineRule="auto"/>
              <w:jc w:val="center"/>
              <w:rPr>
                <w:rFonts w:cs="Arial"/>
                <w:color w:val="FF0000"/>
                <w:szCs w:val="20"/>
                <w:lang w:val="nl-BE"/>
              </w:rPr>
            </w:pPr>
            <w:r w:rsidRPr="00F77769">
              <w:rPr>
                <w:rFonts w:cs="Arial"/>
                <w:color w:val="000000"/>
                <w:szCs w:val="20"/>
                <w:lang w:val="nl-BE"/>
              </w:rPr>
              <w:t>90,7%</w:t>
            </w:r>
          </w:p>
        </w:tc>
        <w:tc>
          <w:tcPr>
            <w:tcW w:w="973" w:type="pct"/>
          </w:tcPr>
          <w:p w14:paraId="52DF38A0" w14:textId="77777777" w:rsidR="00E8109B" w:rsidRPr="00F77769" w:rsidRDefault="00E8109B" w:rsidP="00441AB6">
            <w:pPr>
              <w:autoSpaceDE w:val="0"/>
              <w:autoSpaceDN w:val="0"/>
              <w:adjustRightInd w:val="0"/>
              <w:spacing w:line="240" w:lineRule="auto"/>
              <w:jc w:val="center"/>
              <w:rPr>
                <w:rFonts w:cs="Arial"/>
                <w:color w:val="FF0000"/>
                <w:szCs w:val="20"/>
                <w:lang w:val="nl-BE"/>
              </w:rPr>
            </w:pPr>
            <w:r w:rsidRPr="00F77769">
              <w:rPr>
                <w:rFonts w:cs="Arial"/>
                <w:color w:val="000000"/>
                <w:szCs w:val="20"/>
                <w:lang w:val="nl-BE"/>
              </w:rPr>
              <w:t>92,1%</w:t>
            </w:r>
          </w:p>
        </w:tc>
        <w:tc>
          <w:tcPr>
            <w:tcW w:w="973" w:type="pct"/>
          </w:tcPr>
          <w:p w14:paraId="588C2572" w14:textId="77777777" w:rsidR="00E8109B" w:rsidRPr="00F77769" w:rsidRDefault="00E8109B" w:rsidP="00441AB6">
            <w:pPr>
              <w:autoSpaceDE w:val="0"/>
              <w:autoSpaceDN w:val="0"/>
              <w:adjustRightInd w:val="0"/>
              <w:spacing w:line="240" w:lineRule="auto"/>
              <w:jc w:val="center"/>
              <w:rPr>
                <w:rFonts w:cs="Arial"/>
                <w:color w:val="FF0000"/>
                <w:szCs w:val="20"/>
                <w:lang w:val="nl-BE"/>
              </w:rPr>
            </w:pPr>
            <w:r w:rsidRPr="00F77769">
              <w:rPr>
                <w:rFonts w:cs="Arial"/>
                <w:color w:val="000000"/>
                <w:szCs w:val="20"/>
                <w:lang w:val="nl-BE"/>
              </w:rPr>
              <w:t>91,0%</w:t>
            </w:r>
          </w:p>
        </w:tc>
        <w:tc>
          <w:tcPr>
            <w:tcW w:w="968" w:type="pct"/>
          </w:tcPr>
          <w:p w14:paraId="13855FA8" w14:textId="77777777" w:rsidR="00E8109B" w:rsidRPr="00F77769" w:rsidRDefault="00E8109B" w:rsidP="00441AB6">
            <w:pPr>
              <w:autoSpaceDE w:val="0"/>
              <w:autoSpaceDN w:val="0"/>
              <w:adjustRightInd w:val="0"/>
              <w:spacing w:line="240" w:lineRule="auto"/>
              <w:jc w:val="center"/>
              <w:rPr>
                <w:rFonts w:cs="Arial"/>
                <w:color w:val="FF0000"/>
                <w:szCs w:val="20"/>
                <w:lang w:val="nl-BE"/>
              </w:rPr>
            </w:pPr>
            <w:r w:rsidRPr="00F77769">
              <w:rPr>
                <w:rFonts w:cs="Arial"/>
                <w:color w:val="000000"/>
                <w:szCs w:val="20"/>
                <w:lang w:val="nl-BE"/>
              </w:rPr>
              <w:t>89,2%</w:t>
            </w:r>
          </w:p>
        </w:tc>
      </w:tr>
      <w:tr w:rsidR="00E8109B" w:rsidRPr="00F77769" w14:paraId="543891DF" w14:textId="68FAAB12" w:rsidTr="00E8109B">
        <w:trPr>
          <w:trHeight w:val="290"/>
        </w:trPr>
        <w:tc>
          <w:tcPr>
            <w:tcW w:w="1114" w:type="pct"/>
          </w:tcPr>
          <w:p w14:paraId="44E8CDC9" w14:textId="77777777" w:rsidR="00E8109B" w:rsidRPr="00F77769" w:rsidRDefault="00E8109B" w:rsidP="00441AB6">
            <w:pPr>
              <w:autoSpaceDE w:val="0"/>
              <w:autoSpaceDN w:val="0"/>
              <w:adjustRightInd w:val="0"/>
              <w:spacing w:line="240" w:lineRule="auto"/>
              <w:jc w:val="right"/>
              <w:rPr>
                <w:rFonts w:cs="Arial"/>
                <w:color w:val="000000"/>
                <w:szCs w:val="20"/>
                <w:lang w:val="nl-BE"/>
              </w:rPr>
            </w:pPr>
            <w:r w:rsidRPr="00F77769">
              <w:rPr>
                <w:rFonts w:cs="Arial"/>
                <w:color w:val="000000"/>
                <w:szCs w:val="20"/>
                <w:lang w:val="nl-BE"/>
              </w:rPr>
              <w:t>2</w:t>
            </w:r>
          </w:p>
        </w:tc>
        <w:tc>
          <w:tcPr>
            <w:tcW w:w="973" w:type="pct"/>
          </w:tcPr>
          <w:p w14:paraId="322B6353" w14:textId="77777777" w:rsidR="00E8109B" w:rsidRPr="00F77769" w:rsidRDefault="00E8109B" w:rsidP="00441AB6">
            <w:pPr>
              <w:autoSpaceDE w:val="0"/>
              <w:autoSpaceDN w:val="0"/>
              <w:adjustRightInd w:val="0"/>
              <w:spacing w:line="240" w:lineRule="auto"/>
              <w:jc w:val="center"/>
              <w:rPr>
                <w:rFonts w:cs="Arial"/>
                <w:color w:val="FF0000"/>
                <w:szCs w:val="20"/>
                <w:lang w:val="nl-BE"/>
              </w:rPr>
            </w:pPr>
            <w:r w:rsidRPr="00F77769">
              <w:rPr>
                <w:rFonts w:cs="Arial"/>
                <w:color w:val="000000"/>
                <w:szCs w:val="20"/>
                <w:lang w:val="nl-BE"/>
              </w:rPr>
              <w:t>92,2%</w:t>
            </w:r>
          </w:p>
        </w:tc>
        <w:tc>
          <w:tcPr>
            <w:tcW w:w="973" w:type="pct"/>
          </w:tcPr>
          <w:p w14:paraId="458E2FAF" w14:textId="77777777" w:rsidR="00E8109B" w:rsidRPr="00F77769" w:rsidRDefault="00E8109B" w:rsidP="00441AB6">
            <w:pPr>
              <w:autoSpaceDE w:val="0"/>
              <w:autoSpaceDN w:val="0"/>
              <w:adjustRightInd w:val="0"/>
              <w:spacing w:line="240" w:lineRule="auto"/>
              <w:jc w:val="center"/>
              <w:rPr>
                <w:rFonts w:cs="Arial"/>
                <w:color w:val="FF0000"/>
                <w:szCs w:val="20"/>
                <w:lang w:val="nl-BE"/>
              </w:rPr>
            </w:pPr>
            <w:r w:rsidRPr="00F77769">
              <w:rPr>
                <w:rFonts w:cs="Arial"/>
                <w:color w:val="000000"/>
                <w:szCs w:val="20"/>
                <w:lang w:val="nl-BE"/>
              </w:rPr>
              <w:t>93,0%</w:t>
            </w:r>
          </w:p>
        </w:tc>
        <w:tc>
          <w:tcPr>
            <w:tcW w:w="973" w:type="pct"/>
          </w:tcPr>
          <w:p w14:paraId="7AC81FD1" w14:textId="77777777" w:rsidR="00E8109B" w:rsidRPr="00F77769" w:rsidRDefault="00E8109B" w:rsidP="00441AB6">
            <w:pPr>
              <w:autoSpaceDE w:val="0"/>
              <w:autoSpaceDN w:val="0"/>
              <w:adjustRightInd w:val="0"/>
              <w:spacing w:line="240" w:lineRule="auto"/>
              <w:jc w:val="center"/>
              <w:rPr>
                <w:rFonts w:cs="Arial"/>
                <w:color w:val="FF0000"/>
                <w:szCs w:val="20"/>
                <w:lang w:val="nl-BE"/>
              </w:rPr>
            </w:pPr>
            <w:r w:rsidRPr="00F77769">
              <w:rPr>
                <w:rFonts w:cs="Arial"/>
                <w:color w:val="000000"/>
                <w:szCs w:val="20"/>
                <w:lang w:val="nl-BE"/>
              </w:rPr>
              <w:t>93,4%</w:t>
            </w:r>
          </w:p>
        </w:tc>
        <w:tc>
          <w:tcPr>
            <w:tcW w:w="968" w:type="pct"/>
          </w:tcPr>
          <w:p w14:paraId="6A798D8F" w14:textId="77777777" w:rsidR="00E8109B" w:rsidRPr="00F77769" w:rsidRDefault="00E8109B" w:rsidP="00441AB6">
            <w:pPr>
              <w:autoSpaceDE w:val="0"/>
              <w:autoSpaceDN w:val="0"/>
              <w:adjustRightInd w:val="0"/>
              <w:spacing w:line="240" w:lineRule="auto"/>
              <w:jc w:val="center"/>
              <w:rPr>
                <w:rFonts w:cs="Arial"/>
                <w:color w:val="FF0000"/>
                <w:szCs w:val="20"/>
                <w:lang w:val="nl-BE"/>
              </w:rPr>
            </w:pPr>
            <w:r w:rsidRPr="00F77769">
              <w:rPr>
                <w:rFonts w:cs="Arial"/>
                <w:color w:val="000000"/>
                <w:szCs w:val="20"/>
                <w:lang w:val="nl-BE"/>
              </w:rPr>
              <w:t>96,2%</w:t>
            </w:r>
          </w:p>
        </w:tc>
      </w:tr>
      <w:tr w:rsidR="00E8109B" w:rsidRPr="00F77769" w14:paraId="4D68DF56" w14:textId="521F6852" w:rsidTr="00E8109B">
        <w:trPr>
          <w:trHeight w:val="290"/>
        </w:trPr>
        <w:tc>
          <w:tcPr>
            <w:tcW w:w="1114" w:type="pct"/>
          </w:tcPr>
          <w:p w14:paraId="1940F992" w14:textId="77777777" w:rsidR="00E8109B" w:rsidRPr="00F77769" w:rsidRDefault="00E8109B" w:rsidP="00441AB6">
            <w:pPr>
              <w:autoSpaceDE w:val="0"/>
              <w:autoSpaceDN w:val="0"/>
              <w:adjustRightInd w:val="0"/>
              <w:spacing w:line="240" w:lineRule="auto"/>
              <w:jc w:val="right"/>
              <w:rPr>
                <w:rFonts w:cs="Arial"/>
                <w:color w:val="000000"/>
                <w:szCs w:val="20"/>
                <w:lang w:val="nl-BE"/>
              </w:rPr>
            </w:pPr>
            <w:r w:rsidRPr="00F77769">
              <w:rPr>
                <w:rFonts w:cs="Arial"/>
                <w:color w:val="000000"/>
                <w:szCs w:val="20"/>
                <w:lang w:val="nl-BE"/>
              </w:rPr>
              <w:t>3</w:t>
            </w:r>
          </w:p>
        </w:tc>
        <w:tc>
          <w:tcPr>
            <w:tcW w:w="973" w:type="pct"/>
          </w:tcPr>
          <w:p w14:paraId="6CB31C8B" w14:textId="77777777" w:rsidR="00E8109B" w:rsidRPr="00F77769" w:rsidRDefault="00E8109B" w:rsidP="00441AB6">
            <w:pPr>
              <w:autoSpaceDE w:val="0"/>
              <w:autoSpaceDN w:val="0"/>
              <w:adjustRightInd w:val="0"/>
              <w:spacing w:line="240" w:lineRule="auto"/>
              <w:jc w:val="center"/>
              <w:rPr>
                <w:rFonts w:cs="Arial"/>
                <w:color w:val="FF0000"/>
                <w:szCs w:val="20"/>
                <w:lang w:val="nl-BE"/>
              </w:rPr>
            </w:pPr>
            <w:r w:rsidRPr="00F77769">
              <w:rPr>
                <w:rFonts w:cs="Arial"/>
                <w:color w:val="000000"/>
                <w:szCs w:val="20"/>
                <w:lang w:val="nl-BE"/>
              </w:rPr>
              <w:t>86,2%</w:t>
            </w:r>
          </w:p>
        </w:tc>
        <w:tc>
          <w:tcPr>
            <w:tcW w:w="973" w:type="pct"/>
          </w:tcPr>
          <w:p w14:paraId="2E5AFDC7" w14:textId="77777777" w:rsidR="00E8109B" w:rsidRPr="00F77769" w:rsidRDefault="00E8109B" w:rsidP="00441AB6">
            <w:pPr>
              <w:autoSpaceDE w:val="0"/>
              <w:autoSpaceDN w:val="0"/>
              <w:adjustRightInd w:val="0"/>
              <w:spacing w:line="240" w:lineRule="auto"/>
              <w:jc w:val="center"/>
              <w:rPr>
                <w:rFonts w:cs="Arial"/>
                <w:color w:val="FF0000"/>
                <w:szCs w:val="20"/>
                <w:lang w:val="nl-BE"/>
              </w:rPr>
            </w:pPr>
            <w:r w:rsidRPr="00F77769">
              <w:rPr>
                <w:rFonts w:cs="Arial"/>
                <w:color w:val="000000"/>
                <w:szCs w:val="20"/>
                <w:lang w:val="nl-BE"/>
              </w:rPr>
              <w:t>86,6%</w:t>
            </w:r>
          </w:p>
        </w:tc>
        <w:tc>
          <w:tcPr>
            <w:tcW w:w="973" w:type="pct"/>
          </w:tcPr>
          <w:p w14:paraId="73C689BD" w14:textId="77777777" w:rsidR="00E8109B" w:rsidRPr="00F77769" w:rsidRDefault="00E8109B" w:rsidP="00441AB6">
            <w:pPr>
              <w:autoSpaceDE w:val="0"/>
              <w:autoSpaceDN w:val="0"/>
              <w:adjustRightInd w:val="0"/>
              <w:spacing w:line="240" w:lineRule="auto"/>
              <w:jc w:val="center"/>
              <w:rPr>
                <w:rFonts w:cs="Arial"/>
                <w:color w:val="FF0000"/>
                <w:szCs w:val="20"/>
                <w:lang w:val="nl-BE"/>
              </w:rPr>
            </w:pPr>
            <w:r w:rsidRPr="00F77769">
              <w:rPr>
                <w:rFonts w:cs="Arial"/>
                <w:color w:val="000000"/>
                <w:szCs w:val="20"/>
                <w:lang w:val="nl-BE"/>
              </w:rPr>
              <w:t>87,9%</w:t>
            </w:r>
          </w:p>
        </w:tc>
        <w:tc>
          <w:tcPr>
            <w:tcW w:w="968" w:type="pct"/>
          </w:tcPr>
          <w:p w14:paraId="229F1EAF" w14:textId="77777777" w:rsidR="00E8109B" w:rsidRPr="00F77769" w:rsidRDefault="00E8109B" w:rsidP="00441AB6">
            <w:pPr>
              <w:autoSpaceDE w:val="0"/>
              <w:autoSpaceDN w:val="0"/>
              <w:adjustRightInd w:val="0"/>
              <w:spacing w:line="240" w:lineRule="auto"/>
              <w:jc w:val="center"/>
              <w:rPr>
                <w:rFonts w:cs="Arial"/>
                <w:color w:val="FF0000"/>
                <w:szCs w:val="20"/>
                <w:lang w:val="nl-BE"/>
              </w:rPr>
            </w:pPr>
            <w:r w:rsidRPr="00F77769">
              <w:rPr>
                <w:rFonts w:cs="Arial"/>
                <w:color w:val="000000"/>
                <w:szCs w:val="20"/>
                <w:lang w:val="nl-BE"/>
              </w:rPr>
              <w:t>88,9%</w:t>
            </w:r>
          </w:p>
        </w:tc>
      </w:tr>
      <w:tr w:rsidR="00E8109B" w:rsidRPr="00F77769" w14:paraId="41964DD9" w14:textId="731CB7CF" w:rsidTr="00E8109B">
        <w:trPr>
          <w:trHeight w:val="290"/>
        </w:trPr>
        <w:tc>
          <w:tcPr>
            <w:tcW w:w="1114" w:type="pct"/>
          </w:tcPr>
          <w:p w14:paraId="4B4CD62F" w14:textId="77777777" w:rsidR="00E8109B" w:rsidRPr="00F77769" w:rsidRDefault="00E8109B" w:rsidP="00441AB6">
            <w:pPr>
              <w:autoSpaceDE w:val="0"/>
              <w:autoSpaceDN w:val="0"/>
              <w:adjustRightInd w:val="0"/>
              <w:spacing w:line="240" w:lineRule="auto"/>
              <w:jc w:val="right"/>
              <w:rPr>
                <w:rFonts w:cs="Arial"/>
                <w:color w:val="000000"/>
                <w:szCs w:val="20"/>
                <w:lang w:val="nl-BE"/>
              </w:rPr>
            </w:pPr>
            <w:r w:rsidRPr="00F77769">
              <w:rPr>
                <w:rFonts w:cs="Arial"/>
                <w:color w:val="000000"/>
                <w:szCs w:val="20"/>
                <w:lang w:val="nl-BE"/>
              </w:rPr>
              <w:t>4</w:t>
            </w:r>
          </w:p>
        </w:tc>
        <w:tc>
          <w:tcPr>
            <w:tcW w:w="973" w:type="pct"/>
          </w:tcPr>
          <w:p w14:paraId="5DC1B126" w14:textId="77777777" w:rsidR="00E8109B" w:rsidRPr="00F77769" w:rsidRDefault="00E8109B" w:rsidP="00441AB6">
            <w:pPr>
              <w:autoSpaceDE w:val="0"/>
              <w:autoSpaceDN w:val="0"/>
              <w:adjustRightInd w:val="0"/>
              <w:spacing w:line="240" w:lineRule="auto"/>
              <w:jc w:val="center"/>
              <w:rPr>
                <w:rFonts w:cs="Arial"/>
                <w:color w:val="FF0000"/>
                <w:szCs w:val="20"/>
                <w:lang w:val="nl-BE"/>
              </w:rPr>
            </w:pPr>
            <w:r w:rsidRPr="00F77769">
              <w:rPr>
                <w:rFonts w:cs="Arial"/>
                <w:color w:val="000000"/>
                <w:szCs w:val="20"/>
                <w:lang w:val="nl-BE"/>
              </w:rPr>
              <w:t>84,7%</w:t>
            </w:r>
          </w:p>
        </w:tc>
        <w:tc>
          <w:tcPr>
            <w:tcW w:w="973" w:type="pct"/>
          </w:tcPr>
          <w:p w14:paraId="6AB5E41B" w14:textId="77777777" w:rsidR="00E8109B" w:rsidRPr="00F77769" w:rsidRDefault="00E8109B" w:rsidP="00441AB6">
            <w:pPr>
              <w:autoSpaceDE w:val="0"/>
              <w:autoSpaceDN w:val="0"/>
              <w:adjustRightInd w:val="0"/>
              <w:spacing w:line="240" w:lineRule="auto"/>
              <w:jc w:val="center"/>
              <w:rPr>
                <w:rFonts w:cs="Arial"/>
                <w:color w:val="FF0000"/>
                <w:szCs w:val="20"/>
                <w:lang w:val="nl-BE"/>
              </w:rPr>
            </w:pPr>
            <w:r w:rsidRPr="00F77769">
              <w:rPr>
                <w:rFonts w:cs="Arial"/>
                <w:color w:val="000000"/>
                <w:szCs w:val="20"/>
                <w:lang w:val="nl-BE"/>
              </w:rPr>
              <w:t>82,9%</w:t>
            </w:r>
          </w:p>
        </w:tc>
        <w:tc>
          <w:tcPr>
            <w:tcW w:w="973" w:type="pct"/>
          </w:tcPr>
          <w:p w14:paraId="5EFCCFD3" w14:textId="77777777" w:rsidR="00E8109B" w:rsidRPr="00F77769" w:rsidRDefault="00E8109B" w:rsidP="00441AB6">
            <w:pPr>
              <w:autoSpaceDE w:val="0"/>
              <w:autoSpaceDN w:val="0"/>
              <w:adjustRightInd w:val="0"/>
              <w:spacing w:line="240" w:lineRule="auto"/>
              <w:jc w:val="center"/>
              <w:rPr>
                <w:rFonts w:cs="Arial"/>
                <w:color w:val="FF0000"/>
                <w:szCs w:val="20"/>
                <w:lang w:val="nl-BE"/>
              </w:rPr>
            </w:pPr>
            <w:r w:rsidRPr="00F77769">
              <w:rPr>
                <w:rFonts w:cs="Arial"/>
                <w:color w:val="000000"/>
                <w:szCs w:val="20"/>
                <w:lang w:val="nl-BE"/>
              </w:rPr>
              <w:t>82,3%</w:t>
            </w:r>
          </w:p>
        </w:tc>
        <w:tc>
          <w:tcPr>
            <w:tcW w:w="968" w:type="pct"/>
          </w:tcPr>
          <w:p w14:paraId="23BDC0B3" w14:textId="77777777" w:rsidR="00E8109B" w:rsidRPr="00F77769" w:rsidRDefault="00E8109B" w:rsidP="00441AB6">
            <w:pPr>
              <w:autoSpaceDE w:val="0"/>
              <w:autoSpaceDN w:val="0"/>
              <w:adjustRightInd w:val="0"/>
              <w:spacing w:line="240" w:lineRule="auto"/>
              <w:jc w:val="center"/>
              <w:rPr>
                <w:rFonts w:cs="Arial"/>
                <w:color w:val="FF0000"/>
                <w:szCs w:val="20"/>
                <w:lang w:val="nl-BE"/>
              </w:rPr>
            </w:pPr>
            <w:r w:rsidRPr="00F77769">
              <w:rPr>
                <w:rFonts w:cs="Arial"/>
                <w:color w:val="000000"/>
                <w:szCs w:val="20"/>
                <w:lang w:val="nl-BE"/>
              </w:rPr>
              <w:t>81,8%</w:t>
            </w:r>
          </w:p>
        </w:tc>
      </w:tr>
      <w:tr w:rsidR="00E8109B" w:rsidRPr="00F77769" w14:paraId="37C229DA" w14:textId="201D0590" w:rsidTr="00E8109B">
        <w:trPr>
          <w:trHeight w:val="290"/>
        </w:trPr>
        <w:tc>
          <w:tcPr>
            <w:tcW w:w="1114" w:type="pct"/>
          </w:tcPr>
          <w:p w14:paraId="3E3547DD" w14:textId="77777777" w:rsidR="00E8109B" w:rsidRPr="00F77769" w:rsidRDefault="00E8109B" w:rsidP="00441AB6">
            <w:pPr>
              <w:autoSpaceDE w:val="0"/>
              <w:autoSpaceDN w:val="0"/>
              <w:adjustRightInd w:val="0"/>
              <w:spacing w:line="240" w:lineRule="auto"/>
              <w:jc w:val="right"/>
              <w:rPr>
                <w:rFonts w:cs="Arial"/>
                <w:color w:val="000000"/>
                <w:szCs w:val="20"/>
                <w:lang w:val="nl-BE"/>
              </w:rPr>
            </w:pPr>
            <w:r w:rsidRPr="00F77769">
              <w:rPr>
                <w:rFonts w:cs="Arial"/>
                <w:color w:val="000000"/>
                <w:szCs w:val="20"/>
                <w:lang w:val="nl-BE"/>
              </w:rPr>
              <w:t>5</w:t>
            </w:r>
          </w:p>
        </w:tc>
        <w:tc>
          <w:tcPr>
            <w:tcW w:w="973" w:type="pct"/>
          </w:tcPr>
          <w:p w14:paraId="1D12AE72" w14:textId="77777777" w:rsidR="00E8109B" w:rsidRPr="00F77769" w:rsidRDefault="00E8109B" w:rsidP="00441AB6">
            <w:pPr>
              <w:autoSpaceDE w:val="0"/>
              <w:autoSpaceDN w:val="0"/>
              <w:adjustRightInd w:val="0"/>
              <w:spacing w:line="240" w:lineRule="auto"/>
              <w:jc w:val="center"/>
              <w:rPr>
                <w:rFonts w:cs="Arial"/>
                <w:color w:val="FF0000"/>
                <w:szCs w:val="20"/>
                <w:lang w:val="nl-BE"/>
              </w:rPr>
            </w:pPr>
            <w:r w:rsidRPr="00F77769">
              <w:rPr>
                <w:rFonts w:cs="Arial"/>
                <w:color w:val="000000"/>
                <w:szCs w:val="20"/>
                <w:lang w:val="nl-BE"/>
              </w:rPr>
              <w:t>83,7%</w:t>
            </w:r>
          </w:p>
        </w:tc>
        <w:tc>
          <w:tcPr>
            <w:tcW w:w="973" w:type="pct"/>
          </w:tcPr>
          <w:p w14:paraId="70BB17FD" w14:textId="77777777" w:rsidR="00E8109B" w:rsidRPr="00F77769" w:rsidRDefault="00E8109B" w:rsidP="00441AB6">
            <w:pPr>
              <w:autoSpaceDE w:val="0"/>
              <w:autoSpaceDN w:val="0"/>
              <w:adjustRightInd w:val="0"/>
              <w:spacing w:line="240" w:lineRule="auto"/>
              <w:jc w:val="center"/>
              <w:rPr>
                <w:rFonts w:cs="Arial"/>
                <w:color w:val="FF0000"/>
                <w:szCs w:val="20"/>
                <w:lang w:val="nl-BE"/>
              </w:rPr>
            </w:pPr>
            <w:r w:rsidRPr="00F77769">
              <w:rPr>
                <w:rFonts w:cs="Arial"/>
                <w:color w:val="000000"/>
                <w:szCs w:val="20"/>
                <w:lang w:val="nl-BE"/>
              </w:rPr>
              <w:t>82,4%</w:t>
            </w:r>
          </w:p>
        </w:tc>
        <w:tc>
          <w:tcPr>
            <w:tcW w:w="973" w:type="pct"/>
          </w:tcPr>
          <w:p w14:paraId="5494372D" w14:textId="77777777" w:rsidR="00E8109B" w:rsidRPr="00F77769" w:rsidRDefault="00E8109B" w:rsidP="00441AB6">
            <w:pPr>
              <w:autoSpaceDE w:val="0"/>
              <w:autoSpaceDN w:val="0"/>
              <w:adjustRightInd w:val="0"/>
              <w:spacing w:line="240" w:lineRule="auto"/>
              <w:jc w:val="center"/>
              <w:rPr>
                <w:rFonts w:cs="Arial"/>
                <w:color w:val="FF0000"/>
                <w:szCs w:val="20"/>
                <w:lang w:val="nl-BE"/>
              </w:rPr>
            </w:pPr>
            <w:r w:rsidRPr="00F77769">
              <w:rPr>
                <w:rFonts w:cs="Arial"/>
                <w:color w:val="000000"/>
                <w:szCs w:val="20"/>
                <w:lang w:val="nl-BE"/>
              </w:rPr>
              <w:t>80,7%</w:t>
            </w:r>
          </w:p>
        </w:tc>
        <w:tc>
          <w:tcPr>
            <w:tcW w:w="968" w:type="pct"/>
          </w:tcPr>
          <w:p w14:paraId="55159356" w14:textId="77777777" w:rsidR="00E8109B" w:rsidRPr="00F77769" w:rsidRDefault="00E8109B" w:rsidP="00441AB6">
            <w:pPr>
              <w:autoSpaceDE w:val="0"/>
              <w:autoSpaceDN w:val="0"/>
              <w:adjustRightInd w:val="0"/>
              <w:spacing w:line="240" w:lineRule="auto"/>
              <w:jc w:val="center"/>
              <w:rPr>
                <w:rFonts w:cs="Arial"/>
                <w:color w:val="FF0000"/>
                <w:szCs w:val="20"/>
                <w:lang w:val="nl-BE"/>
              </w:rPr>
            </w:pPr>
            <w:r w:rsidRPr="00F77769">
              <w:rPr>
                <w:rFonts w:cs="Arial"/>
                <w:color w:val="000000"/>
                <w:szCs w:val="20"/>
                <w:lang w:val="nl-BE"/>
              </w:rPr>
              <w:t>83,4%</w:t>
            </w:r>
          </w:p>
        </w:tc>
      </w:tr>
    </w:tbl>
    <w:p w14:paraId="65B6D981" w14:textId="1200B662" w:rsidR="00B4323F" w:rsidRDefault="00E8109B" w:rsidP="00E8109B">
      <w:pPr>
        <w:pStyle w:val="Bijschrift"/>
        <w:rPr>
          <w:rFonts w:eastAsia="MS Gothic"/>
          <w:lang w:val="nl-BE"/>
        </w:rPr>
      </w:pPr>
      <w:bookmarkStart w:id="457" w:name="_Toc456609892"/>
      <w:r>
        <w:t xml:space="preserve">Tabel </w:t>
      </w:r>
      <w:r w:rsidR="002A3154">
        <w:fldChar w:fldCharType="begin"/>
      </w:r>
      <w:r w:rsidR="002A3154">
        <w:instrText xml:space="preserve"> SEQ Tabel \* ARABIC </w:instrText>
      </w:r>
      <w:r w:rsidR="002A3154">
        <w:fldChar w:fldCharType="separate"/>
      </w:r>
      <w:r w:rsidR="00195B03">
        <w:rPr>
          <w:noProof/>
        </w:rPr>
        <w:t>48</w:t>
      </w:r>
      <w:r w:rsidR="002A3154">
        <w:fldChar w:fldCharType="end"/>
      </w:r>
      <w:r>
        <w:t>: Impact van aantal opgegeven scholen - model 3a met toewijzingen als doelfunctie (Lokeren)</w:t>
      </w:r>
      <w:bookmarkEnd w:id="457"/>
    </w:p>
    <w:p w14:paraId="32C3251F" w14:textId="77777777" w:rsidR="00B4323F" w:rsidRDefault="00B4323F" w:rsidP="00B4323F">
      <w:pPr>
        <w:rPr>
          <w:rFonts w:eastAsia="MS Gothic"/>
          <w:lang w:val="nl-BE"/>
        </w:rPr>
      </w:pPr>
    </w:p>
    <w:p w14:paraId="4650DD08" w14:textId="20325DD7" w:rsidR="00B4323F" w:rsidRPr="00B4323F" w:rsidRDefault="00B4323F" w:rsidP="00B4323F">
      <w:pPr>
        <w:rPr>
          <w:rFonts w:eastAsia="MS Gothic"/>
          <w:lang w:val="nl-BE"/>
        </w:rPr>
      </w:pPr>
    </w:p>
    <w:p w14:paraId="71BF3BF1" w14:textId="77777777" w:rsidR="00B4323F" w:rsidRDefault="00B4323F">
      <w:pPr>
        <w:spacing w:line="240" w:lineRule="auto"/>
        <w:rPr>
          <w:rFonts w:eastAsia="MS Gothic"/>
          <w:b/>
          <w:bCs/>
          <w:sz w:val="24"/>
          <w:szCs w:val="26"/>
          <w:lang w:val="nl-BE"/>
        </w:rPr>
      </w:pPr>
      <w:r>
        <w:rPr>
          <w:lang w:val="nl-BE"/>
        </w:rPr>
        <w:br w:type="page"/>
      </w:r>
    </w:p>
    <w:p w14:paraId="083EBDAF" w14:textId="2ECC6158" w:rsidR="004D14E6" w:rsidRPr="002A3407" w:rsidRDefault="004D14E6" w:rsidP="00E020C8">
      <w:pPr>
        <w:pStyle w:val="Kop3"/>
        <w:divId w:val="1689484234"/>
        <w:rPr>
          <w:lang w:val="nl-BE"/>
        </w:rPr>
      </w:pPr>
      <w:bookmarkStart w:id="458" w:name="_Toc456610163"/>
      <w:r>
        <w:rPr>
          <w:lang w:val="nl-BE"/>
        </w:rPr>
        <w:lastRenderedPageBreak/>
        <w:t>Impact van schaarste en overaanbod</w:t>
      </w:r>
      <w:bookmarkEnd w:id="458"/>
    </w:p>
    <w:p w14:paraId="69FFA4CF" w14:textId="77777777" w:rsidR="004D14E6" w:rsidRDefault="004D14E6" w:rsidP="004D14E6">
      <w:pPr>
        <w:divId w:val="1689484234"/>
        <w:rPr>
          <w:lang w:val="nl-BE"/>
        </w:rPr>
      </w:pPr>
    </w:p>
    <w:p w14:paraId="0F6288EC" w14:textId="77777777" w:rsidR="004D14E6" w:rsidRDefault="004D14E6" w:rsidP="004D14E6">
      <w:pPr>
        <w:divId w:val="1689484234"/>
        <w:rPr>
          <w:lang w:val="nl-BE"/>
        </w:rPr>
      </w:pPr>
    </w:p>
    <w:tbl>
      <w:tblPr>
        <w:tblStyle w:val="Thesisstyle"/>
        <w:tblW w:w="5000" w:type="pct"/>
        <w:tblLayout w:type="fixed"/>
        <w:tblLook w:val="04A0" w:firstRow="1" w:lastRow="0" w:firstColumn="1" w:lastColumn="0" w:noHBand="0" w:noVBand="1"/>
      </w:tblPr>
      <w:tblGrid>
        <w:gridCol w:w="1810"/>
        <w:gridCol w:w="1269"/>
        <w:gridCol w:w="1447"/>
        <w:gridCol w:w="1388"/>
        <w:gridCol w:w="1275"/>
        <w:gridCol w:w="1334"/>
        <w:gridCol w:w="1332"/>
      </w:tblGrid>
      <w:tr w:rsidR="004D14E6" w:rsidRPr="002A3407" w14:paraId="2A75AAAE" w14:textId="77777777" w:rsidTr="0039317B">
        <w:trPr>
          <w:divId w:val="1689484234"/>
          <w:trHeight w:val="300"/>
        </w:trPr>
        <w:tc>
          <w:tcPr>
            <w:tcW w:w="918" w:type="pct"/>
            <w:noWrap/>
            <w:hideMark/>
          </w:tcPr>
          <w:p w14:paraId="522B728A" w14:textId="77777777" w:rsidR="004D14E6" w:rsidRPr="002A3407" w:rsidRDefault="004D14E6" w:rsidP="004D14E6">
            <w:pPr>
              <w:spacing w:line="240" w:lineRule="auto"/>
              <w:rPr>
                <w:rFonts w:cs="Arial"/>
                <w:color w:val="000000"/>
                <w:szCs w:val="20"/>
                <w:lang w:val="nl-BE"/>
              </w:rPr>
            </w:pPr>
          </w:p>
        </w:tc>
        <w:tc>
          <w:tcPr>
            <w:tcW w:w="644" w:type="pct"/>
            <w:noWrap/>
            <w:hideMark/>
          </w:tcPr>
          <w:p w14:paraId="67D609CC"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Model 2 - schaarste 20%</w:t>
            </w:r>
          </w:p>
        </w:tc>
        <w:tc>
          <w:tcPr>
            <w:tcW w:w="734" w:type="pct"/>
            <w:noWrap/>
            <w:hideMark/>
          </w:tcPr>
          <w:p w14:paraId="1942C602"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Model 2 - schaarste 10%</w:t>
            </w:r>
          </w:p>
        </w:tc>
        <w:tc>
          <w:tcPr>
            <w:tcW w:w="704" w:type="pct"/>
            <w:noWrap/>
            <w:hideMark/>
          </w:tcPr>
          <w:p w14:paraId="31B2E79C"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Model 2 - schaarste 5%</w:t>
            </w:r>
          </w:p>
        </w:tc>
        <w:tc>
          <w:tcPr>
            <w:tcW w:w="647" w:type="pct"/>
            <w:noWrap/>
            <w:hideMark/>
          </w:tcPr>
          <w:p w14:paraId="376C1DF2"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Model 2 - surplus 5%</w:t>
            </w:r>
          </w:p>
        </w:tc>
        <w:tc>
          <w:tcPr>
            <w:tcW w:w="677" w:type="pct"/>
            <w:noWrap/>
            <w:hideMark/>
          </w:tcPr>
          <w:p w14:paraId="49C59153"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Model 2 - surplus 10%</w:t>
            </w:r>
          </w:p>
        </w:tc>
        <w:tc>
          <w:tcPr>
            <w:tcW w:w="676" w:type="pct"/>
            <w:noWrap/>
            <w:hideMark/>
          </w:tcPr>
          <w:p w14:paraId="3B64F0C6"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Model 2 - surplus 20%</w:t>
            </w:r>
          </w:p>
        </w:tc>
      </w:tr>
      <w:tr w:rsidR="004D14E6" w:rsidRPr="002A3407" w14:paraId="329EB626" w14:textId="77777777" w:rsidTr="0039317B">
        <w:trPr>
          <w:divId w:val="1689484234"/>
          <w:trHeight w:val="300"/>
        </w:trPr>
        <w:tc>
          <w:tcPr>
            <w:tcW w:w="918" w:type="pct"/>
            <w:noWrap/>
            <w:hideMark/>
          </w:tcPr>
          <w:p w14:paraId="7F21AB60" w14:textId="01597DF0" w:rsidR="004D14E6" w:rsidRPr="002A3407" w:rsidRDefault="00103CFA" w:rsidP="004D14E6">
            <w:pPr>
              <w:spacing w:line="240" w:lineRule="auto"/>
              <w:rPr>
                <w:rFonts w:cs="Arial"/>
                <w:b/>
                <w:color w:val="000000"/>
                <w:szCs w:val="20"/>
                <w:lang w:val="nl-BE"/>
              </w:rPr>
            </w:pPr>
            <w:r>
              <w:rPr>
                <w:rFonts w:cs="Arial"/>
                <w:b/>
                <w:color w:val="000000"/>
                <w:szCs w:val="20"/>
                <w:lang w:val="nl-BE"/>
              </w:rPr>
              <w:t>Kinderen in SIC</w:t>
            </w:r>
          </w:p>
        </w:tc>
        <w:tc>
          <w:tcPr>
            <w:tcW w:w="644" w:type="pct"/>
            <w:noWrap/>
            <w:hideMark/>
          </w:tcPr>
          <w:p w14:paraId="49B87DBB"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7</w:t>
            </w:r>
          </w:p>
        </w:tc>
        <w:tc>
          <w:tcPr>
            <w:tcW w:w="734" w:type="pct"/>
            <w:noWrap/>
            <w:hideMark/>
          </w:tcPr>
          <w:p w14:paraId="45BC5283"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3</w:t>
            </w:r>
          </w:p>
        </w:tc>
        <w:tc>
          <w:tcPr>
            <w:tcW w:w="704" w:type="pct"/>
            <w:noWrap/>
            <w:hideMark/>
          </w:tcPr>
          <w:p w14:paraId="64B654CA"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3</w:t>
            </w:r>
          </w:p>
        </w:tc>
        <w:tc>
          <w:tcPr>
            <w:tcW w:w="647" w:type="pct"/>
            <w:noWrap/>
            <w:hideMark/>
          </w:tcPr>
          <w:p w14:paraId="41DFA41F"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1</w:t>
            </w:r>
          </w:p>
        </w:tc>
        <w:tc>
          <w:tcPr>
            <w:tcW w:w="677" w:type="pct"/>
            <w:noWrap/>
            <w:hideMark/>
          </w:tcPr>
          <w:p w14:paraId="3BA811D4"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w:t>
            </w:r>
          </w:p>
        </w:tc>
        <w:tc>
          <w:tcPr>
            <w:tcW w:w="676" w:type="pct"/>
            <w:noWrap/>
            <w:hideMark/>
          </w:tcPr>
          <w:p w14:paraId="39C0C051"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w:t>
            </w:r>
          </w:p>
        </w:tc>
      </w:tr>
      <w:tr w:rsidR="004D14E6" w:rsidRPr="002A3407" w14:paraId="31BBE579" w14:textId="77777777" w:rsidTr="0039317B">
        <w:trPr>
          <w:divId w:val="1689484234"/>
          <w:trHeight w:val="300"/>
        </w:trPr>
        <w:tc>
          <w:tcPr>
            <w:tcW w:w="918" w:type="pct"/>
            <w:noWrap/>
            <w:hideMark/>
          </w:tcPr>
          <w:p w14:paraId="0DBE97AA"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SIC</w:t>
            </w:r>
          </w:p>
        </w:tc>
        <w:tc>
          <w:tcPr>
            <w:tcW w:w="644" w:type="pct"/>
            <w:noWrap/>
            <w:hideMark/>
          </w:tcPr>
          <w:p w14:paraId="63CD0FA6"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7</w:t>
            </w:r>
          </w:p>
        </w:tc>
        <w:tc>
          <w:tcPr>
            <w:tcW w:w="734" w:type="pct"/>
            <w:noWrap/>
            <w:hideMark/>
          </w:tcPr>
          <w:p w14:paraId="4CDE4AAA"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5</w:t>
            </w:r>
          </w:p>
        </w:tc>
        <w:tc>
          <w:tcPr>
            <w:tcW w:w="704" w:type="pct"/>
            <w:noWrap/>
            <w:hideMark/>
          </w:tcPr>
          <w:p w14:paraId="06E3432A"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4</w:t>
            </w:r>
          </w:p>
        </w:tc>
        <w:tc>
          <w:tcPr>
            <w:tcW w:w="647" w:type="pct"/>
            <w:noWrap/>
            <w:hideMark/>
          </w:tcPr>
          <w:p w14:paraId="579448D8"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2</w:t>
            </w:r>
          </w:p>
        </w:tc>
        <w:tc>
          <w:tcPr>
            <w:tcW w:w="677" w:type="pct"/>
            <w:noWrap/>
            <w:hideMark/>
          </w:tcPr>
          <w:p w14:paraId="6EBB7536"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1</w:t>
            </w:r>
          </w:p>
        </w:tc>
        <w:tc>
          <w:tcPr>
            <w:tcW w:w="676" w:type="pct"/>
            <w:noWrap/>
            <w:hideMark/>
          </w:tcPr>
          <w:p w14:paraId="288C844A"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1</w:t>
            </w:r>
          </w:p>
        </w:tc>
      </w:tr>
      <w:tr w:rsidR="004D14E6" w:rsidRPr="002A3407" w14:paraId="206FFEF5" w14:textId="77777777" w:rsidTr="0039317B">
        <w:trPr>
          <w:divId w:val="1689484234"/>
          <w:trHeight w:val="300"/>
        </w:trPr>
        <w:tc>
          <w:tcPr>
            <w:tcW w:w="918" w:type="pct"/>
            <w:noWrap/>
            <w:hideMark/>
          </w:tcPr>
          <w:p w14:paraId="105F1D97"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Efficiëntiescore</w:t>
            </w:r>
          </w:p>
        </w:tc>
        <w:tc>
          <w:tcPr>
            <w:tcW w:w="644" w:type="pct"/>
            <w:noWrap/>
            <w:hideMark/>
          </w:tcPr>
          <w:p w14:paraId="2BFEDA09"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9,33</w:t>
            </w:r>
          </w:p>
        </w:tc>
        <w:tc>
          <w:tcPr>
            <w:tcW w:w="734" w:type="pct"/>
            <w:noWrap/>
            <w:hideMark/>
          </w:tcPr>
          <w:p w14:paraId="6AFF5D3D"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9,44</w:t>
            </w:r>
          </w:p>
        </w:tc>
        <w:tc>
          <w:tcPr>
            <w:tcW w:w="704" w:type="pct"/>
            <w:noWrap/>
            <w:hideMark/>
          </w:tcPr>
          <w:p w14:paraId="61A8E26C"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9,51</w:t>
            </w:r>
          </w:p>
        </w:tc>
        <w:tc>
          <w:tcPr>
            <w:tcW w:w="647" w:type="pct"/>
            <w:noWrap/>
            <w:hideMark/>
          </w:tcPr>
          <w:p w14:paraId="27032D6A"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9,59</w:t>
            </w:r>
          </w:p>
        </w:tc>
        <w:tc>
          <w:tcPr>
            <w:tcW w:w="677" w:type="pct"/>
            <w:noWrap/>
            <w:hideMark/>
          </w:tcPr>
          <w:p w14:paraId="3FF20FBA"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9,65</w:t>
            </w:r>
          </w:p>
        </w:tc>
        <w:tc>
          <w:tcPr>
            <w:tcW w:w="676" w:type="pct"/>
            <w:noWrap/>
            <w:hideMark/>
          </w:tcPr>
          <w:p w14:paraId="445232B4"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9,68</w:t>
            </w:r>
          </w:p>
        </w:tc>
      </w:tr>
      <w:tr w:rsidR="004D14E6" w:rsidRPr="002A3407" w14:paraId="379F4B40" w14:textId="77777777" w:rsidTr="0039317B">
        <w:trPr>
          <w:divId w:val="1689484234"/>
          <w:trHeight w:val="300"/>
        </w:trPr>
        <w:tc>
          <w:tcPr>
            <w:tcW w:w="918" w:type="pct"/>
            <w:noWrap/>
            <w:hideMark/>
          </w:tcPr>
          <w:p w14:paraId="0394AF23"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Aantal geweigerde kinderen</w:t>
            </w:r>
          </w:p>
        </w:tc>
        <w:tc>
          <w:tcPr>
            <w:tcW w:w="644" w:type="pct"/>
            <w:noWrap/>
            <w:hideMark/>
          </w:tcPr>
          <w:p w14:paraId="7A0F72AE"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12</w:t>
            </w:r>
          </w:p>
        </w:tc>
        <w:tc>
          <w:tcPr>
            <w:tcW w:w="734" w:type="pct"/>
            <w:noWrap/>
            <w:hideMark/>
          </w:tcPr>
          <w:p w14:paraId="3DAF7A6B"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5</w:t>
            </w:r>
          </w:p>
        </w:tc>
        <w:tc>
          <w:tcPr>
            <w:tcW w:w="704" w:type="pct"/>
            <w:noWrap/>
            <w:hideMark/>
          </w:tcPr>
          <w:p w14:paraId="0FF8226E"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5</w:t>
            </w:r>
          </w:p>
        </w:tc>
        <w:tc>
          <w:tcPr>
            <w:tcW w:w="647" w:type="pct"/>
            <w:noWrap/>
            <w:hideMark/>
          </w:tcPr>
          <w:p w14:paraId="3D4D9B58"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3</w:t>
            </w:r>
          </w:p>
        </w:tc>
        <w:tc>
          <w:tcPr>
            <w:tcW w:w="677" w:type="pct"/>
            <w:noWrap/>
            <w:hideMark/>
          </w:tcPr>
          <w:p w14:paraId="654D6073"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2</w:t>
            </w:r>
          </w:p>
        </w:tc>
        <w:tc>
          <w:tcPr>
            <w:tcW w:w="676" w:type="pct"/>
            <w:noWrap/>
            <w:hideMark/>
          </w:tcPr>
          <w:p w14:paraId="647A01AE"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1</w:t>
            </w:r>
          </w:p>
        </w:tc>
      </w:tr>
      <w:tr w:rsidR="004D14E6" w:rsidRPr="002A3407" w14:paraId="680BBD2A" w14:textId="77777777" w:rsidTr="0039317B">
        <w:trPr>
          <w:divId w:val="1689484234"/>
          <w:trHeight w:val="300"/>
        </w:trPr>
        <w:tc>
          <w:tcPr>
            <w:tcW w:w="918" w:type="pct"/>
            <w:noWrap/>
            <w:hideMark/>
          </w:tcPr>
          <w:p w14:paraId="7516A453"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Blokkerings-paren</w:t>
            </w:r>
          </w:p>
        </w:tc>
        <w:tc>
          <w:tcPr>
            <w:tcW w:w="644" w:type="pct"/>
            <w:noWrap/>
            <w:hideMark/>
          </w:tcPr>
          <w:p w14:paraId="00AAE856"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31,8</w:t>
            </w:r>
          </w:p>
        </w:tc>
        <w:tc>
          <w:tcPr>
            <w:tcW w:w="734" w:type="pct"/>
            <w:noWrap/>
            <w:hideMark/>
          </w:tcPr>
          <w:p w14:paraId="379FD92D"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17,7</w:t>
            </w:r>
          </w:p>
        </w:tc>
        <w:tc>
          <w:tcPr>
            <w:tcW w:w="704" w:type="pct"/>
            <w:noWrap/>
            <w:hideMark/>
          </w:tcPr>
          <w:p w14:paraId="0A5B5417"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12,7</w:t>
            </w:r>
          </w:p>
        </w:tc>
        <w:tc>
          <w:tcPr>
            <w:tcW w:w="647" w:type="pct"/>
            <w:noWrap/>
            <w:hideMark/>
          </w:tcPr>
          <w:p w14:paraId="6CB5B2E5"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7,3</w:t>
            </w:r>
          </w:p>
        </w:tc>
        <w:tc>
          <w:tcPr>
            <w:tcW w:w="677" w:type="pct"/>
            <w:noWrap/>
            <w:hideMark/>
          </w:tcPr>
          <w:p w14:paraId="119CF268"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5,5</w:t>
            </w:r>
          </w:p>
        </w:tc>
        <w:tc>
          <w:tcPr>
            <w:tcW w:w="676" w:type="pct"/>
            <w:noWrap/>
            <w:hideMark/>
          </w:tcPr>
          <w:p w14:paraId="4D0C32F5"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4,6</w:t>
            </w:r>
          </w:p>
        </w:tc>
      </w:tr>
      <w:tr w:rsidR="004D14E6" w:rsidRPr="002A3407" w14:paraId="53695A13" w14:textId="77777777" w:rsidTr="0039317B">
        <w:trPr>
          <w:divId w:val="1689484234"/>
          <w:trHeight w:val="300"/>
        </w:trPr>
        <w:tc>
          <w:tcPr>
            <w:tcW w:w="918" w:type="pct"/>
            <w:noWrap/>
            <w:hideMark/>
          </w:tcPr>
          <w:p w14:paraId="2564DE22"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Sociale mix</w:t>
            </w:r>
          </w:p>
        </w:tc>
        <w:tc>
          <w:tcPr>
            <w:tcW w:w="644" w:type="pct"/>
            <w:noWrap/>
            <w:hideMark/>
          </w:tcPr>
          <w:p w14:paraId="29AA8B14" w14:textId="77777777" w:rsidR="004D14E6" w:rsidRPr="002A3407" w:rsidRDefault="004D14E6" w:rsidP="004D14E6">
            <w:pPr>
              <w:spacing w:line="240" w:lineRule="auto"/>
              <w:jc w:val="right"/>
              <w:rPr>
                <w:rFonts w:cs="Arial"/>
                <w:szCs w:val="20"/>
                <w:lang w:val="nl-BE"/>
              </w:rPr>
            </w:pPr>
            <w:r w:rsidRPr="002A3407">
              <w:rPr>
                <w:rFonts w:cs="Arial"/>
                <w:szCs w:val="20"/>
                <w:lang w:val="nl-BE"/>
              </w:rPr>
              <w:t>41,1%</w:t>
            </w:r>
          </w:p>
        </w:tc>
        <w:tc>
          <w:tcPr>
            <w:tcW w:w="734" w:type="pct"/>
            <w:noWrap/>
            <w:hideMark/>
          </w:tcPr>
          <w:p w14:paraId="0EA6581C" w14:textId="77777777" w:rsidR="004D14E6" w:rsidRPr="002A3407" w:rsidRDefault="004D14E6" w:rsidP="004D14E6">
            <w:pPr>
              <w:spacing w:line="240" w:lineRule="auto"/>
              <w:jc w:val="right"/>
              <w:rPr>
                <w:rFonts w:cs="Arial"/>
                <w:szCs w:val="20"/>
                <w:lang w:val="nl-BE"/>
              </w:rPr>
            </w:pPr>
            <w:r w:rsidRPr="002A3407">
              <w:rPr>
                <w:rFonts w:cs="Arial"/>
                <w:szCs w:val="20"/>
                <w:lang w:val="nl-BE"/>
              </w:rPr>
              <w:t>43,3%</w:t>
            </w:r>
          </w:p>
        </w:tc>
        <w:tc>
          <w:tcPr>
            <w:tcW w:w="704" w:type="pct"/>
            <w:noWrap/>
            <w:hideMark/>
          </w:tcPr>
          <w:p w14:paraId="1E8ED57C" w14:textId="77777777" w:rsidR="004D14E6" w:rsidRPr="002A3407" w:rsidRDefault="004D14E6" w:rsidP="004D14E6">
            <w:pPr>
              <w:spacing w:line="240" w:lineRule="auto"/>
              <w:jc w:val="right"/>
              <w:rPr>
                <w:rFonts w:cs="Arial"/>
                <w:szCs w:val="20"/>
                <w:lang w:val="nl-BE"/>
              </w:rPr>
            </w:pPr>
            <w:r w:rsidRPr="002A3407">
              <w:rPr>
                <w:rFonts w:cs="Arial"/>
                <w:szCs w:val="20"/>
                <w:lang w:val="nl-BE"/>
              </w:rPr>
              <w:t>43,2%</w:t>
            </w:r>
          </w:p>
        </w:tc>
        <w:tc>
          <w:tcPr>
            <w:tcW w:w="647" w:type="pct"/>
            <w:noWrap/>
            <w:hideMark/>
          </w:tcPr>
          <w:p w14:paraId="68A0A912" w14:textId="77777777" w:rsidR="004D14E6" w:rsidRPr="002A3407" w:rsidRDefault="004D14E6" w:rsidP="004D14E6">
            <w:pPr>
              <w:spacing w:line="240" w:lineRule="auto"/>
              <w:jc w:val="right"/>
              <w:rPr>
                <w:rFonts w:cs="Arial"/>
                <w:szCs w:val="20"/>
                <w:lang w:val="nl-BE"/>
              </w:rPr>
            </w:pPr>
            <w:r w:rsidRPr="002A3407">
              <w:rPr>
                <w:rFonts w:cs="Arial"/>
                <w:szCs w:val="20"/>
                <w:lang w:val="nl-BE"/>
              </w:rPr>
              <w:t>46,1%</w:t>
            </w:r>
          </w:p>
        </w:tc>
        <w:tc>
          <w:tcPr>
            <w:tcW w:w="677" w:type="pct"/>
            <w:noWrap/>
            <w:hideMark/>
          </w:tcPr>
          <w:p w14:paraId="76830C20" w14:textId="77777777" w:rsidR="004D14E6" w:rsidRPr="002A3407" w:rsidRDefault="004D14E6" w:rsidP="004D14E6">
            <w:pPr>
              <w:spacing w:line="240" w:lineRule="auto"/>
              <w:jc w:val="right"/>
              <w:rPr>
                <w:rFonts w:cs="Arial"/>
                <w:szCs w:val="20"/>
                <w:lang w:val="nl-BE"/>
              </w:rPr>
            </w:pPr>
            <w:r w:rsidRPr="002A3407">
              <w:rPr>
                <w:rFonts w:cs="Arial"/>
                <w:szCs w:val="20"/>
                <w:lang w:val="nl-BE"/>
              </w:rPr>
              <w:t>46,4%</w:t>
            </w:r>
          </w:p>
        </w:tc>
        <w:tc>
          <w:tcPr>
            <w:tcW w:w="676" w:type="pct"/>
            <w:noWrap/>
            <w:hideMark/>
          </w:tcPr>
          <w:p w14:paraId="1C7519BE" w14:textId="77777777" w:rsidR="004D14E6" w:rsidRPr="002A3407" w:rsidRDefault="004D14E6" w:rsidP="004D14E6">
            <w:pPr>
              <w:spacing w:line="240" w:lineRule="auto"/>
              <w:jc w:val="right"/>
              <w:rPr>
                <w:rFonts w:cs="Arial"/>
                <w:szCs w:val="20"/>
                <w:lang w:val="nl-BE"/>
              </w:rPr>
            </w:pPr>
            <w:r w:rsidRPr="002A3407">
              <w:rPr>
                <w:rFonts w:cs="Arial"/>
                <w:szCs w:val="20"/>
                <w:lang w:val="nl-BE"/>
              </w:rPr>
              <w:t>46,8%</w:t>
            </w:r>
          </w:p>
        </w:tc>
      </w:tr>
      <w:tr w:rsidR="004D14E6" w:rsidRPr="002A3407" w14:paraId="30C09FC3" w14:textId="77777777" w:rsidTr="0039317B">
        <w:trPr>
          <w:divId w:val="1689484234"/>
          <w:trHeight w:val="300"/>
        </w:trPr>
        <w:tc>
          <w:tcPr>
            <w:tcW w:w="918" w:type="pct"/>
            <w:noWrap/>
            <w:hideMark/>
          </w:tcPr>
          <w:p w14:paraId="0BB172C2"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SO</w:t>
            </w:r>
          </w:p>
        </w:tc>
        <w:tc>
          <w:tcPr>
            <w:tcW w:w="644" w:type="pct"/>
            <w:noWrap/>
            <w:hideMark/>
          </w:tcPr>
          <w:p w14:paraId="318C2683"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0,272</w:t>
            </w:r>
          </w:p>
        </w:tc>
        <w:tc>
          <w:tcPr>
            <w:tcW w:w="734" w:type="pct"/>
            <w:noWrap/>
            <w:hideMark/>
          </w:tcPr>
          <w:p w14:paraId="68AE459B"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0,212</w:t>
            </w:r>
          </w:p>
        </w:tc>
        <w:tc>
          <w:tcPr>
            <w:tcW w:w="704" w:type="pct"/>
            <w:noWrap/>
            <w:hideMark/>
          </w:tcPr>
          <w:p w14:paraId="00B1393C"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0,180</w:t>
            </w:r>
          </w:p>
        </w:tc>
        <w:tc>
          <w:tcPr>
            <w:tcW w:w="647" w:type="pct"/>
            <w:noWrap/>
            <w:hideMark/>
          </w:tcPr>
          <w:p w14:paraId="29ED51D2"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0,139</w:t>
            </w:r>
          </w:p>
        </w:tc>
        <w:tc>
          <w:tcPr>
            <w:tcW w:w="677" w:type="pct"/>
            <w:noWrap/>
            <w:hideMark/>
          </w:tcPr>
          <w:p w14:paraId="1068A069"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0,093</w:t>
            </w:r>
          </w:p>
        </w:tc>
        <w:tc>
          <w:tcPr>
            <w:tcW w:w="676" w:type="pct"/>
            <w:noWrap/>
            <w:hideMark/>
          </w:tcPr>
          <w:p w14:paraId="18DEA730"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0,071</w:t>
            </w:r>
          </w:p>
        </w:tc>
      </w:tr>
      <w:tr w:rsidR="004D14E6" w:rsidRPr="002A3407" w14:paraId="33DFB249" w14:textId="77777777" w:rsidTr="0039317B">
        <w:trPr>
          <w:divId w:val="1689484234"/>
          <w:trHeight w:val="300"/>
        </w:trPr>
        <w:tc>
          <w:tcPr>
            <w:tcW w:w="918" w:type="pct"/>
            <w:noWrap/>
            <w:hideMark/>
          </w:tcPr>
          <w:p w14:paraId="68BDCA53"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1ste keuze</w:t>
            </w:r>
          </w:p>
        </w:tc>
        <w:tc>
          <w:tcPr>
            <w:tcW w:w="644" w:type="pct"/>
            <w:noWrap/>
            <w:hideMark/>
          </w:tcPr>
          <w:p w14:paraId="5407C97A"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74,4%</w:t>
            </w:r>
          </w:p>
        </w:tc>
        <w:tc>
          <w:tcPr>
            <w:tcW w:w="734" w:type="pct"/>
            <w:noWrap/>
            <w:hideMark/>
          </w:tcPr>
          <w:p w14:paraId="49C91E18"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82,0%</w:t>
            </w:r>
          </w:p>
        </w:tc>
        <w:tc>
          <w:tcPr>
            <w:tcW w:w="704" w:type="pct"/>
            <w:noWrap/>
            <w:hideMark/>
          </w:tcPr>
          <w:p w14:paraId="43945137"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85,1%</w:t>
            </w:r>
          </w:p>
        </w:tc>
        <w:tc>
          <w:tcPr>
            <w:tcW w:w="647" w:type="pct"/>
            <w:noWrap/>
            <w:hideMark/>
          </w:tcPr>
          <w:p w14:paraId="2BFC844C"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89,2%</w:t>
            </w:r>
          </w:p>
        </w:tc>
        <w:tc>
          <w:tcPr>
            <w:tcW w:w="677" w:type="pct"/>
            <w:noWrap/>
            <w:hideMark/>
          </w:tcPr>
          <w:p w14:paraId="116C1EDF"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92,2%</w:t>
            </w:r>
          </w:p>
        </w:tc>
        <w:tc>
          <w:tcPr>
            <w:tcW w:w="676" w:type="pct"/>
            <w:noWrap/>
            <w:hideMark/>
          </w:tcPr>
          <w:p w14:paraId="7BE8FA85"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94,2%</w:t>
            </w:r>
          </w:p>
        </w:tc>
      </w:tr>
      <w:tr w:rsidR="004D14E6" w:rsidRPr="002A3407" w14:paraId="178D2F7B" w14:textId="77777777" w:rsidTr="0039317B">
        <w:trPr>
          <w:divId w:val="1689484234"/>
          <w:trHeight w:val="300"/>
        </w:trPr>
        <w:tc>
          <w:tcPr>
            <w:tcW w:w="918" w:type="pct"/>
            <w:noWrap/>
            <w:hideMark/>
          </w:tcPr>
          <w:p w14:paraId="27C758A3"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2e keuze</w:t>
            </w:r>
          </w:p>
        </w:tc>
        <w:tc>
          <w:tcPr>
            <w:tcW w:w="644" w:type="pct"/>
            <w:noWrap/>
            <w:hideMark/>
          </w:tcPr>
          <w:p w14:paraId="25A02EF2"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16,5%</w:t>
            </w:r>
          </w:p>
        </w:tc>
        <w:tc>
          <w:tcPr>
            <w:tcW w:w="734" w:type="pct"/>
            <w:noWrap/>
            <w:hideMark/>
          </w:tcPr>
          <w:p w14:paraId="0D35C991"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13,1%</w:t>
            </w:r>
          </w:p>
        </w:tc>
        <w:tc>
          <w:tcPr>
            <w:tcW w:w="704" w:type="pct"/>
            <w:noWrap/>
            <w:hideMark/>
          </w:tcPr>
          <w:p w14:paraId="6382765F"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10,8%</w:t>
            </w:r>
          </w:p>
        </w:tc>
        <w:tc>
          <w:tcPr>
            <w:tcW w:w="647" w:type="pct"/>
            <w:noWrap/>
            <w:hideMark/>
          </w:tcPr>
          <w:p w14:paraId="1F040B48"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8,4%</w:t>
            </w:r>
          </w:p>
        </w:tc>
        <w:tc>
          <w:tcPr>
            <w:tcW w:w="677" w:type="pct"/>
            <w:noWrap/>
            <w:hideMark/>
          </w:tcPr>
          <w:p w14:paraId="79318ACA"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6,3%</w:t>
            </w:r>
          </w:p>
        </w:tc>
        <w:tc>
          <w:tcPr>
            <w:tcW w:w="676" w:type="pct"/>
            <w:noWrap/>
            <w:hideMark/>
          </w:tcPr>
          <w:p w14:paraId="7CA66C14"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4,8%</w:t>
            </w:r>
          </w:p>
        </w:tc>
      </w:tr>
      <w:tr w:rsidR="004D14E6" w:rsidRPr="002A3407" w14:paraId="1C08E20F" w14:textId="77777777" w:rsidTr="0039317B">
        <w:trPr>
          <w:divId w:val="1689484234"/>
          <w:trHeight w:val="300"/>
        </w:trPr>
        <w:tc>
          <w:tcPr>
            <w:tcW w:w="918" w:type="pct"/>
            <w:noWrap/>
            <w:hideMark/>
          </w:tcPr>
          <w:p w14:paraId="1E635109"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3e keuze</w:t>
            </w:r>
          </w:p>
        </w:tc>
        <w:tc>
          <w:tcPr>
            <w:tcW w:w="644" w:type="pct"/>
            <w:noWrap/>
            <w:hideMark/>
          </w:tcPr>
          <w:p w14:paraId="63288775"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3,1%</w:t>
            </w:r>
          </w:p>
        </w:tc>
        <w:tc>
          <w:tcPr>
            <w:tcW w:w="734" w:type="pct"/>
            <w:noWrap/>
            <w:hideMark/>
          </w:tcPr>
          <w:p w14:paraId="24E16E65"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2,3%</w:t>
            </w:r>
          </w:p>
        </w:tc>
        <w:tc>
          <w:tcPr>
            <w:tcW w:w="704" w:type="pct"/>
            <w:noWrap/>
            <w:hideMark/>
          </w:tcPr>
          <w:p w14:paraId="7754D8D4"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1,8%</w:t>
            </w:r>
          </w:p>
        </w:tc>
        <w:tc>
          <w:tcPr>
            <w:tcW w:w="647" w:type="pct"/>
            <w:noWrap/>
            <w:hideMark/>
          </w:tcPr>
          <w:p w14:paraId="0D0F2971"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1,0%</w:t>
            </w:r>
          </w:p>
        </w:tc>
        <w:tc>
          <w:tcPr>
            <w:tcW w:w="677" w:type="pct"/>
            <w:noWrap/>
            <w:hideMark/>
          </w:tcPr>
          <w:p w14:paraId="19B5813C"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0,5%</w:t>
            </w:r>
          </w:p>
        </w:tc>
        <w:tc>
          <w:tcPr>
            <w:tcW w:w="676" w:type="pct"/>
            <w:noWrap/>
            <w:hideMark/>
          </w:tcPr>
          <w:p w14:paraId="632BA294"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0,4%</w:t>
            </w:r>
          </w:p>
        </w:tc>
      </w:tr>
      <w:tr w:rsidR="004D14E6" w:rsidRPr="002A3407" w14:paraId="540BD1B1" w14:textId="77777777" w:rsidTr="0039317B">
        <w:trPr>
          <w:divId w:val="1689484234"/>
          <w:trHeight w:val="300"/>
        </w:trPr>
        <w:tc>
          <w:tcPr>
            <w:tcW w:w="918" w:type="pct"/>
            <w:noWrap/>
            <w:hideMark/>
          </w:tcPr>
          <w:p w14:paraId="1BD50835"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4e keuze</w:t>
            </w:r>
          </w:p>
        </w:tc>
        <w:tc>
          <w:tcPr>
            <w:tcW w:w="644" w:type="pct"/>
            <w:noWrap/>
            <w:hideMark/>
          </w:tcPr>
          <w:p w14:paraId="56A899EA"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0,2%</w:t>
            </w:r>
          </w:p>
        </w:tc>
        <w:tc>
          <w:tcPr>
            <w:tcW w:w="734" w:type="pct"/>
            <w:noWrap/>
            <w:hideMark/>
          </w:tcPr>
          <w:p w14:paraId="1D259CD9"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0,1%</w:t>
            </w:r>
          </w:p>
        </w:tc>
        <w:tc>
          <w:tcPr>
            <w:tcW w:w="704" w:type="pct"/>
            <w:noWrap/>
            <w:hideMark/>
          </w:tcPr>
          <w:p w14:paraId="46FEE774"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0,0%</w:t>
            </w:r>
          </w:p>
        </w:tc>
        <w:tc>
          <w:tcPr>
            <w:tcW w:w="647" w:type="pct"/>
            <w:noWrap/>
            <w:hideMark/>
          </w:tcPr>
          <w:p w14:paraId="3C0236F1"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0,0%</w:t>
            </w:r>
          </w:p>
        </w:tc>
        <w:tc>
          <w:tcPr>
            <w:tcW w:w="677" w:type="pct"/>
            <w:noWrap/>
            <w:hideMark/>
          </w:tcPr>
          <w:p w14:paraId="3C02814F"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0,0%</w:t>
            </w:r>
          </w:p>
        </w:tc>
        <w:tc>
          <w:tcPr>
            <w:tcW w:w="676" w:type="pct"/>
            <w:noWrap/>
            <w:hideMark/>
          </w:tcPr>
          <w:p w14:paraId="472791A9"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0,0%</w:t>
            </w:r>
          </w:p>
        </w:tc>
      </w:tr>
      <w:tr w:rsidR="004D14E6" w:rsidRPr="002A3407" w14:paraId="23AD4E26" w14:textId="77777777" w:rsidTr="0039317B">
        <w:trPr>
          <w:divId w:val="1689484234"/>
          <w:trHeight w:val="300"/>
        </w:trPr>
        <w:tc>
          <w:tcPr>
            <w:tcW w:w="918" w:type="pct"/>
            <w:noWrap/>
            <w:hideMark/>
          </w:tcPr>
          <w:p w14:paraId="64785036"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5e keuze</w:t>
            </w:r>
          </w:p>
        </w:tc>
        <w:tc>
          <w:tcPr>
            <w:tcW w:w="644" w:type="pct"/>
            <w:noWrap/>
            <w:hideMark/>
          </w:tcPr>
          <w:p w14:paraId="76AA0A72"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0,0%</w:t>
            </w:r>
          </w:p>
        </w:tc>
        <w:tc>
          <w:tcPr>
            <w:tcW w:w="734" w:type="pct"/>
            <w:noWrap/>
            <w:hideMark/>
          </w:tcPr>
          <w:p w14:paraId="745FA7A7"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0,0%</w:t>
            </w:r>
          </w:p>
        </w:tc>
        <w:tc>
          <w:tcPr>
            <w:tcW w:w="704" w:type="pct"/>
            <w:noWrap/>
            <w:hideMark/>
          </w:tcPr>
          <w:p w14:paraId="14AFB5C5"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0,0%</w:t>
            </w:r>
          </w:p>
        </w:tc>
        <w:tc>
          <w:tcPr>
            <w:tcW w:w="647" w:type="pct"/>
            <w:noWrap/>
            <w:hideMark/>
          </w:tcPr>
          <w:p w14:paraId="33DD0309"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0,0%</w:t>
            </w:r>
          </w:p>
        </w:tc>
        <w:tc>
          <w:tcPr>
            <w:tcW w:w="677" w:type="pct"/>
            <w:noWrap/>
            <w:hideMark/>
          </w:tcPr>
          <w:p w14:paraId="40CA3A26"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0,0%</w:t>
            </w:r>
          </w:p>
        </w:tc>
        <w:tc>
          <w:tcPr>
            <w:tcW w:w="676" w:type="pct"/>
            <w:noWrap/>
            <w:hideMark/>
          </w:tcPr>
          <w:p w14:paraId="2925A164"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0,0%</w:t>
            </w:r>
          </w:p>
        </w:tc>
      </w:tr>
      <w:tr w:rsidR="004D14E6" w:rsidRPr="002A3407" w14:paraId="5ADB3603" w14:textId="77777777" w:rsidTr="0039317B">
        <w:trPr>
          <w:divId w:val="1689484234"/>
          <w:trHeight w:val="300"/>
        </w:trPr>
        <w:tc>
          <w:tcPr>
            <w:tcW w:w="918" w:type="pct"/>
            <w:noWrap/>
            <w:hideMark/>
          </w:tcPr>
          <w:p w14:paraId="4A9BD2F5"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Niet toegewezen</w:t>
            </w:r>
          </w:p>
        </w:tc>
        <w:tc>
          <w:tcPr>
            <w:tcW w:w="644" w:type="pct"/>
            <w:noWrap/>
            <w:hideMark/>
          </w:tcPr>
          <w:p w14:paraId="56F8E1F6"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5,8%</w:t>
            </w:r>
          </w:p>
        </w:tc>
        <w:tc>
          <w:tcPr>
            <w:tcW w:w="734" w:type="pct"/>
            <w:noWrap/>
            <w:hideMark/>
          </w:tcPr>
          <w:p w14:paraId="250175DB"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2,5%</w:t>
            </w:r>
          </w:p>
        </w:tc>
        <w:tc>
          <w:tcPr>
            <w:tcW w:w="704" w:type="pct"/>
            <w:noWrap/>
            <w:hideMark/>
          </w:tcPr>
          <w:p w14:paraId="44132415"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2,2%</w:t>
            </w:r>
          </w:p>
        </w:tc>
        <w:tc>
          <w:tcPr>
            <w:tcW w:w="647" w:type="pct"/>
            <w:noWrap/>
            <w:hideMark/>
          </w:tcPr>
          <w:p w14:paraId="2D5C0515"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1,4%</w:t>
            </w:r>
          </w:p>
        </w:tc>
        <w:tc>
          <w:tcPr>
            <w:tcW w:w="677" w:type="pct"/>
            <w:noWrap/>
            <w:hideMark/>
          </w:tcPr>
          <w:p w14:paraId="3E3BCD19"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1,1%</w:t>
            </w:r>
          </w:p>
        </w:tc>
        <w:tc>
          <w:tcPr>
            <w:tcW w:w="676" w:type="pct"/>
            <w:noWrap/>
            <w:hideMark/>
          </w:tcPr>
          <w:p w14:paraId="17380317"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0,6%</w:t>
            </w:r>
          </w:p>
        </w:tc>
      </w:tr>
      <w:tr w:rsidR="004D14E6" w:rsidRPr="002A3407" w14:paraId="55470EC7" w14:textId="77777777" w:rsidTr="0039317B">
        <w:trPr>
          <w:divId w:val="1689484234"/>
          <w:trHeight w:val="300"/>
        </w:trPr>
        <w:tc>
          <w:tcPr>
            <w:tcW w:w="918" w:type="pct"/>
            <w:noWrap/>
            <w:hideMark/>
          </w:tcPr>
          <w:p w14:paraId="26B3F4D2" w14:textId="77777777" w:rsidR="004D14E6" w:rsidRPr="002A3407" w:rsidRDefault="004D14E6" w:rsidP="004D14E6">
            <w:pPr>
              <w:spacing w:line="240" w:lineRule="auto"/>
              <w:rPr>
                <w:rFonts w:cs="Arial"/>
                <w:b/>
                <w:color w:val="000000"/>
                <w:szCs w:val="20"/>
                <w:lang w:val="nl-BE"/>
              </w:rPr>
            </w:pPr>
            <w:r w:rsidRPr="002A3407">
              <w:rPr>
                <w:rFonts w:cs="Arial"/>
                <w:b/>
                <w:color w:val="000000"/>
                <w:szCs w:val="20"/>
                <w:lang w:val="nl-BE"/>
              </w:rPr>
              <w:t>Afstand</w:t>
            </w:r>
          </w:p>
        </w:tc>
        <w:tc>
          <w:tcPr>
            <w:tcW w:w="644" w:type="pct"/>
            <w:noWrap/>
            <w:hideMark/>
          </w:tcPr>
          <w:p w14:paraId="60C3ED0F"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42,9%</w:t>
            </w:r>
          </w:p>
        </w:tc>
        <w:tc>
          <w:tcPr>
            <w:tcW w:w="734" w:type="pct"/>
            <w:noWrap/>
            <w:hideMark/>
          </w:tcPr>
          <w:p w14:paraId="576A514F"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41,7%</w:t>
            </w:r>
          </w:p>
        </w:tc>
        <w:tc>
          <w:tcPr>
            <w:tcW w:w="704" w:type="pct"/>
            <w:noWrap/>
            <w:hideMark/>
          </w:tcPr>
          <w:p w14:paraId="24BE1D04"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41,1%</w:t>
            </w:r>
          </w:p>
        </w:tc>
        <w:tc>
          <w:tcPr>
            <w:tcW w:w="647" w:type="pct"/>
            <w:noWrap/>
            <w:hideMark/>
          </w:tcPr>
          <w:p w14:paraId="2C6BE9B6"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39,7%</w:t>
            </w:r>
          </w:p>
        </w:tc>
        <w:tc>
          <w:tcPr>
            <w:tcW w:w="677" w:type="pct"/>
            <w:noWrap/>
            <w:hideMark/>
          </w:tcPr>
          <w:p w14:paraId="42F1BAFE" w14:textId="77777777" w:rsidR="004D14E6" w:rsidRPr="002A3407" w:rsidRDefault="004D14E6" w:rsidP="004D14E6">
            <w:pPr>
              <w:spacing w:line="240" w:lineRule="auto"/>
              <w:jc w:val="right"/>
              <w:rPr>
                <w:rFonts w:cs="Arial"/>
                <w:color w:val="000000"/>
                <w:szCs w:val="20"/>
                <w:lang w:val="nl-BE"/>
              </w:rPr>
            </w:pPr>
            <w:r w:rsidRPr="002A3407">
              <w:rPr>
                <w:rFonts w:cs="Arial"/>
                <w:color w:val="000000"/>
                <w:szCs w:val="20"/>
                <w:lang w:val="nl-BE"/>
              </w:rPr>
              <w:t>38,7%</w:t>
            </w:r>
          </w:p>
        </w:tc>
        <w:tc>
          <w:tcPr>
            <w:tcW w:w="676" w:type="pct"/>
            <w:noWrap/>
            <w:hideMark/>
          </w:tcPr>
          <w:p w14:paraId="4E9F6DE0" w14:textId="77777777" w:rsidR="004D14E6" w:rsidRPr="002A3407" w:rsidRDefault="004D14E6" w:rsidP="00E8109B">
            <w:pPr>
              <w:keepNext/>
              <w:spacing w:line="240" w:lineRule="auto"/>
              <w:jc w:val="right"/>
              <w:rPr>
                <w:rFonts w:cs="Arial"/>
                <w:color w:val="000000"/>
                <w:szCs w:val="20"/>
                <w:lang w:val="nl-BE"/>
              </w:rPr>
            </w:pPr>
            <w:r w:rsidRPr="002A3407">
              <w:rPr>
                <w:rFonts w:cs="Arial"/>
                <w:color w:val="000000"/>
                <w:szCs w:val="20"/>
                <w:lang w:val="nl-BE"/>
              </w:rPr>
              <w:t>37,9%</w:t>
            </w:r>
          </w:p>
        </w:tc>
      </w:tr>
    </w:tbl>
    <w:p w14:paraId="7F1D9D71" w14:textId="5B2AD5C1" w:rsidR="00E8109B" w:rsidRDefault="00E8109B">
      <w:pPr>
        <w:pStyle w:val="Bijschrift"/>
      </w:pPr>
      <w:bookmarkStart w:id="459" w:name="_Toc456609893"/>
      <w:bookmarkStart w:id="460" w:name="_Ref451078741"/>
      <w:bookmarkStart w:id="461" w:name="_Ref450836015"/>
      <w:bookmarkStart w:id="462" w:name="_Ref450836032"/>
      <w:bookmarkStart w:id="463" w:name="_Ref450976453"/>
      <w:bookmarkStart w:id="464" w:name="_Ref450976471"/>
      <w:r>
        <w:t xml:space="preserve">Tabel </w:t>
      </w:r>
      <w:r w:rsidR="002A3154">
        <w:fldChar w:fldCharType="begin"/>
      </w:r>
      <w:r w:rsidR="002A3154">
        <w:instrText xml:space="preserve"> SEQ Tabel \* ARABIC </w:instrText>
      </w:r>
      <w:r w:rsidR="002A3154">
        <w:fldChar w:fldCharType="separate"/>
      </w:r>
      <w:r w:rsidR="00195B03">
        <w:rPr>
          <w:noProof/>
        </w:rPr>
        <w:t>49</w:t>
      </w:r>
      <w:r w:rsidR="002A3154">
        <w:fldChar w:fldCharType="end"/>
      </w:r>
      <w:r>
        <w:t>: Overzicht prestatiemaatstaven - model 2 in situaties van schaarste en overaanbod (Lokeren)</w:t>
      </w:r>
      <w:bookmarkEnd w:id="459"/>
    </w:p>
    <w:p w14:paraId="140ED7E5" w14:textId="77777777" w:rsidR="00973C85" w:rsidRDefault="00973C85" w:rsidP="00973C85">
      <w:pPr>
        <w:pStyle w:val="Kop6"/>
        <w:rPr>
          <w:lang w:val="nl-BE"/>
        </w:rPr>
      </w:pPr>
      <w:r>
        <w:rPr>
          <w:lang w:val="nl-BE"/>
        </w:rPr>
        <w:br w:type="page"/>
      </w:r>
    </w:p>
    <w:p w14:paraId="4361E1F6" w14:textId="4D00ADFE" w:rsidR="00347BF6" w:rsidRDefault="00347BF6" w:rsidP="00973C85">
      <w:pPr>
        <w:pStyle w:val="Kop2"/>
        <w:numPr>
          <w:ilvl w:val="1"/>
          <w:numId w:val="1"/>
        </w:numPr>
        <w:rPr>
          <w:lang w:val="nl-BE"/>
        </w:rPr>
      </w:pPr>
      <w:bookmarkStart w:id="465" w:name="_Toc456610164"/>
      <w:r>
        <w:rPr>
          <w:lang w:val="nl-BE"/>
        </w:rPr>
        <w:lastRenderedPageBreak/>
        <w:t>Robuustheid parameters – model 3a</w:t>
      </w:r>
      <w:bookmarkEnd w:id="460"/>
      <w:bookmarkEnd w:id="465"/>
    </w:p>
    <w:p w14:paraId="516AC5D0" w14:textId="77777777" w:rsidR="00347BF6" w:rsidRDefault="00347BF6" w:rsidP="00D64BD4">
      <w:pPr>
        <w:rPr>
          <w:b/>
          <w:sz w:val="22"/>
          <w:lang w:val="nl-BE"/>
        </w:rPr>
      </w:pPr>
    </w:p>
    <w:p w14:paraId="42884E43" w14:textId="022F4533" w:rsidR="00383169" w:rsidRPr="00383169" w:rsidRDefault="00383169" w:rsidP="00D64BD4">
      <w:pPr>
        <w:rPr>
          <w:b/>
          <w:sz w:val="22"/>
          <w:u w:val="single"/>
          <w:lang w:val="nl-BE"/>
        </w:rPr>
      </w:pPr>
      <w:r w:rsidRPr="00383169">
        <w:rPr>
          <w:rFonts w:cs="Arial"/>
          <w:szCs w:val="20"/>
          <w:u w:val="single"/>
          <w:lang w:val="nl-BE" w:eastAsia="nl-BE"/>
        </w:rPr>
        <w:t>a(s) = 25%</w:t>
      </w:r>
    </w:p>
    <w:tbl>
      <w:tblPr>
        <w:tblStyle w:val="Thesisstyle"/>
        <w:tblW w:w="9104" w:type="dxa"/>
        <w:tblLook w:val="04A0" w:firstRow="1" w:lastRow="0" w:firstColumn="1" w:lastColumn="0" w:noHBand="0" w:noVBand="1"/>
      </w:tblPr>
      <w:tblGrid>
        <w:gridCol w:w="2800"/>
        <w:gridCol w:w="2140"/>
        <w:gridCol w:w="1120"/>
        <w:gridCol w:w="1120"/>
        <w:gridCol w:w="1939"/>
      </w:tblGrid>
      <w:tr w:rsidR="00383169" w:rsidRPr="00383169" w14:paraId="7EA57C77" w14:textId="77777777" w:rsidTr="00383169">
        <w:trPr>
          <w:trHeight w:val="300"/>
        </w:trPr>
        <w:tc>
          <w:tcPr>
            <w:tcW w:w="2800" w:type="dxa"/>
            <w:noWrap/>
            <w:hideMark/>
          </w:tcPr>
          <w:p w14:paraId="3DA20029" w14:textId="5D849656" w:rsidR="00383169" w:rsidRPr="00383169" w:rsidRDefault="00383169" w:rsidP="00383169">
            <w:pPr>
              <w:spacing w:line="240" w:lineRule="auto"/>
              <w:rPr>
                <w:rFonts w:cs="Arial"/>
                <w:szCs w:val="20"/>
                <w:lang w:val="nl-BE" w:eastAsia="nl-BE"/>
              </w:rPr>
            </w:pPr>
          </w:p>
        </w:tc>
        <w:tc>
          <w:tcPr>
            <w:tcW w:w="2140" w:type="dxa"/>
            <w:noWrap/>
            <w:hideMark/>
          </w:tcPr>
          <w:p w14:paraId="0AED0C9A" w14:textId="7ECF51A1" w:rsidR="00383169" w:rsidRPr="00383169" w:rsidRDefault="00383169" w:rsidP="001D11AE">
            <w:pPr>
              <w:spacing w:line="240" w:lineRule="auto"/>
              <w:jc w:val="center"/>
              <w:rPr>
                <w:rFonts w:cs="Arial"/>
                <w:b/>
                <w:color w:val="000000"/>
                <w:szCs w:val="20"/>
                <w:lang w:val="nl-BE" w:eastAsia="nl-BE"/>
              </w:rPr>
            </w:pPr>
            <w:r w:rsidRPr="00383169">
              <w:rPr>
                <w:rFonts w:cs="Arial"/>
                <w:b/>
                <w:color w:val="000000"/>
                <w:szCs w:val="20"/>
                <w:lang w:val="nl-BE" w:eastAsia="nl-BE"/>
              </w:rPr>
              <w:t>Gemiddelde</w:t>
            </w:r>
          </w:p>
        </w:tc>
        <w:tc>
          <w:tcPr>
            <w:tcW w:w="1120" w:type="dxa"/>
            <w:noWrap/>
            <w:hideMark/>
          </w:tcPr>
          <w:p w14:paraId="43091782" w14:textId="77777777" w:rsidR="00383169" w:rsidRPr="00383169" w:rsidRDefault="00383169" w:rsidP="001D11AE">
            <w:pPr>
              <w:spacing w:line="240" w:lineRule="auto"/>
              <w:jc w:val="center"/>
              <w:rPr>
                <w:rFonts w:cs="Arial"/>
                <w:b/>
                <w:color w:val="000000"/>
                <w:szCs w:val="20"/>
                <w:lang w:val="nl-BE" w:eastAsia="nl-BE"/>
              </w:rPr>
            </w:pPr>
            <w:r w:rsidRPr="00383169">
              <w:rPr>
                <w:rFonts w:cs="Arial"/>
                <w:b/>
                <w:color w:val="000000"/>
                <w:szCs w:val="20"/>
                <w:lang w:val="nl-BE" w:eastAsia="nl-BE"/>
              </w:rPr>
              <w:t>Max</w:t>
            </w:r>
          </w:p>
        </w:tc>
        <w:tc>
          <w:tcPr>
            <w:tcW w:w="1120" w:type="dxa"/>
            <w:noWrap/>
            <w:hideMark/>
          </w:tcPr>
          <w:p w14:paraId="4ED7AC78" w14:textId="77777777" w:rsidR="00383169" w:rsidRPr="00383169" w:rsidRDefault="00383169" w:rsidP="001D11AE">
            <w:pPr>
              <w:spacing w:line="240" w:lineRule="auto"/>
              <w:jc w:val="center"/>
              <w:rPr>
                <w:rFonts w:cs="Arial"/>
                <w:b/>
                <w:color w:val="000000"/>
                <w:szCs w:val="20"/>
                <w:lang w:val="nl-BE" w:eastAsia="nl-BE"/>
              </w:rPr>
            </w:pPr>
            <w:r w:rsidRPr="00383169">
              <w:rPr>
                <w:rFonts w:cs="Arial"/>
                <w:b/>
                <w:color w:val="000000"/>
                <w:szCs w:val="20"/>
                <w:lang w:val="nl-BE" w:eastAsia="nl-BE"/>
              </w:rPr>
              <w:t>Min</w:t>
            </w:r>
          </w:p>
        </w:tc>
        <w:tc>
          <w:tcPr>
            <w:tcW w:w="1924" w:type="dxa"/>
            <w:noWrap/>
            <w:hideMark/>
          </w:tcPr>
          <w:p w14:paraId="4300540E" w14:textId="77777777" w:rsidR="00383169" w:rsidRPr="00383169" w:rsidRDefault="00383169" w:rsidP="001D11AE">
            <w:pPr>
              <w:spacing w:line="240" w:lineRule="auto"/>
              <w:jc w:val="center"/>
              <w:rPr>
                <w:rFonts w:cs="Arial"/>
                <w:b/>
                <w:color w:val="000000"/>
                <w:szCs w:val="20"/>
                <w:lang w:val="nl-BE" w:eastAsia="nl-BE"/>
              </w:rPr>
            </w:pPr>
            <w:r w:rsidRPr="00383169">
              <w:rPr>
                <w:rFonts w:cs="Arial"/>
                <w:b/>
                <w:color w:val="000000"/>
                <w:szCs w:val="20"/>
                <w:lang w:val="nl-BE" w:eastAsia="nl-BE"/>
              </w:rPr>
              <w:t>Variatiecoëfficiënt</w:t>
            </w:r>
          </w:p>
        </w:tc>
      </w:tr>
      <w:tr w:rsidR="00383169" w:rsidRPr="00383169" w14:paraId="33BCC0D2" w14:textId="77777777" w:rsidTr="00383169">
        <w:trPr>
          <w:trHeight w:val="300"/>
        </w:trPr>
        <w:tc>
          <w:tcPr>
            <w:tcW w:w="2800" w:type="dxa"/>
            <w:noWrap/>
            <w:hideMark/>
          </w:tcPr>
          <w:p w14:paraId="2DA4EA33" w14:textId="77777777" w:rsidR="00383169" w:rsidRPr="00383169" w:rsidRDefault="00383169" w:rsidP="00383169">
            <w:pPr>
              <w:spacing w:line="240" w:lineRule="auto"/>
              <w:rPr>
                <w:rFonts w:cs="Arial"/>
                <w:color w:val="000000"/>
                <w:szCs w:val="20"/>
                <w:lang w:val="nl-BE" w:eastAsia="nl-BE"/>
              </w:rPr>
            </w:pPr>
            <w:r w:rsidRPr="00383169">
              <w:rPr>
                <w:rFonts w:cs="Arial"/>
                <w:color w:val="000000"/>
                <w:szCs w:val="20"/>
                <w:lang w:val="nl-BE" w:eastAsia="nl-BE"/>
              </w:rPr>
              <w:t>Kinderen SIC</w:t>
            </w:r>
          </w:p>
        </w:tc>
        <w:tc>
          <w:tcPr>
            <w:tcW w:w="2140" w:type="dxa"/>
            <w:noWrap/>
            <w:hideMark/>
          </w:tcPr>
          <w:p w14:paraId="2AB981DE"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9</w:t>
            </w:r>
          </w:p>
        </w:tc>
        <w:tc>
          <w:tcPr>
            <w:tcW w:w="1120" w:type="dxa"/>
            <w:noWrap/>
            <w:hideMark/>
          </w:tcPr>
          <w:p w14:paraId="29B7E53C"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15</w:t>
            </w:r>
          </w:p>
        </w:tc>
        <w:tc>
          <w:tcPr>
            <w:tcW w:w="1120" w:type="dxa"/>
            <w:noWrap/>
            <w:hideMark/>
          </w:tcPr>
          <w:p w14:paraId="0EE2027F"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2</w:t>
            </w:r>
          </w:p>
        </w:tc>
        <w:tc>
          <w:tcPr>
            <w:tcW w:w="1924" w:type="dxa"/>
            <w:noWrap/>
            <w:hideMark/>
          </w:tcPr>
          <w:p w14:paraId="0F86717F"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38%</w:t>
            </w:r>
          </w:p>
        </w:tc>
      </w:tr>
      <w:tr w:rsidR="00383169" w:rsidRPr="00383169" w14:paraId="74B16FB7" w14:textId="77777777" w:rsidTr="00383169">
        <w:trPr>
          <w:trHeight w:val="300"/>
        </w:trPr>
        <w:tc>
          <w:tcPr>
            <w:tcW w:w="2800" w:type="dxa"/>
            <w:noWrap/>
            <w:hideMark/>
          </w:tcPr>
          <w:p w14:paraId="6B3E0E28" w14:textId="77777777" w:rsidR="00383169" w:rsidRPr="00383169" w:rsidRDefault="00383169" w:rsidP="00383169">
            <w:pPr>
              <w:spacing w:line="240" w:lineRule="auto"/>
              <w:rPr>
                <w:rFonts w:cs="Arial"/>
                <w:color w:val="000000"/>
                <w:szCs w:val="20"/>
                <w:lang w:val="nl-BE" w:eastAsia="nl-BE"/>
              </w:rPr>
            </w:pPr>
            <w:r w:rsidRPr="00383169">
              <w:rPr>
                <w:rFonts w:cs="Arial"/>
                <w:color w:val="000000"/>
                <w:szCs w:val="20"/>
                <w:lang w:val="nl-BE" w:eastAsia="nl-BE"/>
              </w:rPr>
              <w:t>SIC</w:t>
            </w:r>
          </w:p>
        </w:tc>
        <w:tc>
          <w:tcPr>
            <w:tcW w:w="2140" w:type="dxa"/>
            <w:noWrap/>
            <w:hideMark/>
          </w:tcPr>
          <w:p w14:paraId="46B1F484"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5</w:t>
            </w:r>
          </w:p>
        </w:tc>
        <w:tc>
          <w:tcPr>
            <w:tcW w:w="1120" w:type="dxa"/>
            <w:noWrap/>
            <w:hideMark/>
          </w:tcPr>
          <w:p w14:paraId="33FE39A8"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12</w:t>
            </w:r>
          </w:p>
        </w:tc>
        <w:tc>
          <w:tcPr>
            <w:tcW w:w="1120" w:type="dxa"/>
            <w:noWrap/>
            <w:hideMark/>
          </w:tcPr>
          <w:p w14:paraId="3AF6A35F"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1</w:t>
            </w:r>
          </w:p>
        </w:tc>
        <w:tc>
          <w:tcPr>
            <w:tcW w:w="1924" w:type="dxa"/>
            <w:noWrap/>
            <w:hideMark/>
          </w:tcPr>
          <w:p w14:paraId="22E635FA"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58%</w:t>
            </w:r>
          </w:p>
        </w:tc>
      </w:tr>
      <w:tr w:rsidR="00383169" w:rsidRPr="00383169" w14:paraId="6B3C4318" w14:textId="77777777" w:rsidTr="00383169">
        <w:trPr>
          <w:trHeight w:val="300"/>
        </w:trPr>
        <w:tc>
          <w:tcPr>
            <w:tcW w:w="2800" w:type="dxa"/>
            <w:noWrap/>
            <w:hideMark/>
          </w:tcPr>
          <w:p w14:paraId="5617ACA6" w14:textId="77777777" w:rsidR="00383169" w:rsidRPr="00383169" w:rsidRDefault="00383169" w:rsidP="00383169">
            <w:pPr>
              <w:spacing w:line="240" w:lineRule="auto"/>
              <w:rPr>
                <w:rFonts w:cs="Arial"/>
                <w:color w:val="000000"/>
                <w:szCs w:val="20"/>
                <w:lang w:val="nl-BE" w:eastAsia="nl-BE"/>
              </w:rPr>
            </w:pPr>
            <w:r w:rsidRPr="00383169">
              <w:rPr>
                <w:rFonts w:cs="Arial"/>
                <w:color w:val="000000"/>
                <w:szCs w:val="20"/>
                <w:lang w:val="nl-BE" w:eastAsia="nl-BE"/>
              </w:rPr>
              <w:t>Efficiëntiescore</w:t>
            </w:r>
          </w:p>
        </w:tc>
        <w:tc>
          <w:tcPr>
            <w:tcW w:w="2140" w:type="dxa"/>
            <w:noWrap/>
            <w:hideMark/>
          </w:tcPr>
          <w:p w14:paraId="65474F2B"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9,45</w:t>
            </w:r>
          </w:p>
        </w:tc>
        <w:tc>
          <w:tcPr>
            <w:tcW w:w="1120" w:type="dxa"/>
            <w:noWrap/>
            <w:hideMark/>
          </w:tcPr>
          <w:p w14:paraId="7BB50FEA"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9,47</w:t>
            </w:r>
          </w:p>
        </w:tc>
        <w:tc>
          <w:tcPr>
            <w:tcW w:w="1120" w:type="dxa"/>
            <w:noWrap/>
            <w:hideMark/>
          </w:tcPr>
          <w:p w14:paraId="6C308867"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9,44</w:t>
            </w:r>
          </w:p>
        </w:tc>
        <w:tc>
          <w:tcPr>
            <w:tcW w:w="1924" w:type="dxa"/>
            <w:noWrap/>
            <w:hideMark/>
          </w:tcPr>
          <w:p w14:paraId="1CEDD620"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0,1%</w:t>
            </w:r>
          </w:p>
        </w:tc>
      </w:tr>
      <w:tr w:rsidR="00383169" w:rsidRPr="00383169" w14:paraId="4F0AD763" w14:textId="77777777" w:rsidTr="00383169">
        <w:trPr>
          <w:trHeight w:val="300"/>
        </w:trPr>
        <w:tc>
          <w:tcPr>
            <w:tcW w:w="2800" w:type="dxa"/>
            <w:noWrap/>
            <w:hideMark/>
          </w:tcPr>
          <w:p w14:paraId="01E6D5C6" w14:textId="77777777" w:rsidR="00383169" w:rsidRPr="00383169" w:rsidRDefault="00383169" w:rsidP="00383169">
            <w:pPr>
              <w:spacing w:line="240" w:lineRule="auto"/>
              <w:rPr>
                <w:rFonts w:cs="Arial"/>
                <w:color w:val="000000"/>
                <w:szCs w:val="20"/>
                <w:lang w:val="nl-BE" w:eastAsia="nl-BE"/>
              </w:rPr>
            </w:pPr>
            <w:r w:rsidRPr="00383169">
              <w:rPr>
                <w:rFonts w:cs="Arial"/>
                <w:color w:val="000000"/>
                <w:szCs w:val="20"/>
                <w:lang w:val="nl-BE" w:eastAsia="nl-BE"/>
              </w:rPr>
              <w:t>Sociale ongelijkheid</w:t>
            </w:r>
          </w:p>
        </w:tc>
        <w:tc>
          <w:tcPr>
            <w:tcW w:w="2140" w:type="dxa"/>
            <w:noWrap/>
            <w:hideMark/>
          </w:tcPr>
          <w:p w14:paraId="0FA3CFB2"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0,259</w:t>
            </w:r>
          </w:p>
        </w:tc>
        <w:tc>
          <w:tcPr>
            <w:tcW w:w="1120" w:type="dxa"/>
            <w:noWrap/>
            <w:hideMark/>
          </w:tcPr>
          <w:p w14:paraId="1A638D13"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0,269</w:t>
            </w:r>
          </w:p>
        </w:tc>
        <w:tc>
          <w:tcPr>
            <w:tcW w:w="1120" w:type="dxa"/>
            <w:noWrap/>
            <w:hideMark/>
          </w:tcPr>
          <w:p w14:paraId="7827DF3A"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0,243</w:t>
            </w:r>
          </w:p>
        </w:tc>
        <w:tc>
          <w:tcPr>
            <w:tcW w:w="1924" w:type="dxa"/>
            <w:noWrap/>
            <w:hideMark/>
          </w:tcPr>
          <w:p w14:paraId="2CAB9F4B" w14:textId="4C8CA1B6" w:rsidR="00383169" w:rsidRPr="00383169" w:rsidRDefault="00383169" w:rsidP="00383169">
            <w:pPr>
              <w:spacing w:line="240" w:lineRule="auto"/>
              <w:rPr>
                <w:rFonts w:cs="Arial"/>
                <w:color w:val="000000"/>
                <w:szCs w:val="20"/>
                <w:lang w:val="nl-BE" w:eastAsia="nl-BE"/>
              </w:rPr>
            </w:pPr>
            <w:r w:rsidRPr="00383169">
              <w:rPr>
                <w:rFonts w:cs="Arial"/>
                <w:color w:val="000000"/>
                <w:szCs w:val="20"/>
                <w:lang w:val="nl-BE" w:eastAsia="nl-BE"/>
              </w:rPr>
              <w:t xml:space="preserve">                  </w:t>
            </w:r>
            <w:r>
              <w:rPr>
                <w:rFonts w:cs="Arial"/>
                <w:color w:val="000000"/>
                <w:szCs w:val="20"/>
                <w:lang w:val="nl-BE" w:eastAsia="nl-BE"/>
              </w:rPr>
              <w:t xml:space="preserve">       3%</w:t>
            </w:r>
          </w:p>
        </w:tc>
      </w:tr>
      <w:tr w:rsidR="00383169" w:rsidRPr="00383169" w14:paraId="3EE37F1D" w14:textId="77777777" w:rsidTr="00383169">
        <w:trPr>
          <w:trHeight w:val="300"/>
        </w:trPr>
        <w:tc>
          <w:tcPr>
            <w:tcW w:w="2800" w:type="dxa"/>
            <w:noWrap/>
            <w:hideMark/>
          </w:tcPr>
          <w:p w14:paraId="6DF5D451" w14:textId="77777777" w:rsidR="00383169" w:rsidRPr="00383169" w:rsidRDefault="00383169" w:rsidP="00383169">
            <w:pPr>
              <w:spacing w:line="240" w:lineRule="auto"/>
              <w:rPr>
                <w:rFonts w:cs="Arial"/>
                <w:color w:val="000000"/>
                <w:szCs w:val="20"/>
                <w:lang w:val="nl-BE" w:eastAsia="nl-BE"/>
              </w:rPr>
            </w:pPr>
            <w:r w:rsidRPr="00383169">
              <w:rPr>
                <w:rFonts w:cs="Arial"/>
                <w:color w:val="000000"/>
                <w:szCs w:val="20"/>
                <w:lang w:val="nl-BE" w:eastAsia="nl-BE"/>
              </w:rPr>
              <w:t>Aantal geweigerde kinderen</w:t>
            </w:r>
          </w:p>
        </w:tc>
        <w:tc>
          <w:tcPr>
            <w:tcW w:w="2140" w:type="dxa"/>
            <w:noWrap/>
            <w:hideMark/>
          </w:tcPr>
          <w:p w14:paraId="0ADF2216"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215</w:t>
            </w:r>
          </w:p>
        </w:tc>
        <w:tc>
          <w:tcPr>
            <w:tcW w:w="1120" w:type="dxa"/>
            <w:noWrap/>
            <w:hideMark/>
          </w:tcPr>
          <w:p w14:paraId="2D2B66CE"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221</w:t>
            </w:r>
          </w:p>
        </w:tc>
        <w:tc>
          <w:tcPr>
            <w:tcW w:w="1120" w:type="dxa"/>
            <w:noWrap/>
            <w:hideMark/>
          </w:tcPr>
          <w:p w14:paraId="7513CB3E"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207</w:t>
            </w:r>
          </w:p>
        </w:tc>
        <w:tc>
          <w:tcPr>
            <w:tcW w:w="1924" w:type="dxa"/>
            <w:noWrap/>
            <w:hideMark/>
          </w:tcPr>
          <w:p w14:paraId="136904A2"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2%</w:t>
            </w:r>
          </w:p>
        </w:tc>
      </w:tr>
      <w:tr w:rsidR="00383169" w:rsidRPr="00383169" w14:paraId="0D793C8D" w14:textId="77777777" w:rsidTr="00383169">
        <w:trPr>
          <w:trHeight w:val="300"/>
        </w:trPr>
        <w:tc>
          <w:tcPr>
            <w:tcW w:w="2800" w:type="dxa"/>
            <w:noWrap/>
            <w:hideMark/>
          </w:tcPr>
          <w:p w14:paraId="38904138" w14:textId="77777777" w:rsidR="00383169" w:rsidRPr="00383169" w:rsidRDefault="00383169" w:rsidP="00383169">
            <w:pPr>
              <w:spacing w:line="240" w:lineRule="auto"/>
              <w:rPr>
                <w:rFonts w:cs="Arial"/>
                <w:color w:val="000000"/>
                <w:szCs w:val="20"/>
                <w:lang w:val="nl-BE" w:eastAsia="nl-BE"/>
              </w:rPr>
            </w:pPr>
            <w:r w:rsidRPr="00383169">
              <w:rPr>
                <w:rFonts w:cs="Arial"/>
                <w:color w:val="000000"/>
                <w:szCs w:val="20"/>
                <w:lang w:val="nl-BE" w:eastAsia="nl-BE"/>
              </w:rPr>
              <w:t>Sociale mix</w:t>
            </w:r>
          </w:p>
        </w:tc>
        <w:tc>
          <w:tcPr>
            <w:tcW w:w="2140" w:type="dxa"/>
            <w:noWrap/>
            <w:hideMark/>
          </w:tcPr>
          <w:p w14:paraId="1122D857"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14,0%</w:t>
            </w:r>
          </w:p>
        </w:tc>
        <w:tc>
          <w:tcPr>
            <w:tcW w:w="1120" w:type="dxa"/>
            <w:noWrap/>
            <w:hideMark/>
          </w:tcPr>
          <w:p w14:paraId="00D230AA"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14,5%</w:t>
            </w:r>
          </w:p>
        </w:tc>
        <w:tc>
          <w:tcPr>
            <w:tcW w:w="1120" w:type="dxa"/>
            <w:noWrap/>
            <w:hideMark/>
          </w:tcPr>
          <w:p w14:paraId="1AA19FEF"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13,7%</w:t>
            </w:r>
          </w:p>
        </w:tc>
        <w:tc>
          <w:tcPr>
            <w:tcW w:w="1924" w:type="dxa"/>
            <w:noWrap/>
            <w:hideMark/>
          </w:tcPr>
          <w:p w14:paraId="458153D0"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2%</w:t>
            </w:r>
          </w:p>
        </w:tc>
      </w:tr>
      <w:tr w:rsidR="00383169" w:rsidRPr="00383169" w14:paraId="59BC00FC" w14:textId="77777777" w:rsidTr="00383169">
        <w:trPr>
          <w:trHeight w:val="300"/>
        </w:trPr>
        <w:tc>
          <w:tcPr>
            <w:tcW w:w="2800" w:type="dxa"/>
            <w:noWrap/>
            <w:hideMark/>
          </w:tcPr>
          <w:p w14:paraId="7F14B141" w14:textId="77777777" w:rsidR="00383169" w:rsidRPr="00383169" w:rsidRDefault="00383169" w:rsidP="00383169">
            <w:pPr>
              <w:spacing w:line="240" w:lineRule="auto"/>
              <w:rPr>
                <w:rFonts w:cs="Arial"/>
                <w:color w:val="000000"/>
                <w:szCs w:val="20"/>
                <w:lang w:val="nl-BE" w:eastAsia="nl-BE"/>
              </w:rPr>
            </w:pPr>
            <w:r w:rsidRPr="00383169">
              <w:rPr>
                <w:rFonts w:cs="Arial"/>
                <w:color w:val="000000"/>
                <w:szCs w:val="20"/>
                <w:lang w:val="nl-BE" w:eastAsia="nl-BE"/>
              </w:rPr>
              <w:t>Eerste voorkeur</w:t>
            </w:r>
          </w:p>
        </w:tc>
        <w:tc>
          <w:tcPr>
            <w:tcW w:w="2140" w:type="dxa"/>
            <w:noWrap/>
            <w:hideMark/>
          </w:tcPr>
          <w:p w14:paraId="57E1081E"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81%</w:t>
            </w:r>
          </w:p>
        </w:tc>
        <w:tc>
          <w:tcPr>
            <w:tcW w:w="1120" w:type="dxa"/>
            <w:noWrap/>
            <w:hideMark/>
          </w:tcPr>
          <w:p w14:paraId="6F014A53"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81%</w:t>
            </w:r>
          </w:p>
        </w:tc>
        <w:tc>
          <w:tcPr>
            <w:tcW w:w="1120" w:type="dxa"/>
            <w:noWrap/>
            <w:hideMark/>
          </w:tcPr>
          <w:p w14:paraId="1F8D53C8"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80%</w:t>
            </w:r>
          </w:p>
        </w:tc>
        <w:tc>
          <w:tcPr>
            <w:tcW w:w="1924" w:type="dxa"/>
            <w:noWrap/>
            <w:hideMark/>
          </w:tcPr>
          <w:p w14:paraId="0BD3DC6D"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0,4%</w:t>
            </w:r>
          </w:p>
        </w:tc>
      </w:tr>
      <w:tr w:rsidR="00383169" w:rsidRPr="00383169" w14:paraId="0F0FBFAA" w14:textId="77777777" w:rsidTr="00383169">
        <w:trPr>
          <w:trHeight w:val="300"/>
        </w:trPr>
        <w:tc>
          <w:tcPr>
            <w:tcW w:w="2800" w:type="dxa"/>
            <w:noWrap/>
            <w:hideMark/>
          </w:tcPr>
          <w:p w14:paraId="1C7EB704" w14:textId="77777777" w:rsidR="00383169" w:rsidRPr="00383169" w:rsidRDefault="00383169" w:rsidP="00383169">
            <w:pPr>
              <w:spacing w:line="240" w:lineRule="auto"/>
              <w:rPr>
                <w:rFonts w:cs="Arial"/>
                <w:color w:val="000000"/>
                <w:szCs w:val="20"/>
                <w:lang w:val="nl-BE" w:eastAsia="nl-BE"/>
              </w:rPr>
            </w:pPr>
            <w:r w:rsidRPr="00383169">
              <w:rPr>
                <w:rFonts w:cs="Arial"/>
                <w:color w:val="000000"/>
                <w:szCs w:val="20"/>
                <w:lang w:val="nl-BE" w:eastAsia="nl-BE"/>
              </w:rPr>
              <w:t>Tweede voorkeur</w:t>
            </w:r>
          </w:p>
        </w:tc>
        <w:tc>
          <w:tcPr>
            <w:tcW w:w="2140" w:type="dxa"/>
            <w:noWrap/>
            <w:hideMark/>
          </w:tcPr>
          <w:p w14:paraId="443FC468"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11%</w:t>
            </w:r>
          </w:p>
        </w:tc>
        <w:tc>
          <w:tcPr>
            <w:tcW w:w="1120" w:type="dxa"/>
            <w:noWrap/>
            <w:hideMark/>
          </w:tcPr>
          <w:p w14:paraId="5D5EAD36"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12%</w:t>
            </w:r>
          </w:p>
        </w:tc>
        <w:tc>
          <w:tcPr>
            <w:tcW w:w="1120" w:type="dxa"/>
            <w:noWrap/>
            <w:hideMark/>
          </w:tcPr>
          <w:p w14:paraId="1427CBE2"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11%</w:t>
            </w:r>
          </w:p>
        </w:tc>
        <w:tc>
          <w:tcPr>
            <w:tcW w:w="1924" w:type="dxa"/>
            <w:noWrap/>
            <w:hideMark/>
          </w:tcPr>
          <w:p w14:paraId="55C559B8" w14:textId="7B32E2D3" w:rsidR="00383169" w:rsidRPr="00383169" w:rsidRDefault="00383169" w:rsidP="00383169">
            <w:pPr>
              <w:spacing w:line="240" w:lineRule="auto"/>
              <w:jc w:val="right"/>
              <w:rPr>
                <w:rFonts w:cs="Arial"/>
                <w:color w:val="000000"/>
                <w:szCs w:val="20"/>
                <w:lang w:val="nl-BE" w:eastAsia="nl-BE"/>
              </w:rPr>
            </w:pPr>
            <w:r>
              <w:rPr>
                <w:rFonts w:cs="Arial"/>
                <w:color w:val="000000"/>
                <w:szCs w:val="20"/>
                <w:lang w:val="nl-BE" w:eastAsia="nl-BE"/>
              </w:rPr>
              <w:t>3</w:t>
            </w:r>
            <w:r w:rsidRPr="00383169">
              <w:rPr>
                <w:rFonts w:cs="Arial"/>
                <w:color w:val="000000"/>
                <w:szCs w:val="20"/>
                <w:lang w:val="nl-BE" w:eastAsia="nl-BE"/>
              </w:rPr>
              <w:t>%</w:t>
            </w:r>
          </w:p>
        </w:tc>
      </w:tr>
      <w:tr w:rsidR="00383169" w:rsidRPr="00383169" w14:paraId="0A75DE2B" w14:textId="77777777" w:rsidTr="00383169">
        <w:trPr>
          <w:trHeight w:val="300"/>
        </w:trPr>
        <w:tc>
          <w:tcPr>
            <w:tcW w:w="2800" w:type="dxa"/>
            <w:noWrap/>
            <w:hideMark/>
          </w:tcPr>
          <w:p w14:paraId="6A388BBC" w14:textId="77777777" w:rsidR="00383169" w:rsidRPr="00383169" w:rsidRDefault="00383169" w:rsidP="00383169">
            <w:pPr>
              <w:spacing w:line="240" w:lineRule="auto"/>
              <w:rPr>
                <w:rFonts w:cs="Arial"/>
                <w:color w:val="000000"/>
                <w:szCs w:val="20"/>
                <w:lang w:val="nl-BE" w:eastAsia="nl-BE"/>
              </w:rPr>
            </w:pPr>
            <w:r w:rsidRPr="00383169">
              <w:rPr>
                <w:rFonts w:cs="Arial"/>
                <w:color w:val="000000"/>
                <w:szCs w:val="20"/>
                <w:lang w:val="nl-BE" w:eastAsia="nl-BE"/>
              </w:rPr>
              <w:t>Derde voorkeur</w:t>
            </w:r>
          </w:p>
        </w:tc>
        <w:tc>
          <w:tcPr>
            <w:tcW w:w="2140" w:type="dxa"/>
            <w:noWrap/>
            <w:hideMark/>
          </w:tcPr>
          <w:p w14:paraId="1655A73B"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2%</w:t>
            </w:r>
          </w:p>
        </w:tc>
        <w:tc>
          <w:tcPr>
            <w:tcW w:w="1120" w:type="dxa"/>
            <w:noWrap/>
            <w:hideMark/>
          </w:tcPr>
          <w:p w14:paraId="6EFD468A"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3%</w:t>
            </w:r>
          </w:p>
        </w:tc>
        <w:tc>
          <w:tcPr>
            <w:tcW w:w="1120" w:type="dxa"/>
            <w:noWrap/>
            <w:hideMark/>
          </w:tcPr>
          <w:p w14:paraId="0588209C" w14:textId="77777777" w:rsidR="00383169" w:rsidRPr="00383169" w:rsidRDefault="00383169" w:rsidP="00383169">
            <w:pPr>
              <w:spacing w:line="240" w:lineRule="auto"/>
              <w:jc w:val="right"/>
              <w:rPr>
                <w:rFonts w:cs="Arial"/>
                <w:color w:val="000000"/>
                <w:szCs w:val="20"/>
                <w:lang w:val="nl-BE" w:eastAsia="nl-BE"/>
              </w:rPr>
            </w:pPr>
            <w:r w:rsidRPr="00383169">
              <w:rPr>
                <w:rFonts w:cs="Arial"/>
                <w:color w:val="000000"/>
                <w:szCs w:val="20"/>
                <w:lang w:val="nl-BE" w:eastAsia="nl-BE"/>
              </w:rPr>
              <w:t>2%</w:t>
            </w:r>
          </w:p>
        </w:tc>
        <w:tc>
          <w:tcPr>
            <w:tcW w:w="1924" w:type="dxa"/>
            <w:noWrap/>
            <w:hideMark/>
          </w:tcPr>
          <w:p w14:paraId="5257B98B" w14:textId="0495F072" w:rsidR="00383169" w:rsidRPr="00383169" w:rsidRDefault="00383169" w:rsidP="00E8109B">
            <w:pPr>
              <w:keepNext/>
              <w:spacing w:line="240" w:lineRule="auto"/>
              <w:jc w:val="right"/>
              <w:rPr>
                <w:rFonts w:cs="Arial"/>
                <w:color w:val="000000"/>
                <w:szCs w:val="20"/>
                <w:lang w:val="nl-BE" w:eastAsia="nl-BE"/>
              </w:rPr>
            </w:pPr>
            <w:r>
              <w:rPr>
                <w:rFonts w:cs="Arial"/>
                <w:color w:val="000000"/>
                <w:szCs w:val="20"/>
                <w:lang w:val="nl-BE" w:eastAsia="nl-BE"/>
              </w:rPr>
              <w:t>9</w:t>
            </w:r>
            <w:r w:rsidRPr="00383169">
              <w:rPr>
                <w:rFonts w:cs="Arial"/>
                <w:color w:val="000000"/>
                <w:szCs w:val="20"/>
                <w:lang w:val="nl-BE" w:eastAsia="nl-BE"/>
              </w:rPr>
              <w:t>%</w:t>
            </w:r>
          </w:p>
        </w:tc>
      </w:tr>
    </w:tbl>
    <w:p w14:paraId="629892C2" w14:textId="45D3D493" w:rsidR="00383169" w:rsidRDefault="00E8109B" w:rsidP="00E8109B">
      <w:pPr>
        <w:pStyle w:val="Bijschrift"/>
        <w:rPr>
          <w:b/>
          <w:sz w:val="22"/>
          <w:lang w:val="nl-BE"/>
        </w:rPr>
      </w:pPr>
      <w:bookmarkStart w:id="466" w:name="_Toc456609894"/>
      <w:r>
        <w:t xml:space="preserve">Tabel </w:t>
      </w:r>
      <w:r w:rsidR="002A3154">
        <w:fldChar w:fldCharType="begin"/>
      </w:r>
      <w:r w:rsidR="002A3154">
        <w:instrText xml:space="preserve"> SEQ Tabel \* ARABIC </w:instrText>
      </w:r>
      <w:r w:rsidR="002A3154">
        <w:fldChar w:fldCharType="separate"/>
      </w:r>
      <w:r w:rsidR="00195B03">
        <w:rPr>
          <w:noProof/>
        </w:rPr>
        <w:t>50</w:t>
      </w:r>
      <w:r w:rsidR="002A3154">
        <w:fldChar w:fldCharType="end"/>
      </w:r>
      <w:r>
        <w:t>: Robuustheid prestatiemaatstaven - model 3a met a(s) = 25% (Lokeren)</w:t>
      </w:r>
      <w:bookmarkEnd w:id="466"/>
    </w:p>
    <w:p w14:paraId="3E41D684" w14:textId="05D87501" w:rsidR="001D11AE" w:rsidRPr="00383169" w:rsidRDefault="001D11AE" w:rsidP="001D11AE">
      <w:pPr>
        <w:rPr>
          <w:b/>
          <w:sz w:val="22"/>
          <w:u w:val="single"/>
          <w:lang w:val="nl-BE"/>
        </w:rPr>
      </w:pPr>
      <w:r>
        <w:rPr>
          <w:rFonts w:cs="Arial"/>
          <w:szCs w:val="20"/>
          <w:u w:val="single"/>
          <w:lang w:val="nl-BE" w:eastAsia="nl-BE"/>
        </w:rPr>
        <w:t>a(s) = 50</w:t>
      </w:r>
      <w:r w:rsidRPr="00383169">
        <w:rPr>
          <w:rFonts w:cs="Arial"/>
          <w:szCs w:val="20"/>
          <w:u w:val="single"/>
          <w:lang w:val="nl-BE" w:eastAsia="nl-BE"/>
        </w:rPr>
        <w:t>%</w:t>
      </w:r>
    </w:p>
    <w:p w14:paraId="071FC383" w14:textId="77777777" w:rsidR="00383169" w:rsidRDefault="00383169" w:rsidP="00D64BD4">
      <w:pPr>
        <w:rPr>
          <w:b/>
          <w:sz w:val="22"/>
          <w:lang w:val="nl-BE"/>
        </w:rPr>
      </w:pPr>
    </w:p>
    <w:tbl>
      <w:tblPr>
        <w:tblStyle w:val="Thesisstyle"/>
        <w:tblW w:w="9144" w:type="dxa"/>
        <w:tblLook w:val="04A0" w:firstRow="1" w:lastRow="0" w:firstColumn="1" w:lastColumn="0" w:noHBand="0" w:noVBand="1"/>
      </w:tblPr>
      <w:tblGrid>
        <w:gridCol w:w="2800"/>
        <w:gridCol w:w="2140"/>
        <w:gridCol w:w="1162"/>
        <w:gridCol w:w="1162"/>
        <w:gridCol w:w="1939"/>
      </w:tblGrid>
      <w:tr w:rsidR="001D11AE" w:rsidRPr="001D11AE" w14:paraId="2E4BA4FD" w14:textId="77777777" w:rsidTr="001D11AE">
        <w:trPr>
          <w:trHeight w:val="300"/>
        </w:trPr>
        <w:tc>
          <w:tcPr>
            <w:tcW w:w="2800" w:type="dxa"/>
            <w:noWrap/>
            <w:hideMark/>
          </w:tcPr>
          <w:p w14:paraId="5FA4264E" w14:textId="77777777" w:rsidR="001D11AE" w:rsidRPr="001D11AE" w:rsidRDefault="001D11AE" w:rsidP="001D11AE">
            <w:pPr>
              <w:spacing w:line="240" w:lineRule="auto"/>
              <w:rPr>
                <w:rFonts w:cs="Arial"/>
                <w:szCs w:val="20"/>
                <w:lang w:val="nl-BE" w:eastAsia="nl-BE"/>
              </w:rPr>
            </w:pPr>
          </w:p>
        </w:tc>
        <w:tc>
          <w:tcPr>
            <w:tcW w:w="2140" w:type="dxa"/>
            <w:noWrap/>
            <w:hideMark/>
          </w:tcPr>
          <w:p w14:paraId="375E76BF" w14:textId="456D6821" w:rsidR="001D11AE" w:rsidRPr="001D11AE" w:rsidRDefault="001D11AE" w:rsidP="001D11AE">
            <w:pPr>
              <w:spacing w:line="240" w:lineRule="auto"/>
              <w:jc w:val="center"/>
              <w:rPr>
                <w:rFonts w:cs="Arial"/>
                <w:b/>
                <w:color w:val="000000"/>
                <w:szCs w:val="20"/>
                <w:lang w:val="nl-BE" w:eastAsia="nl-BE"/>
              </w:rPr>
            </w:pPr>
            <w:r w:rsidRPr="001D11AE">
              <w:rPr>
                <w:rFonts w:cs="Arial"/>
                <w:b/>
                <w:color w:val="000000"/>
                <w:szCs w:val="20"/>
                <w:lang w:val="nl-BE" w:eastAsia="nl-BE"/>
              </w:rPr>
              <w:t>Gemiddelde</w:t>
            </w:r>
          </w:p>
        </w:tc>
        <w:tc>
          <w:tcPr>
            <w:tcW w:w="1162" w:type="dxa"/>
            <w:noWrap/>
            <w:hideMark/>
          </w:tcPr>
          <w:p w14:paraId="3DFE5341" w14:textId="77777777" w:rsidR="001D11AE" w:rsidRPr="001D11AE" w:rsidRDefault="001D11AE" w:rsidP="001D11AE">
            <w:pPr>
              <w:spacing w:line="240" w:lineRule="auto"/>
              <w:jc w:val="center"/>
              <w:rPr>
                <w:rFonts w:cs="Arial"/>
                <w:b/>
                <w:color w:val="000000"/>
                <w:szCs w:val="20"/>
                <w:lang w:val="nl-BE" w:eastAsia="nl-BE"/>
              </w:rPr>
            </w:pPr>
            <w:r w:rsidRPr="001D11AE">
              <w:rPr>
                <w:rFonts w:cs="Arial"/>
                <w:b/>
                <w:color w:val="000000"/>
                <w:szCs w:val="20"/>
                <w:lang w:val="nl-BE" w:eastAsia="nl-BE"/>
              </w:rPr>
              <w:t>Max</w:t>
            </w:r>
          </w:p>
        </w:tc>
        <w:tc>
          <w:tcPr>
            <w:tcW w:w="1162" w:type="dxa"/>
            <w:noWrap/>
            <w:hideMark/>
          </w:tcPr>
          <w:p w14:paraId="60CCC498" w14:textId="77777777" w:rsidR="001D11AE" w:rsidRPr="001D11AE" w:rsidRDefault="001D11AE" w:rsidP="001D11AE">
            <w:pPr>
              <w:spacing w:line="240" w:lineRule="auto"/>
              <w:jc w:val="center"/>
              <w:rPr>
                <w:rFonts w:cs="Arial"/>
                <w:b/>
                <w:color w:val="000000"/>
                <w:szCs w:val="20"/>
                <w:lang w:val="nl-BE" w:eastAsia="nl-BE"/>
              </w:rPr>
            </w:pPr>
            <w:r w:rsidRPr="001D11AE">
              <w:rPr>
                <w:rFonts w:cs="Arial"/>
                <w:b/>
                <w:color w:val="000000"/>
                <w:szCs w:val="20"/>
                <w:lang w:val="nl-BE" w:eastAsia="nl-BE"/>
              </w:rPr>
              <w:t>Min</w:t>
            </w:r>
          </w:p>
        </w:tc>
        <w:tc>
          <w:tcPr>
            <w:tcW w:w="1880" w:type="dxa"/>
            <w:noWrap/>
            <w:hideMark/>
          </w:tcPr>
          <w:p w14:paraId="2A9EEF36" w14:textId="77777777" w:rsidR="001D11AE" w:rsidRPr="001D11AE" w:rsidRDefault="001D11AE" w:rsidP="001D11AE">
            <w:pPr>
              <w:spacing w:line="240" w:lineRule="auto"/>
              <w:jc w:val="center"/>
              <w:rPr>
                <w:rFonts w:cs="Arial"/>
                <w:b/>
                <w:color w:val="000000"/>
                <w:szCs w:val="20"/>
                <w:lang w:val="nl-BE" w:eastAsia="nl-BE"/>
              </w:rPr>
            </w:pPr>
            <w:r w:rsidRPr="001D11AE">
              <w:rPr>
                <w:rFonts w:cs="Arial"/>
                <w:b/>
                <w:color w:val="000000"/>
                <w:szCs w:val="20"/>
                <w:lang w:val="nl-BE" w:eastAsia="nl-BE"/>
              </w:rPr>
              <w:t>Variatiecoëfficiënt</w:t>
            </w:r>
          </w:p>
        </w:tc>
      </w:tr>
      <w:tr w:rsidR="001D11AE" w:rsidRPr="001D11AE" w14:paraId="1F98E6AC" w14:textId="77777777" w:rsidTr="001D11AE">
        <w:trPr>
          <w:trHeight w:val="300"/>
        </w:trPr>
        <w:tc>
          <w:tcPr>
            <w:tcW w:w="2800" w:type="dxa"/>
            <w:noWrap/>
            <w:hideMark/>
          </w:tcPr>
          <w:p w14:paraId="2705447F" w14:textId="77777777" w:rsidR="001D11AE" w:rsidRPr="001D11AE" w:rsidRDefault="001D11AE" w:rsidP="001D11AE">
            <w:pPr>
              <w:spacing w:line="240" w:lineRule="auto"/>
              <w:rPr>
                <w:rFonts w:cs="Arial"/>
                <w:color w:val="000000"/>
                <w:szCs w:val="20"/>
                <w:lang w:val="nl-BE" w:eastAsia="nl-BE"/>
              </w:rPr>
            </w:pPr>
            <w:r w:rsidRPr="001D11AE">
              <w:rPr>
                <w:rFonts w:cs="Arial"/>
                <w:color w:val="000000"/>
                <w:szCs w:val="20"/>
                <w:lang w:val="nl-BE" w:eastAsia="nl-BE"/>
              </w:rPr>
              <w:t>Kinderen SIC</w:t>
            </w:r>
          </w:p>
        </w:tc>
        <w:tc>
          <w:tcPr>
            <w:tcW w:w="2140" w:type="dxa"/>
            <w:noWrap/>
            <w:vAlign w:val="bottom"/>
            <w:hideMark/>
          </w:tcPr>
          <w:p w14:paraId="102173A9" w14:textId="1D0C451B"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7</w:t>
            </w:r>
          </w:p>
        </w:tc>
        <w:tc>
          <w:tcPr>
            <w:tcW w:w="1162" w:type="dxa"/>
            <w:noWrap/>
            <w:vAlign w:val="bottom"/>
            <w:hideMark/>
          </w:tcPr>
          <w:p w14:paraId="6E5EE4B9" w14:textId="476A778D"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15</w:t>
            </w:r>
          </w:p>
        </w:tc>
        <w:tc>
          <w:tcPr>
            <w:tcW w:w="1162" w:type="dxa"/>
            <w:noWrap/>
            <w:vAlign w:val="bottom"/>
            <w:hideMark/>
          </w:tcPr>
          <w:p w14:paraId="49796E3D" w14:textId="764CDECB"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0</w:t>
            </w:r>
          </w:p>
        </w:tc>
        <w:tc>
          <w:tcPr>
            <w:tcW w:w="1880" w:type="dxa"/>
            <w:noWrap/>
            <w:vAlign w:val="bottom"/>
            <w:hideMark/>
          </w:tcPr>
          <w:p w14:paraId="5286FCB1" w14:textId="2E813B64"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79%</w:t>
            </w:r>
          </w:p>
        </w:tc>
      </w:tr>
      <w:tr w:rsidR="001D11AE" w:rsidRPr="001D11AE" w14:paraId="35AEF661" w14:textId="77777777" w:rsidTr="001D11AE">
        <w:trPr>
          <w:trHeight w:val="300"/>
        </w:trPr>
        <w:tc>
          <w:tcPr>
            <w:tcW w:w="2800" w:type="dxa"/>
            <w:noWrap/>
            <w:hideMark/>
          </w:tcPr>
          <w:p w14:paraId="47D61C31" w14:textId="77777777" w:rsidR="001D11AE" w:rsidRPr="001D11AE" w:rsidRDefault="001D11AE" w:rsidP="001D11AE">
            <w:pPr>
              <w:spacing w:line="240" w:lineRule="auto"/>
              <w:rPr>
                <w:rFonts w:cs="Arial"/>
                <w:color w:val="000000"/>
                <w:szCs w:val="20"/>
                <w:lang w:val="nl-BE" w:eastAsia="nl-BE"/>
              </w:rPr>
            </w:pPr>
            <w:r w:rsidRPr="001D11AE">
              <w:rPr>
                <w:rFonts w:cs="Arial"/>
                <w:color w:val="000000"/>
                <w:szCs w:val="20"/>
                <w:lang w:val="nl-BE" w:eastAsia="nl-BE"/>
              </w:rPr>
              <w:t>SIC</w:t>
            </w:r>
          </w:p>
        </w:tc>
        <w:tc>
          <w:tcPr>
            <w:tcW w:w="2140" w:type="dxa"/>
            <w:noWrap/>
            <w:vAlign w:val="bottom"/>
            <w:hideMark/>
          </w:tcPr>
          <w:p w14:paraId="7C04571E" w14:textId="03AD3A52"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4</w:t>
            </w:r>
          </w:p>
        </w:tc>
        <w:tc>
          <w:tcPr>
            <w:tcW w:w="1162" w:type="dxa"/>
            <w:noWrap/>
            <w:vAlign w:val="bottom"/>
            <w:hideMark/>
          </w:tcPr>
          <w:p w14:paraId="4D8F1980" w14:textId="331511D4"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9</w:t>
            </w:r>
          </w:p>
        </w:tc>
        <w:tc>
          <w:tcPr>
            <w:tcW w:w="1162" w:type="dxa"/>
            <w:noWrap/>
            <w:vAlign w:val="bottom"/>
            <w:hideMark/>
          </w:tcPr>
          <w:p w14:paraId="05D22A3B" w14:textId="6FC0BB51"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0</w:t>
            </w:r>
          </w:p>
        </w:tc>
        <w:tc>
          <w:tcPr>
            <w:tcW w:w="1880" w:type="dxa"/>
            <w:noWrap/>
            <w:vAlign w:val="bottom"/>
            <w:hideMark/>
          </w:tcPr>
          <w:p w14:paraId="6AAACE08" w14:textId="3ADD879E"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84%</w:t>
            </w:r>
          </w:p>
        </w:tc>
      </w:tr>
      <w:tr w:rsidR="001D11AE" w:rsidRPr="001D11AE" w14:paraId="7A9A055D" w14:textId="77777777" w:rsidTr="001D11AE">
        <w:trPr>
          <w:trHeight w:val="300"/>
        </w:trPr>
        <w:tc>
          <w:tcPr>
            <w:tcW w:w="2800" w:type="dxa"/>
            <w:noWrap/>
            <w:hideMark/>
          </w:tcPr>
          <w:p w14:paraId="142EA92E" w14:textId="77777777" w:rsidR="001D11AE" w:rsidRPr="001D11AE" w:rsidRDefault="001D11AE" w:rsidP="001D11AE">
            <w:pPr>
              <w:spacing w:line="240" w:lineRule="auto"/>
              <w:rPr>
                <w:rFonts w:cs="Arial"/>
                <w:color w:val="000000"/>
                <w:szCs w:val="20"/>
                <w:lang w:val="nl-BE" w:eastAsia="nl-BE"/>
              </w:rPr>
            </w:pPr>
            <w:r w:rsidRPr="001D11AE">
              <w:rPr>
                <w:rFonts w:cs="Arial"/>
                <w:color w:val="000000"/>
                <w:szCs w:val="20"/>
                <w:lang w:val="nl-BE" w:eastAsia="nl-BE"/>
              </w:rPr>
              <w:t>Efficiëntiescore</w:t>
            </w:r>
          </w:p>
        </w:tc>
        <w:tc>
          <w:tcPr>
            <w:tcW w:w="2140" w:type="dxa"/>
            <w:noWrap/>
            <w:vAlign w:val="bottom"/>
            <w:hideMark/>
          </w:tcPr>
          <w:p w14:paraId="5D1CF731" w14:textId="5ED438CA"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9</w:t>
            </w:r>
          </w:p>
        </w:tc>
        <w:tc>
          <w:tcPr>
            <w:tcW w:w="1162" w:type="dxa"/>
            <w:noWrap/>
            <w:vAlign w:val="bottom"/>
            <w:hideMark/>
          </w:tcPr>
          <w:p w14:paraId="3B43F675" w14:textId="4E7647A8"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9</w:t>
            </w:r>
          </w:p>
        </w:tc>
        <w:tc>
          <w:tcPr>
            <w:tcW w:w="1162" w:type="dxa"/>
            <w:noWrap/>
            <w:vAlign w:val="bottom"/>
            <w:hideMark/>
          </w:tcPr>
          <w:p w14:paraId="3952B04F" w14:textId="052DB28A"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9</w:t>
            </w:r>
          </w:p>
        </w:tc>
        <w:tc>
          <w:tcPr>
            <w:tcW w:w="1880" w:type="dxa"/>
            <w:noWrap/>
            <w:vAlign w:val="bottom"/>
            <w:hideMark/>
          </w:tcPr>
          <w:p w14:paraId="34429D51" w14:textId="0493A141"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0,1%</w:t>
            </w:r>
          </w:p>
        </w:tc>
      </w:tr>
      <w:tr w:rsidR="001D11AE" w:rsidRPr="001D11AE" w14:paraId="42028E34" w14:textId="77777777" w:rsidTr="001D11AE">
        <w:trPr>
          <w:trHeight w:val="300"/>
        </w:trPr>
        <w:tc>
          <w:tcPr>
            <w:tcW w:w="2800" w:type="dxa"/>
            <w:noWrap/>
            <w:hideMark/>
          </w:tcPr>
          <w:p w14:paraId="01CCB1EE" w14:textId="77777777" w:rsidR="001D11AE" w:rsidRPr="001D11AE" w:rsidRDefault="001D11AE" w:rsidP="001D11AE">
            <w:pPr>
              <w:spacing w:line="240" w:lineRule="auto"/>
              <w:rPr>
                <w:rFonts w:cs="Arial"/>
                <w:color w:val="000000"/>
                <w:szCs w:val="20"/>
                <w:lang w:val="nl-BE" w:eastAsia="nl-BE"/>
              </w:rPr>
            </w:pPr>
            <w:r w:rsidRPr="001D11AE">
              <w:rPr>
                <w:rFonts w:cs="Arial"/>
                <w:color w:val="000000"/>
                <w:szCs w:val="20"/>
                <w:lang w:val="nl-BE" w:eastAsia="nl-BE"/>
              </w:rPr>
              <w:t>Sociale ongelijkheid</w:t>
            </w:r>
          </w:p>
        </w:tc>
        <w:tc>
          <w:tcPr>
            <w:tcW w:w="2140" w:type="dxa"/>
            <w:noWrap/>
            <w:vAlign w:val="bottom"/>
            <w:hideMark/>
          </w:tcPr>
          <w:p w14:paraId="24D2B5BA" w14:textId="7CEBCCB4"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0,228</w:t>
            </w:r>
          </w:p>
        </w:tc>
        <w:tc>
          <w:tcPr>
            <w:tcW w:w="1162" w:type="dxa"/>
            <w:noWrap/>
            <w:vAlign w:val="bottom"/>
            <w:hideMark/>
          </w:tcPr>
          <w:p w14:paraId="4292783D" w14:textId="45EE1EEF"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0,242</w:t>
            </w:r>
          </w:p>
        </w:tc>
        <w:tc>
          <w:tcPr>
            <w:tcW w:w="1162" w:type="dxa"/>
            <w:noWrap/>
            <w:vAlign w:val="bottom"/>
            <w:hideMark/>
          </w:tcPr>
          <w:p w14:paraId="081B9A93" w14:textId="4C340F88"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0,216</w:t>
            </w:r>
          </w:p>
        </w:tc>
        <w:tc>
          <w:tcPr>
            <w:tcW w:w="1880" w:type="dxa"/>
            <w:noWrap/>
            <w:vAlign w:val="bottom"/>
            <w:hideMark/>
          </w:tcPr>
          <w:p w14:paraId="2605A7C9" w14:textId="5A78B193"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4%</w:t>
            </w:r>
          </w:p>
        </w:tc>
      </w:tr>
      <w:tr w:rsidR="001D11AE" w:rsidRPr="001D11AE" w14:paraId="4216DC18" w14:textId="77777777" w:rsidTr="001D11AE">
        <w:trPr>
          <w:trHeight w:val="300"/>
        </w:trPr>
        <w:tc>
          <w:tcPr>
            <w:tcW w:w="2800" w:type="dxa"/>
            <w:noWrap/>
            <w:hideMark/>
          </w:tcPr>
          <w:p w14:paraId="771645F7" w14:textId="77777777" w:rsidR="001D11AE" w:rsidRPr="001D11AE" w:rsidRDefault="001D11AE" w:rsidP="001D11AE">
            <w:pPr>
              <w:spacing w:line="240" w:lineRule="auto"/>
              <w:rPr>
                <w:rFonts w:cs="Arial"/>
                <w:color w:val="000000"/>
                <w:szCs w:val="20"/>
                <w:lang w:val="nl-BE" w:eastAsia="nl-BE"/>
              </w:rPr>
            </w:pPr>
            <w:r w:rsidRPr="001D11AE">
              <w:rPr>
                <w:rFonts w:cs="Arial"/>
                <w:color w:val="000000"/>
                <w:szCs w:val="20"/>
                <w:lang w:val="nl-BE" w:eastAsia="nl-BE"/>
              </w:rPr>
              <w:t>Aantal geweigerde kinderen</w:t>
            </w:r>
          </w:p>
        </w:tc>
        <w:tc>
          <w:tcPr>
            <w:tcW w:w="2140" w:type="dxa"/>
            <w:noWrap/>
            <w:vAlign w:val="bottom"/>
            <w:hideMark/>
          </w:tcPr>
          <w:p w14:paraId="2C871635" w14:textId="57ABC5C7"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214</w:t>
            </w:r>
          </w:p>
        </w:tc>
        <w:tc>
          <w:tcPr>
            <w:tcW w:w="1162" w:type="dxa"/>
            <w:noWrap/>
            <w:vAlign w:val="bottom"/>
            <w:hideMark/>
          </w:tcPr>
          <w:p w14:paraId="556BC44C" w14:textId="744BA646"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222</w:t>
            </w:r>
          </w:p>
        </w:tc>
        <w:tc>
          <w:tcPr>
            <w:tcW w:w="1162" w:type="dxa"/>
            <w:noWrap/>
            <w:vAlign w:val="bottom"/>
            <w:hideMark/>
          </w:tcPr>
          <w:p w14:paraId="225677AB" w14:textId="7126637E"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208</w:t>
            </w:r>
          </w:p>
        </w:tc>
        <w:tc>
          <w:tcPr>
            <w:tcW w:w="1880" w:type="dxa"/>
            <w:noWrap/>
            <w:vAlign w:val="bottom"/>
            <w:hideMark/>
          </w:tcPr>
          <w:p w14:paraId="6A39AFB6" w14:textId="3CB55D27"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2%</w:t>
            </w:r>
          </w:p>
        </w:tc>
      </w:tr>
      <w:tr w:rsidR="001D11AE" w:rsidRPr="001D11AE" w14:paraId="78AE8345" w14:textId="77777777" w:rsidTr="001D11AE">
        <w:trPr>
          <w:trHeight w:val="300"/>
        </w:trPr>
        <w:tc>
          <w:tcPr>
            <w:tcW w:w="2800" w:type="dxa"/>
            <w:noWrap/>
            <w:hideMark/>
          </w:tcPr>
          <w:p w14:paraId="02064BAE" w14:textId="77777777" w:rsidR="001D11AE" w:rsidRPr="001D11AE" w:rsidRDefault="001D11AE" w:rsidP="001D11AE">
            <w:pPr>
              <w:spacing w:line="240" w:lineRule="auto"/>
              <w:rPr>
                <w:rFonts w:cs="Arial"/>
                <w:color w:val="000000"/>
                <w:szCs w:val="20"/>
                <w:lang w:val="nl-BE" w:eastAsia="nl-BE"/>
              </w:rPr>
            </w:pPr>
            <w:r w:rsidRPr="001D11AE">
              <w:rPr>
                <w:rFonts w:cs="Arial"/>
                <w:color w:val="000000"/>
                <w:szCs w:val="20"/>
                <w:lang w:val="nl-BE" w:eastAsia="nl-BE"/>
              </w:rPr>
              <w:t>Sociale mix</w:t>
            </w:r>
          </w:p>
        </w:tc>
        <w:tc>
          <w:tcPr>
            <w:tcW w:w="2140" w:type="dxa"/>
            <w:noWrap/>
            <w:vAlign w:val="bottom"/>
            <w:hideMark/>
          </w:tcPr>
          <w:p w14:paraId="46920636" w14:textId="272B11BE"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14,3%</w:t>
            </w:r>
          </w:p>
        </w:tc>
        <w:tc>
          <w:tcPr>
            <w:tcW w:w="1162" w:type="dxa"/>
            <w:noWrap/>
            <w:vAlign w:val="bottom"/>
            <w:hideMark/>
          </w:tcPr>
          <w:p w14:paraId="6B0521B4" w14:textId="51FA29A9"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14,6%</w:t>
            </w:r>
          </w:p>
        </w:tc>
        <w:tc>
          <w:tcPr>
            <w:tcW w:w="1162" w:type="dxa"/>
            <w:noWrap/>
            <w:vAlign w:val="bottom"/>
            <w:hideMark/>
          </w:tcPr>
          <w:p w14:paraId="3EEAF04D" w14:textId="49C6DD25"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13,7%</w:t>
            </w:r>
          </w:p>
        </w:tc>
        <w:tc>
          <w:tcPr>
            <w:tcW w:w="1880" w:type="dxa"/>
            <w:noWrap/>
            <w:vAlign w:val="bottom"/>
            <w:hideMark/>
          </w:tcPr>
          <w:p w14:paraId="561181D4" w14:textId="4FBA132D"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2%</w:t>
            </w:r>
          </w:p>
        </w:tc>
      </w:tr>
      <w:tr w:rsidR="001D11AE" w:rsidRPr="001D11AE" w14:paraId="35ED374B" w14:textId="77777777" w:rsidTr="001D11AE">
        <w:trPr>
          <w:trHeight w:val="300"/>
        </w:trPr>
        <w:tc>
          <w:tcPr>
            <w:tcW w:w="2800" w:type="dxa"/>
            <w:noWrap/>
            <w:hideMark/>
          </w:tcPr>
          <w:p w14:paraId="59EEE56D" w14:textId="77777777" w:rsidR="001D11AE" w:rsidRPr="001D11AE" w:rsidRDefault="001D11AE" w:rsidP="001D11AE">
            <w:pPr>
              <w:spacing w:line="240" w:lineRule="auto"/>
              <w:rPr>
                <w:rFonts w:cs="Arial"/>
                <w:color w:val="000000"/>
                <w:szCs w:val="20"/>
                <w:lang w:val="nl-BE" w:eastAsia="nl-BE"/>
              </w:rPr>
            </w:pPr>
            <w:r w:rsidRPr="001D11AE">
              <w:rPr>
                <w:rFonts w:cs="Arial"/>
                <w:color w:val="000000"/>
                <w:szCs w:val="20"/>
                <w:lang w:val="nl-BE" w:eastAsia="nl-BE"/>
              </w:rPr>
              <w:t>Eerste voorkeur</w:t>
            </w:r>
          </w:p>
        </w:tc>
        <w:tc>
          <w:tcPr>
            <w:tcW w:w="2140" w:type="dxa"/>
            <w:noWrap/>
            <w:vAlign w:val="bottom"/>
            <w:hideMark/>
          </w:tcPr>
          <w:p w14:paraId="3CE46E13" w14:textId="02F002F0"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81%</w:t>
            </w:r>
          </w:p>
        </w:tc>
        <w:tc>
          <w:tcPr>
            <w:tcW w:w="1162" w:type="dxa"/>
            <w:noWrap/>
            <w:vAlign w:val="bottom"/>
            <w:hideMark/>
          </w:tcPr>
          <w:p w14:paraId="225FA2D3" w14:textId="31A86EB2"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82%</w:t>
            </w:r>
          </w:p>
        </w:tc>
        <w:tc>
          <w:tcPr>
            <w:tcW w:w="1162" w:type="dxa"/>
            <w:noWrap/>
            <w:vAlign w:val="bottom"/>
            <w:hideMark/>
          </w:tcPr>
          <w:p w14:paraId="49F63CE9" w14:textId="3A98834B"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81%</w:t>
            </w:r>
          </w:p>
        </w:tc>
        <w:tc>
          <w:tcPr>
            <w:tcW w:w="1880" w:type="dxa"/>
            <w:noWrap/>
            <w:vAlign w:val="bottom"/>
            <w:hideMark/>
          </w:tcPr>
          <w:p w14:paraId="068BA2B2" w14:textId="5ABC55AD"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0%</w:t>
            </w:r>
          </w:p>
        </w:tc>
      </w:tr>
      <w:tr w:rsidR="001D11AE" w:rsidRPr="001D11AE" w14:paraId="4EDA6FE4" w14:textId="77777777" w:rsidTr="001D11AE">
        <w:trPr>
          <w:trHeight w:val="300"/>
        </w:trPr>
        <w:tc>
          <w:tcPr>
            <w:tcW w:w="2800" w:type="dxa"/>
            <w:noWrap/>
            <w:hideMark/>
          </w:tcPr>
          <w:p w14:paraId="686F0DAA" w14:textId="77777777" w:rsidR="001D11AE" w:rsidRPr="001D11AE" w:rsidRDefault="001D11AE" w:rsidP="001D11AE">
            <w:pPr>
              <w:spacing w:line="240" w:lineRule="auto"/>
              <w:rPr>
                <w:rFonts w:cs="Arial"/>
                <w:color w:val="000000"/>
                <w:szCs w:val="20"/>
                <w:lang w:val="nl-BE" w:eastAsia="nl-BE"/>
              </w:rPr>
            </w:pPr>
            <w:r w:rsidRPr="001D11AE">
              <w:rPr>
                <w:rFonts w:cs="Arial"/>
                <w:color w:val="000000"/>
                <w:szCs w:val="20"/>
                <w:lang w:val="nl-BE" w:eastAsia="nl-BE"/>
              </w:rPr>
              <w:t>Tweede voorkeur</w:t>
            </w:r>
          </w:p>
        </w:tc>
        <w:tc>
          <w:tcPr>
            <w:tcW w:w="2140" w:type="dxa"/>
            <w:noWrap/>
            <w:vAlign w:val="bottom"/>
            <w:hideMark/>
          </w:tcPr>
          <w:p w14:paraId="076C0F4C" w14:textId="6EA26CB3"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11%</w:t>
            </w:r>
          </w:p>
        </w:tc>
        <w:tc>
          <w:tcPr>
            <w:tcW w:w="1162" w:type="dxa"/>
            <w:noWrap/>
            <w:vAlign w:val="bottom"/>
            <w:hideMark/>
          </w:tcPr>
          <w:p w14:paraId="57939699" w14:textId="3BD78AFA"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12%</w:t>
            </w:r>
          </w:p>
        </w:tc>
        <w:tc>
          <w:tcPr>
            <w:tcW w:w="1162" w:type="dxa"/>
            <w:noWrap/>
            <w:vAlign w:val="bottom"/>
            <w:hideMark/>
          </w:tcPr>
          <w:p w14:paraId="54054A11" w14:textId="09619870"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11%</w:t>
            </w:r>
          </w:p>
        </w:tc>
        <w:tc>
          <w:tcPr>
            <w:tcW w:w="1880" w:type="dxa"/>
            <w:noWrap/>
            <w:vAlign w:val="bottom"/>
            <w:hideMark/>
          </w:tcPr>
          <w:p w14:paraId="69F749E3" w14:textId="29205463"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3%</w:t>
            </w:r>
          </w:p>
        </w:tc>
      </w:tr>
      <w:tr w:rsidR="001D11AE" w:rsidRPr="001D11AE" w14:paraId="54FA34D0" w14:textId="77777777" w:rsidTr="001D11AE">
        <w:trPr>
          <w:trHeight w:val="300"/>
        </w:trPr>
        <w:tc>
          <w:tcPr>
            <w:tcW w:w="2800" w:type="dxa"/>
            <w:noWrap/>
            <w:hideMark/>
          </w:tcPr>
          <w:p w14:paraId="2D036348" w14:textId="77777777" w:rsidR="001D11AE" w:rsidRPr="001D11AE" w:rsidRDefault="001D11AE" w:rsidP="001D11AE">
            <w:pPr>
              <w:spacing w:line="240" w:lineRule="auto"/>
              <w:rPr>
                <w:rFonts w:cs="Arial"/>
                <w:color w:val="000000"/>
                <w:szCs w:val="20"/>
                <w:lang w:val="nl-BE" w:eastAsia="nl-BE"/>
              </w:rPr>
            </w:pPr>
            <w:r w:rsidRPr="001D11AE">
              <w:rPr>
                <w:rFonts w:cs="Arial"/>
                <w:color w:val="000000"/>
                <w:szCs w:val="20"/>
                <w:lang w:val="nl-BE" w:eastAsia="nl-BE"/>
              </w:rPr>
              <w:t>Derde voorkeur</w:t>
            </w:r>
          </w:p>
        </w:tc>
        <w:tc>
          <w:tcPr>
            <w:tcW w:w="2140" w:type="dxa"/>
            <w:noWrap/>
            <w:vAlign w:val="bottom"/>
            <w:hideMark/>
          </w:tcPr>
          <w:p w14:paraId="760498BF" w14:textId="621F0279"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2%</w:t>
            </w:r>
          </w:p>
        </w:tc>
        <w:tc>
          <w:tcPr>
            <w:tcW w:w="1162" w:type="dxa"/>
            <w:noWrap/>
            <w:vAlign w:val="bottom"/>
            <w:hideMark/>
          </w:tcPr>
          <w:p w14:paraId="2964BE31" w14:textId="7EF95CD1"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2%</w:t>
            </w:r>
          </w:p>
        </w:tc>
        <w:tc>
          <w:tcPr>
            <w:tcW w:w="1162" w:type="dxa"/>
            <w:noWrap/>
            <w:vAlign w:val="bottom"/>
            <w:hideMark/>
          </w:tcPr>
          <w:p w14:paraId="18E1195F" w14:textId="7BDEF763"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2%</w:t>
            </w:r>
          </w:p>
        </w:tc>
        <w:tc>
          <w:tcPr>
            <w:tcW w:w="1880" w:type="dxa"/>
            <w:noWrap/>
            <w:vAlign w:val="bottom"/>
            <w:hideMark/>
          </w:tcPr>
          <w:p w14:paraId="0E971480" w14:textId="3B3FA8E3" w:rsidR="001D11AE" w:rsidRPr="001D11AE" w:rsidRDefault="001D11AE" w:rsidP="00E8109B">
            <w:pPr>
              <w:keepNext/>
              <w:spacing w:line="240" w:lineRule="auto"/>
              <w:jc w:val="right"/>
              <w:rPr>
                <w:rFonts w:cs="Arial"/>
                <w:color w:val="000000"/>
                <w:szCs w:val="20"/>
                <w:lang w:val="nl-BE" w:eastAsia="nl-BE"/>
              </w:rPr>
            </w:pPr>
            <w:r w:rsidRPr="001D11AE">
              <w:rPr>
                <w:rFonts w:cs="Arial"/>
                <w:color w:val="000000"/>
                <w:szCs w:val="20"/>
              </w:rPr>
              <w:t>4%</w:t>
            </w:r>
          </w:p>
        </w:tc>
      </w:tr>
    </w:tbl>
    <w:p w14:paraId="69D89B72" w14:textId="155042EA" w:rsidR="001D11AE" w:rsidRDefault="00E8109B" w:rsidP="00E8109B">
      <w:pPr>
        <w:pStyle w:val="Bijschrift"/>
        <w:rPr>
          <w:b/>
          <w:sz w:val="22"/>
          <w:lang w:val="nl-BE"/>
        </w:rPr>
      </w:pPr>
      <w:bookmarkStart w:id="467" w:name="_Toc456609895"/>
      <w:r>
        <w:t xml:space="preserve">Tabel </w:t>
      </w:r>
      <w:r w:rsidR="002A3154">
        <w:fldChar w:fldCharType="begin"/>
      </w:r>
      <w:r w:rsidR="002A3154">
        <w:instrText xml:space="preserve"> SEQ Tabel \* ARABIC </w:instrText>
      </w:r>
      <w:r w:rsidR="002A3154">
        <w:fldChar w:fldCharType="separate"/>
      </w:r>
      <w:r w:rsidR="00195B03">
        <w:rPr>
          <w:noProof/>
        </w:rPr>
        <w:t>51</w:t>
      </w:r>
      <w:r w:rsidR="002A3154">
        <w:fldChar w:fldCharType="end"/>
      </w:r>
      <w:r>
        <w:t>:</w:t>
      </w:r>
      <w:r w:rsidRPr="00463BF1">
        <w:t>Robuustheid prestatiemaa</w:t>
      </w:r>
      <w:r>
        <w:t>tstaven - model 3a met a(s) = 50</w:t>
      </w:r>
      <w:r w:rsidRPr="00463BF1">
        <w:t>% (Lokeren)</w:t>
      </w:r>
      <w:bookmarkEnd w:id="467"/>
    </w:p>
    <w:p w14:paraId="44408455" w14:textId="205058DA" w:rsidR="001D11AE" w:rsidRPr="00383169" w:rsidRDefault="001D11AE" w:rsidP="001D11AE">
      <w:pPr>
        <w:rPr>
          <w:b/>
          <w:sz w:val="22"/>
          <w:u w:val="single"/>
          <w:lang w:val="nl-BE"/>
        </w:rPr>
      </w:pPr>
      <w:r>
        <w:rPr>
          <w:rFonts w:cs="Arial"/>
          <w:szCs w:val="20"/>
          <w:u w:val="single"/>
          <w:lang w:val="nl-BE" w:eastAsia="nl-BE"/>
        </w:rPr>
        <w:t>a(s) = 75</w:t>
      </w:r>
      <w:r w:rsidRPr="00383169">
        <w:rPr>
          <w:rFonts w:cs="Arial"/>
          <w:szCs w:val="20"/>
          <w:u w:val="single"/>
          <w:lang w:val="nl-BE" w:eastAsia="nl-BE"/>
        </w:rPr>
        <w:t>%</w:t>
      </w:r>
    </w:p>
    <w:p w14:paraId="7A21973A" w14:textId="77777777" w:rsidR="001D11AE" w:rsidRDefault="001D11AE" w:rsidP="001D11AE">
      <w:pPr>
        <w:rPr>
          <w:b/>
          <w:sz w:val="22"/>
          <w:lang w:val="nl-BE"/>
        </w:rPr>
      </w:pPr>
    </w:p>
    <w:tbl>
      <w:tblPr>
        <w:tblStyle w:val="Thesisstyle"/>
        <w:tblW w:w="9203" w:type="dxa"/>
        <w:tblLook w:val="04A0" w:firstRow="1" w:lastRow="0" w:firstColumn="1" w:lastColumn="0" w:noHBand="0" w:noVBand="1"/>
      </w:tblPr>
      <w:tblGrid>
        <w:gridCol w:w="2800"/>
        <w:gridCol w:w="2140"/>
        <w:gridCol w:w="1162"/>
        <w:gridCol w:w="1162"/>
        <w:gridCol w:w="1939"/>
      </w:tblGrid>
      <w:tr w:rsidR="001D11AE" w:rsidRPr="001D11AE" w14:paraId="5FDD9594" w14:textId="77777777" w:rsidTr="001D11AE">
        <w:trPr>
          <w:trHeight w:val="300"/>
        </w:trPr>
        <w:tc>
          <w:tcPr>
            <w:tcW w:w="2800" w:type="dxa"/>
            <w:noWrap/>
            <w:hideMark/>
          </w:tcPr>
          <w:p w14:paraId="75B390EA" w14:textId="77777777" w:rsidR="001D11AE" w:rsidRPr="001D11AE" w:rsidRDefault="001D11AE" w:rsidP="00234AAA">
            <w:pPr>
              <w:spacing w:line="240" w:lineRule="auto"/>
              <w:rPr>
                <w:rFonts w:cs="Arial"/>
                <w:szCs w:val="20"/>
                <w:lang w:val="nl-BE" w:eastAsia="nl-BE"/>
              </w:rPr>
            </w:pPr>
          </w:p>
        </w:tc>
        <w:tc>
          <w:tcPr>
            <w:tcW w:w="2140" w:type="dxa"/>
            <w:noWrap/>
            <w:hideMark/>
          </w:tcPr>
          <w:p w14:paraId="04CB632A" w14:textId="11409807" w:rsidR="001D11AE" w:rsidRPr="001D11AE" w:rsidRDefault="001D11AE" w:rsidP="001D11AE">
            <w:pPr>
              <w:spacing w:line="240" w:lineRule="auto"/>
              <w:jc w:val="center"/>
              <w:rPr>
                <w:rFonts w:cs="Arial"/>
                <w:b/>
                <w:color w:val="000000"/>
                <w:szCs w:val="20"/>
                <w:lang w:val="nl-BE" w:eastAsia="nl-BE"/>
              </w:rPr>
            </w:pPr>
            <w:r w:rsidRPr="001D11AE">
              <w:rPr>
                <w:rFonts w:cs="Arial"/>
                <w:b/>
                <w:color w:val="000000"/>
                <w:szCs w:val="20"/>
                <w:lang w:val="nl-BE" w:eastAsia="nl-BE"/>
              </w:rPr>
              <w:t>Gemiddelde</w:t>
            </w:r>
          </w:p>
        </w:tc>
        <w:tc>
          <w:tcPr>
            <w:tcW w:w="1162" w:type="dxa"/>
            <w:noWrap/>
            <w:hideMark/>
          </w:tcPr>
          <w:p w14:paraId="09A7E301" w14:textId="77777777" w:rsidR="001D11AE" w:rsidRPr="001D11AE" w:rsidRDefault="001D11AE" w:rsidP="001D11AE">
            <w:pPr>
              <w:spacing w:line="240" w:lineRule="auto"/>
              <w:jc w:val="center"/>
              <w:rPr>
                <w:rFonts w:cs="Arial"/>
                <w:b/>
                <w:color w:val="000000"/>
                <w:szCs w:val="20"/>
                <w:lang w:val="nl-BE" w:eastAsia="nl-BE"/>
              </w:rPr>
            </w:pPr>
            <w:r w:rsidRPr="001D11AE">
              <w:rPr>
                <w:rFonts w:cs="Arial"/>
                <w:b/>
                <w:color w:val="000000"/>
                <w:szCs w:val="20"/>
                <w:lang w:val="nl-BE" w:eastAsia="nl-BE"/>
              </w:rPr>
              <w:t>Max</w:t>
            </w:r>
          </w:p>
        </w:tc>
        <w:tc>
          <w:tcPr>
            <w:tcW w:w="1162" w:type="dxa"/>
            <w:noWrap/>
            <w:hideMark/>
          </w:tcPr>
          <w:p w14:paraId="08BC5F4E" w14:textId="77777777" w:rsidR="001D11AE" w:rsidRPr="001D11AE" w:rsidRDefault="001D11AE" w:rsidP="001D11AE">
            <w:pPr>
              <w:spacing w:line="240" w:lineRule="auto"/>
              <w:jc w:val="center"/>
              <w:rPr>
                <w:rFonts w:cs="Arial"/>
                <w:b/>
                <w:color w:val="000000"/>
                <w:szCs w:val="20"/>
                <w:lang w:val="nl-BE" w:eastAsia="nl-BE"/>
              </w:rPr>
            </w:pPr>
            <w:r w:rsidRPr="001D11AE">
              <w:rPr>
                <w:rFonts w:cs="Arial"/>
                <w:b/>
                <w:color w:val="000000"/>
                <w:szCs w:val="20"/>
                <w:lang w:val="nl-BE" w:eastAsia="nl-BE"/>
              </w:rPr>
              <w:t>Min</w:t>
            </w:r>
          </w:p>
        </w:tc>
        <w:tc>
          <w:tcPr>
            <w:tcW w:w="1939" w:type="dxa"/>
            <w:noWrap/>
            <w:hideMark/>
          </w:tcPr>
          <w:p w14:paraId="3DA0E0D1" w14:textId="77777777" w:rsidR="001D11AE" w:rsidRPr="001D11AE" w:rsidRDefault="001D11AE" w:rsidP="001D11AE">
            <w:pPr>
              <w:spacing w:line="240" w:lineRule="auto"/>
              <w:jc w:val="center"/>
              <w:rPr>
                <w:rFonts w:cs="Arial"/>
                <w:b/>
                <w:color w:val="000000"/>
                <w:szCs w:val="20"/>
                <w:lang w:val="nl-BE" w:eastAsia="nl-BE"/>
              </w:rPr>
            </w:pPr>
            <w:r w:rsidRPr="001D11AE">
              <w:rPr>
                <w:rFonts w:cs="Arial"/>
                <w:b/>
                <w:color w:val="000000"/>
                <w:szCs w:val="20"/>
                <w:lang w:val="nl-BE" w:eastAsia="nl-BE"/>
              </w:rPr>
              <w:t>Variatiecoëfficiënt</w:t>
            </w:r>
          </w:p>
        </w:tc>
      </w:tr>
      <w:tr w:rsidR="001D11AE" w:rsidRPr="001D11AE" w14:paraId="5277429F" w14:textId="77777777" w:rsidTr="001D11AE">
        <w:trPr>
          <w:trHeight w:val="300"/>
        </w:trPr>
        <w:tc>
          <w:tcPr>
            <w:tcW w:w="2800" w:type="dxa"/>
            <w:noWrap/>
            <w:hideMark/>
          </w:tcPr>
          <w:p w14:paraId="52C03EEF" w14:textId="77777777" w:rsidR="001D11AE" w:rsidRPr="001D11AE" w:rsidRDefault="001D11AE" w:rsidP="001D11AE">
            <w:pPr>
              <w:spacing w:line="240" w:lineRule="auto"/>
              <w:rPr>
                <w:rFonts w:cs="Arial"/>
                <w:color w:val="000000"/>
                <w:szCs w:val="20"/>
                <w:lang w:val="nl-BE" w:eastAsia="nl-BE"/>
              </w:rPr>
            </w:pPr>
            <w:r w:rsidRPr="001D11AE">
              <w:rPr>
                <w:rFonts w:cs="Arial"/>
                <w:color w:val="000000"/>
                <w:szCs w:val="20"/>
                <w:lang w:val="nl-BE" w:eastAsia="nl-BE"/>
              </w:rPr>
              <w:t>Kinderen SIC</w:t>
            </w:r>
          </w:p>
        </w:tc>
        <w:tc>
          <w:tcPr>
            <w:tcW w:w="2140" w:type="dxa"/>
            <w:noWrap/>
            <w:vAlign w:val="bottom"/>
            <w:hideMark/>
          </w:tcPr>
          <w:p w14:paraId="343B2D71" w14:textId="12B80A3B"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12</w:t>
            </w:r>
          </w:p>
        </w:tc>
        <w:tc>
          <w:tcPr>
            <w:tcW w:w="1162" w:type="dxa"/>
            <w:noWrap/>
            <w:vAlign w:val="bottom"/>
            <w:hideMark/>
          </w:tcPr>
          <w:p w14:paraId="5D4B20FD" w14:textId="78D6E617"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26</w:t>
            </w:r>
          </w:p>
        </w:tc>
        <w:tc>
          <w:tcPr>
            <w:tcW w:w="1162" w:type="dxa"/>
            <w:noWrap/>
            <w:vAlign w:val="bottom"/>
            <w:hideMark/>
          </w:tcPr>
          <w:p w14:paraId="263D7B0E" w14:textId="04EEEFEC"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5</w:t>
            </w:r>
          </w:p>
        </w:tc>
        <w:tc>
          <w:tcPr>
            <w:tcW w:w="1939" w:type="dxa"/>
            <w:noWrap/>
            <w:vAlign w:val="bottom"/>
            <w:hideMark/>
          </w:tcPr>
          <w:p w14:paraId="1FA68634" w14:textId="357C9906"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48%</w:t>
            </w:r>
          </w:p>
        </w:tc>
      </w:tr>
      <w:tr w:rsidR="001D11AE" w:rsidRPr="001D11AE" w14:paraId="3BB21531" w14:textId="77777777" w:rsidTr="001D11AE">
        <w:trPr>
          <w:trHeight w:val="300"/>
        </w:trPr>
        <w:tc>
          <w:tcPr>
            <w:tcW w:w="2800" w:type="dxa"/>
            <w:noWrap/>
            <w:hideMark/>
          </w:tcPr>
          <w:p w14:paraId="44439D69" w14:textId="77777777" w:rsidR="001D11AE" w:rsidRPr="001D11AE" w:rsidRDefault="001D11AE" w:rsidP="001D11AE">
            <w:pPr>
              <w:spacing w:line="240" w:lineRule="auto"/>
              <w:rPr>
                <w:rFonts w:cs="Arial"/>
                <w:color w:val="000000"/>
                <w:szCs w:val="20"/>
                <w:lang w:val="nl-BE" w:eastAsia="nl-BE"/>
              </w:rPr>
            </w:pPr>
            <w:r w:rsidRPr="001D11AE">
              <w:rPr>
                <w:rFonts w:cs="Arial"/>
                <w:color w:val="000000"/>
                <w:szCs w:val="20"/>
                <w:lang w:val="nl-BE" w:eastAsia="nl-BE"/>
              </w:rPr>
              <w:t>SIC</w:t>
            </w:r>
          </w:p>
        </w:tc>
        <w:tc>
          <w:tcPr>
            <w:tcW w:w="2140" w:type="dxa"/>
            <w:noWrap/>
            <w:vAlign w:val="bottom"/>
            <w:hideMark/>
          </w:tcPr>
          <w:p w14:paraId="70FAA234" w14:textId="19223759"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6,5</w:t>
            </w:r>
          </w:p>
        </w:tc>
        <w:tc>
          <w:tcPr>
            <w:tcW w:w="1162" w:type="dxa"/>
            <w:noWrap/>
            <w:vAlign w:val="bottom"/>
            <w:hideMark/>
          </w:tcPr>
          <w:p w14:paraId="5A2D95A8" w14:textId="5BE782E8"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22</w:t>
            </w:r>
          </w:p>
        </w:tc>
        <w:tc>
          <w:tcPr>
            <w:tcW w:w="1162" w:type="dxa"/>
            <w:noWrap/>
            <w:vAlign w:val="bottom"/>
            <w:hideMark/>
          </w:tcPr>
          <w:p w14:paraId="21D3361C" w14:textId="2322DA4D"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2</w:t>
            </w:r>
          </w:p>
        </w:tc>
        <w:tc>
          <w:tcPr>
            <w:tcW w:w="1939" w:type="dxa"/>
            <w:noWrap/>
            <w:vAlign w:val="bottom"/>
            <w:hideMark/>
          </w:tcPr>
          <w:p w14:paraId="3ECF8F1D" w14:textId="04D32EBC"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87%</w:t>
            </w:r>
          </w:p>
        </w:tc>
      </w:tr>
      <w:tr w:rsidR="001D11AE" w:rsidRPr="001D11AE" w14:paraId="4FF48D42" w14:textId="77777777" w:rsidTr="001D11AE">
        <w:trPr>
          <w:trHeight w:val="300"/>
        </w:trPr>
        <w:tc>
          <w:tcPr>
            <w:tcW w:w="2800" w:type="dxa"/>
            <w:noWrap/>
            <w:hideMark/>
          </w:tcPr>
          <w:p w14:paraId="39E3C17B" w14:textId="77777777" w:rsidR="001D11AE" w:rsidRPr="001D11AE" w:rsidRDefault="001D11AE" w:rsidP="001D11AE">
            <w:pPr>
              <w:spacing w:line="240" w:lineRule="auto"/>
              <w:rPr>
                <w:rFonts w:cs="Arial"/>
                <w:color w:val="000000"/>
                <w:szCs w:val="20"/>
                <w:lang w:val="nl-BE" w:eastAsia="nl-BE"/>
              </w:rPr>
            </w:pPr>
            <w:r w:rsidRPr="001D11AE">
              <w:rPr>
                <w:rFonts w:cs="Arial"/>
                <w:color w:val="000000"/>
                <w:szCs w:val="20"/>
                <w:lang w:val="nl-BE" w:eastAsia="nl-BE"/>
              </w:rPr>
              <w:t>Efficiëntiescore</w:t>
            </w:r>
          </w:p>
        </w:tc>
        <w:tc>
          <w:tcPr>
            <w:tcW w:w="2140" w:type="dxa"/>
            <w:noWrap/>
            <w:vAlign w:val="bottom"/>
            <w:hideMark/>
          </w:tcPr>
          <w:p w14:paraId="71826CDD" w14:textId="10722CA1"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9,46</w:t>
            </w:r>
          </w:p>
        </w:tc>
        <w:tc>
          <w:tcPr>
            <w:tcW w:w="1162" w:type="dxa"/>
            <w:noWrap/>
            <w:vAlign w:val="bottom"/>
            <w:hideMark/>
          </w:tcPr>
          <w:p w14:paraId="33974AAE" w14:textId="775864A6"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9,47</w:t>
            </w:r>
          </w:p>
        </w:tc>
        <w:tc>
          <w:tcPr>
            <w:tcW w:w="1162" w:type="dxa"/>
            <w:noWrap/>
            <w:vAlign w:val="bottom"/>
            <w:hideMark/>
          </w:tcPr>
          <w:p w14:paraId="4E18BA5F" w14:textId="28A25975"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9,45</w:t>
            </w:r>
          </w:p>
        </w:tc>
        <w:tc>
          <w:tcPr>
            <w:tcW w:w="1939" w:type="dxa"/>
            <w:noWrap/>
            <w:vAlign w:val="bottom"/>
            <w:hideMark/>
          </w:tcPr>
          <w:p w14:paraId="25B29B17" w14:textId="1E0848BE"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0,1%</w:t>
            </w:r>
          </w:p>
        </w:tc>
      </w:tr>
      <w:tr w:rsidR="001D11AE" w:rsidRPr="001D11AE" w14:paraId="4801839A" w14:textId="77777777" w:rsidTr="001D11AE">
        <w:trPr>
          <w:trHeight w:val="300"/>
        </w:trPr>
        <w:tc>
          <w:tcPr>
            <w:tcW w:w="2800" w:type="dxa"/>
            <w:noWrap/>
            <w:hideMark/>
          </w:tcPr>
          <w:p w14:paraId="73DBF6E3" w14:textId="77777777" w:rsidR="001D11AE" w:rsidRPr="001D11AE" w:rsidRDefault="001D11AE" w:rsidP="001D11AE">
            <w:pPr>
              <w:spacing w:line="240" w:lineRule="auto"/>
              <w:rPr>
                <w:rFonts w:cs="Arial"/>
                <w:color w:val="000000"/>
                <w:szCs w:val="20"/>
                <w:lang w:val="nl-BE" w:eastAsia="nl-BE"/>
              </w:rPr>
            </w:pPr>
            <w:r w:rsidRPr="001D11AE">
              <w:rPr>
                <w:rFonts w:cs="Arial"/>
                <w:color w:val="000000"/>
                <w:szCs w:val="20"/>
                <w:lang w:val="nl-BE" w:eastAsia="nl-BE"/>
              </w:rPr>
              <w:t>Sociale ongelijkheid</w:t>
            </w:r>
          </w:p>
        </w:tc>
        <w:tc>
          <w:tcPr>
            <w:tcW w:w="2140" w:type="dxa"/>
            <w:noWrap/>
            <w:vAlign w:val="bottom"/>
            <w:hideMark/>
          </w:tcPr>
          <w:p w14:paraId="589B6178" w14:textId="02D79B0D"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0,249</w:t>
            </w:r>
          </w:p>
        </w:tc>
        <w:tc>
          <w:tcPr>
            <w:tcW w:w="1162" w:type="dxa"/>
            <w:noWrap/>
            <w:vAlign w:val="bottom"/>
            <w:hideMark/>
          </w:tcPr>
          <w:p w14:paraId="5BF70DF0" w14:textId="28C58295"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0,264</w:t>
            </w:r>
          </w:p>
        </w:tc>
        <w:tc>
          <w:tcPr>
            <w:tcW w:w="1162" w:type="dxa"/>
            <w:noWrap/>
            <w:vAlign w:val="bottom"/>
            <w:hideMark/>
          </w:tcPr>
          <w:p w14:paraId="2FDE85C2" w14:textId="01F0C40E"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0,241</w:t>
            </w:r>
          </w:p>
        </w:tc>
        <w:tc>
          <w:tcPr>
            <w:tcW w:w="1939" w:type="dxa"/>
            <w:noWrap/>
            <w:vAlign w:val="bottom"/>
            <w:hideMark/>
          </w:tcPr>
          <w:p w14:paraId="06BE2797" w14:textId="22FE97B5"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3%</w:t>
            </w:r>
          </w:p>
        </w:tc>
      </w:tr>
      <w:tr w:rsidR="001D11AE" w:rsidRPr="001D11AE" w14:paraId="3CCDF0C2" w14:textId="77777777" w:rsidTr="001D11AE">
        <w:trPr>
          <w:trHeight w:val="300"/>
        </w:trPr>
        <w:tc>
          <w:tcPr>
            <w:tcW w:w="2800" w:type="dxa"/>
            <w:noWrap/>
            <w:hideMark/>
          </w:tcPr>
          <w:p w14:paraId="7D228A2D" w14:textId="77777777" w:rsidR="001D11AE" w:rsidRPr="001D11AE" w:rsidRDefault="001D11AE" w:rsidP="001D11AE">
            <w:pPr>
              <w:spacing w:line="240" w:lineRule="auto"/>
              <w:rPr>
                <w:rFonts w:cs="Arial"/>
                <w:color w:val="000000"/>
                <w:szCs w:val="20"/>
                <w:lang w:val="nl-BE" w:eastAsia="nl-BE"/>
              </w:rPr>
            </w:pPr>
            <w:r w:rsidRPr="001D11AE">
              <w:rPr>
                <w:rFonts w:cs="Arial"/>
                <w:color w:val="000000"/>
                <w:szCs w:val="20"/>
                <w:lang w:val="nl-BE" w:eastAsia="nl-BE"/>
              </w:rPr>
              <w:t>Aantal geweigerde kinderen</w:t>
            </w:r>
          </w:p>
        </w:tc>
        <w:tc>
          <w:tcPr>
            <w:tcW w:w="2140" w:type="dxa"/>
            <w:noWrap/>
            <w:vAlign w:val="bottom"/>
            <w:hideMark/>
          </w:tcPr>
          <w:p w14:paraId="311BDB62" w14:textId="2B2A4649" w:rsidR="001D11AE" w:rsidRPr="001D11AE" w:rsidRDefault="001D11AE" w:rsidP="001D11AE">
            <w:pPr>
              <w:spacing w:line="240" w:lineRule="auto"/>
              <w:jc w:val="right"/>
              <w:rPr>
                <w:rFonts w:cs="Arial"/>
                <w:color w:val="000000"/>
                <w:szCs w:val="20"/>
                <w:lang w:val="nl-BE" w:eastAsia="nl-BE"/>
              </w:rPr>
            </w:pPr>
            <w:r>
              <w:rPr>
                <w:rFonts w:cs="Arial"/>
                <w:color w:val="000000"/>
                <w:szCs w:val="20"/>
              </w:rPr>
              <w:t>210</w:t>
            </w:r>
          </w:p>
        </w:tc>
        <w:tc>
          <w:tcPr>
            <w:tcW w:w="1162" w:type="dxa"/>
            <w:noWrap/>
            <w:vAlign w:val="bottom"/>
            <w:hideMark/>
          </w:tcPr>
          <w:p w14:paraId="14BBFBF9" w14:textId="7915DDA1"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215</w:t>
            </w:r>
          </w:p>
        </w:tc>
        <w:tc>
          <w:tcPr>
            <w:tcW w:w="1162" w:type="dxa"/>
            <w:noWrap/>
            <w:vAlign w:val="bottom"/>
            <w:hideMark/>
          </w:tcPr>
          <w:p w14:paraId="0ABE29DF" w14:textId="133EC27B"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204</w:t>
            </w:r>
          </w:p>
        </w:tc>
        <w:tc>
          <w:tcPr>
            <w:tcW w:w="1939" w:type="dxa"/>
            <w:noWrap/>
            <w:vAlign w:val="bottom"/>
            <w:hideMark/>
          </w:tcPr>
          <w:p w14:paraId="3C58FC25" w14:textId="47D9D56E"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2%</w:t>
            </w:r>
          </w:p>
        </w:tc>
      </w:tr>
      <w:tr w:rsidR="001D11AE" w:rsidRPr="001D11AE" w14:paraId="4CD0D745" w14:textId="77777777" w:rsidTr="001D11AE">
        <w:trPr>
          <w:trHeight w:val="300"/>
        </w:trPr>
        <w:tc>
          <w:tcPr>
            <w:tcW w:w="2800" w:type="dxa"/>
            <w:noWrap/>
            <w:hideMark/>
          </w:tcPr>
          <w:p w14:paraId="439A09BC" w14:textId="77777777" w:rsidR="001D11AE" w:rsidRPr="001D11AE" w:rsidRDefault="001D11AE" w:rsidP="001D11AE">
            <w:pPr>
              <w:spacing w:line="240" w:lineRule="auto"/>
              <w:rPr>
                <w:rFonts w:cs="Arial"/>
                <w:color w:val="000000"/>
                <w:szCs w:val="20"/>
                <w:lang w:val="nl-BE" w:eastAsia="nl-BE"/>
              </w:rPr>
            </w:pPr>
            <w:r w:rsidRPr="001D11AE">
              <w:rPr>
                <w:rFonts w:cs="Arial"/>
                <w:color w:val="000000"/>
                <w:szCs w:val="20"/>
                <w:lang w:val="nl-BE" w:eastAsia="nl-BE"/>
              </w:rPr>
              <w:t>Sociale mix</w:t>
            </w:r>
          </w:p>
        </w:tc>
        <w:tc>
          <w:tcPr>
            <w:tcW w:w="2140" w:type="dxa"/>
            <w:noWrap/>
            <w:vAlign w:val="bottom"/>
            <w:hideMark/>
          </w:tcPr>
          <w:p w14:paraId="0774412D" w14:textId="7997A72A"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14,0%</w:t>
            </w:r>
          </w:p>
        </w:tc>
        <w:tc>
          <w:tcPr>
            <w:tcW w:w="1162" w:type="dxa"/>
            <w:noWrap/>
            <w:vAlign w:val="bottom"/>
            <w:hideMark/>
          </w:tcPr>
          <w:p w14:paraId="11F50097" w14:textId="534CD94F"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14,2%</w:t>
            </w:r>
          </w:p>
        </w:tc>
        <w:tc>
          <w:tcPr>
            <w:tcW w:w="1162" w:type="dxa"/>
            <w:noWrap/>
            <w:vAlign w:val="bottom"/>
            <w:hideMark/>
          </w:tcPr>
          <w:p w14:paraId="7F245EE4" w14:textId="290F61EF"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13,8%</w:t>
            </w:r>
          </w:p>
        </w:tc>
        <w:tc>
          <w:tcPr>
            <w:tcW w:w="1939" w:type="dxa"/>
            <w:noWrap/>
            <w:vAlign w:val="bottom"/>
            <w:hideMark/>
          </w:tcPr>
          <w:p w14:paraId="31596051" w14:textId="29A6AE9E"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1%</w:t>
            </w:r>
          </w:p>
        </w:tc>
      </w:tr>
      <w:tr w:rsidR="001D11AE" w:rsidRPr="001D11AE" w14:paraId="4C48D40A" w14:textId="77777777" w:rsidTr="001D11AE">
        <w:trPr>
          <w:trHeight w:val="300"/>
        </w:trPr>
        <w:tc>
          <w:tcPr>
            <w:tcW w:w="2800" w:type="dxa"/>
            <w:noWrap/>
            <w:hideMark/>
          </w:tcPr>
          <w:p w14:paraId="02DF55BA" w14:textId="77777777" w:rsidR="001D11AE" w:rsidRPr="001D11AE" w:rsidRDefault="001D11AE" w:rsidP="001D11AE">
            <w:pPr>
              <w:spacing w:line="240" w:lineRule="auto"/>
              <w:rPr>
                <w:rFonts w:cs="Arial"/>
                <w:color w:val="000000"/>
                <w:szCs w:val="20"/>
                <w:lang w:val="nl-BE" w:eastAsia="nl-BE"/>
              </w:rPr>
            </w:pPr>
            <w:r w:rsidRPr="001D11AE">
              <w:rPr>
                <w:rFonts w:cs="Arial"/>
                <w:color w:val="000000"/>
                <w:szCs w:val="20"/>
                <w:lang w:val="nl-BE" w:eastAsia="nl-BE"/>
              </w:rPr>
              <w:t>Eerste voorkeur</w:t>
            </w:r>
          </w:p>
        </w:tc>
        <w:tc>
          <w:tcPr>
            <w:tcW w:w="2140" w:type="dxa"/>
            <w:noWrap/>
            <w:vAlign w:val="bottom"/>
            <w:hideMark/>
          </w:tcPr>
          <w:p w14:paraId="4CE86403" w14:textId="7269FC00"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81%</w:t>
            </w:r>
          </w:p>
        </w:tc>
        <w:tc>
          <w:tcPr>
            <w:tcW w:w="1162" w:type="dxa"/>
            <w:noWrap/>
            <w:vAlign w:val="bottom"/>
            <w:hideMark/>
          </w:tcPr>
          <w:p w14:paraId="0A519DB7" w14:textId="73EB45D3"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81%</w:t>
            </w:r>
          </w:p>
        </w:tc>
        <w:tc>
          <w:tcPr>
            <w:tcW w:w="1162" w:type="dxa"/>
            <w:noWrap/>
            <w:vAlign w:val="bottom"/>
            <w:hideMark/>
          </w:tcPr>
          <w:p w14:paraId="781C18B2" w14:textId="4B3C0DD3"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81%</w:t>
            </w:r>
          </w:p>
        </w:tc>
        <w:tc>
          <w:tcPr>
            <w:tcW w:w="1939" w:type="dxa"/>
            <w:noWrap/>
            <w:vAlign w:val="bottom"/>
            <w:hideMark/>
          </w:tcPr>
          <w:p w14:paraId="68EC4CBD" w14:textId="2EDF200F"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0,3%</w:t>
            </w:r>
          </w:p>
        </w:tc>
      </w:tr>
      <w:tr w:rsidR="001D11AE" w:rsidRPr="001D11AE" w14:paraId="76D51479" w14:textId="77777777" w:rsidTr="001D11AE">
        <w:trPr>
          <w:trHeight w:val="300"/>
        </w:trPr>
        <w:tc>
          <w:tcPr>
            <w:tcW w:w="2800" w:type="dxa"/>
            <w:noWrap/>
            <w:hideMark/>
          </w:tcPr>
          <w:p w14:paraId="20FB5442" w14:textId="77777777" w:rsidR="001D11AE" w:rsidRPr="001D11AE" w:rsidRDefault="001D11AE" w:rsidP="001D11AE">
            <w:pPr>
              <w:spacing w:line="240" w:lineRule="auto"/>
              <w:rPr>
                <w:rFonts w:cs="Arial"/>
                <w:color w:val="000000"/>
                <w:szCs w:val="20"/>
                <w:lang w:val="nl-BE" w:eastAsia="nl-BE"/>
              </w:rPr>
            </w:pPr>
            <w:r w:rsidRPr="001D11AE">
              <w:rPr>
                <w:rFonts w:cs="Arial"/>
                <w:color w:val="000000"/>
                <w:szCs w:val="20"/>
                <w:lang w:val="nl-BE" w:eastAsia="nl-BE"/>
              </w:rPr>
              <w:t>Tweede voorkeur</w:t>
            </w:r>
          </w:p>
        </w:tc>
        <w:tc>
          <w:tcPr>
            <w:tcW w:w="2140" w:type="dxa"/>
            <w:noWrap/>
            <w:vAlign w:val="bottom"/>
            <w:hideMark/>
          </w:tcPr>
          <w:p w14:paraId="64DC2C89" w14:textId="132E93AC"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11%</w:t>
            </w:r>
          </w:p>
        </w:tc>
        <w:tc>
          <w:tcPr>
            <w:tcW w:w="1162" w:type="dxa"/>
            <w:noWrap/>
            <w:vAlign w:val="bottom"/>
            <w:hideMark/>
          </w:tcPr>
          <w:p w14:paraId="6DA56553" w14:textId="4F48175F"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12%</w:t>
            </w:r>
          </w:p>
        </w:tc>
        <w:tc>
          <w:tcPr>
            <w:tcW w:w="1162" w:type="dxa"/>
            <w:noWrap/>
            <w:vAlign w:val="bottom"/>
            <w:hideMark/>
          </w:tcPr>
          <w:p w14:paraId="7D2D0E05" w14:textId="1CB30562"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11%</w:t>
            </w:r>
          </w:p>
        </w:tc>
        <w:tc>
          <w:tcPr>
            <w:tcW w:w="1939" w:type="dxa"/>
            <w:noWrap/>
            <w:vAlign w:val="bottom"/>
            <w:hideMark/>
          </w:tcPr>
          <w:p w14:paraId="447FD32C" w14:textId="772204D3"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2%</w:t>
            </w:r>
          </w:p>
        </w:tc>
      </w:tr>
      <w:tr w:rsidR="001D11AE" w:rsidRPr="001D11AE" w14:paraId="11B95BE5" w14:textId="77777777" w:rsidTr="001D11AE">
        <w:trPr>
          <w:trHeight w:val="300"/>
        </w:trPr>
        <w:tc>
          <w:tcPr>
            <w:tcW w:w="2800" w:type="dxa"/>
            <w:noWrap/>
            <w:hideMark/>
          </w:tcPr>
          <w:p w14:paraId="677F6FD3" w14:textId="77777777" w:rsidR="001D11AE" w:rsidRPr="001D11AE" w:rsidRDefault="001D11AE" w:rsidP="001D11AE">
            <w:pPr>
              <w:spacing w:line="240" w:lineRule="auto"/>
              <w:rPr>
                <w:rFonts w:cs="Arial"/>
                <w:color w:val="000000"/>
                <w:szCs w:val="20"/>
                <w:lang w:val="nl-BE" w:eastAsia="nl-BE"/>
              </w:rPr>
            </w:pPr>
            <w:r w:rsidRPr="001D11AE">
              <w:rPr>
                <w:rFonts w:cs="Arial"/>
                <w:color w:val="000000"/>
                <w:szCs w:val="20"/>
                <w:lang w:val="nl-BE" w:eastAsia="nl-BE"/>
              </w:rPr>
              <w:t>Derde voorkeur</w:t>
            </w:r>
          </w:p>
        </w:tc>
        <w:tc>
          <w:tcPr>
            <w:tcW w:w="2140" w:type="dxa"/>
            <w:noWrap/>
            <w:vAlign w:val="bottom"/>
            <w:hideMark/>
          </w:tcPr>
          <w:p w14:paraId="1EF1D3E3" w14:textId="3CA86B7F"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2%</w:t>
            </w:r>
          </w:p>
        </w:tc>
        <w:tc>
          <w:tcPr>
            <w:tcW w:w="1162" w:type="dxa"/>
            <w:noWrap/>
            <w:vAlign w:val="bottom"/>
            <w:hideMark/>
          </w:tcPr>
          <w:p w14:paraId="3E5A63F6" w14:textId="7B7F5E79"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2%</w:t>
            </w:r>
          </w:p>
        </w:tc>
        <w:tc>
          <w:tcPr>
            <w:tcW w:w="1162" w:type="dxa"/>
            <w:noWrap/>
            <w:vAlign w:val="bottom"/>
            <w:hideMark/>
          </w:tcPr>
          <w:p w14:paraId="2CB9AC8F" w14:textId="37450E17" w:rsidR="001D11AE" w:rsidRPr="001D11AE" w:rsidRDefault="001D11AE" w:rsidP="001D11AE">
            <w:pPr>
              <w:spacing w:line="240" w:lineRule="auto"/>
              <w:jc w:val="right"/>
              <w:rPr>
                <w:rFonts w:cs="Arial"/>
                <w:color w:val="000000"/>
                <w:szCs w:val="20"/>
                <w:lang w:val="nl-BE" w:eastAsia="nl-BE"/>
              </w:rPr>
            </w:pPr>
            <w:r w:rsidRPr="001D11AE">
              <w:rPr>
                <w:rFonts w:cs="Arial"/>
                <w:color w:val="000000"/>
                <w:szCs w:val="20"/>
              </w:rPr>
              <w:t>2%</w:t>
            </w:r>
          </w:p>
        </w:tc>
        <w:tc>
          <w:tcPr>
            <w:tcW w:w="1939" w:type="dxa"/>
            <w:noWrap/>
            <w:vAlign w:val="bottom"/>
            <w:hideMark/>
          </w:tcPr>
          <w:p w14:paraId="6A1DBBC5" w14:textId="2A80303F" w:rsidR="001D11AE" w:rsidRPr="001D11AE" w:rsidRDefault="001D11AE" w:rsidP="00E8109B">
            <w:pPr>
              <w:keepNext/>
              <w:spacing w:line="240" w:lineRule="auto"/>
              <w:jc w:val="right"/>
              <w:rPr>
                <w:rFonts w:cs="Arial"/>
                <w:color w:val="000000"/>
                <w:szCs w:val="20"/>
                <w:lang w:val="nl-BE" w:eastAsia="nl-BE"/>
              </w:rPr>
            </w:pPr>
            <w:r w:rsidRPr="001D11AE">
              <w:rPr>
                <w:rFonts w:cs="Arial"/>
                <w:color w:val="000000"/>
                <w:szCs w:val="20"/>
              </w:rPr>
              <w:t>6%</w:t>
            </w:r>
          </w:p>
        </w:tc>
      </w:tr>
    </w:tbl>
    <w:p w14:paraId="35D04CA4" w14:textId="2645745B" w:rsidR="001D11AE" w:rsidRDefault="00E8109B" w:rsidP="00E8109B">
      <w:pPr>
        <w:pStyle w:val="Bijschrift"/>
        <w:rPr>
          <w:b/>
          <w:sz w:val="22"/>
          <w:lang w:val="nl-BE"/>
        </w:rPr>
      </w:pPr>
      <w:bookmarkStart w:id="468" w:name="_Toc456609896"/>
      <w:r>
        <w:t xml:space="preserve">Tabel </w:t>
      </w:r>
      <w:r w:rsidR="002A3154">
        <w:fldChar w:fldCharType="begin"/>
      </w:r>
      <w:r w:rsidR="002A3154">
        <w:instrText xml:space="preserve"> SEQ Tabel \* ARABIC </w:instrText>
      </w:r>
      <w:r w:rsidR="002A3154">
        <w:fldChar w:fldCharType="separate"/>
      </w:r>
      <w:r w:rsidR="00195B03">
        <w:rPr>
          <w:noProof/>
        </w:rPr>
        <w:t>52</w:t>
      </w:r>
      <w:r w:rsidR="002A3154">
        <w:fldChar w:fldCharType="end"/>
      </w:r>
      <w:r>
        <w:t xml:space="preserve">: </w:t>
      </w:r>
      <w:r w:rsidRPr="00324050">
        <w:t>Robuustheid prestatiemaatstaven - model 3a met a(s</w:t>
      </w:r>
      <w:r>
        <w:t>) = 7</w:t>
      </w:r>
      <w:r w:rsidRPr="00324050">
        <w:t>5% (Lokeren)</w:t>
      </w:r>
      <w:bookmarkEnd w:id="468"/>
    </w:p>
    <w:p w14:paraId="5A387543" w14:textId="6399F692" w:rsidR="004D14E6" w:rsidRPr="002A3407" w:rsidRDefault="004D14E6" w:rsidP="00E020C8">
      <w:pPr>
        <w:pStyle w:val="Kop2"/>
        <w:numPr>
          <w:ilvl w:val="1"/>
          <w:numId w:val="1"/>
        </w:numPr>
        <w:divId w:val="1689484234"/>
        <w:rPr>
          <w:lang w:val="nl-BE"/>
        </w:rPr>
      </w:pPr>
      <w:bookmarkStart w:id="469" w:name="_Ref451156636"/>
      <w:bookmarkStart w:id="470" w:name="_Toc456610165"/>
      <w:r w:rsidRPr="002A3407">
        <w:rPr>
          <w:lang w:val="nl-BE"/>
        </w:rPr>
        <w:lastRenderedPageBreak/>
        <w:t>Voorbeeld twee ordeningscriteria: strategieneutraliteit</w:t>
      </w:r>
      <w:bookmarkEnd w:id="461"/>
      <w:bookmarkEnd w:id="462"/>
      <w:bookmarkEnd w:id="463"/>
      <w:bookmarkEnd w:id="464"/>
      <w:bookmarkEnd w:id="469"/>
      <w:bookmarkEnd w:id="470"/>
    </w:p>
    <w:p w14:paraId="42F77FA1" w14:textId="77777777" w:rsidR="004D14E6" w:rsidRPr="002A3407" w:rsidRDefault="004D14E6" w:rsidP="004D14E6">
      <w:pPr>
        <w:pStyle w:val="Geenafstand"/>
        <w:jc w:val="both"/>
        <w:divId w:val="1689484234"/>
        <w:rPr>
          <w:lang w:val="nl-BE"/>
        </w:rPr>
      </w:pPr>
      <w:r w:rsidRPr="002A3407">
        <w:rPr>
          <w:lang w:val="nl-BE"/>
        </w:rPr>
        <w:t xml:space="preserve">Gegeven zijn de preferenties van de kinderen die zich hebben aangemeld voor drie scholen, de ranking van deze kinderen volgens loting en volgens afstand voor deze scholen, de karakteristieken van de scholen en de karakteristieken van de aangemelde kinderen. </w:t>
      </w:r>
    </w:p>
    <w:p w14:paraId="2BE819BB" w14:textId="77777777" w:rsidR="004D14E6" w:rsidRPr="002A3407" w:rsidRDefault="004D14E6" w:rsidP="004D14E6">
      <w:pPr>
        <w:pStyle w:val="Geenafstand"/>
        <w:jc w:val="both"/>
        <w:divId w:val="1689484234"/>
        <w:rPr>
          <w:lang w:val="nl-BE"/>
        </w:rPr>
      </w:pPr>
    </w:p>
    <w:tbl>
      <w:tblPr>
        <w:tblStyle w:val="Thesisstyle"/>
        <w:tblW w:w="9161" w:type="dxa"/>
        <w:tblLook w:val="04A0" w:firstRow="1" w:lastRow="0" w:firstColumn="1" w:lastColumn="0" w:noHBand="0" w:noVBand="1"/>
      </w:tblPr>
      <w:tblGrid>
        <w:gridCol w:w="1017"/>
        <w:gridCol w:w="1018"/>
        <w:gridCol w:w="1018"/>
        <w:gridCol w:w="1018"/>
        <w:gridCol w:w="1018"/>
        <w:gridCol w:w="1018"/>
        <w:gridCol w:w="1018"/>
        <w:gridCol w:w="1018"/>
        <w:gridCol w:w="1018"/>
      </w:tblGrid>
      <w:tr w:rsidR="004D14E6" w:rsidRPr="002A3407" w14:paraId="7A415050" w14:textId="77777777" w:rsidTr="004D14E6">
        <w:trPr>
          <w:divId w:val="1689484234"/>
          <w:trHeight w:val="391"/>
        </w:trPr>
        <w:tc>
          <w:tcPr>
            <w:tcW w:w="1017" w:type="dxa"/>
          </w:tcPr>
          <w:p w14:paraId="022FF766" w14:textId="77777777" w:rsidR="004D14E6" w:rsidRPr="002A3407" w:rsidRDefault="002F3EBF" w:rsidP="004D14E6">
            <w:pPr>
              <w:rPr>
                <w:b/>
                <w:lang w:val="nl-BE"/>
              </w:rPr>
            </w:pPr>
            <m:oMathPara>
              <m:oMathParaPr>
                <m:jc m:val="center"/>
              </m:oMathParaPr>
              <m:oMath>
                <m:sSub>
                  <m:sSubPr>
                    <m:ctrlPr>
                      <w:rPr>
                        <w:rFonts w:ascii="Cambria Math" w:hAnsi="Cambria Math"/>
                        <w:b/>
                        <w:i/>
                        <w:lang w:val="nl-BE"/>
                      </w:rPr>
                    </m:ctrlPr>
                  </m:sSubPr>
                  <m:e>
                    <m:r>
                      <m:rPr>
                        <m:sty m:val="bi"/>
                      </m:rPr>
                      <w:rPr>
                        <w:rFonts w:ascii="Cambria Math" w:hAnsi="Cambria Math"/>
                        <w:lang w:val="nl-BE"/>
                      </w:rPr>
                      <m:t>≻</m:t>
                    </m:r>
                  </m:e>
                  <m:sub>
                    <m:sSub>
                      <m:sSubPr>
                        <m:ctrlPr>
                          <w:rPr>
                            <w:rFonts w:ascii="Cambria Math" w:hAnsi="Cambria Math"/>
                            <w:b/>
                            <w:i/>
                            <w:lang w:val="nl-BE"/>
                          </w:rPr>
                        </m:ctrlPr>
                      </m:sSubPr>
                      <m:e>
                        <m:r>
                          <m:rPr>
                            <m:sty m:val="bi"/>
                          </m:rPr>
                          <w:rPr>
                            <w:rFonts w:ascii="Cambria Math" w:hAnsi="Cambria Math"/>
                            <w:lang w:val="nl-BE"/>
                          </w:rPr>
                          <m:t>k</m:t>
                        </m:r>
                      </m:e>
                      <m:sub>
                        <m:r>
                          <m:rPr>
                            <m:sty m:val="bi"/>
                          </m:rPr>
                          <w:rPr>
                            <w:rFonts w:ascii="Cambria Math" w:hAnsi="Cambria Math"/>
                            <w:lang w:val="nl-BE"/>
                          </w:rPr>
                          <m:t>1</m:t>
                        </m:r>
                      </m:sub>
                    </m:sSub>
                  </m:sub>
                </m:sSub>
              </m:oMath>
            </m:oMathPara>
          </w:p>
        </w:tc>
        <w:tc>
          <w:tcPr>
            <w:tcW w:w="1018" w:type="dxa"/>
          </w:tcPr>
          <w:p w14:paraId="0532BD14" w14:textId="77777777" w:rsidR="004D14E6" w:rsidRPr="002A3407" w:rsidRDefault="002F3EBF" w:rsidP="004D14E6">
            <w:pPr>
              <w:rPr>
                <w:b/>
                <w:lang w:val="nl-BE"/>
              </w:rPr>
            </w:pPr>
            <m:oMathPara>
              <m:oMath>
                <m:sSub>
                  <m:sSubPr>
                    <m:ctrlPr>
                      <w:rPr>
                        <w:rFonts w:ascii="Cambria Math" w:hAnsi="Cambria Math"/>
                        <w:b/>
                        <w:i/>
                        <w:lang w:val="nl-BE"/>
                      </w:rPr>
                    </m:ctrlPr>
                  </m:sSubPr>
                  <m:e>
                    <m:r>
                      <m:rPr>
                        <m:sty m:val="bi"/>
                      </m:rPr>
                      <w:rPr>
                        <w:rFonts w:ascii="Cambria Math" w:hAnsi="Cambria Math"/>
                        <w:lang w:val="nl-BE"/>
                      </w:rPr>
                      <m:t>≻</m:t>
                    </m:r>
                  </m:e>
                  <m:sub>
                    <m:sSub>
                      <m:sSubPr>
                        <m:ctrlPr>
                          <w:rPr>
                            <w:rFonts w:ascii="Cambria Math" w:hAnsi="Cambria Math"/>
                            <w:b/>
                            <w:i/>
                            <w:lang w:val="nl-BE"/>
                          </w:rPr>
                        </m:ctrlPr>
                      </m:sSubPr>
                      <m:e>
                        <m:r>
                          <m:rPr>
                            <m:sty m:val="bi"/>
                          </m:rPr>
                          <w:rPr>
                            <w:rFonts w:ascii="Cambria Math" w:hAnsi="Cambria Math"/>
                            <w:lang w:val="nl-BE"/>
                          </w:rPr>
                          <m:t>k</m:t>
                        </m:r>
                      </m:e>
                      <m:sub>
                        <m:r>
                          <m:rPr>
                            <m:sty m:val="bi"/>
                          </m:rPr>
                          <w:rPr>
                            <w:rFonts w:ascii="Cambria Math" w:hAnsi="Cambria Math"/>
                            <w:lang w:val="nl-BE"/>
                          </w:rPr>
                          <m:t>2</m:t>
                        </m:r>
                      </m:sub>
                    </m:sSub>
                  </m:sub>
                </m:sSub>
              </m:oMath>
            </m:oMathPara>
          </w:p>
        </w:tc>
        <w:tc>
          <w:tcPr>
            <w:tcW w:w="1018" w:type="dxa"/>
          </w:tcPr>
          <w:p w14:paraId="068C6484" w14:textId="77777777" w:rsidR="004D14E6" w:rsidRPr="002A3407" w:rsidRDefault="002F3EBF" w:rsidP="004D14E6">
            <w:pPr>
              <w:rPr>
                <w:b/>
                <w:lang w:val="nl-BE"/>
              </w:rPr>
            </w:pPr>
            <m:oMathPara>
              <m:oMath>
                <m:sSub>
                  <m:sSubPr>
                    <m:ctrlPr>
                      <w:rPr>
                        <w:rFonts w:ascii="Cambria Math" w:hAnsi="Cambria Math"/>
                        <w:b/>
                        <w:i/>
                        <w:lang w:val="nl-BE"/>
                      </w:rPr>
                    </m:ctrlPr>
                  </m:sSubPr>
                  <m:e>
                    <m:r>
                      <m:rPr>
                        <m:sty m:val="bi"/>
                      </m:rPr>
                      <w:rPr>
                        <w:rFonts w:ascii="Cambria Math" w:hAnsi="Cambria Math"/>
                        <w:lang w:val="nl-BE"/>
                      </w:rPr>
                      <m:t>≻</m:t>
                    </m:r>
                  </m:e>
                  <m:sub>
                    <m:sSub>
                      <m:sSubPr>
                        <m:ctrlPr>
                          <w:rPr>
                            <w:rFonts w:ascii="Cambria Math" w:hAnsi="Cambria Math"/>
                            <w:b/>
                            <w:i/>
                            <w:lang w:val="nl-BE"/>
                          </w:rPr>
                        </m:ctrlPr>
                      </m:sSubPr>
                      <m:e>
                        <m:r>
                          <m:rPr>
                            <m:sty m:val="bi"/>
                          </m:rPr>
                          <w:rPr>
                            <w:rFonts w:ascii="Cambria Math" w:hAnsi="Cambria Math"/>
                            <w:lang w:val="nl-BE"/>
                          </w:rPr>
                          <m:t>k</m:t>
                        </m:r>
                      </m:e>
                      <m:sub>
                        <m:r>
                          <m:rPr>
                            <m:sty m:val="bi"/>
                          </m:rPr>
                          <w:rPr>
                            <w:rFonts w:ascii="Cambria Math" w:hAnsi="Cambria Math"/>
                            <w:lang w:val="nl-BE"/>
                          </w:rPr>
                          <m:t>3</m:t>
                        </m:r>
                      </m:sub>
                    </m:sSub>
                  </m:sub>
                </m:sSub>
              </m:oMath>
            </m:oMathPara>
          </w:p>
        </w:tc>
        <w:tc>
          <w:tcPr>
            <w:tcW w:w="1018" w:type="dxa"/>
          </w:tcPr>
          <w:p w14:paraId="52F8C18F" w14:textId="77777777" w:rsidR="004D14E6" w:rsidRPr="002A3407" w:rsidRDefault="002F3EBF" w:rsidP="004D14E6">
            <w:pPr>
              <w:rPr>
                <w:b/>
                <w:lang w:val="nl-BE"/>
              </w:rPr>
            </w:pPr>
            <m:oMathPara>
              <m:oMath>
                <m:sSub>
                  <m:sSubPr>
                    <m:ctrlPr>
                      <w:rPr>
                        <w:rFonts w:ascii="Cambria Math" w:hAnsi="Cambria Math"/>
                        <w:b/>
                        <w:i/>
                        <w:lang w:val="nl-BE"/>
                      </w:rPr>
                    </m:ctrlPr>
                  </m:sSubPr>
                  <m:e>
                    <m:r>
                      <m:rPr>
                        <m:sty m:val="bi"/>
                      </m:rPr>
                      <w:rPr>
                        <w:rFonts w:ascii="Cambria Math" w:hAnsi="Cambria Math"/>
                        <w:lang w:val="nl-BE"/>
                      </w:rPr>
                      <m:t>≻</m:t>
                    </m:r>
                  </m:e>
                  <m:sub>
                    <m:sSub>
                      <m:sSubPr>
                        <m:ctrlPr>
                          <w:rPr>
                            <w:rFonts w:ascii="Cambria Math" w:hAnsi="Cambria Math"/>
                            <w:b/>
                            <w:i/>
                            <w:lang w:val="nl-BE"/>
                          </w:rPr>
                        </m:ctrlPr>
                      </m:sSubPr>
                      <m:e>
                        <m:r>
                          <m:rPr>
                            <m:sty m:val="bi"/>
                          </m:rPr>
                          <w:rPr>
                            <w:rFonts w:ascii="Cambria Math" w:hAnsi="Cambria Math"/>
                            <w:lang w:val="nl-BE"/>
                          </w:rPr>
                          <m:t>k</m:t>
                        </m:r>
                      </m:e>
                      <m:sub>
                        <m:r>
                          <m:rPr>
                            <m:sty m:val="bi"/>
                          </m:rPr>
                          <w:rPr>
                            <w:rFonts w:ascii="Cambria Math" w:hAnsi="Cambria Math"/>
                            <w:lang w:val="nl-BE"/>
                          </w:rPr>
                          <m:t>4</m:t>
                        </m:r>
                      </m:sub>
                    </m:sSub>
                  </m:sub>
                </m:sSub>
              </m:oMath>
            </m:oMathPara>
          </w:p>
        </w:tc>
        <w:tc>
          <w:tcPr>
            <w:tcW w:w="1018" w:type="dxa"/>
          </w:tcPr>
          <w:p w14:paraId="2C265C93" w14:textId="77777777" w:rsidR="004D14E6" w:rsidRPr="002A3407" w:rsidRDefault="002F3EBF" w:rsidP="004D14E6">
            <w:pPr>
              <w:rPr>
                <w:b/>
                <w:lang w:val="nl-BE"/>
              </w:rPr>
            </w:pPr>
            <m:oMathPara>
              <m:oMath>
                <m:sSub>
                  <m:sSubPr>
                    <m:ctrlPr>
                      <w:rPr>
                        <w:rFonts w:ascii="Cambria Math" w:hAnsi="Cambria Math"/>
                        <w:b/>
                        <w:i/>
                        <w:lang w:val="nl-BE"/>
                      </w:rPr>
                    </m:ctrlPr>
                  </m:sSubPr>
                  <m:e>
                    <m:r>
                      <m:rPr>
                        <m:sty m:val="bi"/>
                      </m:rPr>
                      <w:rPr>
                        <w:rFonts w:ascii="Cambria Math" w:hAnsi="Cambria Math"/>
                        <w:lang w:val="nl-BE"/>
                      </w:rPr>
                      <m:t>≻</m:t>
                    </m:r>
                  </m:e>
                  <m:sub>
                    <m:sSub>
                      <m:sSubPr>
                        <m:ctrlPr>
                          <w:rPr>
                            <w:rFonts w:ascii="Cambria Math" w:hAnsi="Cambria Math"/>
                            <w:b/>
                            <w:i/>
                            <w:lang w:val="nl-BE"/>
                          </w:rPr>
                        </m:ctrlPr>
                      </m:sSubPr>
                      <m:e>
                        <m:r>
                          <m:rPr>
                            <m:sty m:val="bi"/>
                          </m:rPr>
                          <w:rPr>
                            <w:rFonts w:ascii="Cambria Math" w:hAnsi="Cambria Math"/>
                            <w:lang w:val="nl-BE"/>
                          </w:rPr>
                          <m:t>k</m:t>
                        </m:r>
                      </m:e>
                      <m:sub>
                        <m:r>
                          <m:rPr>
                            <m:sty m:val="bi"/>
                          </m:rPr>
                          <w:rPr>
                            <w:rFonts w:ascii="Cambria Math" w:hAnsi="Cambria Math"/>
                            <w:lang w:val="nl-BE"/>
                          </w:rPr>
                          <m:t>5</m:t>
                        </m:r>
                      </m:sub>
                    </m:sSub>
                  </m:sub>
                </m:sSub>
              </m:oMath>
            </m:oMathPara>
          </w:p>
        </w:tc>
        <w:tc>
          <w:tcPr>
            <w:tcW w:w="1018" w:type="dxa"/>
          </w:tcPr>
          <w:p w14:paraId="56BA4D3E" w14:textId="77777777" w:rsidR="004D14E6" w:rsidRPr="002A3407" w:rsidRDefault="002F3EBF" w:rsidP="004D14E6">
            <w:pPr>
              <w:rPr>
                <w:b/>
                <w:lang w:val="nl-BE"/>
              </w:rPr>
            </w:pPr>
            <m:oMathPara>
              <m:oMath>
                <m:sSub>
                  <m:sSubPr>
                    <m:ctrlPr>
                      <w:rPr>
                        <w:rFonts w:ascii="Cambria Math" w:hAnsi="Cambria Math"/>
                        <w:b/>
                        <w:i/>
                        <w:lang w:val="nl-BE"/>
                      </w:rPr>
                    </m:ctrlPr>
                  </m:sSubPr>
                  <m:e>
                    <m:r>
                      <m:rPr>
                        <m:sty m:val="bi"/>
                      </m:rPr>
                      <w:rPr>
                        <w:rFonts w:ascii="Cambria Math" w:hAnsi="Cambria Math"/>
                        <w:lang w:val="nl-BE"/>
                      </w:rPr>
                      <m:t>≻</m:t>
                    </m:r>
                  </m:e>
                  <m:sub>
                    <m:sSub>
                      <m:sSubPr>
                        <m:ctrlPr>
                          <w:rPr>
                            <w:rFonts w:ascii="Cambria Math" w:hAnsi="Cambria Math"/>
                            <w:b/>
                            <w:i/>
                            <w:lang w:val="nl-BE"/>
                          </w:rPr>
                        </m:ctrlPr>
                      </m:sSubPr>
                      <m:e>
                        <m:r>
                          <m:rPr>
                            <m:sty m:val="bi"/>
                          </m:rPr>
                          <w:rPr>
                            <w:rFonts w:ascii="Cambria Math" w:hAnsi="Cambria Math"/>
                            <w:lang w:val="nl-BE"/>
                          </w:rPr>
                          <m:t>k</m:t>
                        </m:r>
                      </m:e>
                      <m:sub>
                        <m:r>
                          <m:rPr>
                            <m:sty m:val="bi"/>
                          </m:rPr>
                          <w:rPr>
                            <w:rFonts w:ascii="Cambria Math" w:hAnsi="Cambria Math"/>
                            <w:lang w:val="nl-BE"/>
                          </w:rPr>
                          <m:t>6</m:t>
                        </m:r>
                      </m:sub>
                    </m:sSub>
                  </m:sub>
                </m:sSub>
              </m:oMath>
            </m:oMathPara>
          </w:p>
        </w:tc>
        <w:tc>
          <w:tcPr>
            <w:tcW w:w="1018" w:type="dxa"/>
          </w:tcPr>
          <w:p w14:paraId="44321532" w14:textId="77777777" w:rsidR="004D14E6" w:rsidRPr="002A3407" w:rsidRDefault="002F3EBF" w:rsidP="004D14E6">
            <w:pPr>
              <w:rPr>
                <w:b/>
                <w:lang w:val="nl-BE"/>
              </w:rPr>
            </w:pPr>
            <m:oMathPara>
              <m:oMath>
                <m:sSub>
                  <m:sSubPr>
                    <m:ctrlPr>
                      <w:rPr>
                        <w:rFonts w:ascii="Cambria Math" w:hAnsi="Cambria Math"/>
                        <w:b/>
                        <w:i/>
                        <w:lang w:val="nl-BE"/>
                      </w:rPr>
                    </m:ctrlPr>
                  </m:sSubPr>
                  <m:e>
                    <m:r>
                      <m:rPr>
                        <m:sty m:val="bi"/>
                      </m:rPr>
                      <w:rPr>
                        <w:rFonts w:ascii="Cambria Math" w:hAnsi="Cambria Math"/>
                        <w:lang w:val="nl-BE"/>
                      </w:rPr>
                      <m:t>≻</m:t>
                    </m:r>
                  </m:e>
                  <m:sub>
                    <m:sSub>
                      <m:sSubPr>
                        <m:ctrlPr>
                          <w:rPr>
                            <w:rFonts w:ascii="Cambria Math" w:hAnsi="Cambria Math"/>
                            <w:b/>
                            <w:i/>
                            <w:lang w:val="nl-BE"/>
                          </w:rPr>
                        </m:ctrlPr>
                      </m:sSubPr>
                      <m:e>
                        <m:r>
                          <m:rPr>
                            <m:sty m:val="bi"/>
                          </m:rPr>
                          <w:rPr>
                            <w:rFonts w:ascii="Cambria Math" w:hAnsi="Cambria Math"/>
                            <w:lang w:val="nl-BE"/>
                          </w:rPr>
                          <m:t>k</m:t>
                        </m:r>
                      </m:e>
                      <m:sub>
                        <m:r>
                          <m:rPr>
                            <m:sty m:val="bi"/>
                          </m:rPr>
                          <w:rPr>
                            <w:rFonts w:ascii="Cambria Math" w:hAnsi="Cambria Math"/>
                            <w:lang w:val="nl-BE"/>
                          </w:rPr>
                          <m:t>7</m:t>
                        </m:r>
                      </m:sub>
                    </m:sSub>
                  </m:sub>
                </m:sSub>
              </m:oMath>
            </m:oMathPara>
          </w:p>
        </w:tc>
        <w:tc>
          <w:tcPr>
            <w:tcW w:w="1018" w:type="dxa"/>
          </w:tcPr>
          <w:p w14:paraId="5063F88E" w14:textId="77777777" w:rsidR="004D14E6" w:rsidRPr="002A3407" w:rsidRDefault="002F3EBF" w:rsidP="004D14E6">
            <w:pPr>
              <w:rPr>
                <w:b/>
                <w:lang w:val="nl-BE"/>
              </w:rPr>
            </w:pPr>
            <m:oMathPara>
              <m:oMath>
                <m:sSub>
                  <m:sSubPr>
                    <m:ctrlPr>
                      <w:rPr>
                        <w:rFonts w:ascii="Cambria Math" w:hAnsi="Cambria Math"/>
                        <w:b/>
                        <w:i/>
                        <w:lang w:val="nl-BE"/>
                      </w:rPr>
                    </m:ctrlPr>
                  </m:sSubPr>
                  <m:e>
                    <m:r>
                      <m:rPr>
                        <m:sty m:val="bi"/>
                      </m:rPr>
                      <w:rPr>
                        <w:rFonts w:ascii="Cambria Math" w:hAnsi="Cambria Math"/>
                        <w:lang w:val="nl-BE"/>
                      </w:rPr>
                      <m:t>≻</m:t>
                    </m:r>
                  </m:e>
                  <m:sub>
                    <m:sSub>
                      <m:sSubPr>
                        <m:ctrlPr>
                          <w:rPr>
                            <w:rFonts w:ascii="Cambria Math" w:hAnsi="Cambria Math"/>
                            <w:b/>
                            <w:i/>
                            <w:lang w:val="nl-BE"/>
                          </w:rPr>
                        </m:ctrlPr>
                      </m:sSubPr>
                      <m:e>
                        <m:r>
                          <m:rPr>
                            <m:sty m:val="bi"/>
                          </m:rPr>
                          <w:rPr>
                            <w:rFonts w:ascii="Cambria Math" w:hAnsi="Cambria Math"/>
                            <w:lang w:val="nl-BE"/>
                          </w:rPr>
                          <m:t>k</m:t>
                        </m:r>
                      </m:e>
                      <m:sub>
                        <m:r>
                          <m:rPr>
                            <m:sty m:val="bi"/>
                          </m:rPr>
                          <w:rPr>
                            <w:rFonts w:ascii="Cambria Math" w:hAnsi="Cambria Math"/>
                            <w:lang w:val="nl-BE"/>
                          </w:rPr>
                          <m:t>8</m:t>
                        </m:r>
                      </m:sub>
                    </m:sSub>
                  </m:sub>
                </m:sSub>
              </m:oMath>
            </m:oMathPara>
          </w:p>
        </w:tc>
        <w:tc>
          <w:tcPr>
            <w:tcW w:w="1018" w:type="dxa"/>
          </w:tcPr>
          <w:p w14:paraId="26432DD0" w14:textId="77777777" w:rsidR="004D14E6" w:rsidRPr="002A3407" w:rsidRDefault="002F3EBF" w:rsidP="004D14E6">
            <w:pPr>
              <w:rPr>
                <w:b/>
                <w:lang w:val="nl-BE"/>
              </w:rPr>
            </w:pPr>
            <m:oMathPara>
              <m:oMath>
                <m:sSub>
                  <m:sSubPr>
                    <m:ctrlPr>
                      <w:rPr>
                        <w:rFonts w:ascii="Cambria Math" w:hAnsi="Cambria Math"/>
                        <w:b/>
                        <w:i/>
                        <w:lang w:val="nl-BE"/>
                      </w:rPr>
                    </m:ctrlPr>
                  </m:sSubPr>
                  <m:e>
                    <m:r>
                      <m:rPr>
                        <m:sty m:val="bi"/>
                      </m:rPr>
                      <w:rPr>
                        <w:rFonts w:ascii="Cambria Math" w:hAnsi="Cambria Math"/>
                        <w:lang w:val="nl-BE"/>
                      </w:rPr>
                      <m:t>≻</m:t>
                    </m:r>
                  </m:e>
                  <m:sub>
                    <m:sSub>
                      <m:sSubPr>
                        <m:ctrlPr>
                          <w:rPr>
                            <w:rFonts w:ascii="Cambria Math" w:hAnsi="Cambria Math"/>
                            <w:b/>
                            <w:i/>
                            <w:lang w:val="nl-BE"/>
                          </w:rPr>
                        </m:ctrlPr>
                      </m:sSubPr>
                      <m:e>
                        <m:r>
                          <m:rPr>
                            <m:sty m:val="bi"/>
                          </m:rPr>
                          <w:rPr>
                            <w:rFonts w:ascii="Cambria Math" w:hAnsi="Cambria Math"/>
                            <w:lang w:val="nl-BE"/>
                          </w:rPr>
                          <m:t>k</m:t>
                        </m:r>
                      </m:e>
                      <m:sub>
                        <m:r>
                          <m:rPr>
                            <m:sty m:val="bi"/>
                          </m:rPr>
                          <w:rPr>
                            <w:rFonts w:ascii="Cambria Math" w:hAnsi="Cambria Math"/>
                            <w:lang w:val="nl-BE"/>
                          </w:rPr>
                          <m:t>9</m:t>
                        </m:r>
                      </m:sub>
                    </m:sSub>
                  </m:sub>
                </m:sSub>
              </m:oMath>
            </m:oMathPara>
          </w:p>
        </w:tc>
      </w:tr>
      <w:tr w:rsidR="004D14E6" w:rsidRPr="002A3407" w14:paraId="198FF51B" w14:textId="77777777" w:rsidTr="004D14E6">
        <w:trPr>
          <w:divId w:val="1689484234"/>
          <w:trHeight w:val="350"/>
        </w:trPr>
        <w:tc>
          <w:tcPr>
            <w:tcW w:w="1017" w:type="dxa"/>
          </w:tcPr>
          <w:p w14:paraId="36B2FF67" w14:textId="77777777" w:rsidR="004D14E6" w:rsidRPr="002A3407" w:rsidRDefault="004D14E6" w:rsidP="004D14E6">
            <w:pPr>
              <w:jc w:val="center"/>
              <w:rPr>
                <w:lang w:val="nl-BE"/>
              </w:rPr>
            </w:pPr>
            <w:r w:rsidRPr="002A3407">
              <w:rPr>
                <w:lang w:val="nl-BE"/>
              </w:rPr>
              <w:t>s</w:t>
            </w:r>
            <w:r w:rsidRPr="002A3407">
              <w:rPr>
                <w:vertAlign w:val="subscript"/>
                <w:lang w:val="nl-BE"/>
              </w:rPr>
              <w:t>1</w:t>
            </w:r>
          </w:p>
        </w:tc>
        <w:tc>
          <w:tcPr>
            <w:tcW w:w="1018" w:type="dxa"/>
          </w:tcPr>
          <w:p w14:paraId="0BFCF374" w14:textId="77777777" w:rsidR="004D14E6" w:rsidRPr="002A3407" w:rsidRDefault="004D14E6" w:rsidP="004D14E6">
            <w:pPr>
              <w:jc w:val="center"/>
              <w:rPr>
                <w:lang w:val="nl-BE"/>
              </w:rPr>
            </w:pPr>
            <w:r w:rsidRPr="002A3407">
              <w:rPr>
                <w:lang w:val="nl-BE"/>
              </w:rPr>
              <w:t>s</w:t>
            </w:r>
            <w:r w:rsidRPr="002A3407">
              <w:rPr>
                <w:vertAlign w:val="subscript"/>
                <w:lang w:val="nl-BE"/>
              </w:rPr>
              <w:t>2</w:t>
            </w:r>
          </w:p>
        </w:tc>
        <w:tc>
          <w:tcPr>
            <w:tcW w:w="1018" w:type="dxa"/>
          </w:tcPr>
          <w:p w14:paraId="0214653D" w14:textId="77777777" w:rsidR="004D14E6" w:rsidRPr="002A3407" w:rsidRDefault="004D14E6" w:rsidP="004D14E6">
            <w:pPr>
              <w:jc w:val="center"/>
              <w:rPr>
                <w:lang w:val="nl-BE"/>
              </w:rPr>
            </w:pPr>
            <w:r w:rsidRPr="002A3407">
              <w:rPr>
                <w:lang w:val="nl-BE"/>
              </w:rPr>
              <w:t>s</w:t>
            </w:r>
            <w:r w:rsidRPr="002A3407">
              <w:rPr>
                <w:vertAlign w:val="subscript"/>
                <w:lang w:val="nl-BE"/>
              </w:rPr>
              <w:t>1</w:t>
            </w:r>
          </w:p>
        </w:tc>
        <w:tc>
          <w:tcPr>
            <w:tcW w:w="1018" w:type="dxa"/>
          </w:tcPr>
          <w:p w14:paraId="637C7C32" w14:textId="77777777" w:rsidR="004D14E6" w:rsidRPr="002A3407" w:rsidRDefault="004D14E6" w:rsidP="004D14E6">
            <w:pPr>
              <w:jc w:val="center"/>
              <w:rPr>
                <w:lang w:val="nl-BE"/>
              </w:rPr>
            </w:pPr>
            <w:r w:rsidRPr="002A3407">
              <w:rPr>
                <w:lang w:val="nl-BE"/>
              </w:rPr>
              <w:t>s</w:t>
            </w:r>
            <w:r w:rsidRPr="002A3407">
              <w:rPr>
                <w:vertAlign w:val="subscript"/>
                <w:lang w:val="nl-BE"/>
              </w:rPr>
              <w:t>1</w:t>
            </w:r>
          </w:p>
        </w:tc>
        <w:tc>
          <w:tcPr>
            <w:tcW w:w="1018" w:type="dxa"/>
          </w:tcPr>
          <w:p w14:paraId="39B57C5C" w14:textId="77777777" w:rsidR="004D14E6" w:rsidRPr="002A3407" w:rsidRDefault="004D14E6" w:rsidP="004D14E6">
            <w:pPr>
              <w:jc w:val="center"/>
              <w:rPr>
                <w:lang w:val="nl-BE"/>
              </w:rPr>
            </w:pPr>
            <w:r w:rsidRPr="002A3407">
              <w:rPr>
                <w:lang w:val="nl-BE"/>
              </w:rPr>
              <w:t>s</w:t>
            </w:r>
            <w:r w:rsidRPr="002A3407">
              <w:rPr>
                <w:vertAlign w:val="subscript"/>
                <w:lang w:val="nl-BE"/>
              </w:rPr>
              <w:t>2</w:t>
            </w:r>
          </w:p>
        </w:tc>
        <w:tc>
          <w:tcPr>
            <w:tcW w:w="1018" w:type="dxa"/>
          </w:tcPr>
          <w:p w14:paraId="02709903" w14:textId="77777777" w:rsidR="004D14E6" w:rsidRPr="002A3407" w:rsidRDefault="004D14E6" w:rsidP="004D14E6">
            <w:pPr>
              <w:jc w:val="center"/>
              <w:rPr>
                <w:lang w:val="nl-BE"/>
              </w:rPr>
            </w:pPr>
            <w:r w:rsidRPr="002A3407">
              <w:rPr>
                <w:lang w:val="nl-BE"/>
              </w:rPr>
              <w:t>s</w:t>
            </w:r>
            <w:r w:rsidRPr="002A3407">
              <w:rPr>
                <w:vertAlign w:val="subscript"/>
                <w:lang w:val="nl-BE"/>
              </w:rPr>
              <w:t>1</w:t>
            </w:r>
          </w:p>
        </w:tc>
        <w:tc>
          <w:tcPr>
            <w:tcW w:w="1018" w:type="dxa"/>
          </w:tcPr>
          <w:p w14:paraId="34AAB56C" w14:textId="77777777" w:rsidR="004D14E6" w:rsidRPr="002A3407" w:rsidRDefault="004D14E6" w:rsidP="004D14E6">
            <w:pPr>
              <w:jc w:val="center"/>
              <w:rPr>
                <w:lang w:val="nl-BE"/>
              </w:rPr>
            </w:pPr>
            <w:r w:rsidRPr="002A3407">
              <w:rPr>
                <w:lang w:val="nl-BE"/>
              </w:rPr>
              <w:t>s</w:t>
            </w:r>
            <w:r w:rsidRPr="002A3407">
              <w:rPr>
                <w:vertAlign w:val="subscript"/>
                <w:lang w:val="nl-BE"/>
              </w:rPr>
              <w:t>1</w:t>
            </w:r>
          </w:p>
        </w:tc>
        <w:tc>
          <w:tcPr>
            <w:tcW w:w="1018" w:type="dxa"/>
          </w:tcPr>
          <w:p w14:paraId="13FEC5F5" w14:textId="77777777" w:rsidR="004D14E6" w:rsidRPr="002A3407" w:rsidRDefault="004D14E6" w:rsidP="004D14E6">
            <w:pPr>
              <w:jc w:val="center"/>
              <w:rPr>
                <w:lang w:val="nl-BE"/>
              </w:rPr>
            </w:pPr>
            <w:r w:rsidRPr="002A3407">
              <w:rPr>
                <w:lang w:val="nl-BE"/>
              </w:rPr>
              <w:t>s</w:t>
            </w:r>
            <w:r w:rsidRPr="002A3407">
              <w:rPr>
                <w:vertAlign w:val="subscript"/>
                <w:lang w:val="nl-BE"/>
              </w:rPr>
              <w:t>1</w:t>
            </w:r>
          </w:p>
        </w:tc>
        <w:tc>
          <w:tcPr>
            <w:tcW w:w="1018" w:type="dxa"/>
          </w:tcPr>
          <w:p w14:paraId="2FFD0AB1" w14:textId="77777777" w:rsidR="004D14E6" w:rsidRPr="002A3407" w:rsidRDefault="004D14E6" w:rsidP="004D14E6">
            <w:pPr>
              <w:jc w:val="center"/>
              <w:rPr>
                <w:lang w:val="nl-BE"/>
              </w:rPr>
            </w:pPr>
            <w:r w:rsidRPr="002A3407">
              <w:rPr>
                <w:lang w:val="nl-BE"/>
              </w:rPr>
              <w:t>s</w:t>
            </w:r>
            <w:r w:rsidRPr="002A3407">
              <w:rPr>
                <w:vertAlign w:val="subscript"/>
                <w:lang w:val="nl-BE"/>
              </w:rPr>
              <w:t>2</w:t>
            </w:r>
          </w:p>
        </w:tc>
      </w:tr>
      <w:tr w:rsidR="004D14E6" w:rsidRPr="002A3407" w14:paraId="6735D888" w14:textId="77777777" w:rsidTr="004D14E6">
        <w:trPr>
          <w:divId w:val="1689484234"/>
          <w:trHeight w:val="370"/>
        </w:trPr>
        <w:tc>
          <w:tcPr>
            <w:tcW w:w="1017" w:type="dxa"/>
          </w:tcPr>
          <w:p w14:paraId="42BAC741" w14:textId="77777777" w:rsidR="004D14E6" w:rsidRPr="002A3407" w:rsidRDefault="004D14E6" w:rsidP="004D14E6">
            <w:pPr>
              <w:jc w:val="center"/>
              <w:rPr>
                <w:lang w:val="nl-BE"/>
              </w:rPr>
            </w:pPr>
            <w:r w:rsidRPr="002A3407">
              <w:rPr>
                <w:lang w:val="nl-BE"/>
              </w:rPr>
              <w:t>s</w:t>
            </w:r>
            <w:r w:rsidRPr="002A3407">
              <w:rPr>
                <w:vertAlign w:val="subscript"/>
                <w:lang w:val="nl-BE"/>
              </w:rPr>
              <w:t>2</w:t>
            </w:r>
          </w:p>
        </w:tc>
        <w:tc>
          <w:tcPr>
            <w:tcW w:w="1018" w:type="dxa"/>
          </w:tcPr>
          <w:p w14:paraId="127AD62B" w14:textId="77777777" w:rsidR="004D14E6" w:rsidRPr="002A3407" w:rsidRDefault="004D14E6" w:rsidP="004D14E6">
            <w:pPr>
              <w:jc w:val="center"/>
              <w:rPr>
                <w:lang w:val="nl-BE"/>
              </w:rPr>
            </w:pPr>
            <w:r w:rsidRPr="002A3407">
              <w:rPr>
                <w:lang w:val="nl-BE"/>
              </w:rPr>
              <w:t>s</w:t>
            </w:r>
            <w:r w:rsidRPr="002A3407">
              <w:rPr>
                <w:vertAlign w:val="subscript"/>
                <w:lang w:val="nl-BE"/>
              </w:rPr>
              <w:t>1</w:t>
            </w:r>
          </w:p>
        </w:tc>
        <w:tc>
          <w:tcPr>
            <w:tcW w:w="1018" w:type="dxa"/>
          </w:tcPr>
          <w:p w14:paraId="0D76E306" w14:textId="77777777" w:rsidR="004D14E6" w:rsidRPr="002A3407" w:rsidRDefault="004D14E6" w:rsidP="004D14E6">
            <w:pPr>
              <w:jc w:val="center"/>
              <w:rPr>
                <w:lang w:val="nl-BE"/>
              </w:rPr>
            </w:pPr>
            <w:r w:rsidRPr="002A3407">
              <w:rPr>
                <w:lang w:val="nl-BE"/>
              </w:rPr>
              <w:t>s</w:t>
            </w:r>
            <w:r w:rsidRPr="002A3407">
              <w:rPr>
                <w:vertAlign w:val="subscript"/>
                <w:lang w:val="nl-BE"/>
              </w:rPr>
              <w:t>2</w:t>
            </w:r>
          </w:p>
        </w:tc>
        <w:tc>
          <w:tcPr>
            <w:tcW w:w="1018" w:type="dxa"/>
          </w:tcPr>
          <w:p w14:paraId="24F027E3" w14:textId="77777777" w:rsidR="004D14E6" w:rsidRPr="002A3407" w:rsidRDefault="004D14E6" w:rsidP="004D14E6">
            <w:pPr>
              <w:jc w:val="center"/>
              <w:rPr>
                <w:lang w:val="nl-BE"/>
              </w:rPr>
            </w:pPr>
            <w:r w:rsidRPr="002A3407">
              <w:rPr>
                <w:lang w:val="nl-BE"/>
              </w:rPr>
              <w:t>s</w:t>
            </w:r>
            <w:r w:rsidRPr="002A3407">
              <w:rPr>
                <w:vertAlign w:val="subscript"/>
                <w:lang w:val="nl-BE"/>
              </w:rPr>
              <w:t>2</w:t>
            </w:r>
          </w:p>
        </w:tc>
        <w:tc>
          <w:tcPr>
            <w:tcW w:w="1018" w:type="dxa"/>
          </w:tcPr>
          <w:p w14:paraId="2C36E69D" w14:textId="77777777" w:rsidR="004D14E6" w:rsidRPr="002A3407" w:rsidRDefault="004D14E6" w:rsidP="004D14E6">
            <w:pPr>
              <w:jc w:val="center"/>
              <w:rPr>
                <w:lang w:val="nl-BE"/>
              </w:rPr>
            </w:pPr>
            <w:r w:rsidRPr="002A3407">
              <w:rPr>
                <w:lang w:val="nl-BE"/>
              </w:rPr>
              <w:t>s</w:t>
            </w:r>
            <w:r w:rsidRPr="002A3407">
              <w:rPr>
                <w:vertAlign w:val="subscript"/>
                <w:lang w:val="nl-BE"/>
              </w:rPr>
              <w:t>1</w:t>
            </w:r>
          </w:p>
        </w:tc>
        <w:tc>
          <w:tcPr>
            <w:tcW w:w="1018" w:type="dxa"/>
          </w:tcPr>
          <w:p w14:paraId="5139E2E3" w14:textId="77777777" w:rsidR="004D14E6" w:rsidRPr="002A3407" w:rsidRDefault="004D14E6" w:rsidP="004D14E6">
            <w:pPr>
              <w:jc w:val="center"/>
              <w:rPr>
                <w:lang w:val="nl-BE"/>
              </w:rPr>
            </w:pPr>
            <w:r w:rsidRPr="002A3407">
              <w:rPr>
                <w:lang w:val="nl-BE"/>
              </w:rPr>
              <w:t>s</w:t>
            </w:r>
            <w:r w:rsidRPr="002A3407">
              <w:rPr>
                <w:vertAlign w:val="subscript"/>
                <w:lang w:val="nl-BE"/>
              </w:rPr>
              <w:t>2</w:t>
            </w:r>
          </w:p>
        </w:tc>
        <w:tc>
          <w:tcPr>
            <w:tcW w:w="1018" w:type="dxa"/>
          </w:tcPr>
          <w:p w14:paraId="34C1EDBD" w14:textId="77777777" w:rsidR="004D14E6" w:rsidRPr="002A3407" w:rsidRDefault="004D14E6" w:rsidP="004D14E6">
            <w:pPr>
              <w:jc w:val="center"/>
              <w:rPr>
                <w:lang w:val="nl-BE"/>
              </w:rPr>
            </w:pPr>
            <w:r w:rsidRPr="002A3407">
              <w:rPr>
                <w:lang w:val="nl-BE"/>
              </w:rPr>
              <w:t>s</w:t>
            </w:r>
            <w:r w:rsidRPr="002A3407">
              <w:rPr>
                <w:vertAlign w:val="subscript"/>
                <w:lang w:val="nl-BE"/>
              </w:rPr>
              <w:t>2</w:t>
            </w:r>
          </w:p>
        </w:tc>
        <w:tc>
          <w:tcPr>
            <w:tcW w:w="1018" w:type="dxa"/>
          </w:tcPr>
          <w:p w14:paraId="0ECA4C3F" w14:textId="77777777" w:rsidR="004D14E6" w:rsidRPr="002A3407" w:rsidRDefault="004D14E6" w:rsidP="004D14E6">
            <w:pPr>
              <w:jc w:val="center"/>
              <w:rPr>
                <w:lang w:val="nl-BE"/>
              </w:rPr>
            </w:pPr>
            <w:r w:rsidRPr="002A3407">
              <w:rPr>
                <w:lang w:val="nl-BE"/>
              </w:rPr>
              <w:t>s</w:t>
            </w:r>
            <w:r w:rsidRPr="002A3407">
              <w:rPr>
                <w:vertAlign w:val="subscript"/>
                <w:lang w:val="nl-BE"/>
              </w:rPr>
              <w:t>2</w:t>
            </w:r>
          </w:p>
        </w:tc>
        <w:tc>
          <w:tcPr>
            <w:tcW w:w="1018" w:type="dxa"/>
          </w:tcPr>
          <w:p w14:paraId="01DBC589" w14:textId="77777777" w:rsidR="004D14E6" w:rsidRPr="002A3407" w:rsidRDefault="004D14E6" w:rsidP="004D14E6">
            <w:pPr>
              <w:jc w:val="center"/>
              <w:rPr>
                <w:lang w:val="nl-BE"/>
              </w:rPr>
            </w:pPr>
            <w:r w:rsidRPr="002A3407">
              <w:rPr>
                <w:lang w:val="nl-BE"/>
              </w:rPr>
              <w:t>s</w:t>
            </w:r>
            <w:r w:rsidRPr="002A3407">
              <w:rPr>
                <w:vertAlign w:val="subscript"/>
                <w:lang w:val="nl-BE"/>
              </w:rPr>
              <w:t>1</w:t>
            </w:r>
          </w:p>
        </w:tc>
      </w:tr>
      <w:tr w:rsidR="004D14E6" w:rsidRPr="002A3407" w14:paraId="6548769D" w14:textId="77777777" w:rsidTr="004D14E6">
        <w:trPr>
          <w:divId w:val="1689484234"/>
          <w:trHeight w:val="350"/>
        </w:trPr>
        <w:tc>
          <w:tcPr>
            <w:tcW w:w="1017" w:type="dxa"/>
          </w:tcPr>
          <w:p w14:paraId="17C0C95B" w14:textId="77777777" w:rsidR="004D14E6" w:rsidRPr="002A3407" w:rsidRDefault="004D14E6" w:rsidP="004D14E6">
            <w:pPr>
              <w:jc w:val="center"/>
              <w:rPr>
                <w:lang w:val="nl-BE"/>
              </w:rPr>
            </w:pPr>
            <w:r w:rsidRPr="002A3407">
              <w:rPr>
                <w:lang w:val="nl-BE"/>
              </w:rPr>
              <w:t>s</w:t>
            </w:r>
            <w:r w:rsidRPr="002A3407">
              <w:rPr>
                <w:vertAlign w:val="subscript"/>
                <w:lang w:val="nl-BE"/>
              </w:rPr>
              <w:t>3</w:t>
            </w:r>
          </w:p>
        </w:tc>
        <w:tc>
          <w:tcPr>
            <w:tcW w:w="1018" w:type="dxa"/>
          </w:tcPr>
          <w:p w14:paraId="59F95A69" w14:textId="77777777" w:rsidR="004D14E6" w:rsidRPr="002A3407" w:rsidRDefault="004D14E6" w:rsidP="004D14E6">
            <w:pPr>
              <w:jc w:val="center"/>
              <w:rPr>
                <w:lang w:val="nl-BE"/>
              </w:rPr>
            </w:pPr>
            <w:r w:rsidRPr="002A3407">
              <w:rPr>
                <w:lang w:val="nl-BE"/>
              </w:rPr>
              <w:t>s</w:t>
            </w:r>
            <w:r w:rsidRPr="002A3407">
              <w:rPr>
                <w:vertAlign w:val="subscript"/>
                <w:lang w:val="nl-BE"/>
              </w:rPr>
              <w:t>3</w:t>
            </w:r>
          </w:p>
        </w:tc>
        <w:tc>
          <w:tcPr>
            <w:tcW w:w="1018" w:type="dxa"/>
          </w:tcPr>
          <w:p w14:paraId="4E0E4A61" w14:textId="77777777" w:rsidR="004D14E6" w:rsidRPr="002A3407" w:rsidRDefault="004D14E6" w:rsidP="004D14E6">
            <w:pPr>
              <w:jc w:val="center"/>
              <w:rPr>
                <w:lang w:val="nl-BE"/>
              </w:rPr>
            </w:pPr>
            <w:r w:rsidRPr="002A3407">
              <w:rPr>
                <w:lang w:val="nl-BE"/>
              </w:rPr>
              <w:t>s</w:t>
            </w:r>
            <w:r w:rsidRPr="002A3407">
              <w:rPr>
                <w:vertAlign w:val="subscript"/>
                <w:lang w:val="nl-BE"/>
              </w:rPr>
              <w:t>3</w:t>
            </w:r>
          </w:p>
        </w:tc>
        <w:tc>
          <w:tcPr>
            <w:tcW w:w="1018" w:type="dxa"/>
          </w:tcPr>
          <w:p w14:paraId="15485C15" w14:textId="77777777" w:rsidR="004D14E6" w:rsidRPr="002A3407" w:rsidRDefault="004D14E6" w:rsidP="004D14E6">
            <w:pPr>
              <w:jc w:val="center"/>
              <w:rPr>
                <w:lang w:val="nl-BE"/>
              </w:rPr>
            </w:pPr>
            <w:r w:rsidRPr="002A3407">
              <w:rPr>
                <w:lang w:val="nl-BE"/>
              </w:rPr>
              <w:t>s</w:t>
            </w:r>
            <w:r w:rsidRPr="002A3407">
              <w:rPr>
                <w:vertAlign w:val="subscript"/>
                <w:lang w:val="nl-BE"/>
              </w:rPr>
              <w:t>3</w:t>
            </w:r>
          </w:p>
        </w:tc>
        <w:tc>
          <w:tcPr>
            <w:tcW w:w="1018" w:type="dxa"/>
          </w:tcPr>
          <w:p w14:paraId="14015A3D" w14:textId="77777777" w:rsidR="004D14E6" w:rsidRPr="002A3407" w:rsidRDefault="004D14E6" w:rsidP="004D14E6">
            <w:pPr>
              <w:jc w:val="center"/>
              <w:rPr>
                <w:lang w:val="nl-BE"/>
              </w:rPr>
            </w:pPr>
            <w:r w:rsidRPr="002A3407">
              <w:rPr>
                <w:lang w:val="nl-BE"/>
              </w:rPr>
              <w:t>s</w:t>
            </w:r>
            <w:r w:rsidRPr="002A3407">
              <w:rPr>
                <w:vertAlign w:val="subscript"/>
                <w:lang w:val="nl-BE"/>
              </w:rPr>
              <w:t>3</w:t>
            </w:r>
          </w:p>
        </w:tc>
        <w:tc>
          <w:tcPr>
            <w:tcW w:w="1018" w:type="dxa"/>
          </w:tcPr>
          <w:p w14:paraId="12EF8A03" w14:textId="77777777" w:rsidR="004D14E6" w:rsidRPr="002A3407" w:rsidRDefault="004D14E6" w:rsidP="004D14E6">
            <w:pPr>
              <w:jc w:val="center"/>
              <w:rPr>
                <w:lang w:val="nl-BE"/>
              </w:rPr>
            </w:pPr>
            <w:r w:rsidRPr="002A3407">
              <w:rPr>
                <w:lang w:val="nl-BE"/>
              </w:rPr>
              <w:t>s</w:t>
            </w:r>
            <w:r w:rsidRPr="002A3407">
              <w:rPr>
                <w:vertAlign w:val="subscript"/>
                <w:lang w:val="nl-BE"/>
              </w:rPr>
              <w:t>3</w:t>
            </w:r>
          </w:p>
        </w:tc>
        <w:tc>
          <w:tcPr>
            <w:tcW w:w="1018" w:type="dxa"/>
          </w:tcPr>
          <w:p w14:paraId="0A8E633E" w14:textId="77777777" w:rsidR="004D14E6" w:rsidRPr="002A3407" w:rsidRDefault="004D14E6" w:rsidP="004D14E6">
            <w:pPr>
              <w:jc w:val="center"/>
              <w:rPr>
                <w:lang w:val="nl-BE"/>
              </w:rPr>
            </w:pPr>
            <w:r w:rsidRPr="002A3407">
              <w:rPr>
                <w:lang w:val="nl-BE"/>
              </w:rPr>
              <w:t>s</w:t>
            </w:r>
            <w:r w:rsidRPr="002A3407">
              <w:rPr>
                <w:vertAlign w:val="subscript"/>
                <w:lang w:val="nl-BE"/>
              </w:rPr>
              <w:t>3</w:t>
            </w:r>
          </w:p>
        </w:tc>
        <w:tc>
          <w:tcPr>
            <w:tcW w:w="1018" w:type="dxa"/>
          </w:tcPr>
          <w:p w14:paraId="13820650" w14:textId="77777777" w:rsidR="004D14E6" w:rsidRPr="002A3407" w:rsidRDefault="004D14E6" w:rsidP="004D14E6">
            <w:pPr>
              <w:jc w:val="center"/>
              <w:rPr>
                <w:lang w:val="nl-BE"/>
              </w:rPr>
            </w:pPr>
            <w:r w:rsidRPr="002A3407">
              <w:rPr>
                <w:lang w:val="nl-BE"/>
              </w:rPr>
              <w:t>s</w:t>
            </w:r>
            <w:r w:rsidRPr="002A3407">
              <w:rPr>
                <w:vertAlign w:val="subscript"/>
                <w:lang w:val="nl-BE"/>
              </w:rPr>
              <w:t>3</w:t>
            </w:r>
          </w:p>
        </w:tc>
        <w:tc>
          <w:tcPr>
            <w:tcW w:w="1018" w:type="dxa"/>
          </w:tcPr>
          <w:p w14:paraId="7E38D4CB" w14:textId="77777777" w:rsidR="004D14E6" w:rsidRPr="002A3407" w:rsidRDefault="004D14E6" w:rsidP="004D14E6">
            <w:pPr>
              <w:jc w:val="center"/>
              <w:rPr>
                <w:lang w:val="nl-BE"/>
              </w:rPr>
            </w:pPr>
            <w:r w:rsidRPr="002A3407">
              <w:rPr>
                <w:lang w:val="nl-BE"/>
              </w:rPr>
              <w:t>s</w:t>
            </w:r>
            <w:r w:rsidRPr="002A3407">
              <w:rPr>
                <w:vertAlign w:val="subscript"/>
                <w:lang w:val="nl-BE"/>
              </w:rPr>
              <w:t>3</w:t>
            </w:r>
          </w:p>
        </w:tc>
      </w:tr>
    </w:tbl>
    <w:p w14:paraId="27FB6371" w14:textId="77777777" w:rsidR="004D14E6" w:rsidRPr="002A3407" w:rsidRDefault="004D14E6" w:rsidP="004D14E6">
      <w:pPr>
        <w:divId w:val="1689484234"/>
        <w:rPr>
          <w:lang w:val="nl-BE"/>
        </w:rPr>
      </w:pPr>
    </w:p>
    <w:tbl>
      <w:tblPr>
        <w:tblStyle w:val="Thesisstyle"/>
        <w:tblW w:w="9241" w:type="dxa"/>
        <w:tblLook w:val="04A0" w:firstRow="1" w:lastRow="0" w:firstColumn="1" w:lastColumn="0" w:noHBand="0" w:noVBand="1"/>
      </w:tblPr>
      <w:tblGrid>
        <w:gridCol w:w="1368"/>
        <w:gridCol w:w="1369"/>
        <w:gridCol w:w="1369"/>
        <w:gridCol w:w="992"/>
        <w:gridCol w:w="1381"/>
        <w:gridCol w:w="1381"/>
        <w:gridCol w:w="1381"/>
      </w:tblGrid>
      <w:tr w:rsidR="004D14E6" w:rsidRPr="002A3407" w14:paraId="495C2F83" w14:textId="77777777" w:rsidTr="004D14E6">
        <w:trPr>
          <w:divId w:val="1689484234"/>
          <w:trHeight w:val="340"/>
        </w:trPr>
        <w:tc>
          <w:tcPr>
            <w:tcW w:w="4106" w:type="dxa"/>
            <w:gridSpan w:val="3"/>
            <w:tcBorders>
              <w:right w:val="nil"/>
            </w:tcBorders>
          </w:tcPr>
          <w:p w14:paraId="7222A9EF" w14:textId="77777777" w:rsidR="004D14E6" w:rsidRPr="002A3407" w:rsidRDefault="004D14E6" w:rsidP="004D14E6">
            <w:pPr>
              <w:jc w:val="center"/>
              <w:rPr>
                <w:b/>
                <w:lang w:val="nl-BE"/>
              </w:rPr>
            </w:pPr>
            <w:r w:rsidRPr="002A3407">
              <w:rPr>
                <w:b/>
                <w:lang w:val="nl-BE"/>
              </w:rPr>
              <w:t>Criterium 1 (Loting)</w:t>
            </w:r>
          </w:p>
        </w:tc>
        <w:tc>
          <w:tcPr>
            <w:tcW w:w="992" w:type="dxa"/>
            <w:tcBorders>
              <w:top w:val="nil"/>
              <w:left w:val="nil"/>
              <w:bottom w:val="nil"/>
              <w:right w:val="nil"/>
            </w:tcBorders>
          </w:tcPr>
          <w:p w14:paraId="36DE2565" w14:textId="77777777" w:rsidR="004D14E6" w:rsidRPr="002A3407" w:rsidRDefault="004D14E6" w:rsidP="004D14E6">
            <w:pPr>
              <w:rPr>
                <w:b/>
                <w:lang w:val="nl-BE"/>
              </w:rPr>
            </w:pPr>
          </w:p>
        </w:tc>
        <w:tc>
          <w:tcPr>
            <w:tcW w:w="4143" w:type="dxa"/>
            <w:gridSpan w:val="3"/>
            <w:tcBorders>
              <w:left w:val="nil"/>
            </w:tcBorders>
          </w:tcPr>
          <w:p w14:paraId="034D5901" w14:textId="77777777" w:rsidR="004D14E6" w:rsidRPr="002A3407" w:rsidRDefault="004D14E6" w:rsidP="004D14E6">
            <w:pPr>
              <w:jc w:val="center"/>
              <w:rPr>
                <w:b/>
                <w:lang w:val="nl-BE"/>
              </w:rPr>
            </w:pPr>
            <w:r w:rsidRPr="002A3407">
              <w:rPr>
                <w:b/>
                <w:lang w:val="nl-BE"/>
              </w:rPr>
              <w:t>Criterium 2</w:t>
            </w:r>
            <w:r>
              <w:rPr>
                <w:b/>
                <w:lang w:val="nl-BE"/>
              </w:rPr>
              <w:t xml:space="preserve"> </w:t>
            </w:r>
            <w:r w:rsidRPr="002A3407">
              <w:rPr>
                <w:b/>
                <w:lang w:val="nl-BE"/>
              </w:rPr>
              <w:t>(Afstand)</w:t>
            </w:r>
          </w:p>
        </w:tc>
      </w:tr>
      <w:tr w:rsidR="004D14E6" w:rsidRPr="002A3407" w14:paraId="67D56824" w14:textId="77777777" w:rsidTr="004D14E6">
        <w:trPr>
          <w:divId w:val="1689484234"/>
          <w:trHeight w:val="340"/>
        </w:trPr>
        <w:tc>
          <w:tcPr>
            <w:tcW w:w="1368" w:type="dxa"/>
          </w:tcPr>
          <w:p w14:paraId="70979E9D" w14:textId="77777777" w:rsidR="004D14E6" w:rsidRPr="002A3407" w:rsidRDefault="002F3EBF" w:rsidP="004D14E6">
            <w:pPr>
              <w:rPr>
                <w:b/>
                <w:lang w:val="nl-BE"/>
              </w:rPr>
            </w:pPr>
            <m:oMathPara>
              <m:oMath>
                <m:sSubSup>
                  <m:sSubSupPr>
                    <m:ctrlPr>
                      <w:rPr>
                        <w:rFonts w:ascii="Cambria Math" w:hAnsi="Cambria Math"/>
                        <w:b/>
                        <w:i/>
                        <w:lang w:val="nl-BE"/>
                      </w:rPr>
                    </m:ctrlPr>
                  </m:sSubSupPr>
                  <m:e>
                    <m:r>
                      <m:rPr>
                        <m:sty m:val="bi"/>
                      </m:rPr>
                      <w:rPr>
                        <w:rFonts w:ascii="Cambria Math" w:hAnsi="Cambria Math"/>
                        <w:lang w:val="nl-BE"/>
                      </w:rPr>
                      <m:t>≻</m:t>
                    </m:r>
                  </m:e>
                  <m:sub>
                    <m:sSub>
                      <m:sSubPr>
                        <m:ctrlPr>
                          <w:rPr>
                            <w:rFonts w:ascii="Cambria Math" w:hAnsi="Cambria Math"/>
                            <w:b/>
                            <w:i/>
                            <w:lang w:val="nl-BE"/>
                          </w:rPr>
                        </m:ctrlPr>
                      </m:sSubPr>
                      <m:e>
                        <m:r>
                          <m:rPr>
                            <m:sty m:val="bi"/>
                          </m:rPr>
                          <w:rPr>
                            <w:rFonts w:ascii="Cambria Math" w:hAnsi="Cambria Math"/>
                            <w:lang w:val="nl-BE"/>
                          </w:rPr>
                          <m:t>s</m:t>
                        </m:r>
                      </m:e>
                      <m:sub>
                        <m:r>
                          <m:rPr>
                            <m:sty m:val="bi"/>
                          </m:rPr>
                          <w:rPr>
                            <w:rFonts w:ascii="Cambria Math" w:hAnsi="Cambria Math"/>
                            <w:lang w:val="nl-BE"/>
                          </w:rPr>
                          <m:t>1</m:t>
                        </m:r>
                      </m:sub>
                    </m:sSub>
                  </m:sub>
                  <m:sup>
                    <m:r>
                      <m:rPr>
                        <m:sty m:val="bi"/>
                      </m:rPr>
                      <w:rPr>
                        <w:rFonts w:ascii="Cambria Math" w:hAnsi="Cambria Math"/>
                        <w:lang w:val="nl-BE"/>
                      </w:rPr>
                      <m:t>l</m:t>
                    </m:r>
                  </m:sup>
                </m:sSubSup>
              </m:oMath>
            </m:oMathPara>
          </w:p>
        </w:tc>
        <w:tc>
          <w:tcPr>
            <w:tcW w:w="1369" w:type="dxa"/>
          </w:tcPr>
          <w:p w14:paraId="03ACDEB5" w14:textId="77777777" w:rsidR="004D14E6" w:rsidRPr="002A3407" w:rsidRDefault="002F3EBF" w:rsidP="004D14E6">
            <w:pPr>
              <w:rPr>
                <w:b/>
                <w:lang w:val="nl-BE"/>
              </w:rPr>
            </w:pPr>
            <m:oMathPara>
              <m:oMath>
                <m:sSubSup>
                  <m:sSubSupPr>
                    <m:ctrlPr>
                      <w:rPr>
                        <w:rFonts w:ascii="Cambria Math" w:hAnsi="Cambria Math"/>
                        <w:b/>
                        <w:i/>
                        <w:lang w:val="nl-BE"/>
                      </w:rPr>
                    </m:ctrlPr>
                  </m:sSubSupPr>
                  <m:e>
                    <m:r>
                      <m:rPr>
                        <m:sty m:val="bi"/>
                      </m:rPr>
                      <w:rPr>
                        <w:rFonts w:ascii="Cambria Math" w:hAnsi="Cambria Math"/>
                        <w:lang w:val="nl-BE"/>
                      </w:rPr>
                      <m:t>≻</m:t>
                    </m:r>
                  </m:e>
                  <m:sub>
                    <m:sSub>
                      <m:sSubPr>
                        <m:ctrlPr>
                          <w:rPr>
                            <w:rFonts w:ascii="Cambria Math" w:hAnsi="Cambria Math"/>
                            <w:b/>
                            <w:i/>
                            <w:lang w:val="nl-BE"/>
                          </w:rPr>
                        </m:ctrlPr>
                      </m:sSubPr>
                      <m:e>
                        <m:r>
                          <m:rPr>
                            <m:sty m:val="bi"/>
                          </m:rPr>
                          <w:rPr>
                            <w:rFonts w:ascii="Cambria Math" w:hAnsi="Cambria Math"/>
                            <w:lang w:val="nl-BE"/>
                          </w:rPr>
                          <m:t>s</m:t>
                        </m:r>
                      </m:e>
                      <m:sub>
                        <m:r>
                          <m:rPr>
                            <m:sty m:val="bi"/>
                          </m:rPr>
                          <w:rPr>
                            <w:rFonts w:ascii="Cambria Math" w:hAnsi="Cambria Math"/>
                            <w:lang w:val="nl-BE"/>
                          </w:rPr>
                          <m:t>2</m:t>
                        </m:r>
                      </m:sub>
                    </m:sSub>
                  </m:sub>
                  <m:sup>
                    <m:r>
                      <m:rPr>
                        <m:sty m:val="bi"/>
                      </m:rPr>
                      <w:rPr>
                        <w:rFonts w:ascii="Cambria Math" w:hAnsi="Cambria Math"/>
                        <w:lang w:val="nl-BE"/>
                      </w:rPr>
                      <m:t>l</m:t>
                    </m:r>
                  </m:sup>
                </m:sSubSup>
              </m:oMath>
            </m:oMathPara>
          </w:p>
        </w:tc>
        <w:tc>
          <w:tcPr>
            <w:tcW w:w="1369" w:type="dxa"/>
            <w:tcBorders>
              <w:right w:val="nil"/>
            </w:tcBorders>
          </w:tcPr>
          <w:p w14:paraId="19E86800" w14:textId="77777777" w:rsidR="004D14E6" w:rsidRPr="002A3407" w:rsidRDefault="002F3EBF" w:rsidP="004D14E6">
            <w:pPr>
              <w:rPr>
                <w:b/>
                <w:lang w:val="nl-BE"/>
              </w:rPr>
            </w:pPr>
            <m:oMathPara>
              <m:oMath>
                <m:sSubSup>
                  <m:sSubSupPr>
                    <m:ctrlPr>
                      <w:rPr>
                        <w:rFonts w:ascii="Cambria Math" w:hAnsi="Cambria Math"/>
                        <w:b/>
                        <w:i/>
                        <w:lang w:val="nl-BE"/>
                      </w:rPr>
                    </m:ctrlPr>
                  </m:sSubSupPr>
                  <m:e>
                    <m:r>
                      <m:rPr>
                        <m:sty m:val="bi"/>
                      </m:rPr>
                      <w:rPr>
                        <w:rFonts w:ascii="Cambria Math" w:hAnsi="Cambria Math"/>
                        <w:lang w:val="nl-BE"/>
                      </w:rPr>
                      <m:t>≻</m:t>
                    </m:r>
                  </m:e>
                  <m:sub>
                    <m:sSub>
                      <m:sSubPr>
                        <m:ctrlPr>
                          <w:rPr>
                            <w:rFonts w:ascii="Cambria Math" w:hAnsi="Cambria Math"/>
                            <w:b/>
                            <w:i/>
                            <w:lang w:val="nl-BE"/>
                          </w:rPr>
                        </m:ctrlPr>
                      </m:sSubPr>
                      <m:e>
                        <m:r>
                          <m:rPr>
                            <m:sty m:val="bi"/>
                          </m:rPr>
                          <w:rPr>
                            <w:rFonts w:ascii="Cambria Math" w:hAnsi="Cambria Math"/>
                            <w:lang w:val="nl-BE"/>
                          </w:rPr>
                          <m:t>s</m:t>
                        </m:r>
                      </m:e>
                      <m:sub>
                        <m:r>
                          <m:rPr>
                            <m:sty m:val="bi"/>
                          </m:rPr>
                          <w:rPr>
                            <w:rFonts w:ascii="Cambria Math" w:hAnsi="Cambria Math"/>
                            <w:lang w:val="nl-BE"/>
                          </w:rPr>
                          <m:t>3</m:t>
                        </m:r>
                      </m:sub>
                    </m:sSub>
                  </m:sub>
                  <m:sup>
                    <m:r>
                      <m:rPr>
                        <m:sty m:val="bi"/>
                      </m:rPr>
                      <w:rPr>
                        <w:rFonts w:ascii="Cambria Math" w:hAnsi="Cambria Math"/>
                        <w:lang w:val="nl-BE"/>
                      </w:rPr>
                      <m:t>l</m:t>
                    </m:r>
                  </m:sup>
                </m:sSubSup>
              </m:oMath>
            </m:oMathPara>
          </w:p>
        </w:tc>
        <w:tc>
          <w:tcPr>
            <w:tcW w:w="992" w:type="dxa"/>
            <w:tcBorders>
              <w:top w:val="nil"/>
              <w:left w:val="nil"/>
              <w:bottom w:val="nil"/>
              <w:right w:val="nil"/>
            </w:tcBorders>
          </w:tcPr>
          <w:p w14:paraId="03EA7BDB" w14:textId="77777777" w:rsidR="004D14E6" w:rsidRPr="002A3407" w:rsidRDefault="004D14E6" w:rsidP="004D14E6">
            <w:pPr>
              <w:rPr>
                <w:b/>
                <w:lang w:val="nl-BE"/>
              </w:rPr>
            </w:pPr>
          </w:p>
        </w:tc>
        <w:tc>
          <w:tcPr>
            <w:tcW w:w="1381" w:type="dxa"/>
            <w:tcBorders>
              <w:left w:val="nil"/>
            </w:tcBorders>
          </w:tcPr>
          <w:p w14:paraId="559E2858" w14:textId="77777777" w:rsidR="004D14E6" w:rsidRPr="002A3407" w:rsidRDefault="002F3EBF" w:rsidP="004D14E6">
            <w:pPr>
              <w:rPr>
                <w:b/>
                <w:lang w:val="nl-BE"/>
              </w:rPr>
            </w:pPr>
            <m:oMathPara>
              <m:oMath>
                <m:sSubSup>
                  <m:sSubSupPr>
                    <m:ctrlPr>
                      <w:rPr>
                        <w:rFonts w:ascii="Cambria Math" w:hAnsi="Cambria Math"/>
                        <w:b/>
                        <w:i/>
                        <w:lang w:val="nl-BE"/>
                      </w:rPr>
                    </m:ctrlPr>
                  </m:sSubSupPr>
                  <m:e>
                    <m:r>
                      <m:rPr>
                        <m:sty m:val="bi"/>
                      </m:rPr>
                      <w:rPr>
                        <w:rFonts w:ascii="Cambria Math" w:hAnsi="Cambria Math"/>
                        <w:lang w:val="nl-BE"/>
                      </w:rPr>
                      <m:t>≻</m:t>
                    </m:r>
                  </m:e>
                  <m:sub>
                    <m:sSub>
                      <m:sSubPr>
                        <m:ctrlPr>
                          <w:rPr>
                            <w:rFonts w:ascii="Cambria Math" w:hAnsi="Cambria Math"/>
                            <w:b/>
                            <w:i/>
                            <w:lang w:val="nl-BE"/>
                          </w:rPr>
                        </m:ctrlPr>
                      </m:sSubPr>
                      <m:e>
                        <m:r>
                          <m:rPr>
                            <m:sty m:val="bi"/>
                          </m:rPr>
                          <w:rPr>
                            <w:rFonts w:ascii="Cambria Math" w:hAnsi="Cambria Math"/>
                            <w:lang w:val="nl-BE"/>
                          </w:rPr>
                          <m:t>s</m:t>
                        </m:r>
                      </m:e>
                      <m:sub>
                        <m:r>
                          <m:rPr>
                            <m:sty m:val="bi"/>
                          </m:rPr>
                          <w:rPr>
                            <w:rFonts w:ascii="Cambria Math" w:hAnsi="Cambria Math"/>
                            <w:lang w:val="nl-BE"/>
                          </w:rPr>
                          <m:t>1</m:t>
                        </m:r>
                      </m:sub>
                    </m:sSub>
                  </m:sub>
                  <m:sup>
                    <m:r>
                      <m:rPr>
                        <m:sty m:val="bi"/>
                      </m:rPr>
                      <w:rPr>
                        <w:rFonts w:ascii="Cambria Math" w:hAnsi="Cambria Math"/>
                        <w:lang w:val="nl-BE"/>
                      </w:rPr>
                      <m:t>a</m:t>
                    </m:r>
                  </m:sup>
                </m:sSubSup>
              </m:oMath>
            </m:oMathPara>
          </w:p>
        </w:tc>
        <w:tc>
          <w:tcPr>
            <w:tcW w:w="1381" w:type="dxa"/>
          </w:tcPr>
          <w:p w14:paraId="2F7EA31E" w14:textId="77777777" w:rsidR="004D14E6" w:rsidRPr="002A3407" w:rsidRDefault="002F3EBF" w:rsidP="004D14E6">
            <w:pPr>
              <w:rPr>
                <w:b/>
                <w:lang w:val="nl-BE"/>
              </w:rPr>
            </w:pPr>
            <m:oMathPara>
              <m:oMath>
                <m:sSubSup>
                  <m:sSubSupPr>
                    <m:ctrlPr>
                      <w:rPr>
                        <w:rFonts w:ascii="Cambria Math" w:hAnsi="Cambria Math"/>
                        <w:b/>
                        <w:i/>
                        <w:lang w:val="nl-BE"/>
                      </w:rPr>
                    </m:ctrlPr>
                  </m:sSubSupPr>
                  <m:e>
                    <m:r>
                      <m:rPr>
                        <m:sty m:val="bi"/>
                      </m:rPr>
                      <w:rPr>
                        <w:rFonts w:ascii="Cambria Math" w:hAnsi="Cambria Math"/>
                        <w:lang w:val="nl-BE"/>
                      </w:rPr>
                      <m:t>≻</m:t>
                    </m:r>
                  </m:e>
                  <m:sub>
                    <m:sSub>
                      <m:sSubPr>
                        <m:ctrlPr>
                          <w:rPr>
                            <w:rFonts w:ascii="Cambria Math" w:hAnsi="Cambria Math"/>
                            <w:b/>
                            <w:i/>
                            <w:lang w:val="nl-BE"/>
                          </w:rPr>
                        </m:ctrlPr>
                      </m:sSubPr>
                      <m:e>
                        <m:r>
                          <m:rPr>
                            <m:sty m:val="bi"/>
                          </m:rPr>
                          <w:rPr>
                            <w:rFonts w:ascii="Cambria Math" w:hAnsi="Cambria Math"/>
                            <w:lang w:val="nl-BE"/>
                          </w:rPr>
                          <m:t>s</m:t>
                        </m:r>
                      </m:e>
                      <m:sub>
                        <m:r>
                          <m:rPr>
                            <m:sty m:val="bi"/>
                          </m:rPr>
                          <w:rPr>
                            <w:rFonts w:ascii="Cambria Math" w:hAnsi="Cambria Math"/>
                            <w:lang w:val="nl-BE"/>
                          </w:rPr>
                          <m:t>2</m:t>
                        </m:r>
                      </m:sub>
                    </m:sSub>
                  </m:sub>
                  <m:sup>
                    <m:r>
                      <m:rPr>
                        <m:sty m:val="bi"/>
                      </m:rPr>
                      <w:rPr>
                        <w:rFonts w:ascii="Cambria Math" w:hAnsi="Cambria Math"/>
                        <w:lang w:val="nl-BE"/>
                      </w:rPr>
                      <m:t>a</m:t>
                    </m:r>
                  </m:sup>
                </m:sSubSup>
              </m:oMath>
            </m:oMathPara>
          </w:p>
        </w:tc>
        <w:tc>
          <w:tcPr>
            <w:tcW w:w="1381" w:type="dxa"/>
          </w:tcPr>
          <w:p w14:paraId="28448600" w14:textId="77777777" w:rsidR="004D14E6" w:rsidRPr="002A3407" w:rsidRDefault="002F3EBF" w:rsidP="004D14E6">
            <w:pPr>
              <w:rPr>
                <w:b/>
                <w:lang w:val="nl-BE"/>
              </w:rPr>
            </w:pPr>
            <m:oMathPara>
              <m:oMath>
                <m:sSubSup>
                  <m:sSubSupPr>
                    <m:ctrlPr>
                      <w:rPr>
                        <w:rFonts w:ascii="Cambria Math" w:hAnsi="Cambria Math"/>
                        <w:b/>
                        <w:i/>
                        <w:lang w:val="nl-BE"/>
                      </w:rPr>
                    </m:ctrlPr>
                  </m:sSubSupPr>
                  <m:e>
                    <m:r>
                      <m:rPr>
                        <m:sty m:val="bi"/>
                      </m:rPr>
                      <w:rPr>
                        <w:rFonts w:ascii="Cambria Math" w:hAnsi="Cambria Math"/>
                        <w:lang w:val="nl-BE"/>
                      </w:rPr>
                      <m:t>≻</m:t>
                    </m:r>
                  </m:e>
                  <m:sub>
                    <m:sSub>
                      <m:sSubPr>
                        <m:ctrlPr>
                          <w:rPr>
                            <w:rFonts w:ascii="Cambria Math" w:hAnsi="Cambria Math"/>
                            <w:b/>
                            <w:i/>
                            <w:lang w:val="nl-BE"/>
                          </w:rPr>
                        </m:ctrlPr>
                      </m:sSubPr>
                      <m:e>
                        <m:r>
                          <m:rPr>
                            <m:sty m:val="bi"/>
                          </m:rPr>
                          <w:rPr>
                            <w:rFonts w:ascii="Cambria Math" w:hAnsi="Cambria Math"/>
                            <w:lang w:val="nl-BE"/>
                          </w:rPr>
                          <m:t>s</m:t>
                        </m:r>
                      </m:e>
                      <m:sub>
                        <m:r>
                          <m:rPr>
                            <m:sty m:val="bi"/>
                          </m:rPr>
                          <w:rPr>
                            <w:rFonts w:ascii="Cambria Math" w:hAnsi="Cambria Math"/>
                            <w:lang w:val="nl-BE"/>
                          </w:rPr>
                          <m:t>3</m:t>
                        </m:r>
                      </m:sub>
                    </m:sSub>
                  </m:sub>
                  <m:sup>
                    <m:r>
                      <m:rPr>
                        <m:sty m:val="bi"/>
                      </m:rPr>
                      <w:rPr>
                        <w:rFonts w:ascii="Cambria Math" w:hAnsi="Cambria Math"/>
                        <w:lang w:val="nl-BE"/>
                      </w:rPr>
                      <m:t>a</m:t>
                    </m:r>
                  </m:sup>
                </m:sSubSup>
              </m:oMath>
            </m:oMathPara>
          </w:p>
        </w:tc>
      </w:tr>
      <w:tr w:rsidR="004D14E6" w:rsidRPr="002A3407" w14:paraId="5D529D9D" w14:textId="77777777" w:rsidTr="004D14E6">
        <w:trPr>
          <w:divId w:val="1689484234"/>
          <w:trHeight w:val="340"/>
        </w:trPr>
        <w:tc>
          <w:tcPr>
            <w:tcW w:w="1368" w:type="dxa"/>
          </w:tcPr>
          <w:p w14:paraId="01092B7C" w14:textId="77777777" w:rsidR="004D14E6" w:rsidRPr="002A3407" w:rsidRDefault="004D14E6" w:rsidP="004D14E6">
            <w:pPr>
              <w:jc w:val="center"/>
              <w:rPr>
                <w:lang w:val="nl-BE"/>
              </w:rPr>
            </w:pPr>
            <w:r w:rsidRPr="002A3407">
              <w:rPr>
                <w:lang w:val="nl-BE"/>
              </w:rPr>
              <w:t>k</w:t>
            </w:r>
            <w:r w:rsidRPr="002A3407">
              <w:rPr>
                <w:vertAlign w:val="subscript"/>
                <w:lang w:val="nl-BE"/>
              </w:rPr>
              <w:t>7</w:t>
            </w:r>
          </w:p>
        </w:tc>
        <w:tc>
          <w:tcPr>
            <w:tcW w:w="1369" w:type="dxa"/>
          </w:tcPr>
          <w:p w14:paraId="57D5F7EE" w14:textId="77777777" w:rsidR="004D14E6" w:rsidRPr="002A3407" w:rsidRDefault="004D14E6" w:rsidP="004D14E6">
            <w:pPr>
              <w:jc w:val="center"/>
              <w:rPr>
                <w:lang w:val="nl-BE"/>
              </w:rPr>
            </w:pPr>
            <w:r w:rsidRPr="002A3407">
              <w:rPr>
                <w:lang w:val="nl-BE"/>
              </w:rPr>
              <w:t>k</w:t>
            </w:r>
            <w:r w:rsidRPr="002A3407">
              <w:rPr>
                <w:vertAlign w:val="subscript"/>
                <w:lang w:val="nl-BE"/>
              </w:rPr>
              <w:t>3</w:t>
            </w:r>
          </w:p>
        </w:tc>
        <w:tc>
          <w:tcPr>
            <w:tcW w:w="1369" w:type="dxa"/>
            <w:tcBorders>
              <w:right w:val="nil"/>
            </w:tcBorders>
          </w:tcPr>
          <w:p w14:paraId="46955508" w14:textId="77777777" w:rsidR="004D14E6" w:rsidRPr="002A3407" w:rsidRDefault="004D14E6" w:rsidP="004D14E6">
            <w:pPr>
              <w:jc w:val="center"/>
              <w:rPr>
                <w:lang w:val="nl-BE"/>
              </w:rPr>
            </w:pPr>
            <w:r w:rsidRPr="002A3407">
              <w:rPr>
                <w:lang w:val="nl-BE"/>
              </w:rPr>
              <w:t>k</w:t>
            </w:r>
            <w:r w:rsidRPr="002A3407">
              <w:rPr>
                <w:vertAlign w:val="subscript"/>
                <w:lang w:val="nl-BE"/>
              </w:rPr>
              <w:t>3</w:t>
            </w:r>
          </w:p>
        </w:tc>
        <w:tc>
          <w:tcPr>
            <w:tcW w:w="992" w:type="dxa"/>
            <w:tcBorders>
              <w:top w:val="nil"/>
              <w:left w:val="nil"/>
              <w:bottom w:val="nil"/>
              <w:right w:val="nil"/>
            </w:tcBorders>
          </w:tcPr>
          <w:p w14:paraId="69EBE49A" w14:textId="77777777" w:rsidR="004D14E6" w:rsidRPr="002A3407" w:rsidRDefault="004D14E6" w:rsidP="004D14E6">
            <w:pPr>
              <w:rPr>
                <w:lang w:val="nl-BE"/>
              </w:rPr>
            </w:pPr>
          </w:p>
        </w:tc>
        <w:tc>
          <w:tcPr>
            <w:tcW w:w="1381" w:type="dxa"/>
            <w:tcBorders>
              <w:left w:val="nil"/>
            </w:tcBorders>
          </w:tcPr>
          <w:p w14:paraId="19ADD9D7" w14:textId="77777777" w:rsidR="004D14E6" w:rsidRPr="002A3407" w:rsidRDefault="004D14E6" w:rsidP="004D14E6">
            <w:pPr>
              <w:jc w:val="center"/>
              <w:rPr>
                <w:lang w:val="nl-BE"/>
              </w:rPr>
            </w:pPr>
            <w:r w:rsidRPr="002A3407">
              <w:rPr>
                <w:lang w:val="nl-BE"/>
              </w:rPr>
              <w:t>k</w:t>
            </w:r>
            <w:r w:rsidRPr="002A3407">
              <w:rPr>
                <w:vertAlign w:val="subscript"/>
                <w:lang w:val="nl-BE"/>
              </w:rPr>
              <w:t>8</w:t>
            </w:r>
          </w:p>
        </w:tc>
        <w:tc>
          <w:tcPr>
            <w:tcW w:w="1381" w:type="dxa"/>
          </w:tcPr>
          <w:p w14:paraId="3D8AC42E" w14:textId="77777777" w:rsidR="004D14E6" w:rsidRPr="002A3407" w:rsidRDefault="004D14E6" w:rsidP="004D14E6">
            <w:pPr>
              <w:jc w:val="center"/>
              <w:rPr>
                <w:lang w:val="nl-BE"/>
              </w:rPr>
            </w:pPr>
            <w:r w:rsidRPr="002A3407">
              <w:rPr>
                <w:lang w:val="nl-BE"/>
              </w:rPr>
              <w:t>k</w:t>
            </w:r>
            <w:r w:rsidRPr="002A3407">
              <w:rPr>
                <w:vertAlign w:val="subscript"/>
                <w:lang w:val="nl-BE"/>
              </w:rPr>
              <w:t>5</w:t>
            </w:r>
          </w:p>
        </w:tc>
        <w:tc>
          <w:tcPr>
            <w:tcW w:w="1381" w:type="dxa"/>
          </w:tcPr>
          <w:p w14:paraId="0F94DF99" w14:textId="77777777" w:rsidR="004D14E6" w:rsidRPr="002A3407" w:rsidRDefault="004D14E6" w:rsidP="004D14E6">
            <w:pPr>
              <w:jc w:val="center"/>
              <w:rPr>
                <w:lang w:val="nl-BE"/>
              </w:rPr>
            </w:pPr>
            <w:r w:rsidRPr="002A3407">
              <w:rPr>
                <w:lang w:val="nl-BE"/>
              </w:rPr>
              <w:t>k</w:t>
            </w:r>
            <w:r w:rsidRPr="002A3407">
              <w:rPr>
                <w:vertAlign w:val="subscript"/>
                <w:lang w:val="nl-BE"/>
              </w:rPr>
              <w:t>9</w:t>
            </w:r>
          </w:p>
        </w:tc>
      </w:tr>
      <w:tr w:rsidR="004D14E6" w:rsidRPr="002A3407" w14:paraId="0475471F" w14:textId="77777777" w:rsidTr="004D14E6">
        <w:trPr>
          <w:divId w:val="1689484234"/>
          <w:trHeight w:val="321"/>
        </w:trPr>
        <w:tc>
          <w:tcPr>
            <w:tcW w:w="1368" w:type="dxa"/>
          </w:tcPr>
          <w:p w14:paraId="4575703E" w14:textId="77777777" w:rsidR="004D14E6" w:rsidRPr="002A3407" w:rsidRDefault="004D14E6" w:rsidP="004D14E6">
            <w:pPr>
              <w:jc w:val="center"/>
              <w:rPr>
                <w:lang w:val="nl-BE"/>
              </w:rPr>
            </w:pPr>
            <w:r w:rsidRPr="002A3407">
              <w:rPr>
                <w:lang w:val="nl-BE"/>
              </w:rPr>
              <w:t>k</w:t>
            </w:r>
            <w:r w:rsidRPr="002A3407">
              <w:rPr>
                <w:vertAlign w:val="subscript"/>
                <w:lang w:val="nl-BE"/>
              </w:rPr>
              <w:t>8</w:t>
            </w:r>
          </w:p>
        </w:tc>
        <w:tc>
          <w:tcPr>
            <w:tcW w:w="1369" w:type="dxa"/>
          </w:tcPr>
          <w:p w14:paraId="455FDD0E" w14:textId="77777777" w:rsidR="004D14E6" w:rsidRPr="002A3407" w:rsidRDefault="004D14E6" w:rsidP="004D14E6">
            <w:pPr>
              <w:jc w:val="center"/>
              <w:rPr>
                <w:lang w:val="nl-BE"/>
              </w:rPr>
            </w:pPr>
            <w:r w:rsidRPr="002A3407">
              <w:rPr>
                <w:lang w:val="nl-BE"/>
              </w:rPr>
              <w:t>k</w:t>
            </w:r>
            <w:r w:rsidRPr="002A3407">
              <w:rPr>
                <w:vertAlign w:val="subscript"/>
                <w:lang w:val="nl-BE"/>
              </w:rPr>
              <w:t>5</w:t>
            </w:r>
          </w:p>
        </w:tc>
        <w:tc>
          <w:tcPr>
            <w:tcW w:w="1369" w:type="dxa"/>
            <w:tcBorders>
              <w:right w:val="nil"/>
            </w:tcBorders>
          </w:tcPr>
          <w:p w14:paraId="09B03675" w14:textId="77777777" w:rsidR="004D14E6" w:rsidRPr="002A3407" w:rsidRDefault="004D14E6" w:rsidP="004D14E6">
            <w:pPr>
              <w:jc w:val="center"/>
              <w:rPr>
                <w:lang w:val="nl-BE"/>
              </w:rPr>
            </w:pPr>
            <w:r w:rsidRPr="002A3407">
              <w:rPr>
                <w:lang w:val="nl-BE"/>
              </w:rPr>
              <w:t>k</w:t>
            </w:r>
            <w:r w:rsidRPr="002A3407">
              <w:rPr>
                <w:vertAlign w:val="subscript"/>
                <w:lang w:val="nl-BE"/>
              </w:rPr>
              <w:t>1</w:t>
            </w:r>
          </w:p>
        </w:tc>
        <w:tc>
          <w:tcPr>
            <w:tcW w:w="992" w:type="dxa"/>
            <w:tcBorders>
              <w:top w:val="nil"/>
              <w:left w:val="nil"/>
              <w:bottom w:val="nil"/>
              <w:right w:val="nil"/>
            </w:tcBorders>
          </w:tcPr>
          <w:p w14:paraId="4825EE36" w14:textId="77777777" w:rsidR="004D14E6" w:rsidRPr="002A3407" w:rsidRDefault="004D14E6" w:rsidP="004D14E6">
            <w:pPr>
              <w:rPr>
                <w:lang w:val="nl-BE"/>
              </w:rPr>
            </w:pPr>
          </w:p>
        </w:tc>
        <w:tc>
          <w:tcPr>
            <w:tcW w:w="1381" w:type="dxa"/>
            <w:tcBorders>
              <w:left w:val="nil"/>
            </w:tcBorders>
          </w:tcPr>
          <w:p w14:paraId="723060EF" w14:textId="77777777" w:rsidR="004D14E6" w:rsidRPr="002A3407" w:rsidRDefault="004D14E6" w:rsidP="004D14E6">
            <w:pPr>
              <w:jc w:val="center"/>
              <w:rPr>
                <w:lang w:val="nl-BE"/>
              </w:rPr>
            </w:pPr>
            <w:r w:rsidRPr="002A3407">
              <w:rPr>
                <w:lang w:val="nl-BE"/>
              </w:rPr>
              <w:t>k</w:t>
            </w:r>
            <w:r w:rsidRPr="002A3407">
              <w:rPr>
                <w:vertAlign w:val="subscript"/>
                <w:lang w:val="nl-BE"/>
              </w:rPr>
              <w:t>3</w:t>
            </w:r>
          </w:p>
        </w:tc>
        <w:tc>
          <w:tcPr>
            <w:tcW w:w="1381" w:type="dxa"/>
          </w:tcPr>
          <w:p w14:paraId="4503B06D" w14:textId="77777777" w:rsidR="004D14E6" w:rsidRPr="002A3407" w:rsidRDefault="004D14E6" w:rsidP="004D14E6">
            <w:pPr>
              <w:jc w:val="center"/>
              <w:rPr>
                <w:lang w:val="nl-BE"/>
              </w:rPr>
            </w:pPr>
            <w:r w:rsidRPr="002A3407">
              <w:rPr>
                <w:lang w:val="nl-BE"/>
              </w:rPr>
              <w:t>k</w:t>
            </w:r>
            <w:r w:rsidRPr="002A3407">
              <w:rPr>
                <w:vertAlign w:val="subscript"/>
                <w:lang w:val="nl-BE"/>
              </w:rPr>
              <w:t>7</w:t>
            </w:r>
          </w:p>
        </w:tc>
        <w:tc>
          <w:tcPr>
            <w:tcW w:w="1381" w:type="dxa"/>
          </w:tcPr>
          <w:p w14:paraId="39942C53" w14:textId="77777777" w:rsidR="004D14E6" w:rsidRPr="002A3407" w:rsidRDefault="004D14E6" w:rsidP="004D14E6">
            <w:pPr>
              <w:jc w:val="center"/>
              <w:rPr>
                <w:lang w:val="nl-BE"/>
              </w:rPr>
            </w:pPr>
            <w:r w:rsidRPr="002A3407">
              <w:rPr>
                <w:lang w:val="nl-BE"/>
              </w:rPr>
              <w:t>k</w:t>
            </w:r>
            <w:r w:rsidRPr="002A3407">
              <w:rPr>
                <w:vertAlign w:val="subscript"/>
                <w:lang w:val="nl-BE"/>
              </w:rPr>
              <w:t>5</w:t>
            </w:r>
          </w:p>
        </w:tc>
      </w:tr>
      <w:tr w:rsidR="004D14E6" w:rsidRPr="002A3407" w14:paraId="33999023" w14:textId="77777777" w:rsidTr="004D14E6">
        <w:trPr>
          <w:divId w:val="1689484234"/>
          <w:trHeight w:val="340"/>
        </w:trPr>
        <w:tc>
          <w:tcPr>
            <w:tcW w:w="1368" w:type="dxa"/>
          </w:tcPr>
          <w:p w14:paraId="22361102" w14:textId="77777777" w:rsidR="004D14E6" w:rsidRPr="002A3407" w:rsidRDefault="004D14E6" w:rsidP="004D14E6">
            <w:pPr>
              <w:jc w:val="center"/>
              <w:rPr>
                <w:lang w:val="nl-BE"/>
              </w:rPr>
            </w:pPr>
            <w:r w:rsidRPr="002A3407">
              <w:rPr>
                <w:lang w:val="nl-BE"/>
              </w:rPr>
              <w:t>k</w:t>
            </w:r>
            <w:r w:rsidRPr="002A3407">
              <w:rPr>
                <w:vertAlign w:val="subscript"/>
                <w:lang w:val="nl-BE"/>
              </w:rPr>
              <w:t>5</w:t>
            </w:r>
          </w:p>
        </w:tc>
        <w:tc>
          <w:tcPr>
            <w:tcW w:w="1369" w:type="dxa"/>
          </w:tcPr>
          <w:p w14:paraId="0F373BAB" w14:textId="77777777" w:rsidR="004D14E6" w:rsidRPr="002A3407" w:rsidRDefault="004D14E6" w:rsidP="004D14E6">
            <w:pPr>
              <w:jc w:val="center"/>
              <w:rPr>
                <w:lang w:val="nl-BE"/>
              </w:rPr>
            </w:pPr>
            <w:r w:rsidRPr="002A3407">
              <w:rPr>
                <w:lang w:val="nl-BE"/>
              </w:rPr>
              <w:t>k</w:t>
            </w:r>
            <w:r w:rsidRPr="002A3407">
              <w:rPr>
                <w:vertAlign w:val="subscript"/>
                <w:lang w:val="nl-BE"/>
              </w:rPr>
              <w:t>6</w:t>
            </w:r>
          </w:p>
        </w:tc>
        <w:tc>
          <w:tcPr>
            <w:tcW w:w="1369" w:type="dxa"/>
            <w:tcBorders>
              <w:right w:val="nil"/>
            </w:tcBorders>
          </w:tcPr>
          <w:p w14:paraId="54F8BC9A" w14:textId="77777777" w:rsidR="004D14E6" w:rsidRPr="002A3407" w:rsidRDefault="004D14E6" w:rsidP="004D14E6">
            <w:pPr>
              <w:jc w:val="center"/>
              <w:rPr>
                <w:lang w:val="nl-BE"/>
              </w:rPr>
            </w:pPr>
            <w:r w:rsidRPr="002A3407">
              <w:rPr>
                <w:lang w:val="nl-BE"/>
              </w:rPr>
              <w:t>k</w:t>
            </w:r>
            <w:r w:rsidRPr="002A3407">
              <w:rPr>
                <w:vertAlign w:val="subscript"/>
                <w:lang w:val="nl-BE"/>
              </w:rPr>
              <w:t>7</w:t>
            </w:r>
          </w:p>
        </w:tc>
        <w:tc>
          <w:tcPr>
            <w:tcW w:w="992" w:type="dxa"/>
            <w:tcBorders>
              <w:top w:val="nil"/>
              <w:left w:val="nil"/>
              <w:bottom w:val="nil"/>
              <w:right w:val="nil"/>
            </w:tcBorders>
          </w:tcPr>
          <w:p w14:paraId="65684399" w14:textId="77777777" w:rsidR="004D14E6" w:rsidRPr="002A3407" w:rsidRDefault="004D14E6" w:rsidP="004D14E6">
            <w:pPr>
              <w:rPr>
                <w:lang w:val="nl-BE"/>
              </w:rPr>
            </w:pPr>
          </w:p>
        </w:tc>
        <w:tc>
          <w:tcPr>
            <w:tcW w:w="1381" w:type="dxa"/>
            <w:tcBorders>
              <w:left w:val="nil"/>
            </w:tcBorders>
          </w:tcPr>
          <w:p w14:paraId="6BF634BF" w14:textId="77777777" w:rsidR="004D14E6" w:rsidRPr="002A3407" w:rsidRDefault="004D14E6" w:rsidP="004D14E6">
            <w:pPr>
              <w:jc w:val="center"/>
              <w:rPr>
                <w:lang w:val="nl-BE"/>
              </w:rPr>
            </w:pPr>
            <w:r w:rsidRPr="002A3407">
              <w:rPr>
                <w:lang w:val="nl-BE"/>
              </w:rPr>
              <w:t>k</w:t>
            </w:r>
            <w:r w:rsidRPr="002A3407">
              <w:rPr>
                <w:vertAlign w:val="subscript"/>
                <w:lang w:val="nl-BE"/>
              </w:rPr>
              <w:t>7</w:t>
            </w:r>
          </w:p>
        </w:tc>
        <w:tc>
          <w:tcPr>
            <w:tcW w:w="1381" w:type="dxa"/>
          </w:tcPr>
          <w:p w14:paraId="5F52805E" w14:textId="77777777" w:rsidR="004D14E6" w:rsidRPr="002A3407" w:rsidRDefault="004D14E6" w:rsidP="004D14E6">
            <w:pPr>
              <w:jc w:val="center"/>
              <w:rPr>
                <w:lang w:val="nl-BE"/>
              </w:rPr>
            </w:pPr>
            <w:r w:rsidRPr="002A3407">
              <w:rPr>
                <w:lang w:val="nl-BE"/>
              </w:rPr>
              <w:t>k</w:t>
            </w:r>
            <w:r w:rsidRPr="002A3407">
              <w:rPr>
                <w:vertAlign w:val="subscript"/>
                <w:lang w:val="nl-BE"/>
              </w:rPr>
              <w:t>4</w:t>
            </w:r>
          </w:p>
        </w:tc>
        <w:tc>
          <w:tcPr>
            <w:tcW w:w="1381" w:type="dxa"/>
          </w:tcPr>
          <w:p w14:paraId="7B136F16" w14:textId="77777777" w:rsidR="004D14E6" w:rsidRPr="002A3407" w:rsidRDefault="004D14E6" w:rsidP="004D14E6">
            <w:pPr>
              <w:jc w:val="center"/>
              <w:rPr>
                <w:lang w:val="nl-BE"/>
              </w:rPr>
            </w:pPr>
            <w:r w:rsidRPr="002A3407">
              <w:rPr>
                <w:lang w:val="nl-BE"/>
              </w:rPr>
              <w:t>k</w:t>
            </w:r>
            <w:r w:rsidRPr="002A3407">
              <w:rPr>
                <w:vertAlign w:val="subscript"/>
                <w:lang w:val="nl-BE"/>
              </w:rPr>
              <w:t>4</w:t>
            </w:r>
          </w:p>
        </w:tc>
      </w:tr>
      <w:tr w:rsidR="004D14E6" w:rsidRPr="002A3407" w14:paraId="622BD6DF" w14:textId="77777777" w:rsidTr="004D14E6">
        <w:trPr>
          <w:divId w:val="1689484234"/>
          <w:trHeight w:val="340"/>
        </w:trPr>
        <w:tc>
          <w:tcPr>
            <w:tcW w:w="1368" w:type="dxa"/>
          </w:tcPr>
          <w:p w14:paraId="253B4CFB" w14:textId="77777777" w:rsidR="004D14E6" w:rsidRPr="002A3407" w:rsidRDefault="004D14E6" w:rsidP="004D14E6">
            <w:pPr>
              <w:jc w:val="center"/>
              <w:rPr>
                <w:lang w:val="nl-BE"/>
              </w:rPr>
            </w:pPr>
            <w:r w:rsidRPr="002A3407">
              <w:rPr>
                <w:lang w:val="nl-BE"/>
              </w:rPr>
              <w:t>k</w:t>
            </w:r>
            <w:r w:rsidRPr="002A3407">
              <w:rPr>
                <w:vertAlign w:val="subscript"/>
                <w:lang w:val="nl-BE"/>
              </w:rPr>
              <w:t>9</w:t>
            </w:r>
          </w:p>
        </w:tc>
        <w:tc>
          <w:tcPr>
            <w:tcW w:w="1369" w:type="dxa"/>
          </w:tcPr>
          <w:p w14:paraId="6F0510D9" w14:textId="77777777" w:rsidR="004D14E6" w:rsidRPr="002A3407" w:rsidRDefault="004D14E6" w:rsidP="004D14E6">
            <w:pPr>
              <w:jc w:val="center"/>
              <w:rPr>
                <w:lang w:val="nl-BE"/>
              </w:rPr>
            </w:pPr>
            <w:r w:rsidRPr="002A3407">
              <w:rPr>
                <w:lang w:val="nl-BE"/>
              </w:rPr>
              <w:t>k</w:t>
            </w:r>
            <w:r w:rsidRPr="002A3407">
              <w:rPr>
                <w:vertAlign w:val="subscript"/>
                <w:lang w:val="nl-BE"/>
              </w:rPr>
              <w:t>1</w:t>
            </w:r>
          </w:p>
        </w:tc>
        <w:tc>
          <w:tcPr>
            <w:tcW w:w="1369" w:type="dxa"/>
            <w:tcBorders>
              <w:right w:val="nil"/>
            </w:tcBorders>
          </w:tcPr>
          <w:p w14:paraId="3064429A" w14:textId="77777777" w:rsidR="004D14E6" w:rsidRPr="002A3407" w:rsidRDefault="004D14E6" w:rsidP="004D14E6">
            <w:pPr>
              <w:jc w:val="center"/>
              <w:rPr>
                <w:lang w:val="nl-BE"/>
              </w:rPr>
            </w:pPr>
            <w:r w:rsidRPr="002A3407">
              <w:rPr>
                <w:lang w:val="nl-BE"/>
              </w:rPr>
              <w:t>k</w:t>
            </w:r>
            <w:r w:rsidRPr="002A3407">
              <w:rPr>
                <w:vertAlign w:val="subscript"/>
                <w:lang w:val="nl-BE"/>
              </w:rPr>
              <w:t>9</w:t>
            </w:r>
          </w:p>
        </w:tc>
        <w:tc>
          <w:tcPr>
            <w:tcW w:w="992" w:type="dxa"/>
            <w:tcBorders>
              <w:top w:val="nil"/>
              <w:left w:val="nil"/>
              <w:bottom w:val="nil"/>
              <w:right w:val="nil"/>
            </w:tcBorders>
          </w:tcPr>
          <w:p w14:paraId="115BEBD5" w14:textId="77777777" w:rsidR="004D14E6" w:rsidRPr="002A3407" w:rsidRDefault="004D14E6" w:rsidP="004D14E6">
            <w:pPr>
              <w:rPr>
                <w:lang w:val="nl-BE"/>
              </w:rPr>
            </w:pPr>
          </w:p>
        </w:tc>
        <w:tc>
          <w:tcPr>
            <w:tcW w:w="1381" w:type="dxa"/>
            <w:tcBorders>
              <w:left w:val="nil"/>
            </w:tcBorders>
          </w:tcPr>
          <w:p w14:paraId="0E7314B6" w14:textId="77777777" w:rsidR="004D14E6" w:rsidRPr="002A3407" w:rsidRDefault="004D14E6" w:rsidP="004D14E6">
            <w:pPr>
              <w:jc w:val="center"/>
              <w:rPr>
                <w:lang w:val="nl-BE"/>
              </w:rPr>
            </w:pPr>
            <w:r w:rsidRPr="002A3407">
              <w:rPr>
                <w:lang w:val="nl-BE"/>
              </w:rPr>
              <w:t>k</w:t>
            </w:r>
            <w:r w:rsidRPr="002A3407">
              <w:rPr>
                <w:vertAlign w:val="subscript"/>
                <w:lang w:val="nl-BE"/>
              </w:rPr>
              <w:t>1</w:t>
            </w:r>
          </w:p>
        </w:tc>
        <w:tc>
          <w:tcPr>
            <w:tcW w:w="1381" w:type="dxa"/>
          </w:tcPr>
          <w:p w14:paraId="6FEE44C9" w14:textId="77777777" w:rsidR="004D14E6" w:rsidRPr="002A3407" w:rsidRDefault="004D14E6" w:rsidP="004D14E6">
            <w:pPr>
              <w:jc w:val="center"/>
              <w:rPr>
                <w:lang w:val="nl-BE"/>
              </w:rPr>
            </w:pPr>
            <w:r w:rsidRPr="002A3407">
              <w:rPr>
                <w:lang w:val="nl-BE"/>
              </w:rPr>
              <w:t>k</w:t>
            </w:r>
            <w:r w:rsidRPr="002A3407">
              <w:rPr>
                <w:vertAlign w:val="subscript"/>
                <w:lang w:val="nl-BE"/>
              </w:rPr>
              <w:t>2</w:t>
            </w:r>
          </w:p>
        </w:tc>
        <w:tc>
          <w:tcPr>
            <w:tcW w:w="1381" w:type="dxa"/>
          </w:tcPr>
          <w:p w14:paraId="22D1B57A" w14:textId="77777777" w:rsidR="004D14E6" w:rsidRPr="002A3407" w:rsidRDefault="004D14E6" w:rsidP="004D14E6">
            <w:pPr>
              <w:jc w:val="center"/>
              <w:rPr>
                <w:lang w:val="nl-BE"/>
              </w:rPr>
            </w:pPr>
            <w:r w:rsidRPr="002A3407">
              <w:rPr>
                <w:lang w:val="nl-BE"/>
              </w:rPr>
              <w:t>k</w:t>
            </w:r>
            <w:r w:rsidRPr="002A3407">
              <w:rPr>
                <w:vertAlign w:val="subscript"/>
                <w:lang w:val="nl-BE"/>
              </w:rPr>
              <w:t>1</w:t>
            </w:r>
          </w:p>
        </w:tc>
      </w:tr>
      <w:tr w:rsidR="004D14E6" w:rsidRPr="002A3407" w14:paraId="09C4CE95" w14:textId="77777777" w:rsidTr="004D14E6">
        <w:trPr>
          <w:divId w:val="1689484234"/>
          <w:trHeight w:val="321"/>
        </w:trPr>
        <w:tc>
          <w:tcPr>
            <w:tcW w:w="1368" w:type="dxa"/>
          </w:tcPr>
          <w:p w14:paraId="46DF02C7" w14:textId="77777777" w:rsidR="004D14E6" w:rsidRPr="002A3407" w:rsidRDefault="004D14E6" w:rsidP="004D14E6">
            <w:pPr>
              <w:jc w:val="center"/>
              <w:rPr>
                <w:lang w:val="nl-BE"/>
              </w:rPr>
            </w:pPr>
            <w:r w:rsidRPr="002A3407">
              <w:rPr>
                <w:lang w:val="nl-BE"/>
              </w:rPr>
              <w:t>k</w:t>
            </w:r>
            <w:r w:rsidRPr="002A3407">
              <w:rPr>
                <w:vertAlign w:val="subscript"/>
                <w:lang w:val="nl-BE"/>
              </w:rPr>
              <w:t>3</w:t>
            </w:r>
          </w:p>
        </w:tc>
        <w:tc>
          <w:tcPr>
            <w:tcW w:w="1369" w:type="dxa"/>
          </w:tcPr>
          <w:p w14:paraId="747A56FE" w14:textId="77777777" w:rsidR="004D14E6" w:rsidRPr="002A3407" w:rsidRDefault="004D14E6" w:rsidP="004D14E6">
            <w:pPr>
              <w:jc w:val="center"/>
              <w:rPr>
                <w:lang w:val="nl-BE"/>
              </w:rPr>
            </w:pPr>
            <w:r w:rsidRPr="002A3407">
              <w:rPr>
                <w:lang w:val="nl-BE"/>
              </w:rPr>
              <w:t>k</w:t>
            </w:r>
            <w:r w:rsidRPr="002A3407">
              <w:rPr>
                <w:vertAlign w:val="subscript"/>
                <w:lang w:val="nl-BE"/>
              </w:rPr>
              <w:t>9</w:t>
            </w:r>
          </w:p>
        </w:tc>
        <w:tc>
          <w:tcPr>
            <w:tcW w:w="1369" w:type="dxa"/>
            <w:tcBorders>
              <w:right w:val="nil"/>
            </w:tcBorders>
          </w:tcPr>
          <w:p w14:paraId="14685226" w14:textId="77777777" w:rsidR="004D14E6" w:rsidRPr="002A3407" w:rsidRDefault="004D14E6" w:rsidP="004D14E6">
            <w:pPr>
              <w:jc w:val="center"/>
              <w:rPr>
                <w:lang w:val="nl-BE"/>
              </w:rPr>
            </w:pPr>
            <w:r w:rsidRPr="002A3407">
              <w:rPr>
                <w:lang w:val="nl-BE"/>
              </w:rPr>
              <w:t>k</w:t>
            </w:r>
            <w:r w:rsidRPr="002A3407">
              <w:rPr>
                <w:vertAlign w:val="subscript"/>
                <w:lang w:val="nl-BE"/>
              </w:rPr>
              <w:t>2</w:t>
            </w:r>
          </w:p>
        </w:tc>
        <w:tc>
          <w:tcPr>
            <w:tcW w:w="992" w:type="dxa"/>
            <w:tcBorders>
              <w:top w:val="nil"/>
              <w:left w:val="nil"/>
              <w:bottom w:val="nil"/>
              <w:right w:val="nil"/>
            </w:tcBorders>
          </w:tcPr>
          <w:p w14:paraId="012449A9" w14:textId="77777777" w:rsidR="004D14E6" w:rsidRPr="002A3407" w:rsidRDefault="004D14E6" w:rsidP="004D14E6">
            <w:pPr>
              <w:rPr>
                <w:lang w:val="nl-BE"/>
              </w:rPr>
            </w:pPr>
          </w:p>
        </w:tc>
        <w:tc>
          <w:tcPr>
            <w:tcW w:w="1381" w:type="dxa"/>
            <w:tcBorders>
              <w:left w:val="nil"/>
            </w:tcBorders>
          </w:tcPr>
          <w:p w14:paraId="682A814E" w14:textId="77777777" w:rsidR="004D14E6" w:rsidRPr="002A3407" w:rsidRDefault="004D14E6" w:rsidP="004D14E6">
            <w:pPr>
              <w:jc w:val="center"/>
              <w:rPr>
                <w:lang w:val="nl-BE"/>
              </w:rPr>
            </w:pPr>
            <w:r w:rsidRPr="002A3407">
              <w:rPr>
                <w:lang w:val="nl-BE"/>
              </w:rPr>
              <w:t>k</w:t>
            </w:r>
            <w:r w:rsidRPr="002A3407">
              <w:rPr>
                <w:vertAlign w:val="subscript"/>
                <w:lang w:val="nl-BE"/>
              </w:rPr>
              <w:t>6</w:t>
            </w:r>
          </w:p>
        </w:tc>
        <w:tc>
          <w:tcPr>
            <w:tcW w:w="1381" w:type="dxa"/>
          </w:tcPr>
          <w:p w14:paraId="41AF6DEB" w14:textId="77777777" w:rsidR="004D14E6" w:rsidRPr="002A3407" w:rsidRDefault="004D14E6" w:rsidP="004D14E6">
            <w:pPr>
              <w:jc w:val="center"/>
              <w:rPr>
                <w:lang w:val="nl-BE"/>
              </w:rPr>
            </w:pPr>
            <w:r w:rsidRPr="002A3407">
              <w:rPr>
                <w:lang w:val="nl-BE"/>
              </w:rPr>
              <w:t>k</w:t>
            </w:r>
            <w:r w:rsidRPr="002A3407">
              <w:rPr>
                <w:vertAlign w:val="subscript"/>
                <w:lang w:val="nl-BE"/>
              </w:rPr>
              <w:t>3</w:t>
            </w:r>
          </w:p>
        </w:tc>
        <w:tc>
          <w:tcPr>
            <w:tcW w:w="1381" w:type="dxa"/>
          </w:tcPr>
          <w:p w14:paraId="0218BAD9" w14:textId="77777777" w:rsidR="004D14E6" w:rsidRPr="002A3407" w:rsidRDefault="004D14E6" w:rsidP="004D14E6">
            <w:pPr>
              <w:jc w:val="center"/>
              <w:rPr>
                <w:lang w:val="nl-BE"/>
              </w:rPr>
            </w:pPr>
            <w:r w:rsidRPr="002A3407">
              <w:rPr>
                <w:lang w:val="nl-BE"/>
              </w:rPr>
              <w:t>k</w:t>
            </w:r>
            <w:r w:rsidRPr="002A3407">
              <w:rPr>
                <w:vertAlign w:val="subscript"/>
                <w:lang w:val="nl-BE"/>
              </w:rPr>
              <w:t>6</w:t>
            </w:r>
          </w:p>
        </w:tc>
      </w:tr>
      <w:tr w:rsidR="004D14E6" w:rsidRPr="002A3407" w14:paraId="434CA119" w14:textId="77777777" w:rsidTr="004D14E6">
        <w:trPr>
          <w:divId w:val="1689484234"/>
          <w:trHeight w:val="321"/>
        </w:trPr>
        <w:tc>
          <w:tcPr>
            <w:tcW w:w="1368" w:type="dxa"/>
          </w:tcPr>
          <w:p w14:paraId="5E35E300" w14:textId="77777777" w:rsidR="004D14E6" w:rsidRPr="002A3407" w:rsidRDefault="004D14E6" w:rsidP="004D14E6">
            <w:pPr>
              <w:jc w:val="center"/>
              <w:rPr>
                <w:lang w:val="nl-BE"/>
              </w:rPr>
            </w:pPr>
            <w:r w:rsidRPr="002A3407">
              <w:rPr>
                <w:lang w:val="nl-BE"/>
              </w:rPr>
              <w:t>k</w:t>
            </w:r>
            <w:r w:rsidRPr="002A3407">
              <w:rPr>
                <w:vertAlign w:val="subscript"/>
                <w:lang w:val="nl-BE"/>
              </w:rPr>
              <w:t>2</w:t>
            </w:r>
          </w:p>
        </w:tc>
        <w:tc>
          <w:tcPr>
            <w:tcW w:w="1369" w:type="dxa"/>
          </w:tcPr>
          <w:p w14:paraId="545262A9" w14:textId="77777777" w:rsidR="004D14E6" w:rsidRPr="002A3407" w:rsidRDefault="004D14E6" w:rsidP="004D14E6">
            <w:pPr>
              <w:jc w:val="center"/>
              <w:rPr>
                <w:lang w:val="nl-BE"/>
              </w:rPr>
            </w:pPr>
            <w:r w:rsidRPr="002A3407">
              <w:rPr>
                <w:lang w:val="nl-BE"/>
              </w:rPr>
              <w:t>k</w:t>
            </w:r>
            <w:r w:rsidRPr="002A3407">
              <w:rPr>
                <w:vertAlign w:val="subscript"/>
                <w:lang w:val="nl-BE"/>
              </w:rPr>
              <w:t>7</w:t>
            </w:r>
          </w:p>
        </w:tc>
        <w:tc>
          <w:tcPr>
            <w:tcW w:w="1369" w:type="dxa"/>
            <w:tcBorders>
              <w:right w:val="nil"/>
            </w:tcBorders>
          </w:tcPr>
          <w:p w14:paraId="779FDEFC" w14:textId="77777777" w:rsidR="004D14E6" w:rsidRPr="002A3407" w:rsidRDefault="004D14E6" w:rsidP="004D14E6">
            <w:pPr>
              <w:jc w:val="center"/>
              <w:rPr>
                <w:lang w:val="nl-BE"/>
              </w:rPr>
            </w:pPr>
            <w:r w:rsidRPr="002A3407">
              <w:rPr>
                <w:lang w:val="nl-BE"/>
              </w:rPr>
              <w:t>k</w:t>
            </w:r>
            <w:r w:rsidRPr="002A3407">
              <w:rPr>
                <w:vertAlign w:val="subscript"/>
                <w:lang w:val="nl-BE"/>
              </w:rPr>
              <w:t>4</w:t>
            </w:r>
          </w:p>
        </w:tc>
        <w:tc>
          <w:tcPr>
            <w:tcW w:w="992" w:type="dxa"/>
            <w:tcBorders>
              <w:top w:val="nil"/>
              <w:left w:val="nil"/>
              <w:bottom w:val="nil"/>
              <w:right w:val="nil"/>
            </w:tcBorders>
          </w:tcPr>
          <w:p w14:paraId="4B3A5179" w14:textId="77777777" w:rsidR="004D14E6" w:rsidRPr="002A3407" w:rsidRDefault="004D14E6" w:rsidP="004D14E6">
            <w:pPr>
              <w:rPr>
                <w:lang w:val="nl-BE"/>
              </w:rPr>
            </w:pPr>
          </w:p>
        </w:tc>
        <w:tc>
          <w:tcPr>
            <w:tcW w:w="1381" w:type="dxa"/>
            <w:tcBorders>
              <w:left w:val="nil"/>
            </w:tcBorders>
          </w:tcPr>
          <w:p w14:paraId="17546667" w14:textId="77777777" w:rsidR="004D14E6" w:rsidRPr="002A3407" w:rsidRDefault="004D14E6" w:rsidP="004D14E6">
            <w:pPr>
              <w:jc w:val="center"/>
              <w:rPr>
                <w:lang w:val="nl-BE"/>
              </w:rPr>
            </w:pPr>
            <w:r w:rsidRPr="002A3407">
              <w:rPr>
                <w:lang w:val="nl-BE"/>
              </w:rPr>
              <w:t>k</w:t>
            </w:r>
            <w:r w:rsidRPr="002A3407">
              <w:rPr>
                <w:vertAlign w:val="subscript"/>
                <w:lang w:val="nl-BE"/>
              </w:rPr>
              <w:t>4</w:t>
            </w:r>
          </w:p>
        </w:tc>
        <w:tc>
          <w:tcPr>
            <w:tcW w:w="1381" w:type="dxa"/>
          </w:tcPr>
          <w:p w14:paraId="1BE92FEC" w14:textId="77777777" w:rsidR="004D14E6" w:rsidRPr="002A3407" w:rsidRDefault="004D14E6" w:rsidP="004D14E6">
            <w:pPr>
              <w:jc w:val="center"/>
              <w:rPr>
                <w:lang w:val="nl-BE"/>
              </w:rPr>
            </w:pPr>
            <w:r w:rsidRPr="002A3407">
              <w:rPr>
                <w:lang w:val="nl-BE"/>
              </w:rPr>
              <w:t>k</w:t>
            </w:r>
            <w:r w:rsidRPr="002A3407">
              <w:rPr>
                <w:vertAlign w:val="subscript"/>
                <w:lang w:val="nl-BE"/>
              </w:rPr>
              <w:t>1</w:t>
            </w:r>
          </w:p>
        </w:tc>
        <w:tc>
          <w:tcPr>
            <w:tcW w:w="1381" w:type="dxa"/>
          </w:tcPr>
          <w:p w14:paraId="5BE0348B" w14:textId="77777777" w:rsidR="004D14E6" w:rsidRPr="002A3407" w:rsidRDefault="004D14E6" w:rsidP="004D14E6">
            <w:pPr>
              <w:jc w:val="center"/>
              <w:rPr>
                <w:lang w:val="nl-BE"/>
              </w:rPr>
            </w:pPr>
            <w:r w:rsidRPr="002A3407">
              <w:rPr>
                <w:lang w:val="nl-BE"/>
              </w:rPr>
              <w:t>k</w:t>
            </w:r>
            <w:r w:rsidRPr="002A3407">
              <w:rPr>
                <w:vertAlign w:val="subscript"/>
                <w:lang w:val="nl-BE"/>
              </w:rPr>
              <w:t>2</w:t>
            </w:r>
          </w:p>
        </w:tc>
      </w:tr>
      <w:tr w:rsidR="004D14E6" w:rsidRPr="002A3407" w14:paraId="7FA37708" w14:textId="77777777" w:rsidTr="004D14E6">
        <w:trPr>
          <w:divId w:val="1689484234"/>
          <w:trHeight w:val="321"/>
        </w:trPr>
        <w:tc>
          <w:tcPr>
            <w:tcW w:w="1368" w:type="dxa"/>
          </w:tcPr>
          <w:p w14:paraId="6DCD056F" w14:textId="77777777" w:rsidR="004D14E6" w:rsidRPr="002A3407" w:rsidRDefault="004D14E6" w:rsidP="004D14E6">
            <w:pPr>
              <w:jc w:val="center"/>
              <w:rPr>
                <w:lang w:val="nl-BE"/>
              </w:rPr>
            </w:pPr>
            <w:r w:rsidRPr="002A3407">
              <w:rPr>
                <w:lang w:val="nl-BE"/>
              </w:rPr>
              <w:t>k</w:t>
            </w:r>
            <w:r w:rsidRPr="002A3407">
              <w:rPr>
                <w:vertAlign w:val="subscript"/>
                <w:lang w:val="nl-BE"/>
              </w:rPr>
              <w:t>6</w:t>
            </w:r>
          </w:p>
        </w:tc>
        <w:tc>
          <w:tcPr>
            <w:tcW w:w="1369" w:type="dxa"/>
          </w:tcPr>
          <w:p w14:paraId="6D566CDB" w14:textId="77777777" w:rsidR="004D14E6" w:rsidRPr="002A3407" w:rsidRDefault="004D14E6" w:rsidP="004D14E6">
            <w:pPr>
              <w:jc w:val="center"/>
              <w:rPr>
                <w:lang w:val="nl-BE"/>
              </w:rPr>
            </w:pPr>
            <w:r w:rsidRPr="002A3407">
              <w:rPr>
                <w:lang w:val="nl-BE"/>
              </w:rPr>
              <w:t>k</w:t>
            </w:r>
            <w:r w:rsidRPr="002A3407">
              <w:rPr>
                <w:vertAlign w:val="subscript"/>
                <w:lang w:val="nl-BE"/>
              </w:rPr>
              <w:t>8</w:t>
            </w:r>
          </w:p>
        </w:tc>
        <w:tc>
          <w:tcPr>
            <w:tcW w:w="1369" w:type="dxa"/>
            <w:tcBorders>
              <w:right w:val="nil"/>
            </w:tcBorders>
          </w:tcPr>
          <w:p w14:paraId="279AFF60" w14:textId="77777777" w:rsidR="004D14E6" w:rsidRPr="002A3407" w:rsidRDefault="004D14E6" w:rsidP="004D14E6">
            <w:pPr>
              <w:jc w:val="center"/>
              <w:rPr>
                <w:lang w:val="nl-BE"/>
              </w:rPr>
            </w:pPr>
            <w:r w:rsidRPr="002A3407">
              <w:rPr>
                <w:lang w:val="nl-BE"/>
              </w:rPr>
              <w:t>k</w:t>
            </w:r>
            <w:r w:rsidRPr="002A3407">
              <w:rPr>
                <w:vertAlign w:val="subscript"/>
                <w:lang w:val="nl-BE"/>
              </w:rPr>
              <w:t>5</w:t>
            </w:r>
          </w:p>
        </w:tc>
        <w:tc>
          <w:tcPr>
            <w:tcW w:w="992" w:type="dxa"/>
            <w:tcBorders>
              <w:top w:val="nil"/>
              <w:left w:val="nil"/>
              <w:bottom w:val="nil"/>
              <w:right w:val="nil"/>
            </w:tcBorders>
          </w:tcPr>
          <w:p w14:paraId="0043DC6C" w14:textId="77777777" w:rsidR="004D14E6" w:rsidRPr="002A3407" w:rsidRDefault="004D14E6" w:rsidP="004D14E6">
            <w:pPr>
              <w:rPr>
                <w:lang w:val="nl-BE"/>
              </w:rPr>
            </w:pPr>
          </w:p>
        </w:tc>
        <w:tc>
          <w:tcPr>
            <w:tcW w:w="1381" w:type="dxa"/>
            <w:tcBorders>
              <w:left w:val="nil"/>
            </w:tcBorders>
          </w:tcPr>
          <w:p w14:paraId="466BC6D8" w14:textId="77777777" w:rsidR="004D14E6" w:rsidRPr="002A3407" w:rsidRDefault="004D14E6" w:rsidP="004D14E6">
            <w:pPr>
              <w:jc w:val="center"/>
              <w:rPr>
                <w:lang w:val="nl-BE"/>
              </w:rPr>
            </w:pPr>
            <w:r w:rsidRPr="002A3407">
              <w:rPr>
                <w:lang w:val="nl-BE"/>
              </w:rPr>
              <w:t>k</w:t>
            </w:r>
            <w:r w:rsidRPr="002A3407">
              <w:rPr>
                <w:vertAlign w:val="subscript"/>
                <w:lang w:val="nl-BE"/>
              </w:rPr>
              <w:t>2</w:t>
            </w:r>
          </w:p>
        </w:tc>
        <w:tc>
          <w:tcPr>
            <w:tcW w:w="1381" w:type="dxa"/>
          </w:tcPr>
          <w:p w14:paraId="2FB81B5F" w14:textId="77777777" w:rsidR="004D14E6" w:rsidRPr="002A3407" w:rsidRDefault="004D14E6" w:rsidP="004D14E6">
            <w:pPr>
              <w:jc w:val="center"/>
              <w:rPr>
                <w:lang w:val="nl-BE"/>
              </w:rPr>
            </w:pPr>
            <w:r w:rsidRPr="002A3407">
              <w:rPr>
                <w:lang w:val="nl-BE"/>
              </w:rPr>
              <w:t>k</w:t>
            </w:r>
            <w:r w:rsidRPr="002A3407">
              <w:rPr>
                <w:vertAlign w:val="subscript"/>
                <w:lang w:val="nl-BE"/>
              </w:rPr>
              <w:t>6</w:t>
            </w:r>
          </w:p>
        </w:tc>
        <w:tc>
          <w:tcPr>
            <w:tcW w:w="1381" w:type="dxa"/>
          </w:tcPr>
          <w:p w14:paraId="44FED7A4" w14:textId="77777777" w:rsidR="004D14E6" w:rsidRPr="002A3407" w:rsidRDefault="004D14E6" w:rsidP="004D14E6">
            <w:pPr>
              <w:jc w:val="center"/>
              <w:rPr>
                <w:lang w:val="nl-BE"/>
              </w:rPr>
            </w:pPr>
            <w:r w:rsidRPr="002A3407">
              <w:rPr>
                <w:lang w:val="nl-BE"/>
              </w:rPr>
              <w:t>k</w:t>
            </w:r>
            <w:r w:rsidRPr="002A3407">
              <w:rPr>
                <w:vertAlign w:val="subscript"/>
                <w:lang w:val="nl-BE"/>
              </w:rPr>
              <w:t>3</w:t>
            </w:r>
          </w:p>
        </w:tc>
      </w:tr>
      <w:tr w:rsidR="004D14E6" w:rsidRPr="002A3407" w14:paraId="732CF6CC" w14:textId="77777777" w:rsidTr="004D14E6">
        <w:trPr>
          <w:divId w:val="1689484234"/>
          <w:trHeight w:val="321"/>
        </w:trPr>
        <w:tc>
          <w:tcPr>
            <w:tcW w:w="1368" w:type="dxa"/>
          </w:tcPr>
          <w:p w14:paraId="3D1A608C" w14:textId="77777777" w:rsidR="004D14E6" w:rsidRPr="002A3407" w:rsidRDefault="004D14E6" w:rsidP="004D14E6">
            <w:pPr>
              <w:jc w:val="center"/>
              <w:rPr>
                <w:lang w:val="nl-BE"/>
              </w:rPr>
            </w:pPr>
            <w:r w:rsidRPr="002A3407">
              <w:rPr>
                <w:lang w:val="nl-BE"/>
              </w:rPr>
              <w:t>k</w:t>
            </w:r>
            <w:r w:rsidRPr="002A3407">
              <w:rPr>
                <w:vertAlign w:val="subscript"/>
                <w:lang w:val="nl-BE"/>
              </w:rPr>
              <w:t>1</w:t>
            </w:r>
          </w:p>
        </w:tc>
        <w:tc>
          <w:tcPr>
            <w:tcW w:w="1369" w:type="dxa"/>
          </w:tcPr>
          <w:p w14:paraId="37F6B167" w14:textId="77777777" w:rsidR="004D14E6" w:rsidRPr="002A3407" w:rsidRDefault="004D14E6" w:rsidP="004D14E6">
            <w:pPr>
              <w:jc w:val="center"/>
              <w:rPr>
                <w:lang w:val="nl-BE"/>
              </w:rPr>
            </w:pPr>
            <w:r w:rsidRPr="002A3407">
              <w:rPr>
                <w:lang w:val="nl-BE"/>
              </w:rPr>
              <w:t>k</w:t>
            </w:r>
            <w:r w:rsidRPr="002A3407">
              <w:rPr>
                <w:vertAlign w:val="subscript"/>
                <w:lang w:val="nl-BE"/>
              </w:rPr>
              <w:t>2</w:t>
            </w:r>
          </w:p>
        </w:tc>
        <w:tc>
          <w:tcPr>
            <w:tcW w:w="1369" w:type="dxa"/>
            <w:tcBorders>
              <w:right w:val="nil"/>
            </w:tcBorders>
          </w:tcPr>
          <w:p w14:paraId="0E008E65" w14:textId="77777777" w:rsidR="004D14E6" w:rsidRPr="002A3407" w:rsidRDefault="004D14E6" w:rsidP="004D14E6">
            <w:pPr>
              <w:jc w:val="center"/>
              <w:rPr>
                <w:lang w:val="nl-BE"/>
              </w:rPr>
            </w:pPr>
            <w:r w:rsidRPr="002A3407">
              <w:rPr>
                <w:lang w:val="nl-BE"/>
              </w:rPr>
              <w:t>k</w:t>
            </w:r>
            <w:r w:rsidRPr="002A3407">
              <w:rPr>
                <w:vertAlign w:val="subscript"/>
                <w:lang w:val="nl-BE"/>
              </w:rPr>
              <w:t>8</w:t>
            </w:r>
          </w:p>
        </w:tc>
        <w:tc>
          <w:tcPr>
            <w:tcW w:w="992" w:type="dxa"/>
            <w:tcBorders>
              <w:top w:val="nil"/>
              <w:left w:val="nil"/>
              <w:bottom w:val="nil"/>
              <w:right w:val="nil"/>
            </w:tcBorders>
          </w:tcPr>
          <w:p w14:paraId="4663613A" w14:textId="77777777" w:rsidR="004D14E6" w:rsidRPr="002A3407" w:rsidRDefault="004D14E6" w:rsidP="004D14E6">
            <w:pPr>
              <w:rPr>
                <w:lang w:val="nl-BE"/>
              </w:rPr>
            </w:pPr>
          </w:p>
        </w:tc>
        <w:tc>
          <w:tcPr>
            <w:tcW w:w="1381" w:type="dxa"/>
            <w:tcBorders>
              <w:left w:val="nil"/>
            </w:tcBorders>
          </w:tcPr>
          <w:p w14:paraId="6D95D22C" w14:textId="77777777" w:rsidR="004D14E6" w:rsidRPr="002A3407" w:rsidRDefault="004D14E6" w:rsidP="004D14E6">
            <w:pPr>
              <w:jc w:val="center"/>
              <w:rPr>
                <w:lang w:val="nl-BE"/>
              </w:rPr>
            </w:pPr>
            <w:r w:rsidRPr="002A3407">
              <w:rPr>
                <w:lang w:val="nl-BE"/>
              </w:rPr>
              <w:t>k</w:t>
            </w:r>
            <w:r w:rsidRPr="002A3407">
              <w:rPr>
                <w:vertAlign w:val="subscript"/>
                <w:lang w:val="nl-BE"/>
              </w:rPr>
              <w:t>5</w:t>
            </w:r>
          </w:p>
        </w:tc>
        <w:tc>
          <w:tcPr>
            <w:tcW w:w="1381" w:type="dxa"/>
          </w:tcPr>
          <w:p w14:paraId="27ACD59A" w14:textId="77777777" w:rsidR="004D14E6" w:rsidRPr="002A3407" w:rsidRDefault="004D14E6" w:rsidP="004D14E6">
            <w:pPr>
              <w:jc w:val="center"/>
              <w:rPr>
                <w:lang w:val="nl-BE"/>
              </w:rPr>
            </w:pPr>
            <w:r w:rsidRPr="002A3407">
              <w:rPr>
                <w:lang w:val="nl-BE"/>
              </w:rPr>
              <w:t>k</w:t>
            </w:r>
            <w:r w:rsidRPr="002A3407">
              <w:rPr>
                <w:vertAlign w:val="subscript"/>
                <w:lang w:val="nl-BE"/>
              </w:rPr>
              <w:t>9</w:t>
            </w:r>
          </w:p>
        </w:tc>
        <w:tc>
          <w:tcPr>
            <w:tcW w:w="1381" w:type="dxa"/>
          </w:tcPr>
          <w:p w14:paraId="2C8B32EA" w14:textId="77777777" w:rsidR="004D14E6" w:rsidRPr="002A3407" w:rsidRDefault="004D14E6" w:rsidP="004D14E6">
            <w:pPr>
              <w:jc w:val="center"/>
              <w:rPr>
                <w:lang w:val="nl-BE"/>
              </w:rPr>
            </w:pPr>
            <w:r w:rsidRPr="002A3407">
              <w:rPr>
                <w:lang w:val="nl-BE"/>
              </w:rPr>
              <w:t>k</w:t>
            </w:r>
            <w:r w:rsidRPr="002A3407">
              <w:rPr>
                <w:vertAlign w:val="subscript"/>
                <w:lang w:val="nl-BE"/>
              </w:rPr>
              <w:t>8</w:t>
            </w:r>
          </w:p>
        </w:tc>
        <w:bookmarkStart w:id="471" w:name="_GoBack"/>
        <w:bookmarkEnd w:id="471"/>
      </w:tr>
      <w:tr w:rsidR="004D14E6" w:rsidRPr="002A3407" w14:paraId="424FD411" w14:textId="77777777" w:rsidTr="004D14E6">
        <w:trPr>
          <w:divId w:val="1689484234"/>
          <w:trHeight w:val="321"/>
        </w:trPr>
        <w:tc>
          <w:tcPr>
            <w:tcW w:w="1368" w:type="dxa"/>
          </w:tcPr>
          <w:p w14:paraId="1F04EE5E" w14:textId="77777777" w:rsidR="004D14E6" w:rsidRPr="002A3407" w:rsidRDefault="004D14E6" w:rsidP="004D14E6">
            <w:pPr>
              <w:jc w:val="center"/>
              <w:rPr>
                <w:lang w:val="nl-BE"/>
              </w:rPr>
            </w:pPr>
            <w:r w:rsidRPr="002A3407">
              <w:rPr>
                <w:lang w:val="nl-BE"/>
              </w:rPr>
              <w:t>k</w:t>
            </w:r>
            <w:r w:rsidRPr="002A3407">
              <w:rPr>
                <w:vertAlign w:val="subscript"/>
                <w:lang w:val="nl-BE"/>
              </w:rPr>
              <w:t>4</w:t>
            </w:r>
          </w:p>
        </w:tc>
        <w:tc>
          <w:tcPr>
            <w:tcW w:w="1369" w:type="dxa"/>
          </w:tcPr>
          <w:p w14:paraId="1B39422D" w14:textId="77777777" w:rsidR="004D14E6" w:rsidRPr="002A3407" w:rsidRDefault="004D14E6" w:rsidP="004D14E6">
            <w:pPr>
              <w:jc w:val="center"/>
              <w:rPr>
                <w:lang w:val="nl-BE"/>
              </w:rPr>
            </w:pPr>
            <w:r w:rsidRPr="002A3407">
              <w:rPr>
                <w:lang w:val="nl-BE"/>
              </w:rPr>
              <w:t>k</w:t>
            </w:r>
            <w:r w:rsidRPr="002A3407">
              <w:rPr>
                <w:vertAlign w:val="subscript"/>
                <w:lang w:val="nl-BE"/>
              </w:rPr>
              <w:t>4</w:t>
            </w:r>
          </w:p>
        </w:tc>
        <w:tc>
          <w:tcPr>
            <w:tcW w:w="1369" w:type="dxa"/>
            <w:tcBorders>
              <w:right w:val="nil"/>
            </w:tcBorders>
          </w:tcPr>
          <w:p w14:paraId="7EAC6A65" w14:textId="77777777" w:rsidR="004D14E6" w:rsidRPr="002A3407" w:rsidRDefault="004D14E6" w:rsidP="004D14E6">
            <w:pPr>
              <w:jc w:val="center"/>
              <w:rPr>
                <w:lang w:val="nl-BE"/>
              </w:rPr>
            </w:pPr>
            <w:r w:rsidRPr="002A3407">
              <w:rPr>
                <w:lang w:val="nl-BE"/>
              </w:rPr>
              <w:t>k</w:t>
            </w:r>
            <w:r w:rsidRPr="002A3407">
              <w:rPr>
                <w:vertAlign w:val="subscript"/>
                <w:lang w:val="nl-BE"/>
              </w:rPr>
              <w:t>6</w:t>
            </w:r>
          </w:p>
        </w:tc>
        <w:tc>
          <w:tcPr>
            <w:tcW w:w="992" w:type="dxa"/>
            <w:tcBorders>
              <w:top w:val="nil"/>
              <w:left w:val="nil"/>
              <w:bottom w:val="nil"/>
              <w:right w:val="nil"/>
            </w:tcBorders>
          </w:tcPr>
          <w:p w14:paraId="377AB1C8" w14:textId="77777777" w:rsidR="004D14E6" w:rsidRPr="002A3407" w:rsidRDefault="004D14E6" w:rsidP="004D14E6">
            <w:pPr>
              <w:rPr>
                <w:lang w:val="nl-BE"/>
              </w:rPr>
            </w:pPr>
          </w:p>
        </w:tc>
        <w:tc>
          <w:tcPr>
            <w:tcW w:w="1381" w:type="dxa"/>
            <w:tcBorders>
              <w:left w:val="nil"/>
            </w:tcBorders>
          </w:tcPr>
          <w:p w14:paraId="790320B1" w14:textId="77777777" w:rsidR="004D14E6" w:rsidRPr="002A3407" w:rsidRDefault="004D14E6" w:rsidP="004D14E6">
            <w:pPr>
              <w:jc w:val="center"/>
              <w:rPr>
                <w:lang w:val="nl-BE"/>
              </w:rPr>
            </w:pPr>
            <w:r w:rsidRPr="002A3407">
              <w:rPr>
                <w:lang w:val="nl-BE"/>
              </w:rPr>
              <w:t>k</w:t>
            </w:r>
            <w:r w:rsidRPr="002A3407">
              <w:rPr>
                <w:vertAlign w:val="subscript"/>
                <w:lang w:val="nl-BE"/>
              </w:rPr>
              <w:t>9</w:t>
            </w:r>
          </w:p>
        </w:tc>
        <w:tc>
          <w:tcPr>
            <w:tcW w:w="1381" w:type="dxa"/>
          </w:tcPr>
          <w:p w14:paraId="080A1ABE" w14:textId="77777777" w:rsidR="004D14E6" w:rsidRPr="002A3407" w:rsidRDefault="004D14E6" w:rsidP="004D14E6">
            <w:pPr>
              <w:jc w:val="center"/>
              <w:rPr>
                <w:lang w:val="nl-BE"/>
              </w:rPr>
            </w:pPr>
            <w:r w:rsidRPr="002A3407">
              <w:rPr>
                <w:lang w:val="nl-BE"/>
              </w:rPr>
              <w:t>k</w:t>
            </w:r>
            <w:r w:rsidRPr="002A3407">
              <w:rPr>
                <w:vertAlign w:val="subscript"/>
                <w:lang w:val="nl-BE"/>
              </w:rPr>
              <w:t>8</w:t>
            </w:r>
          </w:p>
        </w:tc>
        <w:tc>
          <w:tcPr>
            <w:tcW w:w="1381" w:type="dxa"/>
          </w:tcPr>
          <w:p w14:paraId="06B0A8FE" w14:textId="77777777" w:rsidR="004D14E6" w:rsidRPr="002A3407" w:rsidRDefault="004D14E6" w:rsidP="004D14E6">
            <w:pPr>
              <w:jc w:val="center"/>
              <w:rPr>
                <w:lang w:val="nl-BE"/>
              </w:rPr>
            </w:pPr>
            <w:r w:rsidRPr="002A3407">
              <w:rPr>
                <w:lang w:val="nl-BE"/>
              </w:rPr>
              <w:t>k</w:t>
            </w:r>
            <w:r w:rsidRPr="002A3407">
              <w:rPr>
                <w:vertAlign w:val="subscript"/>
                <w:lang w:val="nl-BE"/>
              </w:rPr>
              <w:t>7</w:t>
            </w:r>
          </w:p>
        </w:tc>
      </w:tr>
    </w:tbl>
    <w:p w14:paraId="0B876812" w14:textId="77777777" w:rsidR="004D14E6" w:rsidRPr="002A3407" w:rsidRDefault="004D14E6" w:rsidP="004D14E6">
      <w:pPr>
        <w:divId w:val="1689484234"/>
        <w:rPr>
          <w:lang w:val="nl-BE"/>
        </w:rPr>
      </w:pPr>
    </w:p>
    <w:tbl>
      <w:tblPr>
        <w:tblStyle w:val="Thesisstyle"/>
        <w:tblW w:w="9300" w:type="dxa"/>
        <w:tblLook w:val="04A0" w:firstRow="1" w:lastRow="0" w:firstColumn="1" w:lastColumn="0" w:noHBand="0" w:noVBand="1"/>
      </w:tblPr>
      <w:tblGrid>
        <w:gridCol w:w="2324"/>
        <w:gridCol w:w="2324"/>
        <w:gridCol w:w="2326"/>
        <w:gridCol w:w="2326"/>
      </w:tblGrid>
      <w:tr w:rsidR="004D14E6" w:rsidRPr="002A3407" w14:paraId="33E93F24" w14:textId="77777777" w:rsidTr="004D14E6">
        <w:trPr>
          <w:divId w:val="1689484234"/>
          <w:trHeight w:val="330"/>
        </w:trPr>
        <w:tc>
          <w:tcPr>
            <w:tcW w:w="2324" w:type="dxa"/>
          </w:tcPr>
          <w:p w14:paraId="64B0307C" w14:textId="77777777" w:rsidR="004D14E6" w:rsidRPr="002A3407" w:rsidRDefault="004D14E6" w:rsidP="004D14E6">
            <w:pPr>
              <w:rPr>
                <w:lang w:val="nl-BE"/>
              </w:rPr>
            </w:pPr>
          </w:p>
        </w:tc>
        <w:tc>
          <w:tcPr>
            <w:tcW w:w="2324" w:type="dxa"/>
          </w:tcPr>
          <w:p w14:paraId="5640FCDB" w14:textId="77777777" w:rsidR="004D14E6" w:rsidRPr="002A3407" w:rsidRDefault="004D14E6" w:rsidP="004D14E6">
            <w:pPr>
              <w:jc w:val="center"/>
              <w:rPr>
                <w:b/>
                <w:lang w:val="nl-BE"/>
              </w:rPr>
            </w:pPr>
            <w:r w:rsidRPr="002A3407">
              <w:rPr>
                <w:b/>
                <w:lang w:val="nl-BE"/>
              </w:rPr>
              <w:t>s</w:t>
            </w:r>
            <w:r w:rsidRPr="002A3407">
              <w:rPr>
                <w:b/>
                <w:vertAlign w:val="subscript"/>
                <w:lang w:val="nl-BE"/>
              </w:rPr>
              <w:t>1</w:t>
            </w:r>
          </w:p>
        </w:tc>
        <w:tc>
          <w:tcPr>
            <w:tcW w:w="2326" w:type="dxa"/>
          </w:tcPr>
          <w:p w14:paraId="16314869" w14:textId="77777777" w:rsidR="004D14E6" w:rsidRPr="002A3407" w:rsidRDefault="004D14E6" w:rsidP="004D14E6">
            <w:pPr>
              <w:jc w:val="center"/>
              <w:rPr>
                <w:b/>
                <w:lang w:val="nl-BE"/>
              </w:rPr>
            </w:pPr>
            <w:r w:rsidRPr="002A3407">
              <w:rPr>
                <w:b/>
                <w:lang w:val="nl-BE"/>
              </w:rPr>
              <w:t>s</w:t>
            </w:r>
            <w:r w:rsidRPr="002A3407">
              <w:rPr>
                <w:b/>
                <w:vertAlign w:val="subscript"/>
                <w:lang w:val="nl-BE"/>
              </w:rPr>
              <w:t>2</w:t>
            </w:r>
          </w:p>
        </w:tc>
        <w:tc>
          <w:tcPr>
            <w:tcW w:w="2326" w:type="dxa"/>
          </w:tcPr>
          <w:p w14:paraId="7BB3985E" w14:textId="77777777" w:rsidR="004D14E6" w:rsidRPr="002A3407" w:rsidRDefault="004D14E6" w:rsidP="004D14E6">
            <w:pPr>
              <w:jc w:val="center"/>
              <w:rPr>
                <w:b/>
                <w:lang w:val="nl-BE"/>
              </w:rPr>
            </w:pPr>
            <w:r w:rsidRPr="002A3407">
              <w:rPr>
                <w:b/>
                <w:lang w:val="nl-BE"/>
              </w:rPr>
              <w:t>s</w:t>
            </w:r>
            <w:r w:rsidRPr="002A3407">
              <w:rPr>
                <w:b/>
                <w:vertAlign w:val="subscript"/>
                <w:lang w:val="nl-BE"/>
              </w:rPr>
              <w:t>3</w:t>
            </w:r>
          </w:p>
        </w:tc>
      </w:tr>
      <w:tr w:rsidR="004D14E6" w:rsidRPr="002A3407" w14:paraId="73F88851" w14:textId="77777777" w:rsidTr="004D14E6">
        <w:trPr>
          <w:divId w:val="1689484234"/>
          <w:trHeight w:val="312"/>
        </w:trPr>
        <w:tc>
          <w:tcPr>
            <w:tcW w:w="2324" w:type="dxa"/>
          </w:tcPr>
          <w:p w14:paraId="16281EA0" w14:textId="77777777" w:rsidR="004D14E6" w:rsidRPr="002A3407" w:rsidRDefault="004D14E6" w:rsidP="004D14E6">
            <w:pPr>
              <w:jc w:val="center"/>
              <w:rPr>
                <w:b/>
                <w:lang w:val="nl-BE"/>
              </w:rPr>
            </w:pPr>
            <w:r w:rsidRPr="002A3407">
              <w:rPr>
                <w:b/>
                <w:lang w:val="nl-BE"/>
              </w:rPr>
              <w:t>q(s)</w:t>
            </w:r>
          </w:p>
        </w:tc>
        <w:tc>
          <w:tcPr>
            <w:tcW w:w="2324" w:type="dxa"/>
          </w:tcPr>
          <w:p w14:paraId="1C2B8BBC" w14:textId="77777777" w:rsidR="004D14E6" w:rsidRPr="002A3407" w:rsidRDefault="004D14E6" w:rsidP="004D14E6">
            <w:pPr>
              <w:jc w:val="center"/>
              <w:rPr>
                <w:lang w:val="nl-BE"/>
              </w:rPr>
            </w:pPr>
            <w:r w:rsidRPr="002A3407">
              <w:rPr>
                <w:lang w:val="nl-BE"/>
              </w:rPr>
              <w:t>4</w:t>
            </w:r>
          </w:p>
        </w:tc>
        <w:tc>
          <w:tcPr>
            <w:tcW w:w="2326" w:type="dxa"/>
          </w:tcPr>
          <w:p w14:paraId="4D9C7A32" w14:textId="77777777" w:rsidR="004D14E6" w:rsidRPr="002A3407" w:rsidRDefault="004D14E6" w:rsidP="004D14E6">
            <w:pPr>
              <w:jc w:val="center"/>
              <w:rPr>
                <w:lang w:val="nl-BE"/>
              </w:rPr>
            </w:pPr>
            <w:r w:rsidRPr="002A3407">
              <w:rPr>
                <w:lang w:val="nl-BE"/>
              </w:rPr>
              <w:t>4</w:t>
            </w:r>
          </w:p>
        </w:tc>
        <w:tc>
          <w:tcPr>
            <w:tcW w:w="2326" w:type="dxa"/>
          </w:tcPr>
          <w:p w14:paraId="0708B446" w14:textId="77777777" w:rsidR="004D14E6" w:rsidRPr="002A3407" w:rsidRDefault="004D14E6" w:rsidP="004D14E6">
            <w:pPr>
              <w:jc w:val="center"/>
              <w:rPr>
                <w:lang w:val="nl-BE"/>
              </w:rPr>
            </w:pPr>
            <w:r w:rsidRPr="002A3407">
              <w:rPr>
                <w:lang w:val="nl-BE"/>
              </w:rPr>
              <w:t>4</w:t>
            </w:r>
          </w:p>
        </w:tc>
      </w:tr>
      <w:tr w:rsidR="004D14E6" w:rsidRPr="002A3407" w14:paraId="6904E7E8" w14:textId="77777777" w:rsidTr="004D14E6">
        <w:trPr>
          <w:divId w:val="1689484234"/>
          <w:trHeight w:val="330"/>
        </w:trPr>
        <w:tc>
          <w:tcPr>
            <w:tcW w:w="2324" w:type="dxa"/>
          </w:tcPr>
          <w:p w14:paraId="20926FAF" w14:textId="77777777" w:rsidR="004D14E6" w:rsidRPr="002A3407" w:rsidRDefault="004D14E6" w:rsidP="004D14E6">
            <w:pPr>
              <w:jc w:val="center"/>
              <w:rPr>
                <w:b/>
                <w:lang w:val="nl-BE"/>
              </w:rPr>
            </w:pPr>
            <w:r w:rsidRPr="002A3407">
              <w:rPr>
                <w:b/>
                <w:lang w:val="nl-BE"/>
              </w:rPr>
              <w:t>r</w:t>
            </w:r>
            <w:r w:rsidRPr="002A3407">
              <w:rPr>
                <w:b/>
                <w:vertAlign w:val="superscript"/>
                <w:lang w:val="nl-BE"/>
              </w:rPr>
              <w:t>m</w:t>
            </w:r>
            <w:r w:rsidRPr="002A3407">
              <w:rPr>
                <w:b/>
                <w:lang w:val="nl-BE"/>
              </w:rPr>
              <w:t>(s)</w:t>
            </w:r>
          </w:p>
        </w:tc>
        <w:tc>
          <w:tcPr>
            <w:tcW w:w="2324" w:type="dxa"/>
          </w:tcPr>
          <w:p w14:paraId="2CD3418D" w14:textId="77777777" w:rsidR="004D14E6" w:rsidRPr="002A3407" w:rsidRDefault="004D14E6" w:rsidP="004D14E6">
            <w:pPr>
              <w:jc w:val="center"/>
              <w:rPr>
                <w:lang w:val="nl-BE"/>
              </w:rPr>
            </w:pPr>
            <w:r w:rsidRPr="002A3407">
              <w:rPr>
                <w:lang w:val="nl-BE"/>
              </w:rPr>
              <w:t>2</w:t>
            </w:r>
          </w:p>
        </w:tc>
        <w:tc>
          <w:tcPr>
            <w:tcW w:w="2326" w:type="dxa"/>
          </w:tcPr>
          <w:p w14:paraId="3F8681CF" w14:textId="77777777" w:rsidR="004D14E6" w:rsidRPr="002A3407" w:rsidRDefault="004D14E6" w:rsidP="004D14E6">
            <w:pPr>
              <w:jc w:val="center"/>
              <w:rPr>
                <w:lang w:val="nl-BE"/>
              </w:rPr>
            </w:pPr>
            <w:r w:rsidRPr="002A3407">
              <w:rPr>
                <w:lang w:val="nl-BE"/>
              </w:rPr>
              <w:t>2</w:t>
            </w:r>
          </w:p>
        </w:tc>
        <w:tc>
          <w:tcPr>
            <w:tcW w:w="2326" w:type="dxa"/>
          </w:tcPr>
          <w:p w14:paraId="262EB5E5" w14:textId="77777777" w:rsidR="004D14E6" w:rsidRPr="002A3407" w:rsidRDefault="004D14E6" w:rsidP="004D14E6">
            <w:pPr>
              <w:jc w:val="center"/>
              <w:rPr>
                <w:lang w:val="nl-BE"/>
              </w:rPr>
            </w:pPr>
            <w:r w:rsidRPr="002A3407">
              <w:rPr>
                <w:lang w:val="nl-BE"/>
              </w:rPr>
              <w:t>2</w:t>
            </w:r>
          </w:p>
        </w:tc>
      </w:tr>
      <w:tr w:rsidR="004D14E6" w:rsidRPr="002A3407" w14:paraId="7847AC48" w14:textId="77777777" w:rsidTr="004D14E6">
        <w:trPr>
          <w:divId w:val="1689484234"/>
          <w:trHeight w:val="312"/>
        </w:trPr>
        <w:tc>
          <w:tcPr>
            <w:tcW w:w="2324" w:type="dxa"/>
          </w:tcPr>
          <w:p w14:paraId="7C41A7B0" w14:textId="77777777" w:rsidR="004D14E6" w:rsidRPr="002A3407" w:rsidRDefault="004D14E6" w:rsidP="004D14E6">
            <w:pPr>
              <w:jc w:val="center"/>
              <w:rPr>
                <w:b/>
                <w:lang w:val="nl-BE"/>
              </w:rPr>
            </w:pPr>
            <w:r w:rsidRPr="002A3407">
              <w:rPr>
                <w:b/>
                <w:lang w:val="nl-BE"/>
              </w:rPr>
              <w:t>r</w:t>
            </w:r>
            <w:r w:rsidRPr="002A3407">
              <w:rPr>
                <w:b/>
                <w:vertAlign w:val="superscript"/>
                <w:lang w:val="nl-BE"/>
              </w:rPr>
              <w:t>M</w:t>
            </w:r>
            <w:r w:rsidRPr="002A3407">
              <w:rPr>
                <w:b/>
                <w:lang w:val="nl-BE"/>
              </w:rPr>
              <w:t>(s)</w:t>
            </w:r>
          </w:p>
        </w:tc>
        <w:tc>
          <w:tcPr>
            <w:tcW w:w="2324" w:type="dxa"/>
          </w:tcPr>
          <w:p w14:paraId="7DCB072A" w14:textId="77777777" w:rsidR="004D14E6" w:rsidRPr="002A3407" w:rsidRDefault="004D14E6" w:rsidP="004D14E6">
            <w:pPr>
              <w:jc w:val="center"/>
              <w:rPr>
                <w:lang w:val="nl-BE"/>
              </w:rPr>
            </w:pPr>
            <w:r w:rsidRPr="002A3407">
              <w:rPr>
                <w:lang w:val="nl-BE"/>
              </w:rPr>
              <w:t>2</w:t>
            </w:r>
          </w:p>
        </w:tc>
        <w:tc>
          <w:tcPr>
            <w:tcW w:w="2326" w:type="dxa"/>
          </w:tcPr>
          <w:p w14:paraId="70DEDCC0" w14:textId="77777777" w:rsidR="004D14E6" w:rsidRPr="002A3407" w:rsidRDefault="004D14E6" w:rsidP="004D14E6">
            <w:pPr>
              <w:jc w:val="center"/>
              <w:rPr>
                <w:lang w:val="nl-BE"/>
              </w:rPr>
            </w:pPr>
            <w:r w:rsidRPr="002A3407">
              <w:rPr>
                <w:lang w:val="nl-BE"/>
              </w:rPr>
              <w:t>2</w:t>
            </w:r>
          </w:p>
        </w:tc>
        <w:tc>
          <w:tcPr>
            <w:tcW w:w="2326" w:type="dxa"/>
          </w:tcPr>
          <w:p w14:paraId="30C7B3C0" w14:textId="77777777" w:rsidR="004D14E6" w:rsidRPr="002A3407" w:rsidRDefault="004D14E6" w:rsidP="004D14E6">
            <w:pPr>
              <w:jc w:val="center"/>
              <w:rPr>
                <w:lang w:val="nl-BE"/>
              </w:rPr>
            </w:pPr>
            <w:r w:rsidRPr="002A3407">
              <w:rPr>
                <w:lang w:val="nl-BE"/>
              </w:rPr>
              <w:t>2</w:t>
            </w:r>
          </w:p>
        </w:tc>
      </w:tr>
      <w:tr w:rsidR="004D14E6" w:rsidRPr="002A3407" w14:paraId="5AE4F9FB" w14:textId="77777777" w:rsidTr="004D14E6">
        <w:trPr>
          <w:divId w:val="1689484234"/>
          <w:trHeight w:val="330"/>
        </w:trPr>
        <w:tc>
          <w:tcPr>
            <w:tcW w:w="2324" w:type="dxa"/>
          </w:tcPr>
          <w:p w14:paraId="70A936B2" w14:textId="77777777" w:rsidR="004D14E6" w:rsidRPr="002A3407" w:rsidRDefault="004D14E6" w:rsidP="004D14E6">
            <w:pPr>
              <w:jc w:val="center"/>
              <w:rPr>
                <w:b/>
                <w:lang w:val="nl-BE"/>
              </w:rPr>
            </w:pPr>
            <w:r w:rsidRPr="002A3407">
              <w:rPr>
                <w:b/>
                <w:lang w:val="nl-BE"/>
              </w:rPr>
              <w:t>a(s)</w:t>
            </w:r>
          </w:p>
        </w:tc>
        <w:tc>
          <w:tcPr>
            <w:tcW w:w="2324" w:type="dxa"/>
          </w:tcPr>
          <w:p w14:paraId="26A44446" w14:textId="77777777" w:rsidR="004D14E6" w:rsidRPr="002A3407" w:rsidRDefault="004D14E6" w:rsidP="004D14E6">
            <w:pPr>
              <w:jc w:val="center"/>
              <w:rPr>
                <w:lang w:val="nl-BE"/>
              </w:rPr>
            </w:pPr>
            <w:r w:rsidRPr="002A3407">
              <w:rPr>
                <w:lang w:val="nl-BE"/>
              </w:rPr>
              <w:t>50%</w:t>
            </w:r>
          </w:p>
        </w:tc>
        <w:tc>
          <w:tcPr>
            <w:tcW w:w="2326" w:type="dxa"/>
          </w:tcPr>
          <w:p w14:paraId="06DC03C8" w14:textId="77777777" w:rsidR="004D14E6" w:rsidRPr="002A3407" w:rsidRDefault="004D14E6" w:rsidP="004D14E6">
            <w:pPr>
              <w:jc w:val="center"/>
              <w:rPr>
                <w:lang w:val="nl-BE"/>
              </w:rPr>
            </w:pPr>
            <w:r w:rsidRPr="002A3407">
              <w:rPr>
                <w:lang w:val="nl-BE"/>
              </w:rPr>
              <w:t>50%</w:t>
            </w:r>
          </w:p>
        </w:tc>
        <w:tc>
          <w:tcPr>
            <w:tcW w:w="2326" w:type="dxa"/>
          </w:tcPr>
          <w:p w14:paraId="4189B4AC" w14:textId="77777777" w:rsidR="004D14E6" w:rsidRPr="002A3407" w:rsidRDefault="004D14E6" w:rsidP="004D14E6">
            <w:pPr>
              <w:jc w:val="center"/>
              <w:rPr>
                <w:lang w:val="nl-BE"/>
              </w:rPr>
            </w:pPr>
            <w:r w:rsidRPr="002A3407">
              <w:rPr>
                <w:lang w:val="nl-BE"/>
              </w:rPr>
              <w:t>50%</w:t>
            </w:r>
          </w:p>
        </w:tc>
      </w:tr>
    </w:tbl>
    <w:p w14:paraId="1D5707AC" w14:textId="77777777" w:rsidR="004D14E6" w:rsidRPr="002A3407" w:rsidRDefault="004D14E6" w:rsidP="004D14E6">
      <w:pPr>
        <w:divId w:val="1689484234"/>
        <w:rPr>
          <w:lang w:val="nl-BE"/>
        </w:rPr>
      </w:pPr>
    </w:p>
    <w:p w14:paraId="2ECE2422" w14:textId="77777777" w:rsidR="004D14E6" w:rsidRPr="002A3407" w:rsidRDefault="004D14E6" w:rsidP="004D14E6">
      <w:pPr>
        <w:divId w:val="1689484234"/>
        <w:rPr>
          <w:lang w:val="nl-BE"/>
        </w:rPr>
      </w:pPr>
      <w:r w:rsidRPr="002A3407">
        <w:rPr>
          <w:lang w:val="nl-BE"/>
        </w:rPr>
        <w:t>K</w:t>
      </w:r>
      <w:r w:rsidRPr="002A3407">
        <w:rPr>
          <w:vertAlign w:val="superscript"/>
          <w:lang w:val="nl-BE"/>
        </w:rPr>
        <w:t xml:space="preserve">M </w:t>
      </w:r>
      <w:r w:rsidRPr="002A3407">
        <w:rPr>
          <w:lang w:val="nl-BE"/>
        </w:rPr>
        <w:t>= {k</w:t>
      </w:r>
      <w:r w:rsidRPr="002A3407">
        <w:rPr>
          <w:vertAlign w:val="subscript"/>
          <w:lang w:val="nl-BE"/>
        </w:rPr>
        <w:t>1</w:t>
      </w:r>
      <w:r w:rsidRPr="002A3407">
        <w:rPr>
          <w:lang w:val="nl-BE"/>
        </w:rPr>
        <w:t>, k</w:t>
      </w:r>
      <w:r w:rsidRPr="002A3407">
        <w:rPr>
          <w:vertAlign w:val="subscript"/>
          <w:lang w:val="nl-BE"/>
        </w:rPr>
        <w:t>2</w:t>
      </w:r>
      <w:r w:rsidRPr="002A3407">
        <w:rPr>
          <w:lang w:val="nl-BE"/>
        </w:rPr>
        <w:t>, k</w:t>
      </w:r>
      <w:r w:rsidRPr="002A3407">
        <w:rPr>
          <w:vertAlign w:val="subscript"/>
          <w:lang w:val="nl-BE"/>
        </w:rPr>
        <w:t xml:space="preserve">3 </w:t>
      </w:r>
      <w:r w:rsidRPr="002A3407">
        <w:rPr>
          <w:lang w:val="nl-BE"/>
        </w:rPr>
        <w:t>,k</w:t>
      </w:r>
      <w:r w:rsidRPr="002A3407">
        <w:rPr>
          <w:vertAlign w:val="subscript"/>
          <w:lang w:val="nl-BE"/>
        </w:rPr>
        <w:t>4</w:t>
      </w:r>
      <w:r w:rsidRPr="002A3407">
        <w:rPr>
          <w:lang w:val="nl-BE"/>
        </w:rPr>
        <w:t>, k</w:t>
      </w:r>
      <w:r w:rsidRPr="002A3407">
        <w:rPr>
          <w:vertAlign w:val="subscript"/>
          <w:lang w:val="nl-BE"/>
        </w:rPr>
        <w:t>5</w:t>
      </w:r>
      <w:r w:rsidRPr="002A3407">
        <w:rPr>
          <w:lang w:val="nl-BE"/>
        </w:rPr>
        <w:t>, k</w:t>
      </w:r>
      <w:r w:rsidRPr="002A3407">
        <w:rPr>
          <w:vertAlign w:val="subscript"/>
          <w:lang w:val="nl-BE"/>
        </w:rPr>
        <w:t>7</w:t>
      </w:r>
      <w:r w:rsidRPr="002A3407">
        <w:rPr>
          <w:lang w:val="nl-BE"/>
        </w:rPr>
        <w:t>, k</w:t>
      </w:r>
      <w:r w:rsidRPr="002A3407">
        <w:rPr>
          <w:vertAlign w:val="subscript"/>
          <w:lang w:val="nl-BE"/>
        </w:rPr>
        <w:t>8</w:t>
      </w:r>
      <w:r w:rsidRPr="002A3407">
        <w:rPr>
          <w:lang w:val="nl-BE"/>
        </w:rPr>
        <w:t>}</w:t>
      </w:r>
    </w:p>
    <w:p w14:paraId="354CED3E" w14:textId="77777777" w:rsidR="004D14E6" w:rsidRPr="002A3407" w:rsidRDefault="004D14E6" w:rsidP="004D14E6">
      <w:pPr>
        <w:divId w:val="1689484234"/>
        <w:rPr>
          <w:lang w:val="nl-BE"/>
        </w:rPr>
      </w:pPr>
      <w:r w:rsidRPr="002A3407">
        <w:rPr>
          <w:lang w:val="nl-BE"/>
        </w:rPr>
        <w:t>K</w:t>
      </w:r>
      <w:r w:rsidRPr="002A3407">
        <w:rPr>
          <w:vertAlign w:val="superscript"/>
          <w:lang w:val="nl-BE"/>
        </w:rPr>
        <w:t xml:space="preserve">m </w:t>
      </w:r>
      <w:r w:rsidRPr="002A3407">
        <w:rPr>
          <w:lang w:val="nl-BE"/>
        </w:rPr>
        <w:t>= {k</w:t>
      </w:r>
      <w:r w:rsidRPr="002A3407">
        <w:rPr>
          <w:vertAlign w:val="subscript"/>
          <w:lang w:val="nl-BE"/>
        </w:rPr>
        <w:t>6</w:t>
      </w:r>
      <w:r w:rsidRPr="002A3407">
        <w:rPr>
          <w:lang w:val="nl-BE"/>
        </w:rPr>
        <w:t>, k</w:t>
      </w:r>
      <w:r w:rsidRPr="002A3407">
        <w:rPr>
          <w:vertAlign w:val="subscript"/>
          <w:lang w:val="nl-BE"/>
        </w:rPr>
        <w:t>9</w:t>
      </w:r>
      <w:r w:rsidRPr="002A3407">
        <w:rPr>
          <w:lang w:val="nl-BE"/>
        </w:rPr>
        <w:t>}</w:t>
      </w:r>
    </w:p>
    <w:p w14:paraId="63362289" w14:textId="77777777" w:rsidR="004D14E6" w:rsidRPr="002A3407" w:rsidRDefault="004D14E6" w:rsidP="004D14E6">
      <w:pPr>
        <w:divId w:val="1689484234"/>
        <w:rPr>
          <w:lang w:val="nl-BE"/>
        </w:rPr>
      </w:pPr>
    </w:p>
    <w:p w14:paraId="2ED7D8C2" w14:textId="77777777" w:rsidR="004D14E6" w:rsidRPr="002A3407" w:rsidRDefault="004D14E6" w:rsidP="004D14E6">
      <w:pPr>
        <w:pStyle w:val="Geenafstand"/>
        <w:jc w:val="both"/>
        <w:divId w:val="1689484234"/>
        <w:rPr>
          <w:lang w:val="nl-BE"/>
        </w:rPr>
      </w:pPr>
      <w:r w:rsidRPr="002A3407">
        <w:rPr>
          <w:lang w:val="nl-BE"/>
        </w:rPr>
        <w:t>De voorgaande preferenties en prioriteiten brengen de volgende toewijzingen teweeg</w:t>
      </w:r>
      <w:r>
        <w:rPr>
          <w:lang w:val="nl-BE"/>
        </w:rPr>
        <w:t xml:space="preserve"> wanneer model 3a en/of model 3b </w:t>
      </w:r>
      <w:r w:rsidRPr="002A3407">
        <w:rPr>
          <w:lang w:val="nl-BE"/>
        </w:rPr>
        <w:t>wordt toegepast:</w:t>
      </w:r>
    </w:p>
    <w:p w14:paraId="29A34F0A" w14:textId="77777777" w:rsidR="004D14E6" w:rsidRPr="002A3407" w:rsidRDefault="004D14E6" w:rsidP="004D14E6">
      <w:pPr>
        <w:pStyle w:val="Geenafstand"/>
        <w:divId w:val="1689484234"/>
        <w:rPr>
          <w:rFonts w:eastAsiaTheme="minorEastAsia"/>
          <w:lang w:val="nl-BE"/>
        </w:rPr>
      </w:pPr>
      <m:oMathPara>
        <m:oMath>
          <m:r>
            <w:rPr>
              <w:rFonts w:ascii="Cambria Math" w:hAnsi="Cambria Math"/>
              <w:lang w:val="nl-BE"/>
            </w:rPr>
            <m:t xml:space="preserve">μ= </m:t>
          </m:r>
          <m:d>
            <m:dPr>
              <m:begChr m:val="{"/>
              <m:endChr m:val="}"/>
              <m:ctrlPr>
                <w:rPr>
                  <w:rFonts w:ascii="Cambria Math" w:eastAsiaTheme="minorHAnsi" w:hAnsi="Cambria Math" w:cstheme="minorBidi"/>
                  <w:i/>
                  <w:sz w:val="22"/>
                  <w:szCs w:val="22"/>
                  <w:lang w:val="nl-BE" w:eastAsia="en-US"/>
                </w:rPr>
              </m:ctrlPr>
            </m:dPr>
            <m:e>
              <m:m>
                <m:mPr>
                  <m:mcs>
                    <m:mc>
                      <m:mcPr>
                        <m:count m:val="9"/>
                        <m:mcJc m:val="center"/>
                      </m:mcPr>
                    </m:mc>
                  </m:mcs>
                  <m:ctrlPr>
                    <w:rPr>
                      <w:rFonts w:ascii="Cambria Math" w:eastAsiaTheme="minorHAnsi" w:hAnsi="Cambria Math" w:cstheme="minorBidi"/>
                      <w:i/>
                      <w:sz w:val="22"/>
                      <w:szCs w:val="22"/>
                      <w:lang w:val="nl-BE" w:eastAsia="en-US"/>
                    </w:rPr>
                  </m:ctrlPr>
                </m:mPr>
                <m:mr>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e>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2</m:t>
                        </m:r>
                      </m:sub>
                    </m:sSub>
                  </m:e>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e>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4</m:t>
                        </m:r>
                      </m:sub>
                    </m:sSub>
                    <m:ctrlPr>
                      <w:rPr>
                        <w:rFonts w:ascii="Cambria Math" w:eastAsia="Cambria Math" w:hAnsi="Cambria Math" w:cs="Cambria Math"/>
                        <w:i/>
                        <w:lang w:val="nl-BE" w:eastAsia="en-US"/>
                      </w:rPr>
                    </m:ctrlPr>
                  </m:e>
                  <m:e>
                    <m:sSub>
                      <m:sSubPr>
                        <m:ctrlPr>
                          <w:rPr>
                            <w:rFonts w:ascii="Cambria Math" w:eastAsia="Cambria Math" w:hAnsi="Cambria Math" w:cs="Cambria Math"/>
                            <w:i/>
                            <w:lang w:val="nl-BE"/>
                          </w:rPr>
                        </m:ctrlPr>
                      </m:sSubPr>
                      <m:e>
                        <m:r>
                          <w:rPr>
                            <w:rFonts w:ascii="Cambria Math" w:eastAsia="Cambria Math" w:hAnsi="Cambria Math" w:cs="Cambria Math"/>
                            <w:lang w:val="nl-BE"/>
                          </w:rPr>
                          <m:t>k</m:t>
                        </m:r>
                      </m:e>
                      <m:sub>
                        <m:r>
                          <w:rPr>
                            <w:rFonts w:ascii="Cambria Math" w:eastAsia="Cambria Math" w:hAnsi="Cambria Math" w:cs="Cambria Math"/>
                            <w:lang w:val="nl-BE"/>
                          </w:rPr>
                          <m:t>5</m:t>
                        </m:r>
                      </m:sub>
                    </m:sSub>
                    <m:ctrlPr>
                      <w:rPr>
                        <w:rFonts w:ascii="Cambria Math" w:eastAsia="Cambria Math" w:hAnsi="Cambria Math" w:cs="Cambria Math"/>
                        <w:i/>
                        <w:lang w:val="nl-BE" w:eastAsia="en-US"/>
                      </w:rPr>
                    </m:ctrlPr>
                  </m:e>
                  <m:e>
                    <m:sSub>
                      <m:sSubPr>
                        <m:ctrlPr>
                          <w:rPr>
                            <w:rFonts w:ascii="Cambria Math" w:eastAsia="Cambria Math" w:hAnsi="Cambria Math" w:cs="Cambria Math"/>
                            <w:i/>
                            <w:lang w:val="nl-BE"/>
                          </w:rPr>
                        </m:ctrlPr>
                      </m:sSubPr>
                      <m:e>
                        <m:r>
                          <w:rPr>
                            <w:rFonts w:ascii="Cambria Math" w:eastAsia="Cambria Math" w:hAnsi="Cambria Math" w:cs="Cambria Math"/>
                            <w:lang w:val="nl-BE"/>
                          </w:rPr>
                          <m:t>k</m:t>
                        </m:r>
                      </m:e>
                      <m:sub>
                        <m:r>
                          <w:rPr>
                            <w:rFonts w:ascii="Cambria Math" w:eastAsia="Cambria Math" w:hAnsi="Cambria Math" w:cs="Cambria Math"/>
                            <w:lang w:val="nl-BE"/>
                          </w:rPr>
                          <m:t>6</m:t>
                        </m:r>
                      </m:sub>
                    </m:sSub>
                    <m:ctrlPr>
                      <w:rPr>
                        <w:rFonts w:ascii="Cambria Math" w:eastAsia="Cambria Math" w:hAnsi="Cambria Math" w:cs="Cambria Math"/>
                        <w:i/>
                        <w:lang w:val="nl-BE" w:eastAsia="en-US"/>
                      </w:rPr>
                    </m:ctrlPr>
                  </m:e>
                  <m:e>
                    <m:sSub>
                      <m:sSubPr>
                        <m:ctrlPr>
                          <w:rPr>
                            <w:rFonts w:ascii="Cambria Math" w:eastAsia="Cambria Math" w:hAnsi="Cambria Math" w:cs="Cambria Math"/>
                            <w:i/>
                            <w:lang w:val="nl-BE"/>
                          </w:rPr>
                        </m:ctrlPr>
                      </m:sSubPr>
                      <m:e>
                        <m:r>
                          <w:rPr>
                            <w:rFonts w:ascii="Cambria Math" w:eastAsia="Cambria Math" w:hAnsi="Cambria Math" w:cs="Cambria Math"/>
                            <w:lang w:val="nl-BE"/>
                          </w:rPr>
                          <m:t>k</m:t>
                        </m:r>
                      </m:e>
                      <m:sub>
                        <m:r>
                          <w:rPr>
                            <w:rFonts w:ascii="Cambria Math" w:eastAsia="Cambria Math" w:hAnsi="Cambria Math" w:cs="Cambria Math"/>
                            <w:lang w:val="nl-BE"/>
                          </w:rPr>
                          <m:t>7</m:t>
                        </m:r>
                      </m:sub>
                    </m:sSub>
                    <m:ctrlPr>
                      <w:rPr>
                        <w:rFonts w:ascii="Cambria Math" w:eastAsia="Cambria Math" w:hAnsi="Cambria Math" w:cs="Cambria Math"/>
                        <w:i/>
                        <w:lang w:val="nl-BE" w:eastAsia="en-US"/>
                      </w:rPr>
                    </m:ctrlPr>
                  </m:e>
                  <m:e>
                    <m:sSub>
                      <m:sSubPr>
                        <m:ctrlPr>
                          <w:rPr>
                            <w:rFonts w:ascii="Cambria Math" w:eastAsia="Cambria Math" w:hAnsi="Cambria Math" w:cs="Cambria Math"/>
                            <w:i/>
                            <w:lang w:val="nl-BE"/>
                          </w:rPr>
                        </m:ctrlPr>
                      </m:sSubPr>
                      <m:e>
                        <m:r>
                          <w:rPr>
                            <w:rFonts w:ascii="Cambria Math" w:eastAsia="Cambria Math" w:hAnsi="Cambria Math" w:cs="Cambria Math"/>
                            <w:lang w:val="nl-BE"/>
                          </w:rPr>
                          <m:t>k</m:t>
                        </m:r>
                      </m:e>
                      <m:sub>
                        <m:r>
                          <w:rPr>
                            <w:rFonts w:ascii="Cambria Math" w:eastAsia="Cambria Math" w:hAnsi="Cambria Math" w:cs="Cambria Math"/>
                            <w:lang w:val="nl-BE"/>
                          </w:rPr>
                          <m:t>8</m:t>
                        </m:r>
                      </m:sub>
                    </m:sSub>
                    <m:ctrlPr>
                      <w:rPr>
                        <w:rFonts w:ascii="Cambria Math" w:eastAsia="Cambria Math" w:hAnsi="Cambria Math" w:cs="Cambria Math"/>
                        <w:i/>
                        <w:lang w:val="nl-BE" w:eastAsia="en-US"/>
                      </w:rPr>
                    </m:ctrlPr>
                  </m:e>
                  <m:e>
                    <m:sSub>
                      <m:sSubPr>
                        <m:ctrlPr>
                          <w:rPr>
                            <w:rFonts w:ascii="Cambria Math" w:eastAsia="Cambria Math" w:hAnsi="Cambria Math" w:cs="Cambria Math"/>
                            <w:i/>
                            <w:lang w:val="nl-BE"/>
                          </w:rPr>
                        </m:ctrlPr>
                      </m:sSubPr>
                      <m:e>
                        <m:r>
                          <w:rPr>
                            <w:rFonts w:ascii="Cambria Math" w:eastAsia="Cambria Math" w:hAnsi="Cambria Math" w:cs="Cambria Math"/>
                            <w:lang w:val="nl-BE"/>
                          </w:rPr>
                          <m:t>k</m:t>
                        </m:r>
                      </m:e>
                      <m:sub>
                        <m:r>
                          <w:rPr>
                            <w:rFonts w:ascii="Cambria Math" w:eastAsia="Cambria Math" w:hAnsi="Cambria Math" w:cs="Cambria Math"/>
                            <w:lang w:val="nl-BE"/>
                          </w:rPr>
                          <m:t>9</m:t>
                        </m:r>
                      </m:sub>
                    </m:sSub>
                    <m:ctrlPr>
                      <w:rPr>
                        <w:rFonts w:ascii="Cambria Math" w:eastAsia="Cambria Math" w:hAnsi="Cambria Math" w:cs="Cambria Math"/>
                        <w:i/>
                        <w:lang w:val="nl-BE" w:eastAsia="en-US"/>
                      </w:rPr>
                    </m:ctrlPr>
                  </m:e>
                </m:mr>
                <m:mr>
                  <m:e>
                    <m:sSub>
                      <m:sSubPr>
                        <m:ctrlPr>
                          <w:rPr>
                            <w:rFonts w:ascii="Cambria Math" w:eastAsia="Cambria Math" w:hAnsi="Cambria Math" w:cs="Cambria Math"/>
                            <w:i/>
                            <w:lang w:val="nl-BE"/>
                          </w:rPr>
                        </m:ctrlPr>
                      </m:sSubPr>
                      <m:e>
                        <m:r>
                          <w:rPr>
                            <w:rFonts w:ascii="Cambria Math" w:eastAsia="Cambria Math" w:hAnsi="Cambria Math" w:cs="Cambria Math"/>
                            <w:lang w:val="nl-BE"/>
                          </w:rPr>
                          <m:t>s</m:t>
                        </m:r>
                      </m:e>
                      <m:sub>
                        <m:r>
                          <w:rPr>
                            <w:rFonts w:ascii="Cambria Math" w:eastAsia="Cambria Math" w:hAnsi="Cambria Math" w:cs="Cambria Math"/>
                            <w:lang w:val="nl-BE"/>
                          </w:rPr>
                          <m:t>3</m:t>
                        </m:r>
                      </m:sub>
                    </m:sSub>
                  </m:e>
                  <m:e>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2</m:t>
                        </m:r>
                      </m:sub>
                    </m:sSub>
                  </m:e>
                  <m:e>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1</m:t>
                        </m:r>
                      </m:sub>
                    </m:sSub>
                    <m:ctrlPr>
                      <w:rPr>
                        <w:rFonts w:ascii="Cambria Math" w:eastAsia="Cambria Math" w:hAnsi="Cambria Math" w:cs="Cambria Math"/>
                        <w:i/>
                        <w:lang w:val="nl-BE" w:eastAsia="en-US"/>
                      </w:rPr>
                    </m:ctrlPr>
                  </m:e>
                  <m:e>
                    <m:sSub>
                      <m:sSubPr>
                        <m:ctrlPr>
                          <w:rPr>
                            <w:rFonts w:ascii="Cambria Math" w:eastAsia="Cambria Math" w:hAnsi="Cambria Math" w:cs="Cambria Math"/>
                            <w:i/>
                            <w:lang w:val="nl-BE"/>
                          </w:rPr>
                        </m:ctrlPr>
                      </m:sSubPr>
                      <m:e>
                        <m:r>
                          <w:rPr>
                            <w:rFonts w:ascii="Cambria Math" w:eastAsia="Cambria Math" w:hAnsi="Cambria Math" w:cs="Cambria Math"/>
                            <w:lang w:val="nl-BE"/>
                          </w:rPr>
                          <m:t>s</m:t>
                        </m:r>
                      </m:e>
                      <m:sub>
                        <m:r>
                          <w:rPr>
                            <w:rFonts w:ascii="Cambria Math" w:eastAsia="Cambria Math" w:hAnsi="Cambria Math" w:cs="Cambria Math"/>
                            <w:lang w:val="nl-BE"/>
                          </w:rPr>
                          <m:t>2</m:t>
                        </m:r>
                      </m:sub>
                    </m:sSub>
                    <m:ctrlPr>
                      <w:rPr>
                        <w:rFonts w:ascii="Cambria Math" w:eastAsia="Cambria Math" w:hAnsi="Cambria Math" w:cs="Cambria Math"/>
                        <w:i/>
                        <w:lang w:val="nl-BE" w:eastAsia="en-US"/>
                      </w:rPr>
                    </m:ctrlPr>
                  </m:e>
                  <m:e>
                    <m:sSub>
                      <m:sSubPr>
                        <m:ctrlPr>
                          <w:rPr>
                            <w:rFonts w:ascii="Cambria Math" w:eastAsia="Cambria Math" w:hAnsi="Cambria Math" w:cs="Cambria Math"/>
                            <w:i/>
                            <w:lang w:val="nl-BE"/>
                          </w:rPr>
                        </m:ctrlPr>
                      </m:sSubPr>
                      <m:e>
                        <m:r>
                          <w:rPr>
                            <w:rFonts w:ascii="Cambria Math" w:eastAsia="Cambria Math" w:hAnsi="Cambria Math" w:cs="Cambria Math"/>
                            <w:lang w:val="nl-BE"/>
                          </w:rPr>
                          <m:t>s</m:t>
                        </m:r>
                      </m:e>
                      <m:sub>
                        <m:r>
                          <w:rPr>
                            <w:rFonts w:ascii="Cambria Math" w:eastAsia="Cambria Math" w:hAnsi="Cambria Math" w:cs="Cambria Math"/>
                            <w:lang w:val="nl-BE"/>
                          </w:rPr>
                          <m:t>2</m:t>
                        </m:r>
                      </m:sub>
                    </m:sSub>
                    <m:ctrlPr>
                      <w:rPr>
                        <w:rFonts w:ascii="Cambria Math" w:eastAsia="Cambria Math" w:hAnsi="Cambria Math" w:cs="Cambria Math"/>
                        <w:i/>
                        <w:lang w:val="nl-BE" w:eastAsia="en-US"/>
                      </w:rPr>
                    </m:ctrlPr>
                  </m:e>
                  <m:e>
                    <m:sSub>
                      <m:sSubPr>
                        <m:ctrlPr>
                          <w:rPr>
                            <w:rFonts w:ascii="Cambria Math" w:eastAsia="Cambria Math" w:hAnsi="Cambria Math" w:cs="Cambria Math"/>
                            <w:i/>
                            <w:lang w:val="nl-BE"/>
                          </w:rPr>
                        </m:ctrlPr>
                      </m:sSubPr>
                      <m:e>
                        <m:r>
                          <w:rPr>
                            <w:rFonts w:ascii="Cambria Math" w:eastAsia="Cambria Math" w:hAnsi="Cambria Math" w:cs="Cambria Math"/>
                            <w:lang w:val="nl-BE"/>
                          </w:rPr>
                          <m:t>s</m:t>
                        </m:r>
                      </m:e>
                      <m:sub>
                        <m:r>
                          <w:rPr>
                            <w:rFonts w:ascii="Cambria Math" w:eastAsia="Cambria Math" w:hAnsi="Cambria Math" w:cs="Cambria Math"/>
                            <w:lang w:val="nl-BE"/>
                          </w:rPr>
                          <m:t>1</m:t>
                        </m:r>
                      </m:sub>
                    </m:sSub>
                    <m:ctrlPr>
                      <w:rPr>
                        <w:rFonts w:ascii="Cambria Math" w:eastAsia="Cambria Math" w:hAnsi="Cambria Math" w:cs="Cambria Math"/>
                        <w:i/>
                        <w:lang w:val="nl-BE" w:eastAsia="en-US"/>
                      </w:rPr>
                    </m:ctrlPr>
                  </m:e>
                  <m:e>
                    <m:sSub>
                      <m:sSubPr>
                        <m:ctrlPr>
                          <w:rPr>
                            <w:rFonts w:ascii="Cambria Math" w:eastAsia="Cambria Math" w:hAnsi="Cambria Math" w:cs="Cambria Math"/>
                            <w:i/>
                            <w:lang w:val="nl-BE"/>
                          </w:rPr>
                        </m:ctrlPr>
                      </m:sSubPr>
                      <m:e>
                        <m:r>
                          <w:rPr>
                            <w:rFonts w:ascii="Cambria Math" w:eastAsia="Cambria Math" w:hAnsi="Cambria Math" w:cs="Cambria Math"/>
                            <w:lang w:val="nl-BE"/>
                          </w:rPr>
                          <m:t>s</m:t>
                        </m:r>
                      </m:e>
                      <m:sub>
                        <m:r>
                          <w:rPr>
                            <w:rFonts w:ascii="Cambria Math" w:eastAsia="Cambria Math" w:hAnsi="Cambria Math" w:cs="Cambria Math"/>
                            <w:lang w:val="nl-BE"/>
                          </w:rPr>
                          <m:t>1</m:t>
                        </m:r>
                      </m:sub>
                    </m:sSub>
                    <m:ctrlPr>
                      <w:rPr>
                        <w:rFonts w:ascii="Cambria Math" w:eastAsia="Cambria Math" w:hAnsi="Cambria Math" w:cs="Cambria Math"/>
                        <w:i/>
                        <w:lang w:val="nl-BE" w:eastAsia="en-US"/>
                      </w:rPr>
                    </m:ctrlPr>
                  </m:e>
                  <m:e>
                    <m:sSub>
                      <m:sSubPr>
                        <m:ctrlPr>
                          <w:rPr>
                            <w:rFonts w:ascii="Cambria Math" w:eastAsia="Cambria Math" w:hAnsi="Cambria Math" w:cs="Cambria Math"/>
                            <w:i/>
                            <w:lang w:val="nl-BE"/>
                          </w:rPr>
                        </m:ctrlPr>
                      </m:sSubPr>
                      <m:e>
                        <m:r>
                          <w:rPr>
                            <w:rFonts w:ascii="Cambria Math" w:eastAsia="Cambria Math" w:hAnsi="Cambria Math" w:cs="Cambria Math"/>
                            <w:lang w:val="nl-BE"/>
                          </w:rPr>
                          <m:t>s</m:t>
                        </m:r>
                      </m:e>
                      <m:sub>
                        <m:r>
                          <w:rPr>
                            <w:rFonts w:ascii="Cambria Math" w:eastAsia="Cambria Math" w:hAnsi="Cambria Math" w:cs="Cambria Math"/>
                            <w:lang w:val="nl-BE"/>
                          </w:rPr>
                          <m:t>1</m:t>
                        </m:r>
                      </m:sub>
                    </m:sSub>
                    <m:ctrlPr>
                      <w:rPr>
                        <w:rFonts w:ascii="Cambria Math" w:eastAsia="Cambria Math" w:hAnsi="Cambria Math" w:cs="Cambria Math"/>
                        <w:i/>
                        <w:lang w:val="nl-BE" w:eastAsia="en-US"/>
                      </w:rPr>
                    </m:ctrlPr>
                  </m:e>
                  <m:e>
                    <m:sSub>
                      <m:sSubPr>
                        <m:ctrlPr>
                          <w:rPr>
                            <w:rFonts w:ascii="Cambria Math" w:eastAsia="Cambria Math" w:hAnsi="Cambria Math" w:cs="Cambria Math"/>
                            <w:i/>
                            <w:lang w:val="nl-BE"/>
                          </w:rPr>
                        </m:ctrlPr>
                      </m:sSubPr>
                      <m:e>
                        <m:r>
                          <w:rPr>
                            <w:rFonts w:ascii="Cambria Math" w:eastAsia="Cambria Math" w:hAnsi="Cambria Math" w:cs="Cambria Math"/>
                            <w:lang w:val="nl-BE"/>
                          </w:rPr>
                          <m:t>s</m:t>
                        </m:r>
                      </m:e>
                      <m:sub>
                        <m:r>
                          <w:rPr>
                            <w:rFonts w:ascii="Cambria Math" w:eastAsia="Cambria Math" w:hAnsi="Cambria Math" w:cs="Cambria Math"/>
                            <w:lang w:val="nl-BE"/>
                          </w:rPr>
                          <m:t>2</m:t>
                        </m:r>
                      </m:sub>
                    </m:sSub>
                  </m:e>
                </m:mr>
              </m:m>
            </m:e>
          </m:d>
        </m:oMath>
      </m:oMathPara>
    </w:p>
    <w:p w14:paraId="791BEDD3" w14:textId="77777777" w:rsidR="004D14E6" w:rsidRPr="002A3407" w:rsidRDefault="004D14E6" w:rsidP="004D14E6">
      <w:pPr>
        <w:pStyle w:val="Geenafstand"/>
        <w:divId w:val="1689484234"/>
        <w:rPr>
          <w:rFonts w:eastAsiaTheme="minorEastAsia"/>
          <w:lang w:val="nl-BE"/>
        </w:rPr>
      </w:pPr>
    </w:p>
    <w:p w14:paraId="3F7FA486" w14:textId="77777777" w:rsidR="004D14E6" w:rsidRPr="002A3407" w:rsidRDefault="004D14E6" w:rsidP="004D14E6">
      <w:pPr>
        <w:pStyle w:val="Geenafstand"/>
        <w:jc w:val="both"/>
        <w:divId w:val="1689484234"/>
        <w:rPr>
          <w:rFonts w:eastAsiaTheme="minorEastAsia"/>
          <w:lang w:val="nl-BE"/>
        </w:rPr>
      </w:pPr>
      <w:r w:rsidRPr="002A3407">
        <w:rPr>
          <w:rFonts w:eastAsiaTheme="minorEastAsia"/>
          <w:lang w:val="nl-BE"/>
        </w:rPr>
        <w:t>Wanneer kind k</w:t>
      </w:r>
      <w:r w:rsidRPr="002A3407">
        <w:rPr>
          <w:rFonts w:eastAsiaTheme="minorEastAsia"/>
          <w:vertAlign w:val="subscript"/>
          <w:lang w:val="nl-BE"/>
        </w:rPr>
        <w:t>1</w:t>
      </w:r>
      <w:r w:rsidRPr="002A3407">
        <w:rPr>
          <w:rFonts w:eastAsiaTheme="minorEastAsia"/>
          <w:lang w:val="nl-BE"/>
        </w:rPr>
        <w:t xml:space="preserve"> echter zijn/haar preferenties wijzigt naar: </w:t>
      </w:r>
      <m:oMath>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2</m:t>
            </m:r>
          </m:sub>
        </m:sSub>
        <m:r>
          <w:rPr>
            <w:rFonts w:ascii="Cambria Math" w:eastAsiaTheme="minorEastAsia" w:hAnsi="Cambria Math"/>
            <w:lang w:val="nl-BE"/>
          </w:rPr>
          <m:t>≻</m:t>
        </m:r>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1</m:t>
            </m:r>
          </m:sub>
        </m:sSub>
        <m:r>
          <w:rPr>
            <w:rFonts w:ascii="Cambria Math" w:eastAsiaTheme="minorEastAsia" w:hAnsi="Cambria Math"/>
            <w:lang w:val="nl-BE"/>
          </w:rPr>
          <m:t>≻</m:t>
        </m:r>
        <m:sSub>
          <m:sSubPr>
            <m:ctrlPr>
              <w:rPr>
                <w:rFonts w:ascii="Cambria Math" w:eastAsiaTheme="minorEastAsia" w:hAnsi="Cambria Math"/>
                <w:i/>
                <w:lang w:val="nl-BE"/>
              </w:rPr>
            </m:ctrlPr>
          </m:sSubPr>
          <m:e>
            <m:r>
              <w:rPr>
                <w:rFonts w:ascii="Cambria Math" w:eastAsiaTheme="minorEastAsia" w:hAnsi="Cambria Math"/>
                <w:lang w:val="nl-BE"/>
              </w:rPr>
              <m:t>s</m:t>
            </m:r>
          </m:e>
          <m:sub>
            <m:r>
              <w:rPr>
                <w:rFonts w:ascii="Cambria Math" w:eastAsiaTheme="minorEastAsia" w:hAnsi="Cambria Math"/>
                <w:lang w:val="nl-BE"/>
              </w:rPr>
              <m:t>3</m:t>
            </m:r>
          </m:sub>
        </m:sSub>
      </m:oMath>
      <w:r w:rsidRPr="002A3407">
        <w:rPr>
          <w:rFonts w:eastAsiaTheme="minorEastAsia"/>
          <w:lang w:val="nl-BE"/>
        </w:rPr>
        <w:t>, dan levert dit de volgende toewijzingen op:</w:t>
      </w:r>
    </w:p>
    <w:p w14:paraId="1ED77FAC" w14:textId="77777777" w:rsidR="004D14E6" w:rsidRPr="002A3407" w:rsidRDefault="004D14E6" w:rsidP="004D14E6">
      <w:pPr>
        <w:pStyle w:val="Geenafstand"/>
        <w:divId w:val="1689484234"/>
        <w:rPr>
          <w:rFonts w:eastAsiaTheme="minorEastAsia"/>
          <w:lang w:val="nl-BE"/>
        </w:rPr>
      </w:pPr>
      <m:oMathPara>
        <m:oMath>
          <m:r>
            <w:rPr>
              <w:rFonts w:ascii="Cambria Math" w:hAnsi="Cambria Math"/>
              <w:lang w:val="nl-BE"/>
            </w:rPr>
            <m:t xml:space="preserve">μ= </m:t>
          </m:r>
          <m:d>
            <m:dPr>
              <m:begChr m:val="{"/>
              <m:endChr m:val="}"/>
              <m:ctrlPr>
                <w:rPr>
                  <w:rFonts w:ascii="Cambria Math" w:eastAsiaTheme="minorHAnsi" w:hAnsi="Cambria Math" w:cstheme="minorBidi"/>
                  <w:i/>
                  <w:sz w:val="22"/>
                  <w:szCs w:val="22"/>
                  <w:lang w:val="nl-BE" w:eastAsia="en-US"/>
                </w:rPr>
              </m:ctrlPr>
            </m:dPr>
            <m:e>
              <m:m>
                <m:mPr>
                  <m:mcs>
                    <m:mc>
                      <m:mcPr>
                        <m:count m:val="9"/>
                        <m:mcJc m:val="center"/>
                      </m:mcPr>
                    </m:mc>
                  </m:mcs>
                  <m:ctrlPr>
                    <w:rPr>
                      <w:rFonts w:ascii="Cambria Math" w:eastAsiaTheme="minorHAnsi" w:hAnsi="Cambria Math" w:cstheme="minorBidi"/>
                      <w:i/>
                      <w:sz w:val="22"/>
                      <w:szCs w:val="22"/>
                      <w:lang w:val="nl-BE" w:eastAsia="en-US"/>
                    </w:rPr>
                  </m:ctrlPr>
                </m:mPr>
                <m:mr>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e>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2</m:t>
                        </m:r>
                      </m:sub>
                    </m:sSub>
                  </m:e>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e>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4</m:t>
                        </m:r>
                      </m:sub>
                    </m:sSub>
                    <m:ctrlPr>
                      <w:rPr>
                        <w:rFonts w:ascii="Cambria Math" w:eastAsia="Cambria Math" w:hAnsi="Cambria Math" w:cs="Cambria Math"/>
                        <w:i/>
                        <w:lang w:val="nl-BE" w:eastAsia="en-US"/>
                      </w:rPr>
                    </m:ctrlPr>
                  </m:e>
                  <m:e>
                    <m:sSub>
                      <m:sSubPr>
                        <m:ctrlPr>
                          <w:rPr>
                            <w:rFonts w:ascii="Cambria Math" w:eastAsia="Cambria Math" w:hAnsi="Cambria Math" w:cs="Cambria Math"/>
                            <w:i/>
                            <w:lang w:val="nl-BE"/>
                          </w:rPr>
                        </m:ctrlPr>
                      </m:sSubPr>
                      <m:e>
                        <m:r>
                          <w:rPr>
                            <w:rFonts w:ascii="Cambria Math" w:eastAsia="Cambria Math" w:hAnsi="Cambria Math" w:cs="Cambria Math"/>
                            <w:lang w:val="nl-BE"/>
                          </w:rPr>
                          <m:t>k</m:t>
                        </m:r>
                      </m:e>
                      <m:sub>
                        <m:r>
                          <w:rPr>
                            <w:rFonts w:ascii="Cambria Math" w:eastAsia="Cambria Math" w:hAnsi="Cambria Math" w:cs="Cambria Math"/>
                            <w:lang w:val="nl-BE"/>
                          </w:rPr>
                          <m:t>5</m:t>
                        </m:r>
                      </m:sub>
                    </m:sSub>
                    <m:ctrlPr>
                      <w:rPr>
                        <w:rFonts w:ascii="Cambria Math" w:eastAsia="Cambria Math" w:hAnsi="Cambria Math" w:cs="Cambria Math"/>
                        <w:i/>
                        <w:lang w:val="nl-BE" w:eastAsia="en-US"/>
                      </w:rPr>
                    </m:ctrlPr>
                  </m:e>
                  <m:e>
                    <m:sSub>
                      <m:sSubPr>
                        <m:ctrlPr>
                          <w:rPr>
                            <w:rFonts w:ascii="Cambria Math" w:eastAsia="Cambria Math" w:hAnsi="Cambria Math" w:cs="Cambria Math"/>
                            <w:i/>
                            <w:lang w:val="nl-BE"/>
                          </w:rPr>
                        </m:ctrlPr>
                      </m:sSubPr>
                      <m:e>
                        <m:r>
                          <w:rPr>
                            <w:rFonts w:ascii="Cambria Math" w:eastAsia="Cambria Math" w:hAnsi="Cambria Math" w:cs="Cambria Math"/>
                            <w:lang w:val="nl-BE"/>
                          </w:rPr>
                          <m:t>k</m:t>
                        </m:r>
                      </m:e>
                      <m:sub>
                        <m:r>
                          <w:rPr>
                            <w:rFonts w:ascii="Cambria Math" w:eastAsia="Cambria Math" w:hAnsi="Cambria Math" w:cs="Cambria Math"/>
                            <w:lang w:val="nl-BE"/>
                          </w:rPr>
                          <m:t>6</m:t>
                        </m:r>
                      </m:sub>
                    </m:sSub>
                    <m:ctrlPr>
                      <w:rPr>
                        <w:rFonts w:ascii="Cambria Math" w:eastAsia="Cambria Math" w:hAnsi="Cambria Math" w:cs="Cambria Math"/>
                        <w:i/>
                        <w:lang w:val="nl-BE" w:eastAsia="en-US"/>
                      </w:rPr>
                    </m:ctrlPr>
                  </m:e>
                  <m:e>
                    <m:sSub>
                      <m:sSubPr>
                        <m:ctrlPr>
                          <w:rPr>
                            <w:rFonts w:ascii="Cambria Math" w:eastAsia="Cambria Math" w:hAnsi="Cambria Math" w:cs="Cambria Math"/>
                            <w:i/>
                            <w:lang w:val="nl-BE"/>
                          </w:rPr>
                        </m:ctrlPr>
                      </m:sSubPr>
                      <m:e>
                        <m:r>
                          <w:rPr>
                            <w:rFonts w:ascii="Cambria Math" w:eastAsia="Cambria Math" w:hAnsi="Cambria Math" w:cs="Cambria Math"/>
                            <w:lang w:val="nl-BE"/>
                          </w:rPr>
                          <m:t>k</m:t>
                        </m:r>
                      </m:e>
                      <m:sub>
                        <m:r>
                          <w:rPr>
                            <w:rFonts w:ascii="Cambria Math" w:eastAsia="Cambria Math" w:hAnsi="Cambria Math" w:cs="Cambria Math"/>
                            <w:lang w:val="nl-BE"/>
                          </w:rPr>
                          <m:t>7</m:t>
                        </m:r>
                      </m:sub>
                    </m:sSub>
                    <m:ctrlPr>
                      <w:rPr>
                        <w:rFonts w:ascii="Cambria Math" w:eastAsia="Cambria Math" w:hAnsi="Cambria Math" w:cs="Cambria Math"/>
                        <w:i/>
                        <w:lang w:val="nl-BE" w:eastAsia="en-US"/>
                      </w:rPr>
                    </m:ctrlPr>
                  </m:e>
                  <m:e>
                    <m:sSub>
                      <m:sSubPr>
                        <m:ctrlPr>
                          <w:rPr>
                            <w:rFonts w:ascii="Cambria Math" w:eastAsia="Cambria Math" w:hAnsi="Cambria Math" w:cs="Cambria Math"/>
                            <w:i/>
                            <w:lang w:val="nl-BE"/>
                          </w:rPr>
                        </m:ctrlPr>
                      </m:sSubPr>
                      <m:e>
                        <m:r>
                          <w:rPr>
                            <w:rFonts w:ascii="Cambria Math" w:eastAsia="Cambria Math" w:hAnsi="Cambria Math" w:cs="Cambria Math"/>
                            <w:lang w:val="nl-BE"/>
                          </w:rPr>
                          <m:t>k</m:t>
                        </m:r>
                      </m:e>
                      <m:sub>
                        <m:r>
                          <w:rPr>
                            <w:rFonts w:ascii="Cambria Math" w:eastAsia="Cambria Math" w:hAnsi="Cambria Math" w:cs="Cambria Math"/>
                            <w:lang w:val="nl-BE"/>
                          </w:rPr>
                          <m:t>8</m:t>
                        </m:r>
                      </m:sub>
                    </m:sSub>
                    <m:ctrlPr>
                      <w:rPr>
                        <w:rFonts w:ascii="Cambria Math" w:eastAsia="Cambria Math" w:hAnsi="Cambria Math" w:cs="Cambria Math"/>
                        <w:i/>
                        <w:lang w:val="nl-BE" w:eastAsia="en-US"/>
                      </w:rPr>
                    </m:ctrlPr>
                  </m:e>
                  <m:e>
                    <m:sSub>
                      <m:sSubPr>
                        <m:ctrlPr>
                          <w:rPr>
                            <w:rFonts w:ascii="Cambria Math" w:eastAsia="Cambria Math" w:hAnsi="Cambria Math" w:cs="Cambria Math"/>
                            <w:i/>
                            <w:lang w:val="nl-BE"/>
                          </w:rPr>
                        </m:ctrlPr>
                      </m:sSubPr>
                      <m:e>
                        <m:r>
                          <w:rPr>
                            <w:rFonts w:ascii="Cambria Math" w:eastAsia="Cambria Math" w:hAnsi="Cambria Math" w:cs="Cambria Math"/>
                            <w:lang w:val="nl-BE"/>
                          </w:rPr>
                          <m:t>k</m:t>
                        </m:r>
                      </m:e>
                      <m:sub>
                        <m:r>
                          <w:rPr>
                            <w:rFonts w:ascii="Cambria Math" w:eastAsia="Cambria Math" w:hAnsi="Cambria Math" w:cs="Cambria Math"/>
                            <w:lang w:val="nl-BE"/>
                          </w:rPr>
                          <m:t>9</m:t>
                        </m:r>
                      </m:sub>
                    </m:sSub>
                    <m:ctrlPr>
                      <w:rPr>
                        <w:rFonts w:ascii="Cambria Math" w:eastAsia="Cambria Math" w:hAnsi="Cambria Math" w:cs="Cambria Math"/>
                        <w:i/>
                        <w:lang w:val="nl-BE" w:eastAsia="en-US"/>
                      </w:rPr>
                    </m:ctrlPr>
                  </m:e>
                </m:mr>
                <m:mr>
                  <m:e>
                    <m:sSub>
                      <m:sSubPr>
                        <m:ctrlPr>
                          <w:rPr>
                            <w:rFonts w:ascii="Cambria Math" w:eastAsia="Cambria Math" w:hAnsi="Cambria Math" w:cs="Cambria Math"/>
                            <w:i/>
                            <w:lang w:val="nl-BE"/>
                          </w:rPr>
                        </m:ctrlPr>
                      </m:sSubPr>
                      <m:e>
                        <m:r>
                          <w:rPr>
                            <w:rFonts w:ascii="Cambria Math" w:eastAsia="Cambria Math" w:hAnsi="Cambria Math" w:cs="Cambria Math"/>
                            <w:lang w:val="nl-BE"/>
                          </w:rPr>
                          <m:t>s</m:t>
                        </m:r>
                      </m:e>
                      <m:sub>
                        <m:r>
                          <w:rPr>
                            <w:rFonts w:ascii="Cambria Math" w:eastAsia="Cambria Math" w:hAnsi="Cambria Math" w:cs="Cambria Math"/>
                            <w:lang w:val="nl-BE"/>
                          </w:rPr>
                          <m:t>2</m:t>
                        </m:r>
                      </m:sub>
                    </m:sSub>
                  </m:e>
                  <m:e>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2</m:t>
                        </m:r>
                      </m:sub>
                    </m:sSub>
                  </m:e>
                  <m:e>
                    <m:sSub>
                      <m:sSubPr>
                        <m:ctrlPr>
                          <w:rPr>
                            <w:rFonts w:ascii="Cambria Math" w:hAnsi="Cambria Math"/>
                            <w:i/>
                            <w:lang w:val="nl-BE"/>
                          </w:rPr>
                        </m:ctrlPr>
                      </m:sSubPr>
                      <m:e>
                        <m:r>
                          <w:rPr>
                            <w:rFonts w:ascii="Cambria Math" w:hAnsi="Cambria Math"/>
                            <w:lang w:val="nl-BE"/>
                          </w:rPr>
                          <m:t>s</m:t>
                        </m:r>
                      </m:e>
                      <m:sub>
                        <m:r>
                          <w:rPr>
                            <w:rFonts w:ascii="Cambria Math" w:hAnsi="Cambria Math"/>
                            <w:lang w:val="nl-BE"/>
                          </w:rPr>
                          <m:t>1</m:t>
                        </m:r>
                      </m:sub>
                    </m:sSub>
                    <m:ctrlPr>
                      <w:rPr>
                        <w:rFonts w:ascii="Cambria Math" w:eastAsia="Cambria Math" w:hAnsi="Cambria Math" w:cs="Cambria Math"/>
                        <w:i/>
                        <w:lang w:val="nl-BE" w:eastAsia="en-US"/>
                      </w:rPr>
                    </m:ctrlPr>
                  </m:e>
                  <m:e>
                    <m:sSub>
                      <m:sSubPr>
                        <m:ctrlPr>
                          <w:rPr>
                            <w:rFonts w:ascii="Cambria Math" w:eastAsia="Cambria Math" w:hAnsi="Cambria Math" w:cs="Cambria Math"/>
                            <w:i/>
                            <w:lang w:val="nl-BE"/>
                          </w:rPr>
                        </m:ctrlPr>
                      </m:sSubPr>
                      <m:e>
                        <m:r>
                          <w:rPr>
                            <w:rFonts w:ascii="Cambria Math" w:eastAsia="Cambria Math" w:hAnsi="Cambria Math" w:cs="Cambria Math"/>
                            <w:lang w:val="nl-BE"/>
                          </w:rPr>
                          <m:t>s</m:t>
                        </m:r>
                      </m:e>
                      <m:sub>
                        <m:r>
                          <w:rPr>
                            <w:rFonts w:ascii="Cambria Math" w:eastAsia="Cambria Math" w:hAnsi="Cambria Math" w:cs="Cambria Math"/>
                            <w:lang w:val="nl-BE"/>
                          </w:rPr>
                          <m:t>2</m:t>
                        </m:r>
                      </m:sub>
                    </m:sSub>
                    <m:ctrlPr>
                      <w:rPr>
                        <w:rFonts w:ascii="Cambria Math" w:eastAsia="Cambria Math" w:hAnsi="Cambria Math" w:cs="Cambria Math"/>
                        <w:i/>
                        <w:lang w:val="nl-BE" w:eastAsia="en-US"/>
                      </w:rPr>
                    </m:ctrlPr>
                  </m:e>
                  <m:e>
                    <m:sSub>
                      <m:sSubPr>
                        <m:ctrlPr>
                          <w:rPr>
                            <w:rFonts w:ascii="Cambria Math" w:eastAsia="Cambria Math" w:hAnsi="Cambria Math" w:cs="Cambria Math"/>
                            <w:i/>
                            <w:lang w:val="nl-BE"/>
                          </w:rPr>
                        </m:ctrlPr>
                      </m:sSubPr>
                      <m:e>
                        <m:r>
                          <w:rPr>
                            <w:rFonts w:ascii="Cambria Math" w:eastAsia="Cambria Math" w:hAnsi="Cambria Math" w:cs="Cambria Math"/>
                            <w:lang w:val="nl-BE"/>
                          </w:rPr>
                          <m:t>s</m:t>
                        </m:r>
                      </m:e>
                      <m:sub>
                        <m:r>
                          <w:rPr>
                            <w:rFonts w:ascii="Cambria Math" w:eastAsia="Cambria Math" w:hAnsi="Cambria Math" w:cs="Cambria Math"/>
                            <w:lang w:val="nl-BE"/>
                          </w:rPr>
                          <m:t>2</m:t>
                        </m:r>
                      </m:sub>
                    </m:sSub>
                    <m:ctrlPr>
                      <w:rPr>
                        <w:rFonts w:ascii="Cambria Math" w:eastAsia="Cambria Math" w:hAnsi="Cambria Math" w:cs="Cambria Math"/>
                        <w:i/>
                        <w:lang w:val="nl-BE" w:eastAsia="en-US"/>
                      </w:rPr>
                    </m:ctrlPr>
                  </m:e>
                  <m:e>
                    <m:sSub>
                      <m:sSubPr>
                        <m:ctrlPr>
                          <w:rPr>
                            <w:rFonts w:ascii="Cambria Math" w:eastAsia="Cambria Math" w:hAnsi="Cambria Math" w:cs="Cambria Math"/>
                            <w:i/>
                            <w:lang w:val="nl-BE"/>
                          </w:rPr>
                        </m:ctrlPr>
                      </m:sSubPr>
                      <m:e>
                        <m:r>
                          <w:rPr>
                            <w:rFonts w:ascii="Cambria Math" w:eastAsia="Cambria Math" w:hAnsi="Cambria Math" w:cs="Cambria Math"/>
                            <w:lang w:val="nl-BE"/>
                          </w:rPr>
                          <m:t>s</m:t>
                        </m:r>
                      </m:e>
                      <m:sub>
                        <m:r>
                          <w:rPr>
                            <w:rFonts w:ascii="Cambria Math" w:eastAsia="Cambria Math" w:hAnsi="Cambria Math" w:cs="Cambria Math"/>
                            <w:lang w:val="nl-BE"/>
                          </w:rPr>
                          <m:t>1</m:t>
                        </m:r>
                      </m:sub>
                    </m:sSub>
                    <m:ctrlPr>
                      <w:rPr>
                        <w:rFonts w:ascii="Cambria Math" w:eastAsia="Cambria Math" w:hAnsi="Cambria Math" w:cs="Cambria Math"/>
                        <w:i/>
                        <w:lang w:val="nl-BE" w:eastAsia="en-US"/>
                      </w:rPr>
                    </m:ctrlPr>
                  </m:e>
                  <m:e>
                    <m:sSub>
                      <m:sSubPr>
                        <m:ctrlPr>
                          <w:rPr>
                            <w:rFonts w:ascii="Cambria Math" w:eastAsia="Cambria Math" w:hAnsi="Cambria Math" w:cs="Cambria Math"/>
                            <w:i/>
                            <w:lang w:val="nl-BE"/>
                          </w:rPr>
                        </m:ctrlPr>
                      </m:sSubPr>
                      <m:e>
                        <m:r>
                          <w:rPr>
                            <w:rFonts w:ascii="Cambria Math" w:eastAsia="Cambria Math" w:hAnsi="Cambria Math" w:cs="Cambria Math"/>
                            <w:lang w:val="nl-BE"/>
                          </w:rPr>
                          <m:t>s</m:t>
                        </m:r>
                      </m:e>
                      <m:sub>
                        <m:r>
                          <w:rPr>
                            <w:rFonts w:ascii="Cambria Math" w:eastAsia="Cambria Math" w:hAnsi="Cambria Math" w:cs="Cambria Math"/>
                            <w:lang w:val="nl-BE"/>
                          </w:rPr>
                          <m:t>1</m:t>
                        </m:r>
                      </m:sub>
                    </m:sSub>
                    <m:ctrlPr>
                      <w:rPr>
                        <w:rFonts w:ascii="Cambria Math" w:eastAsia="Cambria Math" w:hAnsi="Cambria Math" w:cs="Cambria Math"/>
                        <w:i/>
                        <w:lang w:val="nl-BE" w:eastAsia="en-US"/>
                      </w:rPr>
                    </m:ctrlPr>
                  </m:e>
                  <m:e>
                    <m:sSub>
                      <m:sSubPr>
                        <m:ctrlPr>
                          <w:rPr>
                            <w:rFonts w:ascii="Cambria Math" w:eastAsia="Cambria Math" w:hAnsi="Cambria Math" w:cs="Cambria Math"/>
                            <w:i/>
                            <w:lang w:val="nl-BE"/>
                          </w:rPr>
                        </m:ctrlPr>
                      </m:sSubPr>
                      <m:e>
                        <m:r>
                          <w:rPr>
                            <w:rFonts w:ascii="Cambria Math" w:eastAsia="Cambria Math" w:hAnsi="Cambria Math" w:cs="Cambria Math"/>
                            <w:lang w:val="nl-BE"/>
                          </w:rPr>
                          <m:t>s</m:t>
                        </m:r>
                      </m:e>
                      <m:sub>
                        <m:r>
                          <w:rPr>
                            <w:rFonts w:ascii="Cambria Math" w:eastAsia="Cambria Math" w:hAnsi="Cambria Math" w:cs="Cambria Math"/>
                            <w:lang w:val="nl-BE"/>
                          </w:rPr>
                          <m:t>1</m:t>
                        </m:r>
                      </m:sub>
                    </m:sSub>
                    <m:ctrlPr>
                      <w:rPr>
                        <w:rFonts w:ascii="Cambria Math" w:eastAsia="Cambria Math" w:hAnsi="Cambria Math" w:cs="Cambria Math"/>
                        <w:i/>
                        <w:lang w:val="nl-BE" w:eastAsia="en-US"/>
                      </w:rPr>
                    </m:ctrlPr>
                  </m:e>
                  <m:e>
                    <m:sSub>
                      <m:sSubPr>
                        <m:ctrlPr>
                          <w:rPr>
                            <w:rFonts w:ascii="Cambria Math" w:eastAsia="Cambria Math" w:hAnsi="Cambria Math" w:cs="Cambria Math"/>
                            <w:i/>
                            <w:lang w:val="nl-BE"/>
                          </w:rPr>
                        </m:ctrlPr>
                      </m:sSubPr>
                      <m:e>
                        <m:r>
                          <w:rPr>
                            <w:rFonts w:ascii="Cambria Math" w:eastAsia="Cambria Math" w:hAnsi="Cambria Math" w:cs="Cambria Math"/>
                            <w:lang w:val="nl-BE"/>
                          </w:rPr>
                          <m:t>s</m:t>
                        </m:r>
                      </m:e>
                      <m:sub>
                        <m:r>
                          <w:rPr>
                            <w:rFonts w:ascii="Cambria Math" w:eastAsia="Cambria Math" w:hAnsi="Cambria Math" w:cs="Cambria Math"/>
                            <w:lang w:val="nl-BE"/>
                          </w:rPr>
                          <m:t>2</m:t>
                        </m:r>
                      </m:sub>
                    </m:sSub>
                  </m:e>
                </m:mr>
              </m:m>
            </m:e>
          </m:d>
        </m:oMath>
      </m:oMathPara>
    </w:p>
    <w:p w14:paraId="4C49BEE7" w14:textId="77777777" w:rsidR="004D14E6" w:rsidRPr="002A3407" w:rsidRDefault="004D14E6" w:rsidP="004D14E6">
      <w:pPr>
        <w:pStyle w:val="Geenafstand"/>
        <w:divId w:val="1689484234"/>
        <w:rPr>
          <w:lang w:val="nl-BE"/>
        </w:rPr>
      </w:pPr>
    </w:p>
    <w:p w14:paraId="442D8074" w14:textId="77777777" w:rsidR="004D14E6" w:rsidRPr="002A3407" w:rsidRDefault="004D14E6" w:rsidP="004D14E6">
      <w:pPr>
        <w:pStyle w:val="Geenafstand"/>
        <w:jc w:val="both"/>
        <w:divId w:val="1689484234"/>
        <w:rPr>
          <w:lang w:val="nl-BE"/>
        </w:rPr>
      </w:pPr>
      <w:r w:rsidRPr="002A3407">
        <w:rPr>
          <w:lang w:val="nl-BE"/>
        </w:rPr>
        <w:t xml:space="preserve">Door het wijzigen van de plaats van de scholen in zijn/haar </w:t>
      </w:r>
      <w:r>
        <w:rPr>
          <w:lang w:val="nl-BE"/>
        </w:rPr>
        <w:t>voorkeurslijst</w:t>
      </w:r>
      <w:r w:rsidRPr="002A3407">
        <w:rPr>
          <w:lang w:val="nl-BE"/>
        </w:rPr>
        <w:t>, is k</w:t>
      </w:r>
      <w:r w:rsidRPr="002A3407">
        <w:rPr>
          <w:vertAlign w:val="subscript"/>
          <w:lang w:val="nl-BE"/>
        </w:rPr>
        <w:t>1</w:t>
      </w:r>
      <w:r w:rsidRPr="002A3407">
        <w:rPr>
          <w:lang w:val="nl-BE"/>
        </w:rPr>
        <w:t xml:space="preserve"> erin geslaagd om toegewezen te worden aan een school dat volgens zijn/haar ware voorkeuren op de tweede plaats stond. Deze school geniet een hogere voorkeur dan zijn/haar oorspronkelijk toegewezen school.</w:t>
      </w:r>
    </w:p>
    <w:p w14:paraId="20A5C87F" w14:textId="77777777" w:rsidR="004D14E6" w:rsidRPr="002A3407" w:rsidRDefault="004D14E6" w:rsidP="004D14E6">
      <w:pPr>
        <w:pStyle w:val="Geenafstand"/>
        <w:jc w:val="both"/>
        <w:divId w:val="1689484234"/>
        <w:rPr>
          <w:lang w:val="nl-BE"/>
        </w:rPr>
      </w:pPr>
    </w:p>
    <w:p w14:paraId="13096843" w14:textId="77777777" w:rsidR="004D14E6" w:rsidRPr="002A3407" w:rsidRDefault="004D14E6" w:rsidP="004D14E6">
      <w:pPr>
        <w:pStyle w:val="Geenafstand"/>
        <w:jc w:val="both"/>
        <w:divId w:val="1689484234"/>
        <w:rPr>
          <w:lang w:val="nl-BE"/>
        </w:rPr>
      </w:pPr>
      <w:r w:rsidRPr="002A3407">
        <w:rPr>
          <w:lang w:val="nl-BE"/>
        </w:rPr>
        <w:t>Indien men het deferred acceptance algoritme toepast met deze preferenties en prioriteiten, dan levert dit andere resultaten op. Voor het deferred acceptance algoritme dient er een volgorde te worden bepaald waarin toewijzingen op basis van loting en afstand gebeuren. Voor dit voorbeeld wijst men eerst de leerlingen toe op basis van loting en nadien op basis van afstand.</w:t>
      </w:r>
    </w:p>
    <w:p w14:paraId="6AF187B0" w14:textId="77777777" w:rsidR="004D14E6" w:rsidRPr="002A3407" w:rsidRDefault="004D14E6" w:rsidP="004D14E6">
      <w:pPr>
        <w:pStyle w:val="Geenafstand"/>
        <w:jc w:val="both"/>
        <w:divId w:val="1689484234"/>
        <w:rPr>
          <w:i/>
          <w:lang w:val="nl-BE"/>
        </w:rPr>
      </w:pPr>
    </w:p>
    <w:p w14:paraId="4EEF515D" w14:textId="77777777" w:rsidR="004D14E6" w:rsidRPr="002A3407" w:rsidRDefault="004D14E6" w:rsidP="004D14E6">
      <w:pPr>
        <w:pStyle w:val="Geenafstand"/>
        <w:jc w:val="both"/>
        <w:divId w:val="1689484234"/>
        <w:rPr>
          <w:i/>
          <w:lang w:val="nl-BE"/>
        </w:rPr>
      </w:pPr>
      <w:r w:rsidRPr="002A3407">
        <w:rPr>
          <w:i/>
          <w:lang w:val="nl-BE"/>
        </w:rPr>
        <w:t>Voor de originele preferenties:</w:t>
      </w:r>
    </w:p>
    <w:p w14:paraId="4E114250" w14:textId="77777777" w:rsidR="004D14E6" w:rsidRPr="002A3407" w:rsidRDefault="004D14E6" w:rsidP="004D14E6">
      <w:pPr>
        <w:pStyle w:val="Geenafstand"/>
        <w:jc w:val="both"/>
        <w:divId w:val="1689484234"/>
        <w:rPr>
          <w:u w:val="single"/>
          <w:lang w:val="nl-BE"/>
        </w:rPr>
      </w:pPr>
      <w:r w:rsidRPr="002A3407">
        <w:rPr>
          <w:u w:val="single"/>
          <w:lang w:val="nl-BE"/>
        </w:rPr>
        <w:t xml:space="preserve">Stap 1: </w:t>
      </w:r>
    </w:p>
    <w:tbl>
      <w:tblPr>
        <w:tblStyle w:val="Thesisstyle"/>
        <w:tblW w:w="0" w:type="auto"/>
        <w:tblLook w:val="04A0" w:firstRow="1" w:lastRow="0" w:firstColumn="1" w:lastColumn="0" w:noHBand="0" w:noVBand="1"/>
      </w:tblPr>
      <w:tblGrid>
        <w:gridCol w:w="4248"/>
        <w:gridCol w:w="1848"/>
        <w:gridCol w:w="1559"/>
        <w:gridCol w:w="1407"/>
      </w:tblGrid>
      <w:tr w:rsidR="004D14E6" w:rsidRPr="002A3407" w14:paraId="2679CC89" w14:textId="77777777" w:rsidTr="004D14E6">
        <w:trPr>
          <w:divId w:val="1689484234"/>
        </w:trPr>
        <w:tc>
          <w:tcPr>
            <w:tcW w:w="4248" w:type="dxa"/>
          </w:tcPr>
          <w:p w14:paraId="0729D5A0" w14:textId="77777777" w:rsidR="004D14E6" w:rsidRPr="002A3407" w:rsidRDefault="004D14E6" w:rsidP="004D14E6">
            <w:pPr>
              <w:pStyle w:val="Geenafstand"/>
              <w:jc w:val="both"/>
              <w:rPr>
                <w:lang w:val="nl-BE"/>
              </w:rPr>
            </w:pPr>
          </w:p>
        </w:tc>
        <w:tc>
          <w:tcPr>
            <w:tcW w:w="1848" w:type="dxa"/>
          </w:tcPr>
          <w:p w14:paraId="6AF51771" w14:textId="77777777" w:rsidR="004D14E6" w:rsidRPr="002A3407" w:rsidRDefault="004D14E6" w:rsidP="004D14E6">
            <w:pPr>
              <w:pStyle w:val="Geenafstand"/>
              <w:jc w:val="center"/>
              <w:rPr>
                <w:lang w:val="nl-BE"/>
              </w:rPr>
            </w:pPr>
            <w:r w:rsidRPr="002A3407">
              <w:rPr>
                <w:b/>
                <w:lang w:val="nl-BE"/>
              </w:rPr>
              <w:t>s</w:t>
            </w:r>
            <w:r w:rsidRPr="002A3407">
              <w:rPr>
                <w:b/>
                <w:vertAlign w:val="subscript"/>
                <w:lang w:val="nl-BE"/>
              </w:rPr>
              <w:t>1</w:t>
            </w:r>
          </w:p>
        </w:tc>
        <w:tc>
          <w:tcPr>
            <w:tcW w:w="1559" w:type="dxa"/>
          </w:tcPr>
          <w:p w14:paraId="57912C5B" w14:textId="77777777" w:rsidR="004D14E6" w:rsidRPr="002A3407" w:rsidRDefault="004D14E6" w:rsidP="004D14E6">
            <w:pPr>
              <w:pStyle w:val="Geenafstand"/>
              <w:jc w:val="center"/>
              <w:rPr>
                <w:lang w:val="nl-BE"/>
              </w:rPr>
            </w:pPr>
            <w:r w:rsidRPr="002A3407">
              <w:rPr>
                <w:b/>
                <w:lang w:val="nl-BE"/>
              </w:rPr>
              <w:t>s</w:t>
            </w:r>
            <w:r w:rsidRPr="002A3407">
              <w:rPr>
                <w:b/>
                <w:vertAlign w:val="subscript"/>
                <w:lang w:val="nl-BE"/>
              </w:rPr>
              <w:t>2</w:t>
            </w:r>
          </w:p>
        </w:tc>
        <w:tc>
          <w:tcPr>
            <w:tcW w:w="1407" w:type="dxa"/>
          </w:tcPr>
          <w:p w14:paraId="775F84E2" w14:textId="77777777" w:rsidR="004D14E6" w:rsidRPr="002A3407" w:rsidRDefault="004D14E6" w:rsidP="004D14E6">
            <w:pPr>
              <w:pStyle w:val="Geenafstand"/>
              <w:jc w:val="center"/>
              <w:rPr>
                <w:lang w:val="nl-BE"/>
              </w:rPr>
            </w:pPr>
            <w:r w:rsidRPr="002A3407">
              <w:rPr>
                <w:b/>
                <w:lang w:val="nl-BE"/>
              </w:rPr>
              <w:t>s</w:t>
            </w:r>
            <w:r w:rsidRPr="002A3407">
              <w:rPr>
                <w:b/>
                <w:vertAlign w:val="subscript"/>
                <w:lang w:val="nl-BE"/>
              </w:rPr>
              <w:t>3</w:t>
            </w:r>
          </w:p>
        </w:tc>
      </w:tr>
      <w:tr w:rsidR="004D14E6" w:rsidRPr="002A3407" w14:paraId="78187E28" w14:textId="77777777" w:rsidTr="004D14E6">
        <w:trPr>
          <w:divId w:val="1689484234"/>
        </w:trPr>
        <w:tc>
          <w:tcPr>
            <w:tcW w:w="4248" w:type="dxa"/>
          </w:tcPr>
          <w:p w14:paraId="29A8761E" w14:textId="77777777" w:rsidR="004D14E6" w:rsidRPr="002A3407" w:rsidRDefault="004D14E6" w:rsidP="004D14E6">
            <w:pPr>
              <w:pStyle w:val="Geenafstand"/>
              <w:jc w:val="both"/>
              <w:rPr>
                <w:lang w:val="nl-BE"/>
              </w:rPr>
            </w:pPr>
            <w:r w:rsidRPr="002A3407">
              <w:rPr>
                <w:lang w:val="nl-BE"/>
              </w:rPr>
              <w:t>In aanmerking genomen leerlingen</w:t>
            </w:r>
          </w:p>
        </w:tc>
        <w:tc>
          <w:tcPr>
            <w:tcW w:w="1848" w:type="dxa"/>
          </w:tcPr>
          <w:p w14:paraId="3EC82847"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4</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6</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7</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8</m:t>
                    </m:r>
                  </m:sub>
                </m:sSub>
              </m:oMath>
            </m:oMathPara>
          </w:p>
        </w:tc>
        <w:tc>
          <w:tcPr>
            <w:tcW w:w="1559" w:type="dxa"/>
          </w:tcPr>
          <w:p w14:paraId="1FBDFB4B"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2</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5</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9</m:t>
                    </m:r>
                  </m:sub>
                </m:sSub>
              </m:oMath>
            </m:oMathPara>
          </w:p>
        </w:tc>
        <w:tc>
          <w:tcPr>
            <w:tcW w:w="1407" w:type="dxa"/>
          </w:tcPr>
          <w:p w14:paraId="565E3B5F" w14:textId="77777777" w:rsidR="004D14E6" w:rsidRPr="002A3407" w:rsidRDefault="004D14E6" w:rsidP="004D14E6">
            <w:pPr>
              <w:pStyle w:val="Geenafstand"/>
              <w:jc w:val="both"/>
              <w:rPr>
                <w:lang w:val="nl-BE"/>
              </w:rPr>
            </w:pPr>
          </w:p>
        </w:tc>
      </w:tr>
      <w:tr w:rsidR="004D14E6" w:rsidRPr="002A3407" w14:paraId="6B690AB6" w14:textId="77777777" w:rsidTr="004D14E6">
        <w:trPr>
          <w:divId w:val="1689484234"/>
        </w:trPr>
        <w:tc>
          <w:tcPr>
            <w:tcW w:w="4248" w:type="dxa"/>
          </w:tcPr>
          <w:p w14:paraId="5EACABC8" w14:textId="77777777" w:rsidR="004D14E6" w:rsidRPr="002A3407" w:rsidRDefault="004D14E6" w:rsidP="004D14E6">
            <w:pPr>
              <w:pStyle w:val="Geenafstand"/>
              <w:jc w:val="both"/>
              <w:rPr>
                <w:lang w:val="nl-BE"/>
              </w:rPr>
            </w:pPr>
            <w:r w:rsidRPr="002A3407">
              <w:rPr>
                <w:lang w:val="nl-BE"/>
              </w:rPr>
              <w:t>Voorlopig toegewezen op basis van loting</w:t>
            </w:r>
          </w:p>
        </w:tc>
        <w:tc>
          <w:tcPr>
            <w:tcW w:w="1848" w:type="dxa"/>
          </w:tcPr>
          <w:p w14:paraId="2146FD30"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6</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7</m:t>
                    </m:r>
                  </m:sub>
                </m:sSub>
              </m:oMath>
            </m:oMathPara>
          </w:p>
        </w:tc>
        <w:tc>
          <w:tcPr>
            <w:tcW w:w="1559" w:type="dxa"/>
          </w:tcPr>
          <w:p w14:paraId="3B6BD2A2"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9</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5</m:t>
                    </m:r>
                  </m:sub>
                </m:sSub>
              </m:oMath>
            </m:oMathPara>
          </w:p>
        </w:tc>
        <w:tc>
          <w:tcPr>
            <w:tcW w:w="1407" w:type="dxa"/>
          </w:tcPr>
          <w:p w14:paraId="327C7389" w14:textId="77777777" w:rsidR="004D14E6" w:rsidRPr="002A3407" w:rsidRDefault="004D14E6" w:rsidP="004D14E6">
            <w:pPr>
              <w:pStyle w:val="Geenafstand"/>
              <w:jc w:val="both"/>
              <w:rPr>
                <w:lang w:val="nl-BE"/>
              </w:rPr>
            </w:pPr>
          </w:p>
        </w:tc>
      </w:tr>
      <w:tr w:rsidR="004D14E6" w:rsidRPr="002A3407" w14:paraId="697B25F5" w14:textId="77777777" w:rsidTr="004D14E6">
        <w:trPr>
          <w:divId w:val="1689484234"/>
        </w:trPr>
        <w:tc>
          <w:tcPr>
            <w:tcW w:w="4248" w:type="dxa"/>
          </w:tcPr>
          <w:p w14:paraId="37CCCDF2" w14:textId="77777777" w:rsidR="004D14E6" w:rsidRPr="002A3407" w:rsidRDefault="004D14E6" w:rsidP="004D14E6">
            <w:pPr>
              <w:pStyle w:val="Geenafstand"/>
              <w:jc w:val="both"/>
              <w:rPr>
                <w:lang w:val="nl-BE"/>
              </w:rPr>
            </w:pPr>
            <w:r w:rsidRPr="002A3407">
              <w:rPr>
                <w:lang w:val="nl-BE"/>
              </w:rPr>
              <w:t>Voorlopig toegewezen op basis van afstand</w:t>
            </w:r>
          </w:p>
        </w:tc>
        <w:tc>
          <w:tcPr>
            <w:tcW w:w="1848" w:type="dxa"/>
          </w:tcPr>
          <w:p w14:paraId="4705910F"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8</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oMath>
            </m:oMathPara>
          </w:p>
        </w:tc>
        <w:tc>
          <w:tcPr>
            <w:tcW w:w="1559" w:type="dxa"/>
          </w:tcPr>
          <w:p w14:paraId="3B9AC59D"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2</m:t>
                    </m:r>
                  </m:sub>
                </m:sSub>
              </m:oMath>
            </m:oMathPara>
          </w:p>
        </w:tc>
        <w:tc>
          <w:tcPr>
            <w:tcW w:w="1407" w:type="dxa"/>
          </w:tcPr>
          <w:p w14:paraId="3B9BF7B8" w14:textId="77777777" w:rsidR="004D14E6" w:rsidRPr="002A3407" w:rsidRDefault="004D14E6" w:rsidP="004D14E6">
            <w:pPr>
              <w:pStyle w:val="Geenafstand"/>
              <w:jc w:val="both"/>
              <w:rPr>
                <w:lang w:val="nl-BE"/>
              </w:rPr>
            </w:pPr>
          </w:p>
        </w:tc>
      </w:tr>
      <w:tr w:rsidR="004D14E6" w:rsidRPr="002A3407" w14:paraId="39F7855B" w14:textId="77777777" w:rsidTr="004D14E6">
        <w:trPr>
          <w:divId w:val="1689484234"/>
          <w:trHeight w:val="242"/>
        </w:trPr>
        <w:tc>
          <w:tcPr>
            <w:tcW w:w="4248" w:type="dxa"/>
          </w:tcPr>
          <w:p w14:paraId="346C1939" w14:textId="77777777" w:rsidR="004D14E6" w:rsidRPr="002A3407" w:rsidRDefault="004D14E6" w:rsidP="004D14E6">
            <w:pPr>
              <w:pStyle w:val="Geenafstand"/>
              <w:jc w:val="both"/>
              <w:rPr>
                <w:lang w:val="nl-BE"/>
              </w:rPr>
            </w:pPr>
            <w:r w:rsidRPr="002A3407">
              <w:rPr>
                <w:lang w:val="nl-BE"/>
              </w:rPr>
              <w:t>Voorlopig niet toegewezen</w:t>
            </w:r>
          </w:p>
        </w:tc>
        <w:tc>
          <w:tcPr>
            <w:tcW w:w="4814" w:type="dxa"/>
            <w:gridSpan w:val="3"/>
          </w:tcPr>
          <w:p w14:paraId="321064CB" w14:textId="77777777" w:rsidR="004D14E6" w:rsidRPr="002A3407" w:rsidRDefault="002F3EBF" w:rsidP="004D14E6">
            <w:pPr>
              <w:pStyle w:val="Geenafstand"/>
              <w:jc w:val="center"/>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4</m:t>
                    </m:r>
                  </m:sub>
                </m:sSub>
              </m:oMath>
            </m:oMathPara>
          </w:p>
        </w:tc>
      </w:tr>
    </w:tbl>
    <w:p w14:paraId="67C3C414" w14:textId="77777777" w:rsidR="004D14E6" w:rsidRPr="002A3407" w:rsidRDefault="004D14E6" w:rsidP="004D14E6">
      <w:pPr>
        <w:pStyle w:val="Geenafstand"/>
        <w:jc w:val="both"/>
        <w:divId w:val="1689484234"/>
        <w:rPr>
          <w:lang w:val="nl-BE"/>
        </w:rPr>
      </w:pPr>
    </w:p>
    <w:p w14:paraId="5C46332B" w14:textId="77777777" w:rsidR="004D14E6" w:rsidRPr="002A3407" w:rsidRDefault="004D14E6" w:rsidP="004D14E6">
      <w:pPr>
        <w:pStyle w:val="Geenafstand"/>
        <w:jc w:val="both"/>
        <w:divId w:val="1689484234"/>
        <w:rPr>
          <w:u w:val="single"/>
          <w:lang w:val="nl-BE"/>
        </w:rPr>
      </w:pPr>
      <w:r w:rsidRPr="002A3407">
        <w:rPr>
          <w:u w:val="single"/>
          <w:lang w:val="nl-BE"/>
        </w:rPr>
        <w:t xml:space="preserve">Stap 2: </w:t>
      </w:r>
    </w:p>
    <w:tbl>
      <w:tblPr>
        <w:tblStyle w:val="Thesisstyle"/>
        <w:tblW w:w="0" w:type="auto"/>
        <w:tblLook w:val="04A0" w:firstRow="1" w:lastRow="0" w:firstColumn="1" w:lastColumn="0" w:noHBand="0" w:noVBand="1"/>
      </w:tblPr>
      <w:tblGrid>
        <w:gridCol w:w="4248"/>
        <w:gridCol w:w="1848"/>
        <w:gridCol w:w="1559"/>
        <w:gridCol w:w="1407"/>
      </w:tblGrid>
      <w:tr w:rsidR="004D14E6" w:rsidRPr="002A3407" w14:paraId="2A1CAF8D" w14:textId="77777777" w:rsidTr="004D14E6">
        <w:trPr>
          <w:divId w:val="1689484234"/>
        </w:trPr>
        <w:tc>
          <w:tcPr>
            <w:tcW w:w="4248" w:type="dxa"/>
          </w:tcPr>
          <w:p w14:paraId="0C25D4C9" w14:textId="77777777" w:rsidR="004D14E6" w:rsidRPr="002A3407" w:rsidRDefault="004D14E6" w:rsidP="004D14E6">
            <w:pPr>
              <w:pStyle w:val="Geenafstand"/>
              <w:jc w:val="both"/>
              <w:rPr>
                <w:lang w:val="nl-BE"/>
              </w:rPr>
            </w:pPr>
          </w:p>
        </w:tc>
        <w:tc>
          <w:tcPr>
            <w:tcW w:w="1848" w:type="dxa"/>
          </w:tcPr>
          <w:p w14:paraId="2260E688" w14:textId="77777777" w:rsidR="004D14E6" w:rsidRPr="002A3407" w:rsidRDefault="004D14E6" w:rsidP="004D14E6">
            <w:pPr>
              <w:pStyle w:val="Geenafstand"/>
              <w:jc w:val="center"/>
              <w:rPr>
                <w:lang w:val="nl-BE"/>
              </w:rPr>
            </w:pPr>
            <w:r w:rsidRPr="002A3407">
              <w:rPr>
                <w:b/>
                <w:lang w:val="nl-BE"/>
              </w:rPr>
              <w:t>s</w:t>
            </w:r>
            <w:r w:rsidRPr="002A3407">
              <w:rPr>
                <w:b/>
                <w:vertAlign w:val="subscript"/>
                <w:lang w:val="nl-BE"/>
              </w:rPr>
              <w:t>1</w:t>
            </w:r>
          </w:p>
        </w:tc>
        <w:tc>
          <w:tcPr>
            <w:tcW w:w="1559" w:type="dxa"/>
          </w:tcPr>
          <w:p w14:paraId="7A78BC21" w14:textId="77777777" w:rsidR="004D14E6" w:rsidRPr="002A3407" w:rsidRDefault="004D14E6" w:rsidP="004D14E6">
            <w:pPr>
              <w:pStyle w:val="Geenafstand"/>
              <w:jc w:val="center"/>
              <w:rPr>
                <w:lang w:val="nl-BE"/>
              </w:rPr>
            </w:pPr>
            <w:r w:rsidRPr="002A3407">
              <w:rPr>
                <w:b/>
                <w:lang w:val="nl-BE"/>
              </w:rPr>
              <w:t>s</w:t>
            </w:r>
            <w:r w:rsidRPr="002A3407">
              <w:rPr>
                <w:b/>
                <w:vertAlign w:val="subscript"/>
                <w:lang w:val="nl-BE"/>
              </w:rPr>
              <w:t>2</w:t>
            </w:r>
          </w:p>
        </w:tc>
        <w:tc>
          <w:tcPr>
            <w:tcW w:w="1407" w:type="dxa"/>
          </w:tcPr>
          <w:p w14:paraId="04D63E32" w14:textId="77777777" w:rsidR="004D14E6" w:rsidRPr="002A3407" w:rsidRDefault="004D14E6" w:rsidP="004D14E6">
            <w:pPr>
              <w:pStyle w:val="Geenafstand"/>
              <w:jc w:val="center"/>
              <w:rPr>
                <w:lang w:val="nl-BE"/>
              </w:rPr>
            </w:pPr>
            <w:r w:rsidRPr="002A3407">
              <w:rPr>
                <w:b/>
                <w:lang w:val="nl-BE"/>
              </w:rPr>
              <w:t>s</w:t>
            </w:r>
            <w:r w:rsidRPr="002A3407">
              <w:rPr>
                <w:b/>
                <w:vertAlign w:val="subscript"/>
                <w:lang w:val="nl-BE"/>
              </w:rPr>
              <w:t>3</w:t>
            </w:r>
          </w:p>
        </w:tc>
      </w:tr>
      <w:tr w:rsidR="004D14E6" w:rsidRPr="002A3407" w14:paraId="5B222DF0" w14:textId="77777777" w:rsidTr="004D14E6">
        <w:trPr>
          <w:divId w:val="1689484234"/>
        </w:trPr>
        <w:tc>
          <w:tcPr>
            <w:tcW w:w="4248" w:type="dxa"/>
          </w:tcPr>
          <w:p w14:paraId="29876E38" w14:textId="77777777" w:rsidR="004D14E6" w:rsidRPr="002A3407" w:rsidRDefault="004D14E6" w:rsidP="004D14E6">
            <w:pPr>
              <w:pStyle w:val="Geenafstand"/>
              <w:jc w:val="both"/>
              <w:rPr>
                <w:lang w:val="nl-BE"/>
              </w:rPr>
            </w:pPr>
            <w:r w:rsidRPr="002A3407">
              <w:rPr>
                <w:lang w:val="nl-BE"/>
              </w:rPr>
              <w:t>In aanmerking genomen leerlingen</w:t>
            </w:r>
          </w:p>
        </w:tc>
        <w:tc>
          <w:tcPr>
            <w:tcW w:w="1848" w:type="dxa"/>
          </w:tcPr>
          <w:p w14:paraId="4B9C2473"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4</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6</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7</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8</m:t>
                    </m:r>
                  </m:sub>
                </m:sSub>
              </m:oMath>
            </m:oMathPara>
          </w:p>
        </w:tc>
        <w:tc>
          <w:tcPr>
            <w:tcW w:w="1559" w:type="dxa"/>
          </w:tcPr>
          <w:p w14:paraId="402F1BE8"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2</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5</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9</m:t>
                    </m:r>
                  </m:sub>
                </m:sSub>
                <m:r>
                  <w:rPr>
                    <w:rFonts w:ascii="Cambria Math" w:hAnsi="Cambria Math"/>
                    <w:lang w:val="nl-BE"/>
                  </w:rPr>
                  <m:t xml:space="preserve">, </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4</m:t>
                    </m:r>
                  </m:sub>
                </m:sSub>
              </m:oMath>
            </m:oMathPara>
          </w:p>
        </w:tc>
        <w:tc>
          <w:tcPr>
            <w:tcW w:w="1407" w:type="dxa"/>
          </w:tcPr>
          <w:p w14:paraId="6A4E5BBC" w14:textId="77777777" w:rsidR="004D14E6" w:rsidRPr="002A3407" w:rsidRDefault="004D14E6" w:rsidP="004D14E6">
            <w:pPr>
              <w:pStyle w:val="Geenafstand"/>
              <w:jc w:val="both"/>
              <w:rPr>
                <w:lang w:val="nl-BE"/>
              </w:rPr>
            </w:pPr>
          </w:p>
        </w:tc>
      </w:tr>
      <w:tr w:rsidR="004D14E6" w:rsidRPr="002A3407" w14:paraId="2071BC71" w14:textId="77777777" w:rsidTr="004D14E6">
        <w:trPr>
          <w:divId w:val="1689484234"/>
        </w:trPr>
        <w:tc>
          <w:tcPr>
            <w:tcW w:w="4248" w:type="dxa"/>
          </w:tcPr>
          <w:p w14:paraId="49492694" w14:textId="77777777" w:rsidR="004D14E6" w:rsidRPr="002A3407" w:rsidRDefault="004D14E6" w:rsidP="004D14E6">
            <w:pPr>
              <w:pStyle w:val="Geenafstand"/>
              <w:jc w:val="both"/>
              <w:rPr>
                <w:lang w:val="nl-BE"/>
              </w:rPr>
            </w:pPr>
            <w:r w:rsidRPr="002A3407">
              <w:rPr>
                <w:lang w:val="nl-BE"/>
              </w:rPr>
              <w:t>Voorlopig toegewezen op basis van loting</w:t>
            </w:r>
          </w:p>
        </w:tc>
        <w:tc>
          <w:tcPr>
            <w:tcW w:w="1848" w:type="dxa"/>
          </w:tcPr>
          <w:p w14:paraId="1659E62B"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6</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7</m:t>
                    </m:r>
                  </m:sub>
                </m:sSub>
              </m:oMath>
            </m:oMathPara>
          </w:p>
        </w:tc>
        <w:tc>
          <w:tcPr>
            <w:tcW w:w="1559" w:type="dxa"/>
          </w:tcPr>
          <w:p w14:paraId="11DFB067"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9</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5</m:t>
                    </m:r>
                  </m:sub>
                </m:sSub>
              </m:oMath>
            </m:oMathPara>
          </w:p>
        </w:tc>
        <w:tc>
          <w:tcPr>
            <w:tcW w:w="1407" w:type="dxa"/>
          </w:tcPr>
          <w:p w14:paraId="4D7F1C69" w14:textId="77777777" w:rsidR="004D14E6" w:rsidRPr="002A3407" w:rsidRDefault="004D14E6" w:rsidP="004D14E6">
            <w:pPr>
              <w:pStyle w:val="Geenafstand"/>
              <w:jc w:val="both"/>
              <w:rPr>
                <w:lang w:val="nl-BE"/>
              </w:rPr>
            </w:pPr>
          </w:p>
        </w:tc>
      </w:tr>
      <w:tr w:rsidR="004D14E6" w:rsidRPr="002A3407" w14:paraId="58DA4439" w14:textId="77777777" w:rsidTr="004D14E6">
        <w:trPr>
          <w:divId w:val="1689484234"/>
        </w:trPr>
        <w:tc>
          <w:tcPr>
            <w:tcW w:w="4248" w:type="dxa"/>
          </w:tcPr>
          <w:p w14:paraId="4656FBCA" w14:textId="77777777" w:rsidR="004D14E6" w:rsidRPr="002A3407" w:rsidRDefault="004D14E6" w:rsidP="004D14E6">
            <w:pPr>
              <w:pStyle w:val="Geenafstand"/>
              <w:jc w:val="both"/>
              <w:rPr>
                <w:lang w:val="nl-BE"/>
              </w:rPr>
            </w:pPr>
            <w:r w:rsidRPr="002A3407">
              <w:rPr>
                <w:lang w:val="nl-BE"/>
              </w:rPr>
              <w:t>Voorlopig toegewezen op basis van afstand</w:t>
            </w:r>
          </w:p>
        </w:tc>
        <w:tc>
          <w:tcPr>
            <w:tcW w:w="1848" w:type="dxa"/>
          </w:tcPr>
          <w:p w14:paraId="12064BD4"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8</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oMath>
            </m:oMathPara>
          </w:p>
        </w:tc>
        <w:tc>
          <w:tcPr>
            <w:tcW w:w="1559" w:type="dxa"/>
          </w:tcPr>
          <w:p w14:paraId="1697B685"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4</m:t>
                        </m:r>
                      </m:sub>
                    </m:sSub>
                    <m:r>
                      <w:rPr>
                        <w:rFonts w:ascii="Cambria Math" w:hAnsi="Cambria Math"/>
                        <w:lang w:val="nl-BE"/>
                      </w:rPr>
                      <m:t>, k</m:t>
                    </m:r>
                  </m:e>
                  <m:sub>
                    <m:r>
                      <w:rPr>
                        <w:rFonts w:ascii="Cambria Math" w:hAnsi="Cambria Math"/>
                        <w:lang w:val="nl-BE"/>
                      </w:rPr>
                      <m:t>2</m:t>
                    </m:r>
                  </m:sub>
                </m:sSub>
              </m:oMath>
            </m:oMathPara>
          </w:p>
        </w:tc>
        <w:tc>
          <w:tcPr>
            <w:tcW w:w="1407" w:type="dxa"/>
          </w:tcPr>
          <w:p w14:paraId="5541D020" w14:textId="77777777" w:rsidR="004D14E6" w:rsidRPr="002A3407" w:rsidRDefault="004D14E6" w:rsidP="004D14E6">
            <w:pPr>
              <w:pStyle w:val="Geenafstand"/>
              <w:jc w:val="both"/>
              <w:rPr>
                <w:lang w:val="nl-BE"/>
              </w:rPr>
            </w:pPr>
          </w:p>
        </w:tc>
      </w:tr>
      <w:tr w:rsidR="004D14E6" w:rsidRPr="002A3407" w14:paraId="3B03F6DF" w14:textId="77777777" w:rsidTr="004D14E6">
        <w:trPr>
          <w:divId w:val="1689484234"/>
        </w:trPr>
        <w:tc>
          <w:tcPr>
            <w:tcW w:w="4248" w:type="dxa"/>
          </w:tcPr>
          <w:p w14:paraId="48782E6D" w14:textId="77777777" w:rsidR="004D14E6" w:rsidRPr="002A3407" w:rsidRDefault="004D14E6" w:rsidP="004D14E6">
            <w:pPr>
              <w:pStyle w:val="Geenafstand"/>
              <w:jc w:val="both"/>
              <w:rPr>
                <w:lang w:val="nl-BE"/>
              </w:rPr>
            </w:pPr>
            <w:r w:rsidRPr="002A3407">
              <w:rPr>
                <w:lang w:val="nl-BE"/>
              </w:rPr>
              <w:t>Voorlopig niet toegewezen</w:t>
            </w:r>
          </w:p>
        </w:tc>
        <w:tc>
          <w:tcPr>
            <w:tcW w:w="4814" w:type="dxa"/>
            <w:gridSpan w:val="3"/>
          </w:tcPr>
          <w:p w14:paraId="4599DEC5" w14:textId="77777777" w:rsidR="004D14E6" w:rsidRPr="002A3407" w:rsidRDefault="002F3EBF" w:rsidP="004D14E6">
            <w:pPr>
              <w:pStyle w:val="Geenafstand"/>
              <w:jc w:val="center"/>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oMath>
            </m:oMathPara>
          </w:p>
        </w:tc>
      </w:tr>
    </w:tbl>
    <w:p w14:paraId="2222918B" w14:textId="77777777" w:rsidR="004D14E6" w:rsidRPr="002A3407" w:rsidRDefault="004D14E6" w:rsidP="004D14E6">
      <w:pPr>
        <w:pStyle w:val="Geenafstand"/>
        <w:jc w:val="both"/>
        <w:divId w:val="1689484234"/>
        <w:rPr>
          <w:i/>
          <w:lang w:val="nl-BE"/>
        </w:rPr>
      </w:pPr>
    </w:p>
    <w:p w14:paraId="233654BE" w14:textId="77777777" w:rsidR="004D14E6" w:rsidRPr="002A3407" w:rsidRDefault="004D14E6" w:rsidP="004D14E6">
      <w:pPr>
        <w:pStyle w:val="Geenafstand"/>
        <w:jc w:val="both"/>
        <w:divId w:val="1689484234"/>
        <w:rPr>
          <w:u w:val="single"/>
          <w:lang w:val="nl-BE"/>
        </w:rPr>
      </w:pPr>
      <w:r w:rsidRPr="002A3407">
        <w:rPr>
          <w:u w:val="single"/>
          <w:lang w:val="nl-BE"/>
        </w:rPr>
        <w:t xml:space="preserve">Stap 3: </w:t>
      </w:r>
    </w:p>
    <w:tbl>
      <w:tblPr>
        <w:tblStyle w:val="Thesisstyle"/>
        <w:tblW w:w="0" w:type="auto"/>
        <w:tblLook w:val="04A0" w:firstRow="1" w:lastRow="0" w:firstColumn="1" w:lastColumn="0" w:noHBand="0" w:noVBand="1"/>
      </w:tblPr>
      <w:tblGrid>
        <w:gridCol w:w="4248"/>
        <w:gridCol w:w="1848"/>
        <w:gridCol w:w="1559"/>
        <w:gridCol w:w="1407"/>
      </w:tblGrid>
      <w:tr w:rsidR="004D14E6" w:rsidRPr="002A3407" w14:paraId="575515BF" w14:textId="77777777" w:rsidTr="004D14E6">
        <w:trPr>
          <w:divId w:val="1689484234"/>
        </w:trPr>
        <w:tc>
          <w:tcPr>
            <w:tcW w:w="4248" w:type="dxa"/>
          </w:tcPr>
          <w:p w14:paraId="765DCF4B" w14:textId="77777777" w:rsidR="004D14E6" w:rsidRPr="002A3407" w:rsidRDefault="004D14E6" w:rsidP="004D14E6">
            <w:pPr>
              <w:pStyle w:val="Geenafstand"/>
              <w:jc w:val="both"/>
              <w:rPr>
                <w:lang w:val="nl-BE"/>
              </w:rPr>
            </w:pPr>
          </w:p>
        </w:tc>
        <w:tc>
          <w:tcPr>
            <w:tcW w:w="1848" w:type="dxa"/>
          </w:tcPr>
          <w:p w14:paraId="07E65B06" w14:textId="77777777" w:rsidR="004D14E6" w:rsidRPr="002A3407" w:rsidRDefault="004D14E6" w:rsidP="004D14E6">
            <w:pPr>
              <w:pStyle w:val="Geenafstand"/>
              <w:jc w:val="center"/>
              <w:rPr>
                <w:lang w:val="nl-BE"/>
              </w:rPr>
            </w:pPr>
            <w:r w:rsidRPr="002A3407">
              <w:rPr>
                <w:b/>
                <w:lang w:val="nl-BE"/>
              </w:rPr>
              <w:t>s</w:t>
            </w:r>
            <w:r w:rsidRPr="002A3407">
              <w:rPr>
                <w:b/>
                <w:vertAlign w:val="subscript"/>
                <w:lang w:val="nl-BE"/>
              </w:rPr>
              <w:t>1</w:t>
            </w:r>
          </w:p>
        </w:tc>
        <w:tc>
          <w:tcPr>
            <w:tcW w:w="1559" w:type="dxa"/>
          </w:tcPr>
          <w:p w14:paraId="2B3EA283" w14:textId="77777777" w:rsidR="004D14E6" w:rsidRPr="002A3407" w:rsidRDefault="004D14E6" w:rsidP="004D14E6">
            <w:pPr>
              <w:pStyle w:val="Geenafstand"/>
              <w:jc w:val="center"/>
              <w:rPr>
                <w:lang w:val="nl-BE"/>
              </w:rPr>
            </w:pPr>
            <w:r w:rsidRPr="002A3407">
              <w:rPr>
                <w:b/>
                <w:lang w:val="nl-BE"/>
              </w:rPr>
              <w:t>s</w:t>
            </w:r>
            <w:r w:rsidRPr="002A3407">
              <w:rPr>
                <w:b/>
                <w:vertAlign w:val="subscript"/>
                <w:lang w:val="nl-BE"/>
              </w:rPr>
              <w:t>2</w:t>
            </w:r>
          </w:p>
        </w:tc>
        <w:tc>
          <w:tcPr>
            <w:tcW w:w="1407" w:type="dxa"/>
          </w:tcPr>
          <w:p w14:paraId="1CED514F" w14:textId="77777777" w:rsidR="004D14E6" w:rsidRPr="002A3407" w:rsidRDefault="004D14E6" w:rsidP="004D14E6">
            <w:pPr>
              <w:pStyle w:val="Geenafstand"/>
              <w:jc w:val="center"/>
              <w:rPr>
                <w:lang w:val="nl-BE"/>
              </w:rPr>
            </w:pPr>
            <w:r w:rsidRPr="002A3407">
              <w:rPr>
                <w:b/>
                <w:lang w:val="nl-BE"/>
              </w:rPr>
              <w:t>s</w:t>
            </w:r>
            <w:r w:rsidRPr="002A3407">
              <w:rPr>
                <w:b/>
                <w:vertAlign w:val="subscript"/>
                <w:lang w:val="nl-BE"/>
              </w:rPr>
              <w:t>3</w:t>
            </w:r>
          </w:p>
        </w:tc>
      </w:tr>
      <w:tr w:rsidR="004D14E6" w:rsidRPr="002A3407" w14:paraId="5B60E162" w14:textId="77777777" w:rsidTr="004D14E6">
        <w:trPr>
          <w:divId w:val="1689484234"/>
        </w:trPr>
        <w:tc>
          <w:tcPr>
            <w:tcW w:w="4248" w:type="dxa"/>
          </w:tcPr>
          <w:p w14:paraId="76301640" w14:textId="77777777" w:rsidR="004D14E6" w:rsidRPr="002A3407" w:rsidRDefault="004D14E6" w:rsidP="004D14E6">
            <w:pPr>
              <w:pStyle w:val="Geenafstand"/>
              <w:jc w:val="both"/>
              <w:rPr>
                <w:lang w:val="nl-BE"/>
              </w:rPr>
            </w:pPr>
            <w:r w:rsidRPr="002A3407">
              <w:rPr>
                <w:lang w:val="nl-BE"/>
              </w:rPr>
              <w:t>In aanmerking genomen leerlingen</w:t>
            </w:r>
          </w:p>
        </w:tc>
        <w:tc>
          <w:tcPr>
            <w:tcW w:w="1848" w:type="dxa"/>
          </w:tcPr>
          <w:p w14:paraId="2DD29B99"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4</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6</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7</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8</m:t>
                    </m:r>
                  </m:sub>
                </m:sSub>
              </m:oMath>
            </m:oMathPara>
          </w:p>
        </w:tc>
        <w:tc>
          <w:tcPr>
            <w:tcW w:w="1559" w:type="dxa"/>
          </w:tcPr>
          <w:p w14:paraId="03A80A49"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2</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5</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9</m:t>
                    </m:r>
                  </m:sub>
                </m:sSub>
                <m:r>
                  <w:rPr>
                    <w:rFonts w:ascii="Cambria Math" w:hAnsi="Cambria Math"/>
                    <w:lang w:val="nl-BE"/>
                  </w:rPr>
                  <m:t xml:space="preserve">, </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4</m:t>
                    </m:r>
                  </m:sub>
                </m:sSub>
              </m:oMath>
            </m:oMathPara>
          </w:p>
        </w:tc>
        <w:tc>
          <w:tcPr>
            <w:tcW w:w="1407" w:type="dxa"/>
          </w:tcPr>
          <w:p w14:paraId="609F53DB"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oMath>
            </m:oMathPara>
          </w:p>
        </w:tc>
      </w:tr>
      <w:tr w:rsidR="004D14E6" w:rsidRPr="002A3407" w14:paraId="07B9EABA" w14:textId="77777777" w:rsidTr="004D14E6">
        <w:trPr>
          <w:divId w:val="1689484234"/>
        </w:trPr>
        <w:tc>
          <w:tcPr>
            <w:tcW w:w="4248" w:type="dxa"/>
          </w:tcPr>
          <w:p w14:paraId="2EB34ADD" w14:textId="77777777" w:rsidR="004D14E6" w:rsidRPr="002A3407" w:rsidRDefault="004D14E6" w:rsidP="004D14E6">
            <w:pPr>
              <w:pStyle w:val="Geenafstand"/>
              <w:jc w:val="both"/>
              <w:rPr>
                <w:lang w:val="nl-BE"/>
              </w:rPr>
            </w:pPr>
            <w:r w:rsidRPr="002A3407">
              <w:rPr>
                <w:lang w:val="nl-BE"/>
              </w:rPr>
              <w:t>Voorlopig toegewezen op basis van loting</w:t>
            </w:r>
          </w:p>
        </w:tc>
        <w:tc>
          <w:tcPr>
            <w:tcW w:w="1848" w:type="dxa"/>
          </w:tcPr>
          <w:p w14:paraId="2F4BC718"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6</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7</m:t>
                    </m:r>
                  </m:sub>
                </m:sSub>
              </m:oMath>
            </m:oMathPara>
          </w:p>
        </w:tc>
        <w:tc>
          <w:tcPr>
            <w:tcW w:w="1559" w:type="dxa"/>
          </w:tcPr>
          <w:p w14:paraId="0921B026"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9</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5</m:t>
                    </m:r>
                  </m:sub>
                </m:sSub>
              </m:oMath>
            </m:oMathPara>
          </w:p>
        </w:tc>
        <w:tc>
          <w:tcPr>
            <w:tcW w:w="1407" w:type="dxa"/>
          </w:tcPr>
          <w:p w14:paraId="6C6F5FC5" w14:textId="77777777" w:rsidR="004D14E6" w:rsidRPr="002A3407" w:rsidRDefault="004D14E6" w:rsidP="004D14E6">
            <w:pPr>
              <w:pStyle w:val="Geenafstand"/>
              <w:jc w:val="both"/>
              <w:rPr>
                <w:lang w:val="nl-BE"/>
              </w:rPr>
            </w:pPr>
          </w:p>
        </w:tc>
      </w:tr>
      <w:tr w:rsidR="004D14E6" w:rsidRPr="002A3407" w14:paraId="46721903" w14:textId="77777777" w:rsidTr="004D14E6">
        <w:trPr>
          <w:divId w:val="1689484234"/>
        </w:trPr>
        <w:tc>
          <w:tcPr>
            <w:tcW w:w="4248" w:type="dxa"/>
          </w:tcPr>
          <w:p w14:paraId="026E9340" w14:textId="77777777" w:rsidR="004D14E6" w:rsidRPr="002A3407" w:rsidRDefault="004D14E6" w:rsidP="004D14E6">
            <w:pPr>
              <w:pStyle w:val="Geenafstand"/>
              <w:jc w:val="both"/>
              <w:rPr>
                <w:lang w:val="nl-BE"/>
              </w:rPr>
            </w:pPr>
            <w:r w:rsidRPr="002A3407">
              <w:rPr>
                <w:lang w:val="nl-BE"/>
              </w:rPr>
              <w:t>Voorlopig toegewezen op basis van afstand</w:t>
            </w:r>
          </w:p>
        </w:tc>
        <w:tc>
          <w:tcPr>
            <w:tcW w:w="1848" w:type="dxa"/>
          </w:tcPr>
          <w:p w14:paraId="6713C222"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8</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oMath>
            </m:oMathPara>
          </w:p>
        </w:tc>
        <w:tc>
          <w:tcPr>
            <w:tcW w:w="1559" w:type="dxa"/>
          </w:tcPr>
          <w:p w14:paraId="7C0B81EB"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4</m:t>
                        </m:r>
                      </m:sub>
                    </m:sSub>
                    <m:r>
                      <w:rPr>
                        <w:rFonts w:ascii="Cambria Math" w:hAnsi="Cambria Math"/>
                        <w:lang w:val="nl-BE"/>
                      </w:rPr>
                      <m:t>, k</m:t>
                    </m:r>
                  </m:e>
                  <m:sub>
                    <m:r>
                      <w:rPr>
                        <w:rFonts w:ascii="Cambria Math" w:hAnsi="Cambria Math"/>
                        <w:lang w:val="nl-BE"/>
                      </w:rPr>
                      <m:t>2</m:t>
                    </m:r>
                  </m:sub>
                </m:sSub>
              </m:oMath>
            </m:oMathPara>
          </w:p>
        </w:tc>
        <w:tc>
          <w:tcPr>
            <w:tcW w:w="1407" w:type="dxa"/>
          </w:tcPr>
          <w:p w14:paraId="608416F8" w14:textId="77777777" w:rsidR="004D14E6" w:rsidRPr="002A3407" w:rsidRDefault="004D14E6" w:rsidP="004D14E6">
            <w:pPr>
              <w:pStyle w:val="Geenafstand"/>
              <w:jc w:val="both"/>
              <w:rPr>
                <w:lang w:val="nl-BE"/>
              </w:rPr>
            </w:pPr>
          </w:p>
        </w:tc>
      </w:tr>
      <w:tr w:rsidR="004D14E6" w:rsidRPr="002A3407" w14:paraId="0BB77BB9" w14:textId="77777777" w:rsidTr="004D14E6">
        <w:trPr>
          <w:divId w:val="1689484234"/>
        </w:trPr>
        <w:tc>
          <w:tcPr>
            <w:tcW w:w="4248" w:type="dxa"/>
          </w:tcPr>
          <w:p w14:paraId="223657AA" w14:textId="77777777" w:rsidR="004D14E6" w:rsidRPr="002A3407" w:rsidRDefault="004D14E6" w:rsidP="004D14E6">
            <w:pPr>
              <w:pStyle w:val="Geenafstand"/>
              <w:jc w:val="both"/>
              <w:rPr>
                <w:lang w:val="nl-BE"/>
              </w:rPr>
            </w:pPr>
            <w:r w:rsidRPr="002A3407">
              <w:rPr>
                <w:lang w:val="nl-BE"/>
              </w:rPr>
              <w:t>Voorlopig niet toegewezen</w:t>
            </w:r>
          </w:p>
        </w:tc>
        <w:tc>
          <w:tcPr>
            <w:tcW w:w="4814" w:type="dxa"/>
            <w:gridSpan w:val="3"/>
          </w:tcPr>
          <w:p w14:paraId="19CDEADA" w14:textId="77777777" w:rsidR="004D14E6" w:rsidRPr="002A3407" w:rsidRDefault="004D14E6" w:rsidP="004D14E6">
            <w:pPr>
              <w:pStyle w:val="Geenafstand"/>
              <w:jc w:val="center"/>
              <w:rPr>
                <w:lang w:val="nl-BE"/>
              </w:rPr>
            </w:pPr>
          </w:p>
        </w:tc>
      </w:tr>
    </w:tbl>
    <w:p w14:paraId="19122979" w14:textId="77777777" w:rsidR="004D14E6" w:rsidRPr="002A3407" w:rsidRDefault="004D14E6" w:rsidP="004D14E6">
      <w:pPr>
        <w:pStyle w:val="Geenafstand"/>
        <w:jc w:val="both"/>
        <w:divId w:val="1689484234"/>
        <w:rPr>
          <w:lang w:val="nl-BE"/>
        </w:rPr>
      </w:pPr>
    </w:p>
    <w:p w14:paraId="68CDC273" w14:textId="714CDBA8" w:rsidR="004D14E6" w:rsidRPr="002A3407" w:rsidRDefault="004D14E6" w:rsidP="004D14E6">
      <w:pPr>
        <w:pStyle w:val="Geenafstand"/>
        <w:jc w:val="both"/>
        <w:divId w:val="1689484234"/>
        <w:rPr>
          <w:lang w:val="nl-BE"/>
        </w:rPr>
      </w:pPr>
      <w:r w:rsidRPr="002A3407">
        <w:rPr>
          <w:lang w:val="nl-BE"/>
        </w:rPr>
        <w:t>Men bekomt dezelfde toewi</w:t>
      </w:r>
      <w:r w:rsidR="00FC352C">
        <w:rPr>
          <w:lang w:val="nl-BE"/>
        </w:rPr>
        <w:t>jzingen als deze voor modellen 3a en 3</w:t>
      </w:r>
      <w:r w:rsidRPr="002A3407">
        <w:rPr>
          <w:lang w:val="nl-BE"/>
        </w:rPr>
        <w:t xml:space="preserve">b. </w:t>
      </w:r>
    </w:p>
    <w:p w14:paraId="38A99829" w14:textId="77777777" w:rsidR="004D14E6" w:rsidRPr="002A3407" w:rsidRDefault="004D14E6" w:rsidP="004D14E6">
      <w:pPr>
        <w:pStyle w:val="Geenafstand"/>
        <w:jc w:val="both"/>
        <w:divId w:val="1689484234"/>
        <w:rPr>
          <w:lang w:val="nl-BE"/>
        </w:rPr>
      </w:pPr>
    </w:p>
    <w:p w14:paraId="5D3F2353" w14:textId="77777777" w:rsidR="004D14E6" w:rsidRPr="002A3407" w:rsidRDefault="004D14E6" w:rsidP="004D14E6">
      <w:pPr>
        <w:spacing w:line="240" w:lineRule="auto"/>
        <w:divId w:val="1689484234"/>
        <w:rPr>
          <w:rFonts w:eastAsia="HGSMinchoE"/>
          <w:i/>
          <w:szCs w:val="20"/>
          <w:lang w:val="nl-BE"/>
        </w:rPr>
      </w:pPr>
      <w:r w:rsidRPr="002A3407">
        <w:rPr>
          <w:i/>
          <w:lang w:val="nl-BE"/>
        </w:rPr>
        <w:br w:type="page"/>
      </w:r>
    </w:p>
    <w:p w14:paraId="5A3B1D76" w14:textId="77777777" w:rsidR="004D14E6" w:rsidRPr="002A3407" w:rsidRDefault="004D14E6" w:rsidP="004D14E6">
      <w:pPr>
        <w:pStyle w:val="Geenafstand"/>
        <w:jc w:val="both"/>
        <w:divId w:val="1689484234"/>
        <w:rPr>
          <w:i/>
          <w:lang w:val="nl-BE"/>
        </w:rPr>
      </w:pPr>
      <w:r w:rsidRPr="002A3407">
        <w:rPr>
          <w:i/>
          <w:lang w:val="nl-BE"/>
        </w:rPr>
        <w:lastRenderedPageBreak/>
        <w:t>Voor de aangepaste preferenties:</w:t>
      </w:r>
    </w:p>
    <w:p w14:paraId="28E630CE" w14:textId="77777777" w:rsidR="004D14E6" w:rsidRPr="002A3407" w:rsidRDefault="004D14E6" w:rsidP="004D14E6">
      <w:pPr>
        <w:pStyle w:val="Geenafstand"/>
        <w:jc w:val="both"/>
        <w:divId w:val="1689484234"/>
        <w:rPr>
          <w:u w:val="single"/>
          <w:lang w:val="nl-BE"/>
        </w:rPr>
      </w:pPr>
      <w:r w:rsidRPr="002A3407">
        <w:rPr>
          <w:u w:val="single"/>
          <w:lang w:val="nl-BE"/>
        </w:rPr>
        <w:t xml:space="preserve">Stap 1: </w:t>
      </w:r>
    </w:p>
    <w:tbl>
      <w:tblPr>
        <w:tblStyle w:val="Thesisstyle"/>
        <w:tblW w:w="0" w:type="auto"/>
        <w:tblLook w:val="04A0" w:firstRow="1" w:lastRow="0" w:firstColumn="1" w:lastColumn="0" w:noHBand="0" w:noVBand="1"/>
      </w:tblPr>
      <w:tblGrid>
        <w:gridCol w:w="4248"/>
        <w:gridCol w:w="1848"/>
        <w:gridCol w:w="1559"/>
        <w:gridCol w:w="1407"/>
      </w:tblGrid>
      <w:tr w:rsidR="004D14E6" w:rsidRPr="002A3407" w14:paraId="0B27BBBF" w14:textId="77777777" w:rsidTr="004D14E6">
        <w:trPr>
          <w:divId w:val="1689484234"/>
        </w:trPr>
        <w:tc>
          <w:tcPr>
            <w:tcW w:w="4248" w:type="dxa"/>
          </w:tcPr>
          <w:p w14:paraId="21EB08C2" w14:textId="77777777" w:rsidR="004D14E6" w:rsidRPr="002A3407" w:rsidRDefault="004D14E6" w:rsidP="004D14E6">
            <w:pPr>
              <w:pStyle w:val="Geenafstand"/>
              <w:jc w:val="both"/>
              <w:rPr>
                <w:lang w:val="nl-BE"/>
              </w:rPr>
            </w:pPr>
          </w:p>
        </w:tc>
        <w:tc>
          <w:tcPr>
            <w:tcW w:w="1848" w:type="dxa"/>
          </w:tcPr>
          <w:p w14:paraId="50BBBD9D" w14:textId="77777777" w:rsidR="004D14E6" w:rsidRPr="002A3407" w:rsidRDefault="004D14E6" w:rsidP="004D14E6">
            <w:pPr>
              <w:pStyle w:val="Geenafstand"/>
              <w:jc w:val="center"/>
              <w:rPr>
                <w:lang w:val="nl-BE"/>
              </w:rPr>
            </w:pPr>
            <w:r w:rsidRPr="002A3407">
              <w:rPr>
                <w:b/>
                <w:lang w:val="nl-BE"/>
              </w:rPr>
              <w:t>s</w:t>
            </w:r>
            <w:r w:rsidRPr="002A3407">
              <w:rPr>
                <w:b/>
                <w:vertAlign w:val="subscript"/>
                <w:lang w:val="nl-BE"/>
              </w:rPr>
              <w:t>1</w:t>
            </w:r>
          </w:p>
        </w:tc>
        <w:tc>
          <w:tcPr>
            <w:tcW w:w="1559" w:type="dxa"/>
          </w:tcPr>
          <w:p w14:paraId="4D660048" w14:textId="77777777" w:rsidR="004D14E6" w:rsidRPr="002A3407" w:rsidRDefault="004D14E6" w:rsidP="004D14E6">
            <w:pPr>
              <w:pStyle w:val="Geenafstand"/>
              <w:jc w:val="center"/>
              <w:rPr>
                <w:lang w:val="nl-BE"/>
              </w:rPr>
            </w:pPr>
            <w:r w:rsidRPr="002A3407">
              <w:rPr>
                <w:b/>
                <w:lang w:val="nl-BE"/>
              </w:rPr>
              <w:t>s</w:t>
            </w:r>
            <w:r w:rsidRPr="002A3407">
              <w:rPr>
                <w:b/>
                <w:vertAlign w:val="subscript"/>
                <w:lang w:val="nl-BE"/>
              </w:rPr>
              <w:t>2</w:t>
            </w:r>
          </w:p>
        </w:tc>
        <w:tc>
          <w:tcPr>
            <w:tcW w:w="1407" w:type="dxa"/>
          </w:tcPr>
          <w:p w14:paraId="5D25B899" w14:textId="77777777" w:rsidR="004D14E6" w:rsidRPr="002A3407" w:rsidRDefault="004D14E6" w:rsidP="004D14E6">
            <w:pPr>
              <w:pStyle w:val="Geenafstand"/>
              <w:jc w:val="center"/>
              <w:rPr>
                <w:lang w:val="nl-BE"/>
              </w:rPr>
            </w:pPr>
            <w:r w:rsidRPr="002A3407">
              <w:rPr>
                <w:b/>
                <w:lang w:val="nl-BE"/>
              </w:rPr>
              <w:t>s</w:t>
            </w:r>
            <w:r w:rsidRPr="002A3407">
              <w:rPr>
                <w:b/>
                <w:vertAlign w:val="subscript"/>
                <w:lang w:val="nl-BE"/>
              </w:rPr>
              <w:t>3</w:t>
            </w:r>
          </w:p>
        </w:tc>
      </w:tr>
      <w:tr w:rsidR="004D14E6" w:rsidRPr="002A3407" w14:paraId="7884A69F" w14:textId="77777777" w:rsidTr="004D14E6">
        <w:trPr>
          <w:divId w:val="1689484234"/>
        </w:trPr>
        <w:tc>
          <w:tcPr>
            <w:tcW w:w="4248" w:type="dxa"/>
          </w:tcPr>
          <w:p w14:paraId="0E5A5306" w14:textId="77777777" w:rsidR="004D14E6" w:rsidRPr="002A3407" w:rsidRDefault="004D14E6" w:rsidP="004D14E6">
            <w:pPr>
              <w:pStyle w:val="Geenafstand"/>
              <w:jc w:val="both"/>
              <w:rPr>
                <w:lang w:val="nl-BE"/>
              </w:rPr>
            </w:pPr>
            <w:r w:rsidRPr="002A3407">
              <w:rPr>
                <w:lang w:val="nl-BE"/>
              </w:rPr>
              <w:t>In aanmerking genomen leerlingen</w:t>
            </w:r>
          </w:p>
        </w:tc>
        <w:tc>
          <w:tcPr>
            <w:tcW w:w="1848" w:type="dxa"/>
          </w:tcPr>
          <w:p w14:paraId="3A2FCF58"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4</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6</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7</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8</m:t>
                    </m:r>
                  </m:sub>
                </m:sSub>
              </m:oMath>
            </m:oMathPara>
          </w:p>
        </w:tc>
        <w:tc>
          <w:tcPr>
            <w:tcW w:w="1559" w:type="dxa"/>
          </w:tcPr>
          <w:p w14:paraId="5732255B"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r>
                      <w:rPr>
                        <w:rFonts w:ascii="Cambria Math" w:hAnsi="Cambria Math"/>
                        <w:lang w:val="nl-BE"/>
                      </w:rPr>
                      <m:t>, k</m:t>
                    </m:r>
                  </m:e>
                  <m:sub>
                    <m:r>
                      <w:rPr>
                        <w:rFonts w:ascii="Cambria Math" w:hAnsi="Cambria Math"/>
                        <w:lang w:val="nl-BE"/>
                      </w:rPr>
                      <m:t>2</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5</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9</m:t>
                    </m:r>
                  </m:sub>
                </m:sSub>
              </m:oMath>
            </m:oMathPara>
          </w:p>
        </w:tc>
        <w:tc>
          <w:tcPr>
            <w:tcW w:w="1407" w:type="dxa"/>
          </w:tcPr>
          <w:p w14:paraId="39CFEB5A" w14:textId="77777777" w:rsidR="004D14E6" w:rsidRPr="002A3407" w:rsidRDefault="004D14E6" w:rsidP="004D14E6">
            <w:pPr>
              <w:pStyle w:val="Geenafstand"/>
              <w:jc w:val="both"/>
              <w:rPr>
                <w:lang w:val="nl-BE"/>
              </w:rPr>
            </w:pPr>
          </w:p>
        </w:tc>
      </w:tr>
      <w:tr w:rsidR="004D14E6" w:rsidRPr="002A3407" w14:paraId="4D74EEA8" w14:textId="77777777" w:rsidTr="004D14E6">
        <w:trPr>
          <w:divId w:val="1689484234"/>
        </w:trPr>
        <w:tc>
          <w:tcPr>
            <w:tcW w:w="4248" w:type="dxa"/>
          </w:tcPr>
          <w:p w14:paraId="13F9142E" w14:textId="77777777" w:rsidR="004D14E6" w:rsidRPr="002A3407" w:rsidRDefault="004D14E6" w:rsidP="004D14E6">
            <w:pPr>
              <w:pStyle w:val="Geenafstand"/>
              <w:jc w:val="both"/>
              <w:rPr>
                <w:lang w:val="nl-BE"/>
              </w:rPr>
            </w:pPr>
            <w:r w:rsidRPr="002A3407">
              <w:rPr>
                <w:lang w:val="nl-BE"/>
              </w:rPr>
              <w:t>Voorlopig toegewezen op basis van loting</w:t>
            </w:r>
          </w:p>
        </w:tc>
        <w:tc>
          <w:tcPr>
            <w:tcW w:w="1848" w:type="dxa"/>
          </w:tcPr>
          <w:p w14:paraId="5587EA46"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6</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7</m:t>
                    </m:r>
                  </m:sub>
                </m:sSub>
              </m:oMath>
            </m:oMathPara>
          </w:p>
        </w:tc>
        <w:tc>
          <w:tcPr>
            <w:tcW w:w="1559" w:type="dxa"/>
          </w:tcPr>
          <w:p w14:paraId="5A3356CB"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9</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5</m:t>
                    </m:r>
                  </m:sub>
                </m:sSub>
              </m:oMath>
            </m:oMathPara>
          </w:p>
        </w:tc>
        <w:tc>
          <w:tcPr>
            <w:tcW w:w="1407" w:type="dxa"/>
          </w:tcPr>
          <w:p w14:paraId="7E95A201" w14:textId="77777777" w:rsidR="004D14E6" w:rsidRPr="002A3407" w:rsidRDefault="004D14E6" w:rsidP="004D14E6">
            <w:pPr>
              <w:pStyle w:val="Geenafstand"/>
              <w:jc w:val="both"/>
              <w:rPr>
                <w:lang w:val="nl-BE"/>
              </w:rPr>
            </w:pPr>
          </w:p>
        </w:tc>
      </w:tr>
      <w:tr w:rsidR="004D14E6" w:rsidRPr="002A3407" w14:paraId="1B2D809B" w14:textId="77777777" w:rsidTr="004D14E6">
        <w:trPr>
          <w:divId w:val="1689484234"/>
        </w:trPr>
        <w:tc>
          <w:tcPr>
            <w:tcW w:w="4248" w:type="dxa"/>
          </w:tcPr>
          <w:p w14:paraId="19F48B42" w14:textId="77777777" w:rsidR="004D14E6" w:rsidRPr="002A3407" w:rsidRDefault="004D14E6" w:rsidP="004D14E6">
            <w:pPr>
              <w:pStyle w:val="Geenafstand"/>
              <w:jc w:val="both"/>
              <w:rPr>
                <w:lang w:val="nl-BE"/>
              </w:rPr>
            </w:pPr>
            <w:r w:rsidRPr="002A3407">
              <w:rPr>
                <w:lang w:val="nl-BE"/>
              </w:rPr>
              <w:t>Voorlopig toegewezen op basis van afstand</w:t>
            </w:r>
          </w:p>
        </w:tc>
        <w:tc>
          <w:tcPr>
            <w:tcW w:w="1848" w:type="dxa"/>
          </w:tcPr>
          <w:p w14:paraId="558F2FDA"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8</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oMath>
            </m:oMathPara>
          </w:p>
        </w:tc>
        <w:tc>
          <w:tcPr>
            <w:tcW w:w="1559" w:type="dxa"/>
          </w:tcPr>
          <w:p w14:paraId="712BA5F8"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 xml:space="preserve"> k</m:t>
                    </m:r>
                  </m:e>
                  <m:sub>
                    <m:r>
                      <w:rPr>
                        <w:rFonts w:ascii="Cambria Math" w:hAnsi="Cambria Math"/>
                        <w:lang w:val="nl-BE"/>
                      </w:rPr>
                      <m:t>2</m:t>
                    </m:r>
                  </m:sub>
                </m:sSub>
                <m:r>
                  <w:rPr>
                    <w:rFonts w:ascii="Cambria Math" w:hAnsi="Cambria Math"/>
                    <w:lang w:val="nl-BE"/>
                  </w:rPr>
                  <m:t xml:space="preserve">, </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oMath>
            </m:oMathPara>
          </w:p>
        </w:tc>
        <w:tc>
          <w:tcPr>
            <w:tcW w:w="1407" w:type="dxa"/>
          </w:tcPr>
          <w:p w14:paraId="328B0AE3" w14:textId="77777777" w:rsidR="004D14E6" w:rsidRPr="002A3407" w:rsidRDefault="004D14E6" w:rsidP="004D14E6">
            <w:pPr>
              <w:pStyle w:val="Geenafstand"/>
              <w:jc w:val="both"/>
              <w:rPr>
                <w:lang w:val="nl-BE"/>
              </w:rPr>
            </w:pPr>
          </w:p>
        </w:tc>
      </w:tr>
      <w:tr w:rsidR="004D14E6" w:rsidRPr="002A3407" w14:paraId="5FC8EDEF" w14:textId="77777777" w:rsidTr="004D14E6">
        <w:trPr>
          <w:divId w:val="1689484234"/>
        </w:trPr>
        <w:tc>
          <w:tcPr>
            <w:tcW w:w="4248" w:type="dxa"/>
          </w:tcPr>
          <w:p w14:paraId="3BAB817E" w14:textId="77777777" w:rsidR="004D14E6" w:rsidRPr="002A3407" w:rsidRDefault="004D14E6" w:rsidP="004D14E6">
            <w:pPr>
              <w:pStyle w:val="Geenafstand"/>
              <w:jc w:val="both"/>
              <w:rPr>
                <w:lang w:val="nl-BE"/>
              </w:rPr>
            </w:pPr>
            <w:r w:rsidRPr="002A3407">
              <w:rPr>
                <w:lang w:val="nl-BE"/>
              </w:rPr>
              <w:t>Voorlopig niet toegewezen</w:t>
            </w:r>
          </w:p>
        </w:tc>
        <w:tc>
          <w:tcPr>
            <w:tcW w:w="4814" w:type="dxa"/>
            <w:gridSpan w:val="3"/>
          </w:tcPr>
          <w:p w14:paraId="3D9387AE" w14:textId="77777777" w:rsidR="004D14E6" w:rsidRPr="002A3407" w:rsidRDefault="002F3EBF" w:rsidP="004D14E6">
            <w:pPr>
              <w:pStyle w:val="Geenafstand"/>
              <w:jc w:val="center"/>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4</m:t>
                    </m:r>
                  </m:sub>
                </m:sSub>
              </m:oMath>
            </m:oMathPara>
          </w:p>
        </w:tc>
      </w:tr>
    </w:tbl>
    <w:p w14:paraId="3A5CCDDB" w14:textId="77777777" w:rsidR="004D14E6" w:rsidRPr="002A3407" w:rsidRDefault="004D14E6" w:rsidP="004D14E6">
      <w:pPr>
        <w:pStyle w:val="Geenafstand"/>
        <w:jc w:val="both"/>
        <w:divId w:val="1689484234"/>
        <w:rPr>
          <w:lang w:val="nl-BE"/>
        </w:rPr>
      </w:pPr>
    </w:p>
    <w:p w14:paraId="155210D8" w14:textId="77777777" w:rsidR="004D14E6" w:rsidRPr="002A3407" w:rsidRDefault="004D14E6" w:rsidP="004D14E6">
      <w:pPr>
        <w:pStyle w:val="Geenafstand"/>
        <w:jc w:val="both"/>
        <w:divId w:val="1689484234"/>
        <w:rPr>
          <w:u w:val="single"/>
          <w:lang w:val="nl-BE"/>
        </w:rPr>
      </w:pPr>
      <w:r w:rsidRPr="002A3407">
        <w:rPr>
          <w:u w:val="single"/>
          <w:lang w:val="nl-BE"/>
        </w:rPr>
        <w:t xml:space="preserve">Stap 2: </w:t>
      </w:r>
    </w:p>
    <w:tbl>
      <w:tblPr>
        <w:tblStyle w:val="Thesisstyle"/>
        <w:tblW w:w="0" w:type="auto"/>
        <w:tblLook w:val="04A0" w:firstRow="1" w:lastRow="0" w:firstColumn="1" w:lastColumn="0" w:noHBand="0" w:noVBand="1"/>
      </w:tblPr>
      <w:tblGrid>
        <w:gridCol w:w="4248"/>
        <w:gridCol w:w="1848"/>
        <w:gridCol w:w="1559"/>
        <w:gridCol w:w="1407"/>
      </w:tblGrid>
      <w:tr w:rsidR="004D14E6" w:rsidRPr="002A3407" w14:paraId="403738B9" w14:textId="77777777" w:rsidTr="004D14E6">
        <w:trPr>
          <w:divId w:val="1689484234"/>
        </w:trPr>
        <w:tc>
          <w:tcPr>
            <w:tcW w:w="4248" w:type="dxa"/>
          </w:tcPr>
          <w:p w14:paraId="085CF07C" w14:textId="77777777" w:rsidR="004D14E6" w:rsidRPr="002A3407" w:rsidRDefault="004D14E6" w:rsidP="004D14E6">
            <w:pPr>
              <w:pStyle w:val="Geenafstand"/>
              <w:jc w:val="both"/>
              <w:rPr>
                <w:lang w:val="nl-BE"/>
              </w:rPr>
            </w:pPr>
          </w:p>
        </w:tc>
        <w:tc>
          <w:tcPr>
            <w:tcW w:w="1848" w:type="dxa"/>
          </w:tcPr>
          <w:p w14:paraId="7082797E" w14:textId="77777777" w:rsidR="004D14E6" w:rsidRPr="002A3407" w:rsidRDefault="004D14E6" w:rsidP="004D14E6">
            <w:pPr>
              <w:pStyle w:val="Geenafstand"/>
              <w:jc w:val="center"/>
              <w:rPr>
                <w:lang w:val="nl-BE"/>
              </w:rPr>
            </w:pPr>
            <w:r w:rsidRPr="002A3407">
              <w:rPr>
                <w:b/>
                <w:lang w:val="nl-BE"/>
              </w:rPr>
              <w:t>s</w:t>
            </w:r>
            <w:r w:rsidRPr="002A3407">
              <w:rPr>
                <w:b/>
                <w:vertAlign w:val="subscript"/>
                <w:lang w:val="nl-BE"/>
              </w:rPr>
              <w:t>1</w:t>
            </w:r>
          </w:p>
        </w:tc>
        <w:tc>
          <w:tcPr>
            <w:tcW w:w="1559" w:type="dxa"/>
          </w:tcPr>
          <w:p w14:paraId="587BDCAB" w14:textId="77777777" w:rsidR="004D14E6" w:rsidRPr="002A3407" w:rsidRDefault="004D14E6" w:rsidP="004D14E6">
            <w:pPr>
              <w:pStyle w:val="Geenafstand"/>
              <w:jc w:val="center"/>
              <w:rPr>
                <w:lang w:val="nl-BE"/>
              </w:rPr>
            </w:pPr>
            <w:r w:rsidRPr="002A3407">
              <w:rPr>
                <w:b/>
                <w:lang w:val="nl-BE"/>
              </w:rPr>
              <w:t>s</w:t>
            </w:r>
            <w:r w:rsidRPr="002A3407">
              <w:rPr>
                <w:b/>
                <w:vertAlign w:val="subscript"/>
                <w:lang w:val="nl-BE"/>
              </w:rPr>
              <w:t>2</w:t>
            </w:r>
          </w:p>
        </w:tc>
        <w:tc>
          <w:tcPr>
            <w:tcW w:w="1407" w:type="dxa"/>
          </w:tcPr>
          <w:p w14:paraId="22CD7CBE" w14:textId="77777777" w:rsidR="004D14E6" w:rsidRPr="002A3407" w:rsidRDefault="004D14E6" w:rsidP="004D14E6">
            <w:pPr>
              <w:pStyle w:val="Geenafstand"/>
              <w:jc w:val="center"/>
              <w:rPr>
                <w:lang w:val="nl-BE"/>
              </w:rPr>
            </w:pPr>
            <w:r w:rsidRPr="002A3407">
              <w:rPr>
                <w:b/>
                <w:lang w:val="nl-BE"/>
              </w:rPr>
              <w:t>s</w:t>
            </w:r>
            <w:r w:rsidRPr="002A3407">
              <w:rPr>
                <w:b/>
                <w:vertAlign w:val="subscript"/>
                <w:lang w:val="nl-BE"/>
              </w:rPr>
              <w:t>3</w:t>
            </w:r>
          </w:p>
        </w:tc>
      </w:tr>
      <w:tr w:rsidR="004D14E6" w:rsidRPr="002A3407" w14:paraId="1E2EEC19" w14:textId="77777777" w:rsidTr="004D14E6">
        <w:trPr>
          <w:divId w:val="1689484234"/>
        </w:trPr>
        <w:tc>
          <w:tcPr>
            <w:tcW w:w="4248" w:type="dxa"/>
          </w:tcPr>
          <w:p w14:paraId="2187F7C9" w14:textId="77777777" w:rsidR="004D14E6" w:rsidRPr="002A3407" w:rsidRDefault="004D14E6" w:rsidP="004D14E6">
            <w:pPr>
              <w:pStyle w:val="Geenafstand"/>
              <w:jc w:val="both"/>
              <w:rPr>
                <w:lang w:val="nl-BE"/>
              </w:rPr>
            </w:pPr>
            <w:r w:rsidRPr="002A3407">
              <w:rPr>
                <w:lang w:val="nl-BE"/>
              </w:rPr>
              <w:t>In aanmerking genomen leerlingen</w:t>
            </w:r>
          </w:p>
        </w:tc>
        <w:tc>
          <w:tcPr>
            <w:tcW w:w="1848" w:type="dxa"/>
          </w:tcPr>
          <w:p w14:paraId="7839A70B"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4</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6</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7</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8</m:t>
                    </m:r>
                  </m:sub>
                </m:sSub>
              </m:oMath>
            </m:oMathPara>
          </w:p>
        </w:tc>
        <w:tc>
          <w:tcPr>
            <w:tcW w:w="1559" w:type="dxa"/>
          </w:tcPr>
          <w:p w14:paraId="56CA46B5"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2</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5</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9</m:t>
                    </m:r>
                  </m:sub>
                </m:sSub>
                <m:r>
                  <w:rPr>
                    <w:rFonts w:ascii="Cambria Math" w:hAnsi="Cambria Math"/>
                    <w:lang w:val="nl-BE"/>
                  </w:rPr>
                  <m:t xml:space="preserve">, </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4</m:t>
                    </m:r>
                  </m:sub>
                </m:sSub>
              </m:oMath>
            </m:oMathPara>
          </w:p>
        </w:tc>
        <w:tc>
          <w:tcPr>
            <w:tcW w:w="1407" w:type="dxa"/>
          </w:tcPr>
          <w:p w14:paraId="29077562" w14:textId="77777777" w:rsidR="004D14E6" w:rsidRPr="002A3407" w:rsidRDefault="004D14E6" w:rsidP="004D14E6">
            <w:pPr>
              <w:pStyle w:val="Geenafstand"/>
              <w:jc w:val="both"/>
              <w:rPr>
                <w:lang w:val="nl-BE"/>
              </w:rPr>
            </w:pPr>
          </w:p>
        </w:tc>
      </w:tr>
      <w:tr w:rsidR="004D14E6" w:rsidRPr="002A3407" w14:paraId="1A99C283" w14:textId="77777777" w:rsidTr="004D14E6">
        <w:trPr>
          <w:divId w:val="1689484234"/>
        </w:trPr>
        <w:tc>
          <w:tcPr>
            <w:tcW w:w="4248" w:type="dxa"/>
          </w:tcPr>
          <w:p w14:paraId="0924371A" w14:textId="77777777" w:rsidR="004D14E6" w:rsidRPr="002A3407" w:rsidRDefault="004D14E6" w:rsidP="004D14E6">
            <w:pPr>
              <w:pStyle w:val="Geenafstand"/>
              <w:jc w:val="both"/>
              <w:rPr>
                <w:lang w:val="nl-BE"/>
              </w:rPr>
            </w:pPr>
            <w:r w:rsidRPr="002A3407">
              <w:rPr>
                <w:lang w:val="nl-BE"/>
              </w:rPr>
              <w:t>Voorlopig toegewezen op basis van loting</w:t>
            </w:r>
          </w:p>
        </w:tc>
        <w:tc>
          <w:tcPr>
            <w:tcW w:w="1848" w:type="dxa"/>
          </w:tcPr>
          <w:p w14:paraId="4D62A6E1"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6</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7</m:t>
                    </m:r>
                  </m:sub>
                </m:sSub>
              </m:oMath>
            </m:oMathPara>
          </w:p>
        </w:tc>
        <w:tc>
          <w:tcPr>
            <w:tcW w:w="1559" w:type="dxa"/>
          </w:tcPr>
          <w:p w14:paraId="5CA8D5AF"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9</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5</m:t>
                    </m:r>
                  </m:sub>
                </m:sSub>
              </m:oMath>
            </m:oMathPara>
          </w:p>
        </w:tc>
        <w:tc>
          <w:tcPr>
            <w:tcW w:w="1407" w:type="dxa"/>
          </w:tcPr>
          <w:p w14:paraId="541A9382" w14:textId="77777777" w:rsidR="004D14E6" w:rsidRPr="002A3407" w:rsidRDefault="004D14E6" w:rsidP="004D14E6">
            <w:pPr>
              <w:pStyle w:val="Geenafstand"/>
              <w:jc w:val="both"/>
              <w:rPr>
                <w:lang w:val="nl-BE"/>
              </w:rPr>
            </w:pPr>
          </w:p>
        </w:tc>
      </w:tr>
      <w:tr w:rsidR="004D14E6" w:rsidRPr="002A3407" w14:paraId="5AB406B2" w14:textId="77777777" w:rsidTr="004D14E6">
        <w:trPr>
          <w:divId w:val="1689484234"/>
        </w:trPr>
        <w:tc>
          <w:tcPr>
            <w:tcW w:w="4248" w:type="dxa"/>
          </w:tcPr>
          <w:p w14:paraId="17C7DEBA" w14:textId="77777777" w:rsidR="004D14E6" w:rsidRPr="002A3407" w:rsidRDefault="004D14E6" w:rsidP="004D14E6">
            <w:pPr>
              <w:pStyle w:val="Geenafstand"/>
              <w:jc w:val="both"/>
              <w:rPr>
                <w:lang w:val="nl-BE"/>
              </w:rPr>
            </w:pPr>
            <w:r w:rsidRPr="002A3407">
              <w:rPr>
                <w:lang w:val="nl-BE"/>
              </w:rPr>
              <w:t>Voorlopig toegewezen op basis van afstand</w:t>
            </w:r>
          </w:p>
        </w:tc>
        <w:tc>
          <w:tcPr>
            <w:tcW w:w="1848" w:type="dxa"/>
          </w:tcPr>
          <w:p w14:paraId="69B855D1"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8</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oMath>
            </m:oMathPara>
          </w:p>
        </w:tc>
        <w:tc>
          <w:tcPr>
            <w:tcW w:w="1559" w:type="dxa"/>
          </w:tcPr>
          <w:p w14:paraId="5FC1215E"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4</m:t>
                        </m:r>
                      </m:sub>
                    </m:sSub>
                    <m:r>
                      <w:rPr>
                        <w:rFonts w:ascii="Cambria Math" w:hAnsi="Cambria Math"/>
                        <w:lang w:val="nl-BE"/>
                      </w:rPr>
                      <m:t>, k</m:t>
                    </m:r>
                  </m:e>
                  <m:sub>
                    <m:r>
                      <w:rPr>
                        <w:rFonts w:ascii="Cambria Math" w:hAnsi="Cambria Math"/>
                        <w:lang w:val="nl-BE"/>
                      </w:rPr>
                      <m:t>2</m:t>
                    </m:r>
                  </m:sub>
                </m:sSub>
              </m:oMath>
            </m:oMathPara>
          </w:p>
        </w:tc>
        <w:tc>
          <w:tcPr>
            <w:tcW w:w="1407" w:type="dxa"/>
          </w:tcPr>
          <w:p w14:paraId="0F2A0950" w14:textId="77777777" w:rsidR="004D14E6" w:rsidRPr="002A3407" w:rsidRDefault="004D14E6" w:rsidP="004D14E6">
            <w:pPr>
              <w:pStyle w:val="Geenafstand"/>
              <w:jc w:val="both"/>
              <w:rPr>
                <w:lang w:val="nl-BE"/>
              </w:rPr>
            </w:pPr>
          </w:p>
        </w:tc>
      </w:tr>
      <w:tr w:rsidR="004D14E6" w:rsidRPr="002A3407" w14:paraId="7F8695BA" w14:textId="77777777" w:rsidTr="004D14E6">
        <w:trPr>
          <w:divId w:val="1689484234"/>
        </w:trPr>
        <w:tc>
          <w:tcPr>
            <w:tcW w:w="4248" w:type="dxa"/>
          </w:tcPr>
          <w:p w14:paraId="4771C330" w14:textId="77777777" w:rsidR="004D14E6" w:rsidRPr="002A3407" w:rsidRDefault="004D14E6" w:rsidP="004D14E6">
            <w:pPr>
              <w:pStyle w:val="Geenafstand"/>
              <w:jc w:val="both"/>
              <w:rPr>
                <w:lang w:val="nl-BE"/>
              </w:rPr>
            </w:pPr>
            <w:r w:rsidRPr="002A3407">
              <w:rPr>
                <w:lang w:val="nl-BE"/>
              </w:rPr>
              <w:t>Voorlopig niet toegewezen</w:t>
            </w:r>
          </w:p>
        </w:tc>
        <w:tc>
          <w:tcPr>
            <w:tcW w:w="4814" w:type="dxa"/>
            <w:gridSpan w:val="3"/>
          </w:tcPr>
          <w:p w14:paraId="7259F12F" w14:textId="77777777" w:rsidR="004D14E6" w:rsidRPr="002A3407" w:rsidRDefault="002F3EBF" w:rsidP="004D14E6">
            <w:pPr>
              <w:pStyle w:val="Geenafstand"/>
              <w:jc w:val="center"/>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oMath>
            </m:oMathPara>
          </w:p>
        </w:tc>
      </w:tr>
    </w:tbl>
    <w:p w14:paraId="692AF1EF" w14:textId="77777777" w:rsidR="004D14E6" w:rsidRPr="002A3407" w:rsidRDefault="004D14E6" w:rsidP="004D14E6">
      <w:pPr>
        <w:pStyle w:val="Geenafstand"/>
        <w:jc w:val="both"/>
        <w:divId w:val="1689484234"/>
        <w:rPr>
          <w:i/>
          <w:lang w:val="nl-BE"/>
        </w:rPr>
      </w:pPr>
    </w:p>
    <w:p w14:paraId="2F905749" w14:textId="77777777" w:rsidR="004D14E6" w:rsidRPr="002A3407" w:rsidRDefault="004D14E6" w:rsidP="004D14E6">
      <w:pPr>
        <w:pStyle w:val="Geenafstand"/>
        <w:jc w:val="both"/>
        <w:divId w:val="1689484234"/>
        <w:rPr>
          <w:u w:val="single"/>
          <w:lang w:val="nl-BE"/>
        </w:rPr>
      </w:pPr>
      <w:r w:rsidRPr="002A3407">
        <w:rPr>
          <w:u w:val="single"/>
          <w:lang w:val="nl-BE"/>
        </w:rPr>
        <w:t xml:space="preserve">Stap 3: </w:t>
      </w:r>
    </w:p>
    <w:tbl>
      <w:tblPr>
        <w:tblStyle w:val="Thesisstyle"/>
        <w:tblW w:w="0" w:type="auto"/>
        <w:tblLook w:val="04A0" w:firstRow="1" w:lastRow="0" w:firstColumn="1" w:lastColumn="0" w:noHBand="0" w:noVBand="1"/>
      </w:tblPr>
      <w:tblGrid>
        <w:gridCol w:w="4248"/>
        <w:gridCol w:w="1848"/>
        <w:gridCol w:w="1559"/>
        <w:gridCol w:w="1407"/>
      </w:tblGrid>
      <w:tr w:rsidR="004D14E6" w:rsidRPr="002A3407" w14:paraId="26DE9FE8" w14:textId="77777777" w:rsidTr="004D14E6">
        <w:trPr>
          <w:divId w:val="1689484234"/>
        </w:trPr>
        <w:tc>
          <w:tcPr>
            <w:tcW w:w="4248" w:type="dxa"/>
          </w:tcPr>
          <w:p w14:paraId="4F714FDB" w14:textId="77777777" w:rsidR="004D14E6" w:rsidRPr="002A3407" w:rsidRDefault="004D14E6" w:rsidP="004D14E6">
            <w:pPr>
              <w:pStyle w:val="Geenafstand"/>
              <w:jc w:val="both"/>
              <w:rPr>
                <w:lang w:val="nl-BE"/>
              </w:rPr>
            </w:pPr>
          </w:p>
        </w:tc>
        <w:tc>
          <w:tcPr>
            <w:tcW w:w="1848" w:type="dxa"/>
          </w:tcPr>
          <w:p w14:paraId="49115136" w14:textId="77777777" w:rsidR="004D14E6" w:rsidRPr="002A3407" w:rsidRDefault="004D14E6" w:rsidP="004D14E6">
            <w:pPr>
              <w:pStyle w:val="Geenafstand"/>
              <w:jc w:val="center"/>
              <w:rPr>
                <w:lang w:val="nl-BE"/>
              </w:rPr>
            </w:pPr>
            <w:r w:rsidRPr="002A3407">
              <w:rPr>
                <w:b/>
                <w:lang w:val="nl-BE"/>
              </w:rPr>
              <w:t>s</w:t>
            </w:r>
            <w:r w:rsidRPr="002A3407">
              <w:rPr>
                <w:b/>
                <w:vertAlign w:val="subscript"/>
                <w:lang w:val="nl-BE"/>
              </w:rPr>
              <w:t>1</w:t>
            </w:r>
          </w:p>
        </w:tc>
        <w:tc>
          <w:tcPr>
            <w:tcW w:w="1559" w:type="dxa"/>
          </w:tcPr>
          <w:p w14:paraId="3865577D" w14:textId="77777777" w:rsidR="004D14E6" w:rsidRPr="002A3407" w:rsidRDefault="004D14E6" w:rsidP="004D14E6">
            <w:pPr>
              <w:pStyle w:val="Geenafstand"/>
              <w:jc w:val="center"/>
              <w:rPr>
                <w:lang w:val="nl-BE"/>
              </w:rPr>
            </w:pPr>
            <w:r w:rsidRPr="002A3407">
              <w:rPr>
                <w:b/>
                <w:lang w:val="nl-BE"/>
              </w:rPr>
              <w:t>s</w:t>
            </w:r>
            <w:r w:rsidRPr="002A3407">
              <w:rPr>
                <w:b/>
                <w:vertAlign w:val="subscript"/>
                <w:lang w:val="nl-BE"/>
              </w:rPr>
              <w:t>2</w:t>
            </w:r>
          </w:p>
        </w:tc>
        <w:tc>
          <w:tcPr>
            <w:tcW w:w="1407" w:type="dxa"/>
          </w:tcPr>
          <w:p w14:paraId="22DA2C35" w14:textId="77777777" w:rsidR="004D14E6" w:rsidRPr="002A3407" w:rsidRDefault="004D14E6" w:rsidP="004D14E6">
            <w:pPr>
              <w:pStyle w:val="Geenafstand"/>
              <w:jc w:val="center"/>
              <w:rPr>
                <w:lang w:val="nl-BE"/>
              </w:rPr>
            </w:pPr>
            <w:r w:rsidRPr="002A3407">
              <w:rPr>
                <w:b/>
                <w:lang w:val="nl-BE"/>
              </w:rPr>
              <w:t>s</w:t>
            </w:r>
            <w:r w:rsidRPr="002A3407">
              <w:rPr>
                <w:b/>
                <w:vertAlign w:val="subscript"/>
                <w:lang w:val="nl-BE"/>
              </w:rPr>
              <w:t>3</w:t>
            </w:r>
          </w:p>
        </w:tc>
      </w:tr>
      <w:tr w:rsidR="004D14E6" w:rsidRPr="002A3407" w14:paraId="75353627" w14:textId="77777777" w:rsidTr="004D14E6">
        <w:trPr>
          <w:divId w:val="1689484234"/>
        </w:trPr>
        <w:tc>
          <w:tcPr>
            <w:tcW w:w="4248" w:type="dxa"/>
          </w:tcPr>
          <w:p w14:paraId="45A95907" w14:textId="77777777" w:rsidR="004D14E6" w:rsidRPr="002A3407" w:rsidRDefault="004D14E6" w:rsidP="004D14E6">
            <w:pPr>
              <w:pStyle w:val="Geenafstand"/>
              <w:jc w:val="both"/>
              <w:rPr>
                <w:lang w:val="nl-BE"/>
              </w:rPr>
            </w:pPr>
            <w:r w:rsidRPr="002A3407">
              <w:rPr>
                <w:lang w:val="nl-BE"/>
              </w:rPr>
              <w:t>In aanmerking genomen leerlingen</w:t>
            </w:r>
          </w:p>
        </w:tc>
        <w:tc>
          <w:tcPr>
            <w:tcW w:w="1848" w:type="dxa"/>
          </w:tcPr>
          <w:p w14:paraId="0CC941E7"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4</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6</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7</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8</m:t>
                    </m:r>
                  </m:sub>
                </m:sSub>
              </m:oMath>
            </m:oMathPara>
          </w:p>
        </w:tc>
        <w:tc>
          <w:tcPr>
            <w:tcW w:w="1559" w:type="dxa"/>
          </w:tcPr>
          <w:p w14:paraId="1FF20506"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2</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5</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9</m:t>
                    </m:r>
                  </m:sub>
                </m:sSub>
                <m:r>
                  <w:rPr>
                    <w:rFonts w:ascii="Cambria Math" w:hAnsi="Cambria Math"/>
                    <w:lang w:val="nl-BE"/>
                  </w:rPr>
                  <m:t xml:space="preserve">, </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4</m:t>
                    </m:r>
                  </m:sub>
                </m:sSub>
              </m:oMath>
            </m:oMathPara>
          </w:p>
        </w:tc>
        <w:tc>
          <w:tcPr>
            <w:tcW w:w="1407" w:type="dxa"/>
          </w:tcPr>
          <w:p w14:paraId="22B7834F"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1</m:t>
                    </m:r>
                  </m:sub>
                </m:sSub>
              </m:oMath>
            </m:oMathPara>
          </w:p>
        </w:tc>
      </w:tr>
      <w:tr w:rsidR="004D14E6" w:rsidRPr="002A3407" w14:paraId="13F085E0" w14:textId="77777777" w:rsidTr="004D14E6">
        <w:trPr>
          <w:divId w:val="1689484234"/>
        </w:trPr>
        <w:tc>
          <w:tcPr>
            <w:tcW w:w="4248" w:type="dxa"/>
          </w:tcPr>
          <w:p w14:paraId="156B68D0" w14:textId="77777777" w:rsidR="004D14E6" w:rsidRPr="002A3407" w:rsidRDefault="004D14E6" w:rsidP="004D14E6">
            <w:pPr>
              <w:pStyle w:val="Geenafstand"/>
              <w:jc w:val="both"/>
              <w:rPr>
                <w:lang w:val="nl-BE"/>
              </w:rPr>
            </w:pPr>
            <w:r w:rsidRPr="002A3407">
              <w:rPr>
                <w:lang w:val="nl-BE"/>
              </w:rPr>
              <w:t>Voorlopig toegewezen op basis van loting</w:t>
            </w:r>
          </w:p>
        </w:tc>
        <w:tc>
          <w:tcPr>
            <w:tcW w:w="1848" w:type="dxa"/>
          </w:tcPr>
          <w:p w14:paraId="54A0A3BE"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6</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7</m:t>
                    </m:r>
                  </m:sub>
                </m:sSub>
              </m:oMath>
            </m:oMathPara>
          </w:p>
        </w:tc>
        <w:tc>
          <w:tcPr>
            <w:tcW w:w="1559" w:type="dxa"/>
          </w:tcPr>
          <w:p w14:paraId="31B681FF"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9</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5</m:t>
                    </m:r>
                  </m:sub>
                </m:sSub>
              </m:oMath>
            </m:oMathPara>
          </w:p>
        </w:tc>
        <w:tc>
          <w:tcPr>
            <w:tcW w:w="1407" w:type="dxa"/>
          </w:tcPr>
          <w:p w14:paraId="41A5E289" w14:textId="77777777" w:rsidR="004D14E6" w:rsidRPr="002A3407" w:rsidRDefault="004D14E6" w:rsidP="004D14E6">
            <w:pPr>
              <w:pStyle w:val="Geenafstand"/>
              <w:jc w:val="both"/>
              <w:rPr>
                <w:lang w:val="nl-BE"/>
              </w:rPr>
            </w:pPr>
          </w:p>
        </w:tc>
      </w:tr>
      <w:tr w:rsidR="004D14E6" w:rsidRPr="002A3407" w14:paraId="4C86C29C" w14:textId="77777777" w:rsidTr="004D14E6">
        <w:trPr>
          <w:divId w:val="1689484234"/>
        </w:trPr>
        <w:tc>
          <w:tcPr>
            <w:tcW w:w="4248" w:type="dxa"/>
          </w:tcPr>
          <w:p w14:paraId="0D4CAFA1" w14:textId="77777777" w:rsidR="004D14E6" w:rsidRPr="002A3407" w:rsidRDefault="004D14E6" w:rsidP="004D14E6">
            <w:pPr>
              <w:pStyle w:val="Geenafstand"/>
              <w:jc w:val="both"/>
              <w:rPr>
                <w:lang w:val="nl-BE"/>
              </w:rPr>
            </w:pPr>
            <w:r w:rsidRPr="002A3407">
              <w:rPr>
                <w:lang w:val="nl-BE"/>
              </w:rPr>
              <w:t>Voorlopig toegewezen op basis van afstand</w:t>
            </w:r>
          </w:p>
        </w:tc>
        <w:tc>
          <w:tcPr>
            <w:tcW w:w="1848" w:type="dxa"/>
          </w:tcPr>
          <w:p w14:paraId="51FA7161"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8</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3</m:t>
                    </m:r>
                  </m:sub>
                </m:sSub>
              </m:oMath>
            </m:oMathPara>
          </w:p>
        </w:tc>
        <w:tc>
          <w:tcPr>
            <w:tcW w:w="1559" w:type="dxa"/>
          </w:tcPr>
          <w:p w14:paraId="0FDC716E" w14:textId="77777777" w:rsidR="004D14E6" w:rsidRPr="002A3407" w:rsidRDefault="002F3EBF" w:rsidP="004D14E6">
            <w:pPr>
              <w:pStyle w:val="Geenafstand"/>
              <w:jc w:val="both"/>
              <w:rPr>
                <w:lang w:val="nl-BE"/>
              </w:rPr>
            </w:pPr>
            <m:oMathPara>
              <m:oMath>
                <m:sSub>
                  <m:sSubPr>
                    <m:ctrlPr>
                      <w:rPr>
                        <w:rFonts w:ascii="Cambria Math" w:hAnsi="Cambria Math"/>
                        <w:i/>
                        <w:lang w:val="nl-BE"/>
                      </w:rPr>
                    </m:ctrlPr>
                  </m:sSubPr>
                  <m:e>
                    <m:sSub>
                      <m:sSubPr>
                        <m:ctrlPr>
                          <w:rPr>
                            <w:rFonts w:ascii="Cambria Math" w:hAnsi="Cambria Math"/>
                            <w:i/>
                            <w:lang w:val="nl-BE"/>
                          </w:rPr>
                        </m:ctrlPr>
                      </m:sSubPr>
                      <m:e>
                        <m:r>
                          <w:rPr>
                            <w:rFonts w:ascii="Cambria Math" w:hAnsi="Cambria Math"/>
                            <w:lang w:val="nl-BE"/>
                          </w:rPr>
                          <m:t>k</m:t>
                        </m:r>
                      </m:e>
                      <m:sub>
                        <m:r>
                          <w:rPr>
                            <w:rFonts w:ascii="Cambria Math" w:hAnsi="Cambria Math"/>
                            <w:lang w:val="nl-BE"/>
                          </w:rPr>
                          <m:t>4</m:t>
                        </m:r>
                      </m:sub>
                    </m:sSub>
                    <m:r>
                      <w:rPr>
                        <w:rFonts w:ascii="Cambria Math" w:hAnsi="Cambria Math"/>
                        <w:lang w:val="nl-BE"/>
                      </w:rPr>
                      <m:t>, k</m:t>
                    </m:r>
                  </m:e>
                  <m:sub>
                    <m:r>
                      <w:rPr>
                        <w:rFonts w:ascii="Cambria Math" w:hAnsi="Cambria Math"/>
                        <w:lang w:val="nl-BE"/>
                      </w:rPr>
                      <m:t>2</m:t>
                    </m:r>
                  </m:sub>
                </m:sSub>
              </m:oMath>
            </m:oMathPara>
          </w:p>
        </w:tc>
        <w:tc>
          <w:tcPr>
            <w:tcW w:w="1407" w:type="dxa"/>
          </w:tcPr>
          <w:p w14:paraId="16F83E9D" w14:textId="77777777" w:rsidR="004D14E6" w:rsidRPr="002A3407" w:rsidRDefault="004D14E6" w:rsidP="004D14E6">
            <w:pPr>
              <w:pStyle w:val="Geenafstand"/>
              <w:jc w:val="both"/>
              <w:rPr>
                <w:lang w:val="nl-BE"/>
              </w:rPr>
            </w:pPr>
          </w:p>
        </w:tc>
      </w:tr>
      <w:tr w:rsidR="004D14E6" w:rsidRPr="002A3407" w14:paraId="47871BD6" w14:textId="77777777" w:rsidTr="004D14E6">
        <w:trPr>
          <w:divId w:val="1689484234"/>
        </w:trPr>
        <w:tc>
          <w:tcPr>
            <w:tcW w:w="4248" w:type="dxa"/>
          </w:tcPr>
          <w:p w14:paraId="68E4AFA3" w14:textId="77777777" w:rsidR="004D14E6" w:rsidRPr="002A3407" w:rsidRDefault="004D14E6" w:rsidP="004D14E6">
            <w:pPr>
              <w:pStyle w:val="Geenafstand"/>
              <w:jc w:val="both"/>
              <w:rPr>
                <w:lang w:val="nl-BE"/>
              </w:rPr>
            </w:pPr>
            <w:r w:rsidRPr="002A3407">
              <w:rPr>
                <w:lang w:val="nl-BE"/>
              </w:rPr>
              <w:t>Voorlopig niet toegewezen</w:t>
            </w:r>
          </w:p>
        </w:tc>
        <w:tc>
          <w:tcPr>
            <w:tcW w:w="4814" w:type="dxa"/>
            <w:gridSpan w:val="3"/>
          </w:tcPr>
          <w:p w14:paraId="2832FFAB" w14:textId="77777777" w:rsidR="004D14E6" w:rsidRPr="002A3407" w:rsidRDefault="004D14E6" w:rsidP="004D14E6">
            <w:pPr>
              <w:pStyle w:val="Geenafstand"/>
              <w:jc w:val="center"/>
              <w:rPr>
                <w:lang w:val="nl-BE"/>
              </w:rPr>
            </w:pPr>
            <w:r>
              <w:rPr>
                <w:lang w:val="nl-BE"/>
              </w:rPr>
              <w:t>/</w:t>
            </w:r>
          </w:p>
        </w:tc>
      </w:tr>
    </w:tbl>
    <w:p w14:paraId="2543BCFB" w14:textId="77777777" w:rsidR="004D14E6" w:rsidRPr="002A3407" w:rsidRDefault="004D14E6" w:rsidP="004D14E6">
      <w:pPr>
        <w:pStyle w:val="Geenafstand"/>
        <w:jc w:val="both"/>
        <w:divId w:val="1689484234"/>
        <w:rPr>
          <w:lang w:val="nl-BE"/>
        </w:rPr>
      </w:pPr>
    </w:p>
    <w:p w14:paraId="32B5B3AA" w14:textId="77777777" w:rsidR="004D14E6" w:rsidRPr="002A3407" w:rsidRDefault="004D14E6" w:rsidP="004D14E6">
      <w:pPr>
        <w:pStyle w:val="Geenafstand"/>
        <w:jc w:val="both"/>
        <w:divId w:val="1689484234"/>
        <w:rPr>
          <w:lang w:val="nl-BE"/>
        </w:rPr>
      </w:pPr>
      <w:r w:rsidRPr="002A3407">
        <w:rPr>
          <w:lang w:val="nl-BE"/>
        </w:rPr>
        <w:t>Men bekomt opnieuw dezelfde toewijzingen. k</w:t>
      </w:r>
      <w:r w:rsidRPr="002A3407">
        <w:rPr>
          <w:vertAlign w:val="subscript"/>
          <w:lang w:val="nl-BE"/>
        </w:rPr>
        <w:t>1</w:t>
      </w:r>
      <w:r w:rsidRPr="002A3407">
        <w:rPr>
          <w:lang w:val="nl-BE"/>
        </w:rPr>
        <w:t xml:space="preserve"> heeft er met andere woorden geen baat bij zijn/haar ware voorkeuren te verdoezelen.</w:t>
      </w:r>
    </w:p>
    <w:p w14:paraId="7FBA495C" w14:textId="77777777" w:rsidR="004D14E6" w:rsidRPr="002A3407" w:rsidRDefault="004D14E6" w:rsidP="004D14E6">
      <w:pPr>
        <w:spacing w:line="240" w:lineRule="auto"/>
        <w:divId w:val="1689484234"/>
        <w:rPr>
          <w:rFonts w:eastAsia="MS Gothic"/>
          <w:b/>
          <w:bCs/>
          <w:kern w:val="32"/>
          <w:sz w:val="32"/>
          <w:szCs w:val="32"/>
          <w:lang w:val="nl-BE"/>
        </w:rPr>
      </w:pPr>
      <w:r w:rsidRPr="002A3407">
        <w:rPr>
          <w:rFonts w:eastAsia="MS Gothic"/>
          <w:b/>
          <w:bCs/>
          <w:kern w:val="32"/>
          <w:sz w:val="32"/>
          <w:szCs w:val="32"/>
          <w:lang w:val="nl-BE"/>
        </w:rPr>
        <w:br w:type="page"/>
      </w:r>
    </w:p>
    <w:p w14:paraId="20670098" w14:textId="2105D463" w:rsidR="004D14E6" w:rsidRDefault="004D14E6" w:rsidP="00E020C8">
      <w:pPr>
        <w:pStyle w:val="Kop2"/>
        <w:numPr>
          <w:ilvl w:val="1"/>
          <w:numId w:val="1"/>
        </w:numPr>
        <w:divId w:val="1689484234"/>
        <w:rPr>
          <w:lang w:val="nl-BE"/>
        </w:rPr>
      </w:pPr>
      <w:bookmarkStart w:id="472" w:name="_Ref450465455"/>
      <w:bookmarkStart w:id="473" w:name="_Toc456610166"/>
      <w:bookmarkStart w:id="474" w:name="_Ref450412239"/>
      <w:r>
        <w:rPr>
          <w:lang w:val="nl-BE"/>
        </w:rPr>
        <w:lastRenderedPageBreak/>
        <w:t xml:space="preserve">Statische </w:t>
      </w:r>
      <w:r w:rsidR="00193523">
        <w:rPr>
          <w:lang w:val="nl-BE"/>
        </w:rPr>
        <w:t>versus</w:t>
      </w:r>
      <w:r>
        <w:rPr>
          <w:lang w:val="nl-BE"/>
        </w:rPr>
        <w:t xml:space="preserve"> Dynamische quota</w:t>
      </w:r>
      <w:bookmarkEnd w:id="472"/>
      <w:bookmarkEnd w:id="473"/>
    </w:p>
    <w:p w14:paraId="3A476AD5" w14:textId="77777777" w:rsidR="004D14E6" w:rsidRDefault="004D14E6" w:rsidP="004D14E6">
      <w:pPr>
        <w:divId w:val="1689484234"/>
        <w:rPr>
          <w:b/>
          <w:sz w:val="22"/>
          <w:lang w:val="nl-BE"/>
        </w:rPr>
      </w:pPr>
      <w:r w:rsidRPr="00317361">
        <w:rPr>
          <w:b/>
          <w:sz w:val="22"/>
          <w:lang w:val="nl-BE"/>
        </w:rPr>
        <w:t>Antwerpen</w:t>
      </w:r>
    </w:p>
    <w:p w14:paraId="7FABBB52" w14:textId="77777777" w:rsidR="000D2C30" w:rsidRDefault="004D14E6" w:rsidP="000D2C30">
      <w:pPr>
        <w:keepNext/>
        <w:divId w:val="1689484234"/>
      </w:pPr>
      <w:r>
        <w:rPr>
          <w:noProof/>
          <w:lang w:val="en-US"/>
        </w:rPr>
        <w:drawing>
          <wp:inline distT="0" distB="0" distL="0" distR="0" wp14:anchorId="047DACDE" wp14:editId="514A362C">
            <wp:extent cx="4596714" cy="3422478"/>
            <wp:effectExtent l="0" t="0" r="0" b="698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0DA40EC" w14:textId="11654F86" w:rsidR="004D14E6" w:rsidRPr="00317361" w:rsidRDefault="000D2C30" w:rsidP="000D2C30">
      <w:pPr>
        <w:pStyle w:val="Bijschrift"/>
        <w:jc w:val="left"/>
        <w:divId w:val="1689484234"/>
        <w:rPr>
          <w:b/>
          <w:sz w:val="22"/>
          <w:lang w:val="nl-BE"/>
        </w:rPr>
      </w:pPr>
      <w:r>
        <w:t xml:space="preserve">                            </w:t>
      </w:r>
      <w:bookmarkStart w:id="475" w:name="_Toc456609897"/>
      <w:r>
        <w:t xml:space="preserve">Tabel </w:t>
      </w:r>
      <w:r w:rsidR="002A3154">
        <w:fldChar w:fldCharType="begin"/>
      </w:r>
      <w:r w:rsidR="002A3154">
        <w:instrText xml:space="preserve"> SEQ Tabel \* ARABIC </w:instrText>
      </w:r>
      <w:r w:rsidR="002A3154">
        <w:fldChar w:fldCharType="separate"/>
      </w:r>
      <w:r w:rsidR="00195B03">
        <w:rPr>
          <w:noProof/>
        </w:rPr>
        <w:t>53</w:t>
      </w:r>
      <w:r w:rsidR="002A3154">
        <w:fldChar w:fldCharType="end"/>
      </w:r>
      <w:r>
        <w:t xml:space="preserve">: Statische versus dynamische quota </w:t>
      </w:r>
      <w:r w:rsidR="00FC352C">
        <w:t xml:space="preserve">– model 5a en 5b </w:t>
      </w:r>
      <w:r>
        <w:t>(Antwerpen)</w:t>
      </w:r>
      <w:bookmarkEnd w:id="475"/>
    </w:p>
    <w:p w14:paraId="13781108" w14:textId="77777777" w:rsidR="004D14E6" w:rsidRDefault="004D14E6" w:rsidP="004D14E6">
      <w:pPr>
        <w:divId w:val="1689484234"/>
        <w:rPr>
          <w:b/>
          <w:sz w:val="22"/>
          <w:lang w:val="nl-BE"/>
        </w:rPr>
      </w:pPr>
      <w:r w:rsidRPr="00317361">
        <w:rPr>
          <w:b/>
          <w:sz w:val="22"/>
          <w:lang w:val="nl-BE"/>
        </w:rPr>
        <w:t>Lokeren</w:t>
      </w:r>
    </w:p>
    <w:p w14:paraId="00320EAA" w14:textId="77777777" w:rsidR="004D14E6" w:rsidRDefault="004D14E6" w:rsidP="004D14E6">
      <w:pPr>
        <w:divId w:val="1689484234"/>
        <w:rPr>
          <w:b/>
          <w:sz w:val="22"/>
          <w:lang w:val="nl-BE"/>
        </w:rPr>
      </w:pPr>
    </w:p>
    <w:p w14:paraId="223DA3E9" w14:textId="77777777" w:rsidR="000D2C30" w:rsidRDefault="004D14E6" w:rsidP="000D2C30">
      <w:pPr>
        <w:keepNext/>
        <w:divId w:val="1689484234"/>
      </w:pPr>
      <w:r>
        <w:rPr>
          <w:noProof/>
          <w:lang w:val="en-US"/>
        </w:rPr>
        <w:drawing>
          <wp:inline distT="0" distB="0" distL="0" distR="0" wp14:anchorId="70C6BB16" wp14:editId="45259CB9">
            <wp:extent cx="4470400" cy="3432629"/>
            <wp:effectExtent l="0" t="0" r="635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B69506C" w14:textId="76A88604" w:rsidR="004D14E6" w:rsidRPr="00317361" w:rsidRDefault="000D2C30" w:rsidP="000D2C30">
      <w:pPr>
        <w:pStyle w:val="Bijschrift"/>
        <w:jc w:val="left"/>
        <w:divId w:val="1689484234"/>
        <w:rPr>
          <w:b/>
          <w:sz w:val="22"/>
          <w:lang w:val="nl-BE"/>
        </w:rPr>
      </w:pPr>
      <w:r>
        <w:t xml:space="preserve">                          </w:t>
      </w:r>
      <w:bookmarkStart w:id="476" w:name="_Toc456609898"/>
      <w:r>
        <w:t xml:space="preserve">Tabel </w:t>
      </w:r>
      <w:r w:rsidR="002A3154">
        <w:fldChar w:fldCharType="begin"/>
      </w:r>
      <w:r w:rsidR="002A3154">
        <w:instrText xml:space="preserve"> SEQ Tabel \* ARABIC </w:instrText>
      </w:r>
      <w:r w:rsidR="002A3154">
        <w:fldChar w:fldCharType="separate"/>
      </w:r>
      <w:r w:rsidR="00195B03">
        <w:rPr>
          <w:noProof/>
        </w:rPr>
        <w:t>54</w:t>
      </w:r>
      <w:r w:rsidR="002A3154">
        <w:fldChar w:fldCharType="end"/>
      </w:r>
      <w:r>
        <w:t xml:space="preserve">: Statische versus dynamische quota </w:t>
      </w:r>
      <w:r w:rsidR="00FC352C">
        <w:t xml:space="preserve"> - model 5a en 5b </w:t>
      </w:r>
      <w:r>
        <w:t>(Lokeren)</w:t>
      </w:r>
      <w:bookmarkEnd w:id="476"/>
    </w:p>
    <w:p w14:paraId="323F0FB6" w14:textId="77777777" w:rsidR="004D14E6" w:rsidRDefault="004D14E6" w:rsidP="00E020C8">
      <w:pPr>
        <w:pStyle w:val="Kop2"/>
        <w:numPr>
          <w:ilvl w:val="1"/>
          <w:numId w:val="1"/>
        </w:numPr>
        <w:divId w:val="1689484234"/>
        <w:rPr>
          <w:lang w:val="nl-BE"/>
        </w:rPr>
      </w:pPr>
      <w:bookmarkStart w:id="477" w:name="_Toc456610167"/>
      <w:r>
        <w:rPr>
          <w:lang w:val="nl-BE"/>
        </w:rPr>
        <w:lastRenderedPageBreak/>
        <w:t>Optimale maximum quota</w:t>
      </w:r>
      <w:bookmarkEnd w:id="474"/>
      <w:bookmarkEnd w:id="477"/>
    </w:p>
    <w:p w14:paraId="384A7E20" w14:textId="77777777" w:rsidR="004D14E6" w:rsidRDefault="004D14E6" w:rsidP="00E020C8">
      <w:pPr>
        <w:pStyle w:val="Kop3"/>
        <w:divId w:val="1689484234"/>
        <w:rPr>
          <w:lang w:val="nl-BE"/>
        </w:rPr>
      </w:pPr>
      <w:bookmarkStart w:id="478" w:name="_Ref450490531"/>
      <w:bookmarkStart w:id="479" w:name="_Toc456610168"/>
      <w:r>
        <w:rPr>
          <w:lang w:val="nl-BE"/>
        </w:rPr>
        <w:t>Prestatiemaatstaven</w:t>
      </w:r>
      <w:bookmarkEnd w:id="478"/>
      <w:bookmarkEnd w:id="479"/>
    </w:p>
    <w:p w14:paraId="1CD576A1" w14:textId="77777777" w:rsidR="004D14E6" w:rsidRDefault="004D14E6" w:rsidP="004D14E6">
      <w:pPr>
        <w:divId w:val="1689484234"/>
        <w:rPr>
          <w:lang w:val="nl-BE"/>
        </w:rPr>
      </w:pPr>
    </w:p>
    <w:p w14:paraId="4434D2A2" w14:textId="77777777" w:rsidR="004D14E6" w:rsidRDefault="004D14E6" w:rsidP="004D14E6">
      <w:pPr>
        <w:divId w:val="1689484234"/>
        <w:rPr>
          <w:b/>
          <w:sz w:val="22"/>
          <w:lang w:val="nl-BE"/>
        </w:rPr>
      </w:pPr>
      <w:r w:rsidRPr="007B788D">
        <w:rPr>
          <w:b/>
          <w:sz w:val="22"/>
          <w:lang w:val="nl-BE"/>
        </w:rPr>
        <w:t>Lokeren</w:t>
      </w:r>
    </w:p>
    <w:p w14:paraId="39816A04" w14:textId="77777777" w:rsidR="004D14E6" w:rsidRDefault="004D14E6" w:rsidP="004D14E6">
      <w:pPr>
        <w:divId w:val="1689484234"/>
        <w:rPr>
          <w:b/>
          <w:sz w:val="22"/>
          <w:lang w:val="nl-BE"/>
        </w:rPr>
      </w:pPr>
    </w:p>
    <w:tbl>
      <w:tblPr>
        <w:tblStyle w:val="Thesisstyle"/>
        <w:tblW w:w="9330" w:type="dxa"/>
        <w:tblLook w:val="04A0" w:firstRow="1" w:lastRow="0" w:firstColumn="1" w:lastColumn="0" w:noHBand="0" w:noVBand="1"/>
      </w:tblPr>
      <w:tblGrid>
        <w:gridCol w:w="1689"/>
        <w:gridCol w:w="976"/>
        <w:gridCol w:w="1333"/>
        <w:gridCol w:w="1333"/>
        <w:gridCol w:w="1333"/>
        <w:gridCol w:w="1333"/>
        <w:gridCol w:w="1333"/>
      </w:tblGrid>
      <w:tr w:rsidR="004D14E6" w14:paraId="75B9218F" w14:textId="77777777" w:rsidTr="004D14E6">
        <w:trPr>
          <w:divId w:val="1689484234"/>
          <w:trHeight w:val="401"/>
        </w:trPr>
        <w:tc>
          <w:tcPr>
            <w:tcW w:w="1689" w:type="dxa"/>
          </w:tcPr>
          <w:p w14:paraId="34CCFB23" w14:textId="77777777" w:rsidR="004D14E6" w:rsidRPr="007D7F49" w:rsidRDefault="002F3EBF" w:rsidP="004D14E6">
            <w:pPr>
              <w:pStyle w:val="Geenafstand"/>
              <w:jc w:val="center"/>
              <w:rPr>
                <w:rFonts w:cs="Arial"/>
                <w:b/>
                <w:lang w:val="nl-BE"/>
              </w:rPr>
            </w:pPr>
            <m:oMathPara>
              <m:oMath>
                <m:sSub>
                  <m:sSubPr>
                    <m:ctrlPr>
                      <w:rPr>
                        <w:rFonts w:ascii="Cambria Math" w:hAnsi="Cambria Math" w:cs="Arial"/>
                        <w:b/>
                        <w:i/>
                        <w:lang w:val="nl-BE"/>
                      </w:rPr>
                    </m:ctrlPr>
                  </m:sSubPr>
                  <m:e>
                    <m:r>
                      <m:rPr>
                        <m:sty m:val="bi"/>
                      </m:rPr>
                      <w:rPr>
                        <w:rFonts w:ascii="Cambria Math" w:hAnsi="Cambria Math" w:cs="Arial"/>
                        <w:lang w:val="nl-BE"/>
                      </w:rPr>
                      <m:t>δ</m:t>
                    </m:r>
                  </m:e>
                  <m:sub>
                    <m:r>
                      <m:rPr>
                        <m:sty m:val="bi"/>
                      </m:rPr>
                      <w:rPr>
                        <w:rFonts w:ascii="Cambria Math" w:hAnsi="Cambria Math" w:cs="Arial"/>
                        <w:lang w:val="nl-BE"/>
                      </w:rPr>
                      <m:t>1</m:t>
                    </m:r>
                  </m:sub>
                </m:sSub>
              </m:oMath>
            </m:oMathPara>
          </w:p>
        </w:tc>
        <w:tc>
          <w:tcPr>
            <w:tcW w:w="976" w:type="dxa"/>
          </w:tcPr>
          <w:p w14:paraId="36CB45D5" w14:textId="77777777" w:rsidR="004D14E6" w:rsidRPr="007D7F49" w:rsidRDefault="004D14E6" w:rsidP="004D14E6">
            <w:pPr>
              <w:pStyle w:val="Geenafstand"/>
              <w:jc w:val="center"/>
              <w:rPr>
                <w:rFonts w:cs="Arial"/>
                <w:b/>
                <w:lang w:val="nl-BE"/>
              </w:rPr>
            </w:pPr>
            <w:r w:rsidRPr="007D7F49">
              <w:rPr>
                <w:rFonts w:cs="Arial"/>
                <w:b/>
                <w:lang w:val="nl-BE"/>
              </w:rPr>
              <w:t>0</w:t>
            </w:r>
          </w:p>
        </w:tc>
        <w:tc>
          <w:tcPr>
            <w:tcW w:w="1333" w:type="dxa"/>
          </w:tcPr>
          <w:p w14:paraId="2F42C73C" w14:textId="77777777" w:rsidR="004D14E6" w:rsidRPr="007D7F49" w:rsidRDefault="004D14E6" w:rsidP="004D14E6">
            <w:pPr>
              <w:pStyle w:val="Geenafstand"/>
              <w:jc w:val="center"/>
              <w:rPr>
                <w:rFonts w:cs="Arial"/>
                <w:b/>
                <w:lang w:val="nl-BE"/>
              </w:rPr>
            </w:pPr>
            <w:r w:rsidRPr="007D7F49">
              <w:rPr>
                <w:rFonts w:cs="Arial"/>
                <w:b/>
                <w:lang w:val="nl-BE"/>
              </w:rPr>
              <w:t>0,1</w:t>
            </w:r>
          </w:p>
        </w:tc>
        <w:tc>
          <w:tcPr>
            <w:tcW w:w="1333" w:type="dxa"/>
          </w:tcPr>
          <w:p w14:paraId="2FE20DE2" w14:textId="77777777" w:rsidR="004D14E6" w:rsidRPr="007D7F49" w:rsidRDefault="004D14E6" w:rsidP="004D14E6">
            <w:pPr>
              <w:pStyle w:val="Geenafstand"/>
              <w:jc w:val="center"/>
              <w:rPr>
                <w:rFonts w:cs="Arial"/>
                <w:b/>
                <w:lang w:val="nl-BE"/>
              </w:rPr>
            </w:pPr>
            <w:r w:rsidRPr="007D7F49">
              <w:rPr>
                <w:rFonts w:cs="Arial"/>
                <w:b/>
                <w:lang w:val="nl-BE"/>
              </w:rPr>
              <w:t>0,2</w:t>
            </w:r>
          </w:p>
        </w:tc>
        <w:tc>
          <w:tcPr>
            <w:tcW w:w="1333" w:type="dxa"/>
          </w:tcPr>
          <w:p w14:paraId="0E3B5CB7" w14:textId="77777777" w:rsidR="004D14E6" w:rsidRPr="007D7F49" w:rsidRDefault="004D14E6" w:rsidP="004D14E6">
            <w:pPr>
              <w:pStyle w:val="Geenafstand"/>
              <w:jc w:val="center"/>
              <w:rPr>
                <w:rFonts w:cs="Arial"/>
                <w:b/>
                <w:lang w:val="nl-BE"/>
              </w:rPr>
            </w:pPr>
            <w:r w:rsidRPr="007D7F49">
              <w:rPr>
                <w:rFonts w:cs="Arial"/>
                <w:b/>
                <w:lang w:val="nl-BE"/>
              </w:rPr>
              <w:t>0,3</w:t>
            </w:r>
          </w:p>
        </w:tc>
        <w:tc>
          <w:tcPr>
            <w:tcW w:w="1333" w:type="dxa"/>
          </w:tcPr>
          <w:p w14:paraId="16608225" w14:textId="77777777" w:rsidR="004D14E6" w:rsidRPr="007D7F49" w:rsidRDefault="004D14E6" w:rsidP="004D14E6">
            <w:pPr>
              <w:pStyle w:val="Geenafstand"/>
              <w:jc w:val="center"/>
              <w:rPr>
                <w:rFonts w:cs="Arial"/>
                <w:b/>
                <w:lang w:val="nl-BE"/>
              </w:rPr>
            </w:pPr>
            <w:r w:rsidRPr="007D7F49">
              <w:rPr>
                <w:rFonts w:cs="Arial"/>
                <w:b/>
                <w:lang w:val="nl-BE"/>
              </w:rPr>
              <w:t>0,4</w:t>
            </w:r>
          </w:p>
        </w:tc>
        <w:tc>
          <w:tcPr>
            <w:tcW w:w="1333" w:type="dxa"/>
          </w:tcPr>
          <w:p w14:paraId="0F6D789F" w14:textId="77777777" w:rsidR="004D14E6" w:rsidRPr="007D7F49" w:rsidRDefault="004D14E6" w:rsidP="004D14E6">
            <w:pPr>
              <w:pStyle w:val="Geenafstand"/>
              <w:jc w:val="center"/>
              <w:rPr>
                <w:rFonts w:cs="Arial"/>
                <w:b/>
                <w:lang w:val="nl-BE"/>
              </w:rPr>
            </w:pPr>
            <w:r w:rsidRPr="007D7F49">
              <w:rPr>
                <w:rFonts w:cs="Arial"/>
                <w:b/>
                <w:lang w:val="nl-BE"/>
              </w:rPr>
              <w:t>0,5</w:t>
            </w:r>
          </w:p>
        </w:tc>
      </w:tr>
      <w:tr w:rsidR="004D14E6" w14:paraId="575C75AC" w14:textId="77777777" w:rsidTr="004D14E6">
        <w:trPr>
          <w:divId w:val="1689484234"/>
          <w:trHeight w:val="401"/>
        </w:trPr>
        <w:tc>
          <w:tcPr>
            <w:tcW w:w="1689" w:type="dxa"/>
          </w:tcPr>
          <w:p w14:paraId="5A4954D2" w14:textId="77777777" w:rsidR="004D14E6" w:rsidRPr="007D7F49" w:rsidRDefault="002F3EBF" w:rsidP="004D14E6">
            <w:pPr>
              <w:pStyle w:val="Geenafstand"/>
              <w:jc w:val="center"/>
              <w:rPr>
                <w:rFonts w:cs="Arial"/>
                <w:b/>
                <w:lang w:val="nl-BE"/>
              </w:rPr>
            </w:pPr>
            <m:oMathPara>
              <m:oMath>
                <m:sSub>
                  <m:sSubPr>
                    <m:ctrlPr>
                      <w:rPr>
                        <w:rFonts w:ascii="Cambria Math" w:hAnsi="Cambria Math" w:cs="Arial"/>
                        <w:b/>
                        <w:i/>
                        <w:lang w:val="nl-BE"/>
                      </w:rPr>
                    </m:ctrlPr>
                  </m:sSubPr>
                  <m:e>
                    <m:r>
                      <m:rPr>
                        <m:sty m:val="bi"/>
                      </m:rPr>
                      <w:rPr>
                        <w:rFonts w:ascii="Cambria Math" w:hAnsi="Cambria Math" w:cs="Arial"/>
                        <w:lang w:val="nl-BE"/>
                      </w:rPr>
                      <m:t>δ</m:t>
                    </m:r>
                  </m:e>
                  <m:sub>
                    <m:r>
                      <m:rPr>
                        <m:sty m:val="bi"/>
                      </m:rPr>
                      <w:rPr>
                        <w:rFonts w:ascii="Cambria Math" w:hAnsi="Cambria Math" w:cs="Arial"/>
                        <w:lang w:val="nl-BE"/>
                      </w:rPr>
                      <m:t>2</m:t>
                    </m:r>
                  </m:sub>
                </m:sSub>
              </m:oMath>
            </m:oMathPara>
          </w:p>
        </w:tc>
        <w:tc>
          <w:tcPr>
            <w:tcW w:w="976" w:type="dxa"/>
          </w:tcPr>
          <w:p w14:paraId="4A47EF74" w14:textId="77777777" w:rsidR="004D14E6" w:rsidRPr="007D7F49" w:rsidRDefault="004D14E6" w:rsidP="004D14E6">
            <w:pPr>
              <w:pStyle w:val="Geenafstand"/>
              <w:jc w:val="center"/>
              <w:rPr>
                <w:rFonts w:cs="Arial"/>
                <w:b/>
                <w:lang w:val="nl-BE"/>
              </w:rPr>
            </w:pPr>
            <w:r w:rsidRPr="007D7F49">
              <w:rPr>
                <w:rFonts w:cs="Arial"/>
                <w:b/>
                <w:lang w:val="nl-BE"/>
              </w:rPr>
              <w:t>1</w:t>
            </w:r>
          </w:p>
        </w:tc>
        <w:tc>
          <w:tcPr>
            <w:tcW w:w="1333" w:type="dxa"/>
          </w:tcPr>
          <w:p w14:paraId="44BA15F3" w14:textId="77777777" w:rsidR="004D14E6" w:rsidRPr="007D7F49" w:rsidRDefault="004D14E6" w:rsidP="004D14E6">
            <w:pPr>
              <w:pStyle w:val="Geenafstand"/>
              <w:jc w:val="center"/>
              <w:rPr>
                <w:rFonts w:cs="Arial"/>
                <w:b/>
                <w:lang w:val="nl-BE"/>
              </w:rPr>
            </w:pPr>
            <w:r w:rsidRPr="007D7F49">
              <w:rPr>
                <w:rFonts w:cs="Arial"/>
                <w:b/>
                <w:lang w:val="nl-BE"/>
              </w:rPr>
              <w:t>0,9</w:t>
            </w:r>
          </w:p>
        </w:tc>
        <w:tc>
          <w:tcPr>
            <w:tcW w:w="1333" w:type="dxa"/>
          </w:tcPr>
          <w:p w14:paraId="31E8D8D4" w14:textId="77777777" w:rsidR="004D14E6" w:rsidRPr="007D7F49" w:rsidRDefault="004D14E6" w:rsidP="004D14E6">
            <w:pPr>
              <w:pStyle w:val="Geenafstand"/>
              <w:jc w:val="center"/>
              <w:rPr>
                <w:rFonts w:cs="Arial"/>
                <w:b/>
                <w:lang w:val="nl-BE"/>
              </w:rPr>
            </w:pPr>
            <w:r w:rsidRPr="007D7F49">
              <w:rPr>
                <w:rFonts w:cs="Arial"/>
                <w:b/>
                <w:lang w:val="nl-BE"/>
              </w:rPr>
              <w:t>0,8</w:t>
            </w:r>
          </w:p>
        </w:tc>
        <w:tc>
          <w:tcPr>
            <w:tcW w:w="1333" w:type="dxa"/>
          </w:tcPr>
          <w:p w14:paraId="4CD316C7" w14:textId="77777777" w:rsidR="004D14E6" w:rsidRPr="007D7F49" w:rsidRDefault="004D14E6" w:rsidP="004D14E6">
            <w:pPr>
              <w:pStyle w:val="Geenafstand"/>
              <w:jc w:val="center"/>
              <w:rPr>
                <w:rFonts w:cs="Arial"/>
                <w:b/>
                <w:lang w:val="nl-BE"/>
              </w:rPr>
            </w:pPr>
            <w:r w:rsidRPr="007D7F49">
              <w:rPr>
                <w:rFonts w:cs="Arial"/>
                <w:b/>
                <w:lang w:val="nl-BE"/>
              </w:rPr>
              <w:t>0,7</w:t>
            </w:r>
          </w:p>
        </w:tc>
        <w:tc>
          <w:tcPr>
            <w:tcW w:w="1333" w:type="dxa"/>
          </w:tcPr>
          <w:p w14:paraId="591DC15C" w14:textId="77777777" w:rsidR="004D14E6" w:rsidRPr="007D7F49" w:rsidRDefault="004D14E6" w:rsidP="004D14E6">
            <w:pPr>
              <w:pStyle w:val="Geenafstand"/>
              <w:jc w:val="center"/>
              <w:rPr>
                <w:rFonts w:cs="Arial"/>
                <w:b/>
                <w:lang w:val="nl-BE"/>
              </w:rPr>
            </w:pPr>
            <w:r w:rsidRPr="007D7F49">
              <w:rPr>
                <w:rFonts w:cs="Arial"/>
                <w:b/>
                <w:lang w:val="nl-BE"/>
              </w:rPr>
              <w:t>0,6</w:t>
            </w:r>
          </w:p>
        </w:tc>
        <w:tc>
          <w:tcPr>
            <w:tcW w:w="1333" w:type="dxa"/>
          </w:tcPr>
          <w:p w14:paraId="658FC3EE" w14:textId="77777777" w:rsidR="004D14E6" w:rsidRPr="007D7F49" w:rsidRDefault="004D14E6" w:rsidP="004D14E6">
            <w:pPr>
              <w:pStyle w:val="Geenafstand"/>
              <w:jc w:val="center"/>
              <w:rPr>
                <w:rFonts w:cs="Arial"/>
                <w:b/>
                <w:lang w:val="nl-BE"/>
              </w:rPr>
            </w:pPr>
            <w:r w:rsidRPr="007D7F49">
              <w:rPr>
                <w:rFonts w:cs="Arial"/>
                <w:b/>
                <w:lang w:val="nl-BE"/>
              </w:rPr>
              <w:t>0,5</w:t>
            </w:r>
          </w:p>
        </w:tc>
      </w:tr>
      <w:tr w:rsidR="004D14E6" w14:paraId="5E61ECE6" w14:textId="77777777" w:rsidTr="004D14E6">
        <w:trPr>
          <w:divId w:val="1689484234"/>
          <w:trHeight w:val="401"/>
        </w:trPr>
        <w:tc>
          <w:tcPr>
            <w:tcW w:w="1689" w:type="dxa"/>
          </w:tcPr>
          <w:p w14:paraId="111B3D20" w14:textId="77777777" w:rsidR="004D14E6" w:rsidRPr="007D7F49" w:rsidRDefault="004D14E6" w:rsidP="004D14E6">
            <w:pPr>
              <w:pStyle w:val="Geenafstand"/>
              <w:rPr>
                <w:rFonts w:cs="Arial"/>
                <w:b/>
                <w:lang w:val="nl-BE"/>
              </w:rPr>
            </w:pPr>
            <w:r w:rsidRPr="007D7F49">
              <w:rPr>
                <w:rFonts w:cs="Arial"/>
                <w:b/>
                <w:lang w:val="nl-BE"/>
              </w:rPr>
              <w:t>Sociale mix</w:t>
            </w:r>
          </w:p>
        </w:tc>
        <w:tc>
          <w:tcPr>
            <w:tcW w:w="976" w:type="dxa"/>
          </w:tcPr>
          <w:p w14:paraId="5D04AED8" w14:textId="77777777" w:rsidR="004D14E6" w:rsidRPr="007D7F49" w:rsidRDefault="004D14E6" w:rsidP="004D14E6">
            <w:pPr>
              <w:pStyle w:val="Geenafstand"/>
              <w:jc w:val="center"/>
              <w:rPr>
                <w:rFonts w:cs="Arial"/>
                <w:lang w:val="nl-BE"/>
              </w:rPr>
            </w:pPr>
            <w:r w:rsidRPr="007D7F49">
              <w:rPr>
                <w:rFonts w:cs="Arial"/>
                <w:lang w:val="nl-BE"/>
              </w:rPr>
              <w:t>42,9%</w:t>
            </w:r>
          </w:p>
        </w:tc>
        <w:tc>
          <w:tcPr>
            <w:tcW w:w="1333" w:type="dxa"/>
          </w:tcPr>
          <w:p w14:paraId="17B4737B" w14:textId="77777777" w:rsidR="004D14E6" w:rsidRPr="007D7F49" w:rsidRDefault="004D14E6" w:rsidP="004D14E6">
            <w:pPr>
              <w:pStyle w:val="Geenafstand"/>
              <w:jc w:val="center"/>
              <w:rPr>
                <w:rFonts w:cs="Arial"/>
                <w:lang w:val="nl-BE"/>
              </w:rPr>
            </w:pPr>
            <w:r w:rsidRPr="007D7F49">
              <w:rPr>
                <w:rFonts w:cs="Arial"/>
                <w:lang w:val="nl-BE"/>
              </w:rPr>
              <w:t>41,2%</w:t>
            </w:r>
          </w:p>
        </w:tc>
        <w:tc>
          <w:tcPr>
            <w:tcW w:w="1333" w:type="dxa"/>
          </w:tcPr>
          <w:p w14:paraId="00BEF574" w14:textId="77777777" w:rsidR="004D14E6" w:rsidRPr="007D7F49" w:rsidRDefault="004D14E6" w:rsidP="004D14E6">
            <w:pPr>
              <w:pStyle w:val="Geenafstand"/>
              <w:jc w:val="center"/>
              <w:rPr>
                <w:rFonts w:cs="Arial"/>
                <w:lang w:val="nl-BE"/>
              </w:rPr>
            </w:pPr>
            <w:r w:rsidRPr="007D7F49">
              <w:rPr>
                <w:rFonts w:cs="Arial"/>
                <w:lang w:val="nl-BE"/>
              </w:rPr>
              <w:t>40,5%</w:t>
            </w:r>
          </w:p>
        </w:tc>
        <w:tc>
          <w:tcPr>
            <w:tcW w:w="1333" w:type="dxa"/>
          </w:tcPr>
          <w:p w14:paraId="38DB065C" w14:textId="77777777" w:rsidR="004D14E6" w:rsidRPr="007D7F49" w:rsidRDefault="004D14E6" w:rsidP="004D14E6">
            <w:pPr>
              <w:pStyle w:val="Geenafstand"/>
              <w:jc w:val="center"/>
              <w:rPr>
                <w:rFonts w:cs="Arial"/>
                <w:lang w:val="nl-BE"/>
              </w:rPr>
            </w:pPr>
            <w:r>
              <w:rPr>
                <w:rFonts w:cs="Arial"/>
                <w:lang w:val="nl-BE"/>
              </w:rPr>
              <w:t>37</w:t>
            </w:r>
            <w:r w:rsidRPr="007D7F49">
              <w:rPr>
                <w:rFonts w:cs="Arial"/>
                <w:lang w:val="nl-BE"/>
              </w:rPr>
              <w:t>,4%</w:t>
            </w:r>
          </w:p>
        </w:tc>
        <w:tc>
          <w:tcPr>
            <w:tcW w:w="1333" w:type="dxa"/>
          </w:tcPr>
          <w:p w14:paraId="458FB923" w14:textId="77777777" w:rsidR="004D14E6" w:rsidRPr="007D7F49" w:rsidRDefault="004D14E6" w:rsidP="004D14E6">
            <w:pPr>
              <w:pStyle w:val="Geenafstand"/>
              <w:jc w:val="center"/>
              <w:rPr>
                <w:rFonts w:cs="Arial"/>
                <w:lang w:val="nl-BE"/>
              </w:rPr>
            </w:pPr>
            <w:r w:rsidRPr="007D7F49">
              <w:rPr>
                <w:rFonts w:cs="Arial"/>
                <w:lang w:val="nl-BE"/>
              </w:rPr>
              <w:t>35,6%</w:t>
            </w:r>
          </w:p>
        </w:tc>
        <w:tc>
          <w:tcPr>
            <w:tcW w:w="1333" w:type="dxa"/>
          </w:tcPr>
          <w:p w14:paraId="35BE3E1F" w14:textId="77777777" w:rsidR="004D14E6" w:rsidRPr="007D7F49" w:rsidRDefault="004D14E6" w:rsidP="004D14E6">
            <w:pPr>
              <w:pStyle w:val="Geenafstand"/>
              <w:jc w:val="center"/>
              <w:rPr>
                <w:rFonts w:cs="Arial"/>
                <w:lang w:val="nl-BE"/>
              </w:rPr>
            </w:pPr>
            <w:r w:rsidRPr="007D7F49">
              <w:rPr>
                <w:rFonts w:cs="Arial"/>
                <w:lang w:val="nl-BE"/>
              </w:rPr>
              <w:t>32,7%</w:t>
            </w:r>
          </w:p>
        </w:tc>
      </w:tr>
      <w:tr w:rsidR="004D14E6" w14:paraId="443F5642" w14:textId="77777777" w:rsidTr="004D14E6">
        <w:trPr>
          <w:divId w:val="1689484234"/>
          <w:trHeight w:val="803"/>
        </w:trPr>
        <w:tc>
          <w:tcPr>
            <w:tcW w:w="1689" w:type="dxa"/>
          </w:tcPr>
          <w:p w14:paraId="6DCA11E3" w14:textId="77777777" w:rsidR="004D14E6" w:rsidRPr="007D7F49" w:rsidRDefault="004D14E6" w:rsidP="004D14E6">
            <w:pPr>
              <w:pStyle w:val="Geenafstand"/>
              <w:rPr>
                <w:rFonts w:cs="Arial"/>
                <w:b/>
                <w:lang w:val="nl-BE"/>
              </w:rPr>
            </w:pPr>
            <w:r w:rsidRPr="007D7F49">
              <w:rPr>
                <w:rFonts w:cs="Arial"/>
                <w:b/>
                <w:lang w:val="nl-BE"/>
              </w:rPr>
              <w:t># geweigerde kinderen</w:t>
            </w:r>
          </w:p>
        </w:tc>
        <w:tc>
          <w:tcPr>
            <w:tcW w:w="976" w:type="dxa"/>
          </w:tcPr>
          <w:p w14:paraId="7C1D259A" w14:textId="77777777" w:rsidR="004D14E6" w:rsidRPr="007D7F49" w:rsidRDefault="004D14E6" w:rsidP="004D14E6">
            <w:pPr>
              <w:pStyle w:val="Geenafstand"/>
              <w:jc w:val="center"/>
              <w:rPr>
                <w:rFonts w:cs="Arial"/>
                <w:lang w:val="nl-BE"/>
              </w:rPr>
            </w:pPr>
            <w:r w:rsidRPr="007D7F49">
              <w:rPr>
                <w:rFonts w:cs="Arial"/>
                <w:lang w:val="nl-BE"/>
              </w:rPr>
              <w:t>3,5</w:t>
            </w:r>
          </w:p>
        </w:tc>
        <w:tc>
          <w:tcPr>
            <w:tcW w:w="1333" w:type="dxa"/>
          </w:tcPr>
          <w:p w14:paraId="053873C5" w14:textId="77777777" w:rsidR="004D14E6" w:rsidRPr="007D7F49" w:rsidRDefault="004D14E6" w:rsidP="004D14E6">
            <w:pPr>
              <w:pStyle w:val="Geenafstand"/>
              <w:jc w:val="center"/>
              <w:rPr>
                <w:rFonts w:cs="Arial"/>
                <w:lang w:val="nl-BE"/>
              </w:rPr>
            </w:pPr>
            <w:r w:rsidRPr="007D7F49">
              <w:rPr>
                <w:rFonts w:cs="Arial"/>
                <w:lang w:val="nl-BE"/>
              </w:rPr>
              <w:t>3,5</w:t>
            </w:r>
          </w:p>
        </w:tc>
        <w:tc>
          <w:tcPr>
            <w:tcW w:w="1333" w:type="dxa"/>
          </w:tcPr>
          <w:p w14:paraId="61BDF28E" w14:textId="77777777" w:rsidR="004D14E6" w:rsidRPr="007D7F49" w:rsidRDefault="004D14E6" w:rsidP="004D14E6">
            <w:pPr>
              <w:pStyle w:val="Geenafstand"/>
              <w:jc w:val="center"/>
              <w:rPr>
                <w:rFonts w:cs="Arial"/>
                <w:lang w:val="nl-BE"/>
              </w:rPr>
            </w:pPr>
            <w:r w:rsidRPr="007D7F49">
              <w:rPr>
                <w:rFonts w:cs="Arial"/>
                <w:lang w:val="nl-BE"/>
              </w:rPr>
              <w:t>3,5</w:t>
            </w:r>
          </w:p>
        </w:tc>
        <w:tc>
          <w:tcPr>
            <w:tcW w:w="1333" w:type="dxa"/>
          </w:tcPr>
          <w:p w14:paraId="4F0F0EF2" w14:textId="77777777" w:rsidR="004D14E6" w:rsidRPr="007D7F49" w:rsidRDefault="004D14E6" w:rsidP="004D14E6">
            <w:pPr>
              <w:pStyle w:val="Geenafstand"/>
              <w:jc w:val="center"/>
              <w:rPr>
                <w:rFonts w:cs="Arial"/>
                <w:lang w:val="nl-BE"/>
              </w:rPr>
            </w:pPr>
            <w:r>
              <w:rPr>
                <w:rFonts w:cs="Arial"/>
                <w:lang w:val="nl-BE"/>
              </w:rPr>
              <w:t>4,6</w:t>
            </w:r>
          </w:p>
        </w:tc>
        <w:tc>
          <w:tcPr>
            <w:tcW w:w="1333" w:type="dxa"/>
          </w:tcPr>
          <w:p w14:paraId="0FBD4032" w14:textId="77777777" w:rsidR="004D14E6" w:rsidRPr="007D7F49" w:rsidRDefault="004D14E6" w:rsidP="004D14E6">
            <w:pPr>
              <w:pStyle w:val="Geenafstand"/>
              <w:jc w:val="center"/>
              <w:rPr>
                <w:rFonts w:cs="Arial"/>
                <w:lang w:val="nl-BE"/>
              </w:rPr>
            </w:pPr>
            <w:r w:rsidRPr="007D7F49">
              <w:rPr>
                <w:rFonts w:cs="Arial"/>
                <w:lang w:val="nl-BE"/>
              </w:rPr>
              <w:t>9,7</w:t>
            </w:r>
          </w:p>
        </w:tc>
        <w:tc>
          <w:tcPr>
            <w:tcW w:w="1333" w:type="dxa"/>
          </w:tcPr>
          <w:p w14:paraId="6A546F51" w14:textId="77777777" w:rsidR="004D14E6" w:rsidRPr="007D7F49" w:rsidRDefault="004D14E6" w:rsidP="004D14E6">
            <w:pPr>
              <w:pStyle w:val="Geenafstand"/>
              <w:jc w:val="center"/>
              <w:rPr>
                <w:rFonts w:cs="Arial"/>
                <w:lang w:val="nl-BE"/>
              </w:rPr>
            </w:pPr>
            <w:r w:rsidRPr="007D7F49">
              <w:rPr>
                <w:rFonts w:cs="Arial"/>
                <w:lang w:val="nl-BE"/>
              </w:rPr>
              <w:t>17,1</w:t>
            </w:r>
          </w:p>
        </w:tc>
      </w:tr>
      <w:tr w:rsidR="004D14E6" w14:paraId="32FBB536" w14:textId="77777777" w:rsidTr="004D14E6">
        <w:trPr>
          <w:divId w:val="1689484234"/>
          <w:trHeight w:val="384"/>
        </w:trPr>
        <w:tc>
          <w:tcPr>
            <w:tcW w:w="1689" w:type="dxa"/>
          </w:tcPr>
          <w:p w14:paraId="4CDD0807" w14:textId="77777777" w:rsidR="004D14E6" w:rsidRPr="007D7F49" w:rsidRDefault="004D14E6" w:rsidP="004D14E6">
            <w:pPr>
              <w:pStyle w:val="Geenafstand"/>
              <w:rPr>
                <w:rFonts w:cs="Arial"/>
                <w:b/>
                <w:lang w:val="nl-BE"/>
              </w:rPr>
            </w:pPr>
            <w:r w:rsidRPr="007D7F49">
              <w:rPr>
                <w:rFonts w:cs="Arial"/>
                <w:b/>
                <w:lang w:val="nl-BE"/>
              </w:rPr>
              <w:t>% 1</w:t>
            </w:r>
            <w:r w:rsidRPr="007D7F49">
              <w:rPr>
                <w:rFonts w:cs="Arial"/>
                <w:b/>
                <w:vertAlign w:val="superscript"/>
                <w:lang w:val="nl-BE"/>
              </w:rPr>
              <w:t>ste</w:t>
            </w:r>
            <w:r w:rsidRPr="007D7F49">
              <w:rPr>
                <w:rFonts w:cs="Arial"/>
                <w:b/>
                <w:lang w:val="nl-BE"/>
              </w:rPr>
              <w:t xml:space="preserve"> keuze</w:t>
            </w:r>
          </w:p>
        </w:tc>
        <w:tc>
          <w:tcPr>
            <w:tcW w:w="976" w:type="dxa"/>
          </w:tcPr>
          <w:p w14:paraId="5689DD84" w14:textId="77777777" w:rsidR="004D14E6" w:rsidRPr="007D7F49" w:rsidRDefault="004D14E6" w:rsidP="004D14E6">
            <w:pPr>
              <w:pStyle w:val="Geenafstand"/>
              <w:jc w:val="center"/>
              <w:rPr>
                <w:rFonts w:cs="Arial"/>
                <w:lang w:val="nl-BE"/>
              </w:rPr>
            </w:pPr>
            <w:r w:rsidRPr="007D7F49">
              <w:rPr>
                <w:rFonts w:cs="Arial"/>
                <w:lang w:val="nl-BE"/>
              </w:rPr>
              <w:t>82%</w:t>
            </w:r>
          </w:p>
        </w:tc>
        <w:tc>
          <w:tcPr>
            <w:tcW w:w="1333" w:type="dxa"/>
          </w:tcPr>
          <w:p w14:paraId="0203FD27" w14:textId="77777777" w:rsidR="004D14E6" w:rsidRPr="007D7F49" w:rsidRDefault="004D14E6" w:rsidP="004D14E6">
            <w:pPr>
              <w:pStyle w:val="Geenafstand"/>
              <w:jc w:val="center"/>
              <w:rPr>
                <w:rFonts w:cs="Arial"/>
                <w:lang w:val="nl-BE"/>
              </w:rPr>
            </w:pPr>
            <w:r w:rsidRPr="007D7F49">
              <w:rPr>
                <w:rFonts w:cs="Arial"/>
                <w:lang w:val="nl-BE"/>
              </w:rPr>
              <w:t>77%</w:t>
            </w:r>
          </w:p>
        </w:tc>
        <w:tc>
          <w:tcPr>
            <w:tcW w:w="1333" w:type="dxa"/>
          </w:tcPr>
          <w:p w14:paraId="6E137FBB" w14:textId="77777777" w:rsidR="004D14E6" w:rsidRPr="007D7F49" w:rsidRDefault="004D14E6" w:rsidP="004D14E6">
            <w:pPr>
              <w:pStyle w:val="Geenafstand"/>
              <w:jc w:val="center"/>
              <w:rPr>
                <w:rFonts w:cs="Arial"/>
                <w:lang w:val="nl-BE"/>
              </w:rPr>
            </w:pPr>
            <w:r w:rsidRPr="007D7F49">
              <w:rPr>
                <w:rFonts w:cs="Arial"/>
                <w:lang w:val="nl-BE"/>
              </w:rPr>
              <w:t>75%</w:t>
            </w:r>
          </w:p>
        </w:tc>
        <w:tc>
          <w:tcPr>
            <w:tcW w:w="1333" w:type="dxa"/>
            <w:vAlign w:val="bottom"/>
          </w:tcPr>
          <w:p w14:paraId="7D181C79" w14:textId="77777777" w:rsidR="004D14E6" w:rsidRPr="007D7F49" w:rsidRDefault="004D14E6" w:rsidP="004D14E6">
            <w:pPr>
              <w:pStyle w:val="Geenafstand"/>
              <w:jc w:val="center"/>
              <w:rPr>
                <w:rFonts w:cs="Arial"/>
                <w:lang w:val="nl-BE"/>
              </w:rPr>
            </w:pPr>
            <w:r w:rsidRPr="007D7F49">
              <w:rPr>
                <w:rFonts w:cs="Arial"/>
                <w:color w:val="000000"/>
              </w:rPr>
              <w:t>72%</w:t>
            </w:r>
          </w:p>
        </w:tc>
        <w:tc>
          <w:tcPr>
            <w:tcW w:w="1333" w:type="dxa"/>
          </w:tcPr>
          <w:p w14:paraId="21094253" w14:textId="77777777" w:rsidR="004D14E6" w:rsidRPr="007D7F49" w:rsidRDefault="004D14E6" w:rsidP="004D14E6">
            <w:pPr>
              <w:pStyle w:val="Geenafstand"/>
              <w:jc w:val="center"/>
              <w:rPr>
                <w:rFonts w:cs="Arial"/>
                <w:lang w:val="nl-BE"/>
              </w:rPr>
            </w:pPr>
            <w:r w:rsidRPr="007D7F49">
              <w:rPr>
                <w:rFonts w:cs="Arial"/>
                <w:lang w:val="nl-BE"/>
              </w:rPr>
              <w:t>66%</w:t>
            </w:r>
          </w:p>
        </w:tc>
        <w:tc>
          <w:tcPr>
            <w:tcW w:w="1333" w:type="dxa"/>
          </w:tcPr>
          <w:p w14:paraId="7B422112" w14:textId="77777777" w:rsidR="004D14E6" w:rsidRPr="007D7F49" w:rsidRDefault="004D14E6" w:rsidP="004D14E6">
            <w:pPr>
              <w:pStyle w:val="Geenafstand"/>
              <w:jc w:val="center"/>
              <w:rPr>
                <w:rFonts w:cs="Arial"/>
                <w:lang w:val="nl-BE"/>
              </w:rPr>
            </w:pPr>
            <w:r w:rsidRPr="007D7F49">
              <w:rPr>
                <w:rFonts w:cs="Arial"/>
                <w:lang w:val="nl-BE"/>
              </w:rPr>
              <w:t>60%</w:t>
            </w:r>
          </w:p>
        </w:tc>
      </w:tr>
      <w:tr w:rsidR="004D14E6" w14:paraId="7F957F56" w14:textId="77777777" w:rsidTr="004D14E6">
        <w:trPr>
          <w:divId w:val="1689484234"/>
          <w:trHeight w:val="401"/>
        </w:trPr>
        <w:tc>
          <w:tcPr>
            <w:tcW w:w="1689" w:type="dxa"/>
          </w:tcPr>
          <w:p w14:paraId="7D63B440" w14:textId="77777777" w:rsidR="004D14E6" w:rsidRPr="007D7F49" w:rsidRDefault="004D14E6" w:rsidP="004D14E6">
            <w:pPr>
              <w:pStyle w:val="Geenafstand"/>
              <w:rPr>
                <w:rFonts w:cs="Arial"/>
                <w:b/>
                <w:lang w:val="nl-BE"/>
              </w:rPr>
            </w:pPr>
            <w:r w:rsidRPr="007D7F49">
              <w:rPr>
                <w:rFonts w:cs="Arial"/>
                <w:b/>
                <w:lang w:val="nl-BE"/>
              </w:rPr>
              <w:t>% 2</w:t>
            </w:r>
            <w:r w:rsidRPr="007D7F49">
              <w:rPr>
                <w:rFonts w:cs="Arial"/>
                <w:b/>
                <w:vertAlign w:val="superscript"/>
                <w:lang w:val="nl-BE"/>
              </w:rPr>
              <w:t>e</w:t>
            </w:r>
            <w:r w:rsidRPr="007D7F49">
              <w:rPr>
                <w:rFonts w:cs="Arial"/>
                <w:b/>
                <w:lang w:val="nl-BE"/>
              </w:rPr>
              <w:t xml:space="preserve"> keuze</w:t>
            </w:r>
          </w:p>
        </w:tc>
        <w:tc>
          <w:tcPr>
            <w:tcW w:w="976" w:type="dxa"/>
          </w:tcPr>
          <w:p w14:paraId="75070112" w14:textId="77777777" w:rsidR="004D14E6" w:rsidRPr="007D7F49" w:rsidRDefault="004D14E6" w:rsidP="004D14E6">
            <w:pPr>
              <w:pStyle w:val="Geenafstand"/>
              <w:jc w:val="center"/>
              <w:rPr>
                <w:rFonts w:cs="Arial"/>
                <w:lang w:val="nl-BE"/>
              </w:rPr>
            </w:pPr>
            <w:r w:rsidRPr="007D7F49">
              <w:rPr>
                <w:rFonts w:cs="Arial"/>
                <w:lang w:val="nl-BE"/>
              </w:rPr>
              <w:t>14%</w:t>
            </w:r>
          </w:p>
        </w:tc>
        <w:tc>
          <w:tcPr>
            <w:tcW w:w="1333" w:type="dxa"/>
          </w:tcPr>
          <w:p w14:paraId="28C0F944" w14:textId="77777777" w:rsidR="004D14E6" w:rsidRPr="007D7F49" w:rsidRDefault="004D14E6" w:rsidP="004D14E6">
            <w:pPr>
              <w:pStyle w:val="Geenafstand"/>
              <w:jc w:val="center"/>
              <w:rPr>
                <w:rFonts w:cs="Arial"/>
                <w:lang w:val="nl-BE"/>
              </w:rPr>
            </w:pPr>
            <w:r w:rsidRPr="007D7F49">
              <w:rPr>
                <w:rFonts w:cs="Arial"/>
                <w:lang w:val="nl-BE"/>
              </w:rPr>
              <w:t>18%</w:t>
            </w:r>
          </w:p>
        </w:tc>
        <w:tc>
          <w:tcPr>
            <w:tcW w:w="1333" w:type="dxa"/>
          </w:tcPr>
          <w:p w14:paraId="0E276492" w14:textId="77777777" w:rsidR="004D14E6" w:rsidRPr="007D7F49" w:rsidRDefault="004D14E6" w:rsidP="004D14E6">
            <w:pPr>
              <w:pStyle w:val="Geenafstand"/>
              <w:jc w:val="center"/>
              <w:rPr>
                <w:rFonts w:cs="Arial"/>
                <w:lang w:val="nl-BE"/>
              </w:rPr>
            </w:pPr>
            <w:r w:rsidRPr="007D7F49">
              <w:rPr>
                <w:rFonts w:cs="Arial"/>
                <w:lang w:val="nl-BE"/>
              </w:rPr>
              <w:t>19%</w:t>
            </w:r>
          </w:p>
        </w:tc>
        <w:tc>
          <w:tcPr>
            <w:tcW w:w="1333" w:type="dxa"/>
            <w:vAlign w:val="bottom"/>
          </w:tcPr>
          <w:p w14:paraId="1849F7BA" w14:textId="77777777" w:rsidR="004D14E6" w:rsidRPr="007D7F49" w:rsidRDefault="004D14E6" w:rsidP="004D14E6">
            <w:pPr>
              <w:pStyle w:val="Geenafstand"/>
              <w:jc w:val="center"/>
              <w:rPr>
                <w:rFonts w:cs="Arial"/>
                <w:lang w:val="nl-BE"/>
              </w:rPr>
            </w:pPr>
            <w:r w:rsidRPr="007D7F49">
              <w:rPr>
                <w:rFonts w:cs="Arial"/>
                <w:color w:val="000000"/>
              </w:rPr>
              <w:t>20%</w:t>
            </w:r>
          </w:p>
        </w:tc>
        <w:tc>
          <w:tcPr>
            <w:tcW w:w="1333" w:type="dxa"/>
          </w:tcPr>
          <w:p w14:paraId="68B1675F" w14:textId="77777777" w:rsidR="004D14E6" w:rsidRPr="007D7F49" w:rsidRDefault="004D14E6" w:rsidP="004D14E6">
            <w:pPr>
              <w:pStyle w:val="Geenafstand"/>
              <w:jc w:val="center"/>
              <w:rPr>
                <w:rFonts w:cs="Arial"/>
                <w:lang w:val="nl-BE"/>
              </w:rPr>
            </w:pPr>
            <w:r w:rsidRPr="007D7F49">
              <w:rPr>
                <w:rFonts w:cs="Arial"/>
                <w:lang w:val="nl-BE"/>
              </w:rPr>
              <w:t>21%</w:t>
            </w:r>
          </w:p>
        </w:tc>
        <w:tc>
          <w:tcPr>
            <w:tcW w:w="1333" w:type="dxa"/>
          </w:tcPr>
          <w:p w14:paraId="78D78851" w14:textId="77777777" w:rsidR="004D14E6" w:rsidRPr="007D7F49" w:rsidRDefault="004D14E6" w:rsidP="004D14E6">
            <w:pPr>
              <w:pStyle w:val="Geenafstand"/>
              <w:jc w:val="center"/>
              <w:rPr>
                <w:rFonts w:cs="Arial"/>
                <w:lang w:val="nl-BE"/>
              </w:rPr>
            </w:pPr>
            <w:r w:rsidRPr="007D7F49">
              <w:rPr>
                <w:rFonts w:cs="Arial"/>
                <w:lang w:val="nl-BE"/>
              </w:rPr>
              <w:t>22%</w:t>
            </w:r>
          </w:p>
        </w:tc>
      </w:tr>
      <w:tr w:rsidR="004D14E6" w14:paraId="0D81A311" w14:textId="77777777" w:rsidTr="004D14E6">
        <w:trPr>
          <w:divId w:val="1689484234"/>
          <w:trHeight w:val="401"/>
        </w:trPr>
        <w:tc>
          <w:tcPr>
            <w:tcW w:w="1689" w:type="dxa"/>
          </w:tcPr>
          <w:p w14:paraId="25430672" w14:textId="77777777" w:rsidR="004D14E6" w:rsidRPr="007D7F49" w:rsidRDefault="004D14E6" w:rsidP="004D14E6">
            <w:pPr>
              <w:pStyle w:val="Geenafstand"/>
              <w:rPr>
                <w:rFonts w:cs="Arial"/>
                <w:b/>
                <w:lang w:val="nl-BE"/>
              </w:rPr>
            </w:pPr>
            <w:r w:rsidRPr="007D7F49">
              <w:rPr>
                <w:rFonts w:cs="Arial"/>
                <w:b/>
                <w:lang w:val="nl-BE"/>
              </w:rPr>
              <w:t>% 3</w:t>
            </w:r>
            <w:r w:rsidRPr="007D7F49">
              <w:rPr>
                <w:rFonts w:cs="Arial"/>
                <w:b/>
                <w:vertAlign w:val="superscript"/>
                <w:lang w:val="nl-BE"/>
              </w:rPr>
              <w:t>e</w:t>
            </w:r>
            <w:r w:rsidRPr="007D7F49">
              <w:rPr>
                <w:rFonts w:cs="Arial"/>
                <w:b/>
                <w:lang w:val="nl-BE"/>
              </w:rPr>
              <w:t xml:space="preserve"> keuze</w:t>
            </w:r>
          </w:p>
        </w:tc>
        <w:tc>
          <w:tcPr>
            <w:tcW w:w="976" w:type="dxa"/>
          </w:tcPr>
          <w:p w14:paraId="175B152A" w14:textId="77777777" w:rsidR="004D14E6" w:rsidRPr="007D7F49" w:rsidRDefault="004D14E6" w:rsidP="004D14E6">
            <w:pPr>
              <w:pStyle w:val="Geenafstand"/>
              <w:jc w:val="center"/>
              <w:rPr>
                <w:rFonts w:cs="Arial"/>
                <w:lang w:val="nl-BE"/>
              </w:rPr>
            </w:pPr>
            <w:r w:rsidRPr="007D7F49">
              <w:rPr>
                <w:rFonts w:cs="Arial"/>
                <w:lang w:val="nl-BE"/>
              </w:rPr>
              <w:t>2%</w:t>
            </w:r>
          </w:p>
        </w:tc>
        <w:tc>
          <w:tcPr>
            <w:tcW w:w="1333" w:type="dxa"/>
          </w:tcPr>
          <w:p w14:paraId="1C47A641" w14:textId="77777777" w:rsidR="004D14E6" w:rsidRPr="007D7F49" w:rsidRDefault="004D14E6" w:rsidP="004D14E6">
            <w:pPr>
              <w:pStyle w:val="Geenafstand"/>
              <w:jc w:val="center"/>
              <w:rPr>
                <w:rFonts w:cs="Arial"/>
                <w:lang w:val="nl-BE"/>
              </w:rPr>
            </w:pPr>
            <w:r w:rsidRPr="007D7F49">
              <w:rPr>
                <w:rFonts w:cs="Arial"/>
                <w:lang w:val="nl-BE"/>
              </w:rPr>
              <w:t>3%</w:t>
            </w:r>
          </w:p>
        </w:tc>
        <w:tc>
          <w:tcPr>
            <w:tcW w:w="1333" w:type="dxa"/>
          </w:tcPr>
          <w:p w14:paraId="03C1D5B9" w14:textId="77777777" w:rsidR="004D14E6" w:rsidRPr="007D7F49" w:rsidRDefault="004D14E6" w:rsidP="004D14E6">
            <w:pPr>
              <w:pStyle w:val="Geenafstand"/>
              <w:jc w:val="center"/>
              <w:rPr>
                <w:rFonts w:cs="Arial"/>
                <w:lang w:val="nl-BE"/>
              </w:rPr>
            </w:pPr>
            <w:r w:rsidRPr="007D7F49">
              <w:rPr>
                <w:rFonts w:cs="Arial"/>
                <w:lang w:val="nl-BE"/>
              </w:rPr>
              <w:t>4%</w:t>
            </w:r>
          </w:p>
        </w:tc>
        <w:tc>
          <w:tcPr>
            <w:tcW w:w="1333" w:type="dxa"/>
            <w:vAlign w:val="bottom"/>
          </w:tcPr>
          <w:p w14:paraId="3E30BFF9" w14:textId="77777777" w:rsidR="004D14E6" w:rsidRPr="007D7F49" w:rsidRDefault="004D14E6" w:rsidP="004D14E6">
            <w:pPr>
              <w:pStyle w:val="Geenafstand"/>
              <w:jc w:val="center"/>
              <w:rPr>
                <w:rFonts w:cs="Arial"/>
                <w:lang w:val="nl-BE"/>
              </w:rPr>
            </w:pPr>
            <w:r w:rsidRPr="007D7F49">
              <w:rPr>
                <w:rFonts w:cs="Arial"/>
                <w:color w:val="000000"/>
              </w:rPr>
              <w:t>5%</w:t>
            </w:r>
          </w:p>
        </w:tc>
        <w:tc>
          <w:tcPr>
            <w:tcW w:w="1333" w:type="dxa"/>
          </w:tcPr>
          <w:p w14:paraId="6F417BE9" w14:textId="77777777" w:rsidR="004D14E6" w:rsidRPr="007D7F49" w:rsidRDefault="004D14E6" w:rsidP="004D14E6">
            <w:pPr>
              <w:pStyle w:val="Geenafstand"/>
              <w:jc w:val="center"/>
              <w:rPr>
                <w:rFonts w:cs="Arial"/>
                <w:lang w:val="nl-BE"/>
              </w:rPr>
            </w:pPr>
            <w:r w:rsidRPr="007D7F49">
              <w:rPr>
                <w:rFonts w:cs="Arial"/>
                <w:lang w:val="nl-BE"/>
              </w:rPr>
              <w:t>7%</w:t>
            </w:r>
          </w:p>
        </w:tc>
        <w:tc>
          <w:tcPr>
            <w:tcW w:w="1333" w:type="dxa"/>
          </w:tcPr>
          <w:p w14:paraId="3E3B8C49" w14:textId="77777777" w:rsidR="004D14E6" w:rsidRPr="007D7F49" w:rsidRDefault="004D14E6" w:rsidP="004D14E6">
            <w:pPr>
              <w:pStyle w:val="Geenafstand"/>
              <w:jc w:val="center"/>
              <w:rPr>
                <w:rFonts w:cs="Arial"/>
                <w:lang w:val="nl-BE"/>
              </w:rPr>
            </w:pPr>
            <w:r w:rsidRPr="007D7F49">
              <w:rPr>
                <w:rFonts w:cs="Arial"/>
                <w:lang w:val="nl-BE"/>
              </w:rPr>
              <w:t>9%</w:t>
            </w:r>
          </w:p>
        </w:tc>
      </w:tr>
      <w:tr w:rsidR="004D14E6" w14:paraId="1AF6852F" w14:textId="77777777" w:rsidTr="004D14E6">
        <w:trPr>
          <w:divId w:val="1689484234"/>
          <w:trHeight w:val="384"/>
        </w:trPr>
        <w:tc>
          <w:tcPr>
            <w:tcW w:w="1689" w:type="dxa"/>
          </w:tcPr>
          <w:p w14:paraId="41596EC9" w14:textId="77777777" w:rsidR="004D14E6" w:rsidRPr="007D7F49" w:rsidRDefault="004D14E6" w:rsidP="004D14E6">
            <w:pPr>
              <w:pStyle w:val="Geenafstand"/>
              <w:rPr>
                <w:rFonts w:cs="Arial"/>
                <w:b/>
                <w:lang w:val="nl-BE"/>
              </w:rPr>
            </w:pPr>
            <w:r w:rsidRPr="007D7F49">
              <w:rPr>
                <w:rFonts w:cs="Arial"/>
                <w:b/>
                <w:lang w:val="nl-BE"/>
              </w:rPr>
              <w:t>% 4</w:t>
            </w:r>
            <w:r w:rsidRPr="007D7F49">
              <w:rPr>
                <w:rFonts w:cs="Arial"/>
                <w:b/>
                <w:vertAlign w:val="superscript"/>
                <w:lang w:val="nl-BE"/>
              </w:rPr>
              <w:t>e</w:t>
            </w:r>
            <w:r w:rsidRPr="007D7F49">
              <w:rPr>
                <w:rFonts w:cs="Arial"/>
                <w:b/>
                <w:lang w:val="nl-BE"/>
              </w:rPr>
              <w:t xml:space="preserve"> keuze</w:t>
            </w:r>
          </w:p>
        </w:tc>
        <w:tc>
          <w:tcPr>
            <w:tcW w:w="976" w:type="dxa"/>
          </w:tcPr>
          <w:p w14:paraId="1EFBE3EC" w14:textId="77777777" w:rsidR="004D14E6" w:rsidRPr="007D7F49" w:rsidRDefault="004D14E6" w:rsidP="004D14E6">
            <w:pPr>
              <w:pStyle w:val="Geenafstand"/>
              <w:jc w:val="center"/>
              <w:rPr>
                <w:rFonts w:cs="Arial"/>
                <w:lang w:val="nl-BE"/>
              </w:rPr>
            </w:pPr>
            <w:r w:rsidRPr="007D7F49">
              <w:rPr>
                <w:rFonts w:cs="Arial"/>
                <w:lang w:val="nl-BE"/>
              </w:rPr>
              <w:t>0%</w:t>
            </w:r>
          </w:p>
        </w:tc>
        <w:tc>
          <w:tcPr>
            <w:tcW w:w="1333" w:type="dxa"/>
          </w:tcPr>
          <w:p w14:paraId="4063927A" w14:textId="77777777" w:rsidR="004D14E6" w:rsidRPr="007D7F49" w:rsidRDefault="004D14E6" w:rsidP="004D14E6">
            <w:pPr>
              <w:pStyle w:val="Geenafstand"/>
              <w:jc w:val="center"/>
              <w:rPr>
                <w:rFonts w:cs="Arial"/>
                <w:lang w:val="nl-BE"/>
              </w:rPr>
            </w:pPr>
            <w:r w:rsidRPr="007D7F49">
              <w:rPr>
                <w:rFonts w:cs="Arial"/>
                <w:lang w:val="nl-BE"/>
              </w:rPr>
              <w:t>0%</w:t>
            </w:r>
          </w:p>
        </w:tc>
        <w:tc>
          <w:tcPr>
            <w:tcW w:w="1333" w:type="dxa"/>
          </w:tcPr>
          <w:p w14:paraId="46F71F92" w14:textId="77777777" w:rsidR="004D14E6" w:rsidRPr="007D7F49" w:rsidRDefault="004D14E6" w:rsidP="004D14E6">
            <w:pPr>
              <w:pStyle w:val="Geenafstand"/>
              <w:jc w:val="center"/>
              <w:rPr>
                <w:rFonts w:cs="Arial"/>
                <w:lang w:val="nl-BE"/>
              </w:rPr>
            </w:pPr>
            <w:r w:rsidRPr="007D7F49">
              <w:rPr>
                <w:rFonts w:cs="Arial"/>
                <w:lang w:val="nl-BE"/>
              </w:rPr>
              <w:t>0%</w:t>
            </w:r>
          </w:p>
        </w:tc>
        <w:tc>
          <w:tcPr>
            <w:tcW w:w="1333" w:type="dxa"/>
            <w:vAlign w:val="bottom"/>
          </w:tcPr>
          <w:p w14:paraId="1183084C" w14:textId="77777777" w:rsidR="004D14E6" w:rsidRPr="007D7F49" w:rsidRDefault="004D14E6" w:rsidP="004D14E6">
            <w:pPr>
              <w:pStyle w:val="Geenafstand"/>
              <w:jc w:val="center"/>
              <w:rPr>
                <w:rFonts w:cs="Arial"/>
                <w:lang w:val="nl-BE"/>
              </w:rPr>
            </w:pPr>
            <w:r w:rsidRPr="007D7F49">
              <w:rPr>
                <w:rFonts w:cs="Arial"/>
                <w:color w:val="000000"/>
              </w:rPr>
              <w:t>0%</w:t>
            </w:r>
          </w:p>
        </w:tc>
        <w:tc>
          <w:tcPr>
            <w:tcW w:w="1333" w:type="dxa"/>
          </w:tcPr>
          <w:p w14:paraId="6AE2006E" w14:textId="77777777" w:rsidR="004D14E6" w:rsidRPr="007D7F49" w:rsidRDefault="004D14E6" w:rsidP="004D14E6">
            <w:pPr>
              <w:pStyle w:val="Geenafstand"/>
              <w:jc w:val="center"/>
              <w:rPr>
                <w:rFonts w:cs="Arial"/>
                <w:lang w:val="nl-BE"/>
              </w:rPr>
            </w:pPr>
            <w:r w:rsidRPr="007D7F49">
              <w:rPr>
                <w:rFonts w:cs="Arial"/>
                <w:lang w:val="nl-BE"/>
              </w:rPr>
              <w:t>1%</w:t>
            </w:r>
          </w:p>
        </w:tc>
        <w:tc>
          <w:tcPr>
            <w:tcW w:w="1333" w:type="dxa"/>
          </w:tcPr>
          <w:p w14:paraId="7B377E55" w14:textId="77777777" w:rsidR="004D14E6" w:rsidRPr="007D7F49" w:rsidRDefault="004D14E6" w:rsidP="004D14E6">
            <w:pPr>
              <w:pStyle w:val="Geenafstand"/>
              <w:jc w:val="center"/>
              <w:rPr>
                <w:rFonts w:cs="Arial"/>
                <w:lang w:val="nl-BE"/>
              </w:rPr>
            </w:pPr>
            <w:r w:rsidRPr="007D7F49">
              <w:rPr>
                <w:rFonts w:cs="Arial"/>
                <w:lang w:val="nl-BE"/>
              </w:rPr>
              <w:t>1%</w:t>
            </w:r>
          </w:p>
        </w:tc>
      </w:tr>
      <w:tr w:rsidR="004D14E6" w14:paraId="7345AB98" w14:textId="77777777" w:rsidTr="004D14E6">
        <w:trPr>
          <w:divId w:val="1689484234"/>
          <w:trHeight w:val="419"/>
        </w:trPr>
        <w:tc>
          <w:tcPr>
            <w:tcW w:w="1689" w:type="dxa"/>
          </w:tcPr>
          <w:p w14:paraId="7E600AC0" w14:textId="77777777" w:rsidR="004D14E6" w:rsidRPr="007D7F49" w:rsidRDefault="004D14E6" w:rsidP="004D14E6">
            <w:pPr>
              <w:pStyle w:val="Geenafstand"/>
              <w:rPr>
                <w:rFonts w:cs="Arial"/>
                <w:b/>
                <w:lang w:val="nl-BE"/>
              </w:rPr>
            </w:pPr>
            <w:r w:rsidRPr="007D7F49">
              <w:rPr>
                <w:rFonts w:cs="Arial"/>
                <w:b/>
                <w:lang w:val="nl-BE"/>
              </w:rPr>
              <w:t>% 5</w:t>
            </w:r>
            <w:r w:rsidRPr="007D7F49">
              <w:rPr>
                <w:rFonts w:cs="Arial"/>
                <w:b/>
                <w:vertAlign w:val="superscript"/>
                <w:lang w:val="nl-BE"/>
              </w:rPr>
              <w:t>e</w:t>
            </w:r>
            <w:r w:rsidRPr="007D7F49">
              <w:rPr>
                <w:rFonts w:cs="Arial"/>
                <w:b/>
                <w:lang w:val="nl-BE"/>
              </w:rPr>
              <w:t xml:space="preserve"> keuze</w:t>
            </w:r>
          </w:p>
        </w:tc>
        <w:tc>
          <w:tcPr>
            <w:tcW w:w="976" w:type="dxa"/>
          </w:tcPr>
          <w:p w14:paraId="45896E2C" w14:textId="77777777" w:rsidR="004D14E6" w:rsidRPr="007D7F49" w:rsidRDefault="004D14E6" w:rsidP="004D14E6">
            <w:pPr>
              <w:pStyle w:val="Geenafstand"/>
              <w:jc w:val="center"/>
              <w:rPr>
                <w:rFonts w:cs="Arial"/>
                <w:lang w:val="nl-BE"/>
              </w:rPr>
            </w:pPr>
            <w:r w:rsidRPr="007D7F49">
              <w:rPr>
                <w:rFonts w:cs="Arial"/>
                <w:lang w:val="nl-BE"/>
              </w:rPr>
              <w:t>0%</w:t>
            </w:r>
          </w:p>
        </w:tc>
        <w:tc>
          <w:tcPr>
            <w:tcW w:w="1333" w:type="dxa"/>
          </w:tcPr>
          <w:p w14:paraId="445462BA" w14:textId="77777777" w:rsidR="004D14E6" w:rsidRPr="007D7F49" w:rsidRDefault="004D14E6" w:rsidP="004D14E6">
            <w:pPr>
              <w:pStyle w:val="Geenafstand"/>
              <w:jc w:val="center"/>
              <w:rPr>
                <w:rFonts w:cs="Arial"/>
                <w:lang w:val="nl-BE"/>
              </w:rPr>
            </w:pPr>
            <w:r w:rsidRPr="007D7F49">
              <w:rPr>
                <w:rFonts w:cs="Arial"/>
                <w:lang w:val="nl-BE"/>
              </w:rPr>
              <w:t>0%</w:t>
            </w:r>
          </w:p>
        </w:tc>
        <w:tc>
          <w:tcPr>
            <w:tcW w:w="1333" w:type="dxa"/>
          </w:tcPr>
          <w:p w14:paraId="745C641E" w14:textId="77777777" w:rsidR="004D14E6" w:rsidRPr="007D7F49" w:rsidRDefault="004D14E6" w:rsidP="004D14E6">
            <w:pPr>
              <w:pStyle w:val="Geenafstand"/>
              <w:jc w:val="center"/>
              <w:rPr>
                <w:rFonts w:cs="Arial"/>
                <w:lang w:val="nl-BE"/>
              </w:rPr>
            </w:pPr>
            <w:r w:rsidRPr="007D7F49">
              <w:rPr>
                <w:rFonts w:cs="Arial"/>
                <w:lang w:val="nl-BE"/>
              </w:rPr>
              <w:t>0%</w:t>
            </w:r>
          </w:p>
        </w:tc>
        <w:tc>
          <w:tcPr>
            <w:tcW w:w="1333" w:type="dxa"/>
            <w:vAlign w:val="bottom"/>
          </w:tcPr>
          <w:p w14:paraId="1779B7FB" w14:textId="77777777" w:rsidR="004D14E6" w:rsidRPr="007D7F49" w:rsidRDefault="004D14E6" w:rsidP="004D14E6">
            <w:pPr>
              <w:pStyle w:val="Geenafstand"/>
              <w:jc w:val="center"/>
              <w:rPr>
                <w:rFonts w:cs="Arial"/>
                <w:lang w:val="nl-BE"/>
              </w:rPr>
            </w:pPr>
            <w:r w:rsidRPr="007D7F49">
              <w:rPr>
                <w:rFonts w:cs="Arial"/>
                <w:color w:val="000000"/>
              </w:rPr>
              <w:t>0%</w:t>
            </w:r>
          </w:p>
        </w:tc>
        <w:tc>
          <w:tcPr>
            <w:tcW w:w="1333" w:type="dxa"/>
          </w:tcPr>
          <w:p w14:paraId="3393CD02" w14:textId="77777777" w:rsidR="004D14E6" w:rsidRPr="007D7F49" w:rsidRDefault="004D14E6" w:rsidP="004D14E6">
            <w:pPr>
              <w:pStyle w:val="Geenafstand"/>
              <w:jc w:val="center"/>
              <w:rPr>
                <w:rFonts w:cs="Arial"/>
                <w:lang w:val="nl-BE"/>
              </w:rPr>
            </w:pPr>
            <w:r w:rsidRPr="007D7F49">
              <w:rPr>
                <w:rFonts w:cs="Arial"/>
                <w:lang w:val="nl-BE"/>
              </w:rPr>
              <w:t>0%</w:t>
            </w:r>
          </w:p>
        </w:tc>
        <w:tc>
          <w:tcPr>
            <w:tcW w:w="1333" w:type="dxa"/>
          </w:tcPr>
          <w:p w14:paraId="482CA1BD" w14:textId="77777777" w:rsidR="004D14E6" w:rsidRPr="007D7F49" w:rsidRDefault="004D14E6" w:rsidP="000D2C30">
            <w:pPr>
              <w:pStyle w:val="Geenafstand"/>
              <w:keepNext/>
              <w:jc w:val="center"/>
              <w:rPr>
                <w:rFonts w:cs="Arial"/>
                <w:lang w:val="nl-BE"/>
              </w:rPr>
            </w:pPr>
            <w:r w:rsidRPr="007D7F49">
              <w:rPr>
                <w:rFonts w:cs="Arial"/>
                <w:lang w:val="nl-BE"/>
              </w:rPr>
              <w:t>0%</w:t>
            </w:r>
          </w:p>
        </w:tc>
      </w:tr>
    </w:tbl>
    <w:p w14:paraId="52D4E18D" w14:textId="3D23FDA2" w:rsidR="004D14E6" w:rsidRPr="007B788D" w:rsidRDefault="000D2C30" w:rsidP="000D2C30">
      <w:pPr>
        <w:pStyle w:val="Bijschrift"/>
        <w:divId w:val="1689484234"/>
        <w:rPr>
          <w:b/>
          <w:sz w:val="22"/>
          <w:lang w:val="nl-BE"/>
        </w:rPr>
      </w:pPr>
      <w:bookmarkStart w:id="480" w:name="_Toc456609899"/>
      <w:r>
        <w:t xml:space="preserve">Tabel </w:t>
      </w:r>
      <w:r w:rsidR="002A3154">
        <w:fldChar w:fldCharType="begin"/>
      </w:r>
      <w:r w:rsidR="002A3154">
        <w:instrText xml:space="preserve"> SEQ Tabel \* ARABIC </w:instrText>
      </w:r>
      <w:r w:rsidR="002A3154">
        <w:fldChar w:fldCharType="separate"/>
      </w:r>
      <w:r w:rsidR="00195B03">
        <w:rPr>
          <w:noProof/>
        </w:rPr>
        <w:t>55</w:t>
      </w:r>
      <w:r w:rsidR="002A3154">
        <w:fldChar w:fldCharType="end"/>
      </w:r>
      <w:r>
        <w:t>: Overzic</w:t>
      </w:r>
      <w:r w:rsidR="00F10955">
        <w:t>ht prestatiemaatstaven - model 5</w:t>
      </w:r>
      <w:r>
        <w:t>c (Lokeren)</w:t>
      </w:r>
      <w:bookmarkEnd w:id="480"/>
    </w:p>
    <w:p w14:paraId="4BDDB776" w14:textId="77777777" w:rsidR="004D14E6" w:rsidRDefault="004D14E6" w:rsidP="004D14E6">
      <w:pPr>
        <w:divId w:val="1689484234"/>
        <w:rPr>
          <w:b/>
          <w:lang w:val="nl-BE"/>
        </w:rPr>
      </w:pPr>
    </w:p>
    <w:p w14:paraId="13D41086" w14:textId="77777777" w:rsidR="004D14E6" w:rsidRPr="007B788D" w:rsidRDefault="004D14E6" w:rsidP="004D14E6">
      <w:pPr>
        <w:divId w:val="1689484234"/>
        <w:rPr>
          <w:b/>
          <w:lang w:val="nl-BE"/>
        </w:rPr>
      </w:pPr>
      <w:r w:rsidRPr="007211A2">
        <w:rPr>
          <w:b/>
          <w:sz w:val="22"/>
          <w:lang w:val="nl-BE"/>
        </w:rPr>
        <w:t>Antwerpen</w:t>
      </w:r>
    </w:p>
    <w:p w14:paraId="498A9250" w14:textId="77777777" w:rsidR="004D14E6" w:rsidRDefault="004D14E6" w:rsidP="004D14E6">
      <w:pPr>
        <w:divId w:val="1689484234"/>
        <w:rPr>
          <w:lang w:val="nl-BE"/>
        </w:rPr>
      </w:pPr>
    </w:p>
    <w:tbl>
      <w:tblPr>
        <w:tblStyle w:val="Thesisstyle"/>
        <w:tblW w:w="9330" w:type="dxa"/>
        <w:tblLook w:val="04A0" w:firstRow="1" w:lastRow="0" w:firstColumn="1" w:lastColumn="0" w:noHBand="0" w:noVBand="1"/>
      </w:tblPr>
      <w:tblGrid>
        <w:gridCol w:w="1689"/>
        <w:gridCol w:w="976"/>
        <w:gridCol w:w="1333"/>
        <w:gridCol w:w="1333"/>
        <w:gridCol w:w="1333"/>
        <w:gridCol w:w="1333"/>
        <w:gridCol w:w="1333"/>
      </w:tblGrid>
      <w:tr w:rsidR="004D14E6" w14:paraId="70303159" w14:textId="77777777" w:rsidTr="004D14E6">
        <w:trPr>
          <w:divId w:val="1689484234"/>
          <w:trHeight w:val="401"/>
        </w:trPr>
        <w:tc>
          <w:tcPr>
            <w:tcW w:w="1689" w:type="dxa"/>
          </w:tcPr>
          <w:p w14:paraId="641BD24A" w14:textId="77777777" w:rsidR="004D14E6" w:rsidRPr="0012315E" w:rsidRDefault="002F3EBF" w:rsidP="004D14E6">
            <w:pPr>
              <w:pStyle w:val="Geenafstand"/>
              <w:jc w:val="center"/>
              <w:rPr>
                <w:b/>
                <w:lang w:val="nl-BE"/>
              </w:rPr>
            </w:pPr>
            <m:oMathPara>
              <m:oMath>
                <m:sSub>
                  <m:sSubPr>
                    <m:ctrlPr>
                      <w:rPr>
                        <w:rFonts w:ascii="Cambria Math" w:hAnsi="Cambria Math"/>
                        <w:b/>
                        <w:i/>
                        <w:lang w:val="nl-BE"/>
                      </w:rPr>
                    </m:ctrlPr>
                  </m:sSubPr>
                  <m:e>
                    <m:r>
                      <m:rPr>
                        <m:sty m:val="bi"/>
                      </m:rPr>
                      <w:rPr>
                        <w:rFonts w:ascii="Cambria Math" w:hAnsi="Cambria Math"/>
                        <w:lang w:val="nl-BE"/>
                      </w:rPr>
                      <m:t>δ</m:t>
                    </m:r>
                  </m:e>
                  <m:sub>
                    <m:r>
                      <m:rPr>
                        <m:sty m:val="bi"/>
                      </m:rPr>
                      <w:rPr>
                        <w:rFonts w:ascii="Cambria Math" w:hAnsi="Cambria Math"/>
                        <w:lang w:val="nl-BE"/>
                      </w:rPr>
                      <m:t>1</m:t>
                    </m:r>
                  </m:sub>
                </m:sSub>
              </m:oMath>
            </m:oMathPara>
          </w:p>
        </w:tc>
        <w:tc>
          <w:tcPr>
            <w:tcW w:w="976" w:type="dxa"/>
          </w:tcPr>
          <w:p w14:paraId="1A5F48D0" w14:textId="77777777" w:rsidR="004D14E6" w:rsidRPr="0012315E" w:rsidRDefault="004D14E6" w:rsidP="004D14E6">
            <w:pPr>
              <w:pStyle w:val="Geenafstand"/>
              <w:jc w:val="center"/>
              <w:rPr>
                <w:b/>
                <w:lang w:val="nl-BE"/>
              </w:rPr>
            </w:pPr>
            <w:r>
              <w:rPr>
                <w:b/>
                <w:lang w:val="nl-BE"/>
              </w:rPr>
              <w:t>0</w:t>
            </w:r>
          </w:p>
        </w:tc>
        <w:tc>
          <w:tcPr>
            <w:tcW w:w="1333" w:type="dxa"/>
          </w:tcPr>
          <w:p w14:paraId="54790491" w14:textId="77777777" w:rsidR="004D14E6" w:rsidRPr="0012315E" w:rsidRDefault="004D14E6" w:rsidP="004D14E6">
            <w:pPr>
              <w:pStyle w:val="Geenafstand"/>
              <w:jc w:val="center"/>
              <w:rPr>
                <w:b/>
                <w:lang w:val="nl-BE"/>
              </w:rPr>
            </w:pPr>
            <w:r>
              <w:rPr>
                <w:b/>
                <w:lang w:val="nl-BE"/>
              </w:rPr>
              <w:t>0,1</w:t>
            </w:r>
          </w:p>
        </w:tc>
        <w:tc>
          <w:tcPr>
            <w:tcW w:w="1333" w:type="dxa"/>
          </w:tcPr>
          <w:p w14:paraId="41B10093" w14:textId="77777777" w:rsidR="004D14E6" w:rsidRPr="0012315E" w:rsidRDefault="004D14E6" w:rsidP="004D14E6">
            <w:pPr>
              <w:pStyle w:val="Geenafstand"/>
              <w:jc w:val="center"/>
              <w:rPr>
                <w:b/>
                <w:lang w:val="nl-BE"/>
              </w:rPr>
            </w:pPr>
            <w:r>
              <w:rPr>
                <w:b/>
                <w:lang w:val="nl-BE"/>
              </w:rPr>
              <w:t>0,2</w:t>
            </w:r>
          </w:p>
        </w:tc>
        <w:tc>
          <w:tcPr>
            <w:tcW w:w="1333" w:type="dxa"/>
          </w:tcPr>
          <w:p w14:paraId="3E6FCF55" w14:textId="77777777" w:rsidR="004D14E6" w:rsidRPr="0012315E" w:rsidRDefault="004D14E6" w:rsidP="004D14E6">
            <w:pPr>
              <w:pStyle w:val="Geenafstand"/>
              <w:jc w:val="center"/>
              <w:rPr>
                <w:b/>
                <w:lang w:val="nl-BE"/>
              </w:rPr>
            </w:pPr>
            <w:r>
              <w:rPr>
                <w:b/>
                <w:lang w:val="nl-BE"/>
              </w:rPr>
              <w:t>0,3</w:t>
            </w:r>
          </w:p>
        </w:tc>
        <w:tc>
          <w:tcPr>
            <w:tcW w:w="1333" w:type="dxa"/>
          </w:tcPr>
          <w:p w14:paraId="6271D81A" w14:textId="77777777" w:rsidR="004D14E6" w:rsidRPr="0012315E" w:rsidRDefault="004D14E6" w:rsidP="004D14E6">
            <w:pPr>
              <w:pStyle w:val="Geenafstand"/>
              <w:jc w:val="center"/>
              <w:rPr>
                <w:b/>
                <w:lang w:val="nl-BE"/>
              </w:rPr>
            </w:pPr>
            <w:r>
              <w:rPr>
                <w:b/>
                <w:lang w:val="nl-BE"/>
              </w:rPr>
              <w:t>0,4</w:t>
            </w:r>
          </w:p>
        </w:tc>
        <w:tc>
          <w:tcPr>
            <w:tcW w:w="1333" w:type="dxa"/>
          </w:tcPr>
          <w:p w14:paraId="447C50AF" w14:textId="77777777" w:rsidR="004D14E6" w:rsidRPr="0012315E" w:rsidRDefault="004D14E6" w:rsidP="004D14E6">
            <w:pPr>
              <w:pStyle w:val="Geenafstand"/>
              <w:jc w:val="center"/>
              <w:rPr>
                <w:b/>
                <w:lang w:val="nl-BE"/>
              </w:rPr>
            </w:pPr>
            <w:r>
              <w:rPr>
                <w:b/>
                <w:lang w:val="nl-BE"/>
              </w:rPr>
              <w:t>0,5</w:t>
            </w:r>
          </w:p>
        </w:tc>
      </w:tr>
      <w:tr w:rsidR="004D14E6" w14:paraId="738B707B" w14:textId="77777777" w:rsidTr="004D14E6">
        <w:trPr>
          <w:divId w:val="1689484234"/>
          <w:trHeight w:val="401"/>
        </w:trPr>
        <w:tc>
          <w:tcPr>
            <w:tcW w:w="1689" w:type="dxa"/>
          </w:tcPr>
          <w:p w14:paraId="03E21321" w14:textId="77777777" w:rsidR="004D14E6" w:rsidRPr="0012315E" w:rsidRDefault="002F3EBF" w:rsidP="004D14E6">
            <w:pPr>
              <w:pStyle w:val="Geenafstand"/>
              <w:jc w:val="center"/>
              <w:rPr>
                <w:b/>
                <w:lang w:val="nl-BE"/>
              </w:rPr>
            </w:pPr>
            <m:oMathPara>
              <m:oMath>
                <m:sSub>
                  <m:sSubPr>
                    <m:ctrlPr>
                      <w:rPr>
                        <w:rFonts w:ascii="Cambria Math" w:hAnsi="Cambria Math"/>
                        <w:b/>
                        <w:i/>
                        <w:lang w:val="nl-BE"/>
                      </w:rPr>
                    </m:ctrlPr>
                  </m:sSubPr>
                  <m:e>
                    <m:r>
                      <m:rPr>
                        <m:sty m:val="bi"/>
                      </m:rPr>
                      <w:rPr>
                        <w:rFonts w:ascii="Cambria Math" w:hAnsi="Cambria Math"/>
                        <w:lang w:val="nl-BE"/>
                      </w:rPr>
                      <m:t>δ</m:t>
                    </m:r>
                  </m:e>
                  <m:sub>
                    <m:r>
                      <m:rPr>
                        <m:sty m:val="bi"/>
                      </m:rPr>
                      <w:rPr>
                        <w:rFonts w:ascii="Cambria Math" w:hAnsi="Cambria Math"/>
                        <w:lang w:val="nl-BE"/>
                      </w:rPr>
                      <m:t>2</m:t>
                    </m:r>
                  </m:sub>
                </m:sSub>
              </m:oMath>
            </m:oMathPara>
          </w:p>
        </w:tc>
        <w:tc>
          <w:tcPr>
            <w:tcW w:w="976" w:type="dxa"/>
          </w:tcPr>
          <w:p w14:paraId="13048CC4" w14:textId="77777777" w:rsidR="004D14E6" w:rsidRPr="0012315E" w:rsidRDefault="004D14E6" w:rsidP="004D14E6">
            <w:pPr>
              <w:pStyle w:val="Geenafstand"/>
              <w:jc w:val="center"/>
              <w:rPr>
                <w:b/>
                <w:lang w:val="nl-BE"/>
              </w:rPr>
            </w:pPr>
            <w:r>
              <w:rPr>
                <w:b/>
                <w:lang w:val="nl-BE"/>
              </w:rPr>
              <w:t>1</w:t>
            </w:r>
          </w:p>
        </w:tc>
        <w:tc>
          <w:tcPr>
            <w:tcW w:w="1333" w:type="dxa"/>
          </w:tcPr>
          <w:p w14:paraId="30990263" w14:textId="77777777" w:rsidR="004D14E6" w:rsidRPr="0012315E" w:rsidRDefault="004D14E6" w:rsidP="004D14E6">
            <w:pPr>
              <w:pStyle w:val="Geenafstand"/>
              <w:jc w:val="center"/>
              <w:rPr>
                <w:b/>
                <w:lang w:val="nl-BE"/>
              </w:rPr>
            </w:pPr>
            <w:r>
              <w:rPr>
                <w:b/>
                <w:lang w:val="nl-BE"/>
              </w:rPr>
              <w:t>0,9</w:t>
            </w:r>
          </w:p>
        </w:tc>
        <w:tc>
          <w:tcPr>
            <w:tcW w:w="1333" w:type="dxa"/>
          </w:tcPr>
          <w:p w14:paraId="78FD58DE" w14:textId="77777777" w:rsidR="004D14E6" w:rsidRPr="0012315E" w:rsidRDefault="004D14E6" w:rsidP="004D14E6">
            <w:pPr>
              <w:pStyle w:val="Geenafstand"/>
              <w:jc w:val="center"/>
              <w:rPr>
                <w:b/>
                <w:lang w:val="nl-BE"/>
              </w:rPr>
            </w:pPr>
            <w:r>
              <w:rPr>
                <w:b/>
                <w:lang w:val="nl-BE"/>
              </w:rPr>
              <w:t>0,8</w:t>
            </w:r>
          </w:p>
        </w:tc>
        <w:tc>
          <w:tcPr>
            <w:tcW w:w="1333" w:type="dxa"/>
          </w:tcPr>
          <w:p w14:paraId="2A4732BD" w14:textId="77777777" w:rsidR="004D14E6" w:rsidRPr="0012315E" w:rsidRDefault="004D14E6" w:rsidP="004D14E6">
            <w:pPr>
              <w:pStyle w:val="Geenafstand"/>
              <w:jc w:val="center"/>
              <w:rPr>
                <w:b/>
                <w:lang w:val="nl-BE"/>
              </w:rPr>
            </w:pPr>
            <w:r>
              <w:rPr>
                <w:b/>
                <w:lang w:val="nl-BE"/>
              </w:rPr>
              <w:t>0,7</w:t>
            </w:r>
          </w:p>
        </w:tc>
        <w:tc>
          <w:tcPr>
            <w:tcW w:w="1333" w:type="dxa"/>
          </w:tcPr>
          <w:p w14:paraId="08723A54" w14:textId="77777777" w:rsidR="004D14E6" w:rsidRPr="0012315E" w:rsidRDefault="004D14E6" w:rsidP="004D14E6">
            <w:pPr>
              <w:pStyle w:val="Geenafstand"/>
              <w:jc w:val="center"/>
              <w:rPr>
                <w:b/>
                <w:lang w:val="nl-BE"/>
              </w:rPr>
            </w:pPr>
            <w:r>
              <w:rPr>
                <w:b/>
                <w:lang w:val="nl-BE"/>
              </w:rPr>
              <w:t>0,6</w:t>
            </w:r>
          </w:p>
        </w:tc>
        <w:tc>
          <w:tcPr>
            <w:tcW w:w="1333" w:type="dxa"/>
          </w:tcPr>
          <w:p w14:paraId="21346ECD" w14:textId="77777777" w:rsidR="004D14E6" w:rsidRPr="0012315E" w:rsidRDefault="004D14E6" w:rsidP="004D14E6">
            <w:pPr>
              <w:pStyle w:val="Geenafstand"/>
              <w:jc w:val="center"/>
              <w:rPr>
                <w:b/>
                <w:lang w:val="nl-BE"/>
              </w:rPr>
            </w:pPr>
            <w:r>
              <w:rPr>
                <w:b/>
                <w:lang w:val="nl-BE"/>
              </w:rPr>
              <w:t>0,5</w:t>
            </w:r>
          </w:p>
        </w:tc>
      </w:tr>
      <w:tr w:rsidR="004D14E6" w14:paraId="24398B08" w14:textId="77777777" w:rsidTr="004D14E6">
        <w:trPr>
          <w:divId w:val="1689484234"/>
          <w:trHeight w:val="401"/>
        </w:trPr>
        <w:tc>
          <w:tcPr>
            <w:tcW w:w="1689" w:type="dxa"/>
          </w:tcPr>
          <w:p w14:paraId="47671FDC" w14:textId="77777777" w:rsidR="004D14E6" w:rsidRPr="0012315E" w:rsidRDefault="004D14E6" w:rsidP="004D14E6">
            <w:pPr>
              <w:pStyle w:val="Geenafstand"/>
              <w:rPr>
                <w:b/>
                <w:lang w:val="nl-BE"/>
              </w:rPr>
            </w:pPr>
            <w:r w:rsidRPr="0012315E">
              <w:rPr>
                <w:b/>
                <w:lang w:val="nl-BE"/>
              </w:rPr>
              <w:t>Sociale mix</w:t>
            </w:r>
          </w:p>
        </w:tc>
        <w:tc>
          <w:tcPr>
            <w:tcW w:w="976" w:type="dxa"/>
          </w:tcPr>
          <w:p w14:paraId="5A3E1A74" w14:textId="77777777" w:rsidR="004D14E6" w:rsidRPr="00023CC0" w:rsidRDefault="004D14E6" w:rsidP="004D14E6">
            <w:pPr>
              <w:pStyle w:val="Geenafstand"/>
              <w:jc w:val="center"/>
              <w:rPr>
                <w:color w:val="FF0000"/>
                <w:lang w:val="nl-BE"/>
              </w:rPr>
            </w:pPr>
            <w:r w:rsidRPr="00765E1F">
              <w:rPr>
                <w:color w:val="000000" w:themeColor="text1"/>
                <w:lang w:val="nl-BE"/>
              </w:rPr>
              <w:t>12,8%</w:t>
            </w:r>
          </w:p>
        </w:tc>
        <w:tc>
          <w:tcPr>
            <w:tcW w:w="1333" w:type="dxa"/>
          </w:tcPr>
          <w:p w14:paraId="1B89C4AF" w14:textId="77777777" w:rsidR="004D14E6" w:rsidRPr="00023CC0" w:rsidRDefault="004D14E6" w:rsidP="004D14E6">
            <w:pPr>
              <w:pStyle w:val="Geenafstand"/>
              <w:jc w:val="center"/>
              <w:rPr>
                <w:color w:val="FF0000"/>
                <w:lang w:val="nl-BE"/>
              </w:rPr>
            </w:pPr>
            <w:r w:rsidRPr="00C01B02">
              <w:rPr>
                <w:color w:val="000000" w:themeColor="text1"/>
                <w:lang w:val="nl-BE"/>
              </w:rPr>
              <w:t>11,8%</w:t>
            </w:r>
          </w:p>
        </w:tc>
        <w:tc>
          <w:tcPr>
            <w:tcW w:w="1333" w:type="dxa"/>
          </w:tcPr>
          <w:p w14:paraId="0F4B40AC" w14:textId="77777777" w:rsidR="004D14E6" w:rsidRPr="00023CC0" w:rsidRDefault="004D14E6" w:rsidP="004D14E6">
            <w:pPr>
              <w:pStyle w:val="Geenafstand"/>
              <w:jc w:val="center"/>
              <w:rPr>
                <w:color w:val="FF0000"/>
                <w:lang w:val="nl-BE"/>
              </w:rPr>
            </w:pPr>
            <w:r w:rsidRPr="00277D37">
              <w:rPr>
                <w:color w:val="000000" w:themeColor="text1"/>
                <w:lang w:val="nl-BE"/>
              </w:rPr>
              <w:t>10,8%</w:t>
            </w:r>
          </w:p>
        </w:tc>
        <w:tc>
          <w:tcPr>
            <w:tcW w:w="1333" w:type="dxa"/>
          </w:tcPr>
          <w:p w14:paraId="54FCCAD1" w14:textId="77777777" w:rsidR="004D14E6" w:rsidRPr="00023CC0" w:rsidRDefault="004D14E6" w:rsidP="004D14E6">
            <w:pPr>
              <w:pStyle w:val="Geenafstand"/>
              <w:jc w:val="center"/>
              <w:rPr>
                <w:color w:val="FF0000"/>
                <w:lang w:val="nl-BE"/>
              </w:rPr>
            </w:pPr>
            <w:r w:rsidRPr="00EA3CE6">
              <w:rPr>
                <w:lang w:val="nl-BE"/>
              </w:rPr>
              <w:t>9,7%</w:t>
            </w:r>
          </w:p>
        </w:tc>
        <w:tc>
          <w:tcPr>
            <w:tcW w:w="1333" w:type="dxa"/>
          </w:tcPr>
          <w:p w14:paraId="00FDA6F2" w14:textId="77777777" w:rsidR="004D14E6" w:rsidRPr="00023CC0" w:rsidRDefault="004D14E6" w:rsidP="004D14E6">
            <w:pPr>
              <w:pStyle w:val="Geenafstand"/>
              <w:jc w:val="center"/>
              <w:rPr>
                <w:color w:val="FF0000"/>
                <w:lang w:val="nl-BE"/>
              </w:rPr>
            </w:pPr>
            <w:r w:rsidRPr="00BD3665">
              <w:rPr>
                <w:lang w:val="nl-BE"/>
              </w:rPr>
              <w:t>7,8%</w:t>
            </w:r>
          </w:p>
        </w:tc>
        <w:tc>
          <w:tcPr>
            <w:tcW w:w="1333" w:type="dxa"/>
          </w:tcPr>
          <w:p w14:paraId="1DFA3E6D" w14:textId="77777777" w:rsidR="004D14E6" w:rsidRPr="00023CC0" w:rsidRDefault="004D14E6" w:rsidP="004D14E6">
            <w:pPr>
              <w:pStyle w:val="Geenafstand"/>
              <w:jc w:val="center"/>
              <w:rPr>
                <w:color w:val="FF0000"/>
                <w:lang w:val="nl-BE"/>
              </w:rPr>
            </w:pPr>
            <w:r w:rsidRPr="00BD3665">
              <w:rPr>
                <w:lang w:val="nl-BE"/>
              </w:rPr>
              <w:t>6,2%</w:t>
            </w:r>
          </w:p>
        </w:tc>
      </w:tr>
      <w:tr w:rsidR="004D14E6" w14:paraId="14119F71" w14:textId="77777777" w:rsidTr="004D14E6">
        <w:trPr>
          <w:divId w:val="1689484234"/>
          <w:trHeight w:val="803"/>
        </w:trPr>
        <w:tc>
          <w:tcPr>
            <w:tcW w:w="1689" w:type="dxa"/>
          </w:tcPr>
          <w:p w14:paraId="4E97700F" w14:textId="77777777" w:rsidR="004D14E6" w:rsidRPr="0012315E" w:rsidRDefault="004D14E6" w:rsidP="004D14E6">
            <w:pPr>
              <w:pStyle w:val="Geenafstand"/>
              <w:rPr>
                <w:b/>
                <w:lang w:val="nl-BE"/>
              </w:rPr>
            </w:pPr>
            <w:r w:rsidRPr="0012315E">
              <w:rPr>
                <w:b/>
                <w:lang w:val="nl-BE"/>
              </w:rPr>
              <w:t># geweigerde kinderen</w:t>
            </w:r>
          </w:p>
        </w:tc>
        <w:tc>
          <w:tcPr>
            <w:tcW w:w="976" w:type="dxa"/>
          </w:tcPr>
          <w:p w14:paraId="22B2CFD9" w14:textId="77777777" w:rsidR="004D14E6" w:rsidRPr="000E4D95" w:rsidRDefault="004D14E6" w:rsidP="004D14E6">
            <w:pPr>
              <w:pStyle w:val="Geenafstand"/>
              <w:jc w:val="center"/>
              <w:rPr>
                <w:color w:val="000000" w:themeColor="text1"/>
                <w:lang w:val="nl-BE"/>
              </w:rPr>
            </w:pPr>
            <w:r>
              <w:rPr>
                <w:color w:val="000000" w:themeColor="text1"/>
                <w:lang w:val="nl-BE"/>
              </w:rPr>
              <w:t>193</w:t>
            </w:r>
          </w:p>
        </w:tc>
        <w:tc>
          <w:tcPr>
            <w:tcW w:w="1333" w:type="dxa"/>
          </w:tcPr>
          <w:p w14:paraId="40DC7247" w14:textId="77777777" w:rsidR="004D14E6" w:rsidRPr="00765E1F" w:rsidRDefault="004D14E6" w:rsidP="004D14E6">
            <w:pPr>
              <w:pStyle w:val="Geenafstand"/>
              <w:jc w:val="center"/>
              <w:rPr>
                <w:color w:val="FF0000"/>
                <w:lang w:val="nl-BE"/>
              </w:rPr>
            </w:pPr>
            <w:r w:rsidRPr="00277D37">
              <w:rPr>
                <w:color w:val="000000" w:themeColor="text1"/>
                <w:lang w:val="nl-BE"/>
              </w:rPr>
              <w:t>195</w:t>
            </w:r>
          </w:p>
        </w:tc>
        <w:tc>
          <w:tcPr>
            <w:tcW w:w="1333" w:type="dxa"/>
          </w:tcPr>
          <w:p w14:paraId="6418DB58" w14:textId="77777777" w:rsidR="004D14E6" w:rsidRPr="00023CC0" w:rsidRDefault="004D14E6" w:rsidP="004D14E6">
            <w:pPr>
              <w:pStyle w:val="Geenafstand"/>
              <w:jc w:val="center"/>
              <w:rPr>
                <w:color w:val="FF0000"/>
                <w:lang w:val="nl-BE"/>
              </w:rPr>
            </w:pPr>
            <w:r w:rsidRPr="000E4D95">
              <w:rPr>
                <w:color w:val="000000" w:themeColor="text1"/>
                <w:lang w:val="nl-BE"/>
              </w:rPr>
              <w:t>203</w:t>
            </w:r>
          </w:p>
        </w:tc>
        <w:tc>
          <w:tcPr>
            <w:tcW w:w="1333" w:type="dxa"/>
          </w:tcPr>
          <w:p w14:paraId="28A398BC" w14:textId="77777777" w:rsidR="004D14E6" w:rsidRPr="00765E1F" w:rsidRDefault="004D14E6" w:rsidP="004D14E6">
            <w:pPr>
              <w:pStyle w:val="Geenafstand"/>
              <w:jc w:val="center"/>
              <w:rPr>
                <w:color w:val="000000" w:themeColor="text1"/>
                <w:lang w:val="nl-BE"/>
              </w:rPr>
            </w:pPr>
            <w:r w:rsidRPr="00765E1F">
              <w:rPr>
                <w:color w:val="000000" w:themeColor="text1"/>
                <w:lang w:val="nl-BE"/>
              </w:rPr>
              <w:t>219</w:t>
            </w:r>
          </w:p>
        </w:tc>
        <w:tc>
          <w:tcPr>
            <w:tcW w:w="1333" w:type="dxa"/>
          </w:tcPr>
          <w:p w14:paraId="27272F01" w14:textId="77777777" w:rsidR="004D14E6" w:rsidRPr="00C01B02" w:rsidRDefault="004D14E6" w:rsidP="004D14E6">
            <w:pPr>
              <w:pStyle w:val="Geenafstand"/>
              <w:jc w:val="center"/>
              <w:rPr>
                <w:color w:val="000000" w:themeColor="text1"/>
                <w:lang w:val="nl-BE"/>
              </w:rPr>
            </w:pPr>
            <w:r w:rsidRPr="00C01B02">
              <w:rPr>
                <w:color w:val="000000" w:themeColor="text1"/>
                <w:lang w:val="nl-BE"/>
              </w:rPr>
              <w:t>258</w:t>
            </w:r>
          </w:p>
        </w:tc>
        <w:tc>
          <w:tcPr>
            <w:tcW w:w="1333" w:type="dxa"/>
          </w:tcPr>
          <w:p w14:paraId="2542F083" w14:textId="77777777" w:rsidR="004D14E6" w:rsidRPr="00C01B02" w:rsidRDefault="004D14E6" w:rsidP="004D14E6">
            <w:pPr>
              <w:pStyle w:val="Geenafstand"/>
              <w:jc w:val="center"/>
              <w:rPr>
                <w:color w:val="000000" w:themeColor="text1"/>
                <w:lang w:val="nl-BE"/>
              </w:rPr>
            </w:pPr>
            <w:r w:rsidRPr="00C01B02">
              <w:rPr>
                <w:color w:val="000000" w:themeColor="text1"/>
                <w:lang w:val="nl-BE"/>
              </w:rPr>
              <w:t>312</w:t>
            </w:r>
          </w:p>
        </w:tc>
      </w:tr>
      <w:tr w:rsidR="004D14E6" w14:paraId="0EBC1588" w14:textId="77777777" w:rsidTr="004D14E6">
        <w:trPr>
          <w:divId w:val="1689484234"/>
          <w:trHeight w:val="384"/>
        </w:trPr>
        <w:tc>
          <w:tcPr>
            <w:tcW w:w="1689" w:type="dxa"/>
          </w:tcPr>
          <w:p w14:paraId="031E8154" w14:textId="77777777" w:rsidR="004D14E6" w:rsidRPr="0012315E" w:rsidRDefault="004D14E6" w:rsidP="004D14E6">
            <w:pPr>
              <w:pStyle w:val="Geenafstand"/>
              <w:rPr>
                <w:b/>
                <w:lang w:val="nl-BE"/>
              </w:rPr>
            </w:pPr>
            <w:r w:rsidRPr="0012315E">
              <w:rPr>
                <w:b/>
                <w:lang w:val="nl-BE"/>
              </w:rPr>
              <w:t>% 1</w:t>
            </w:r>
            <w:r w:rsidRPr="0012315E">
              <w:rPr>
                <w:b/>
                <w:vertAlign w:val="superscript"/>
                <w:lang w:val="nl-BE"/>
              </w:rPr>
              <w:t>ste</w:t>
            </w:r>
            <w:r w:rsidRPr="0012315E">
              <w:rPr>
                <w:b/>
                <w:lang w:val="nl-BE"/>
              </w:rPr>
              <w:t xml:space="preserve"> keuze</w:t>
            </w:r>
          </w:p>
        </w:tc>
        <w:tc>
          <w:tcPr>
            <w:tcW w:w="976" w:type="dxa"/>
          </w:tcPr>
          <w:p w14:paraId="44542DBC" w14:textId="77777777" w:rsidR="004D14E6" w:rsidRPr="000E4D95" w:rsidRDefault="004D14E6" w:rsidP="004D14E6">
            <w:pPr>
              <w:pStyle w:val="Geenafstand"/>
              <w:jc w:val="center"/>
              <w:rPr>
                <w:color w:val="000000" w:themeColor="text1"/>
                <w:lang w:val="nl-BE"/>
              </w:rPr>
            </w:pPr>
            <w:r>
              <w:rPr>
                <w:color w:val="000000" w:themeColor="text1"/>
                <w:lang w:val="nl-BE"/>
              </w:rPr>
              <w:t>77,8</w:t>
            </w:r>
            <w:r w:rsidRPr="000E4D95">
              <w:rPr>
                <w:color w:val="000000" w:themeColor="text1"/>
                <w:lang w:val="nl-BE"/>
              </w:rPr>
              <w:t>%</w:t>
            </w:r>
          </w:p>
        </w:tc>
        <w:tc>
          <w:tcPr>
            <w:tcW w:w="1333" w:type="dxa"/>
          </w:tcPr>
          <w:p w14:paraId="6C6B644E" w14:textId="77777777" w:rsidR="004D14E6" w:rsidRPr="00E91941" w:rsidRDefault="004D14E6" w:rsidP="004D14E6">
            <w:pPr>
              <w:pStyle w:val="Geenafstand"/>
              <w:jc w:val="center"/>
              <w:rPr>
                <w:color w:val="000000" w:themeColor="text1"/>
                <w:lang w:val="nl-BE"/>
              </w:rPr>
            </w:pPr>
            <w:r w:rsidRPr="00E91941">
              <w:rPr>
                <w:color w:val="000000" w:themeColor="text1"/>
                <w:lang w:val="nl-BE"/>
              </w:rPr>
              <w:t>76,4%</w:t>
            </w:r>
          </w:p>
        </w:tc>
        <w:tc>
          <w:tcPr>
            <w:tcW w:w="1333" w:type="dxa"/>
          </w:tcPr>
          <w:p w14:paraId="6EF40177" w14:textId="77777777" w:rsidR="004D14E6" w:rsidRPr="00023CC0" w:rsidRDefault="004D14E6" w:rsidP="004D14E6">
            <w:pPr>
              <w:pStyle w:val="Geenafstand"/>
              <w:jc w:val="center"/>
              <w:rPr>
                <w:color w:val="FF0000"/>
                <w:lang w:val="nl-BE"/>
              </w:rPr>
            </w:pPr>
            <w:r w:rsidRPr="000E4D95">
              <w:rPr>
                <w:color w:val="000000" w:themeColor="text1"/>
                <w:lang w:val="nl-BE"/>
              </w:rPr>
              <w:t>75,1%</w:t>
            </w:r>
          </w:p>
        </w:tc>
        <w:tc>
          <w:tcPr>
            <w:tcW w:w="1333" w:type="dxa"/>
          </w:tcPr>
          <w:p w14:paraId="21E91942" w14:textId="77777777" w:rsidR="004D14E6" w:rsidRPr="00765E1F" w:rsidRDefault="004D14E6" w:rsidP="004D14E6">
            <w:pPr>
              <w:pStyle w:val="Geenafstand"/>
              <w:jc w:val="center"/>
              <w:rPr>
                <w:color w:val="000000" w:themeColor="text1"/>
                <w:lang w:val="nl-BE"/>
              </w:rPr>
            </w:pPr>
            <w:r w:rsidRPr="00765E1F">
              <w:rPr>
                <w:color w:val="000000" w:themeColor="text1"/>
                <w:lang w:val="nl-BE"/>
              </w:rPr>
              <w:t>73,6%</w:t>
            </w:r>
          </w:p>
        </w:tc>
        <w:tc>
          <w:tcPr>
            <w:tcW w:w="1333" w:type="dxa"/>
          </w:tcPr>
          <w:p w14:paraId="067AC987" w14:textId="77777777" w:rsidR="004D14E6" w:rsidRPr="00C01B02" w:rsidRDefault="004D14E6" w:rsidP="004D14E6">
            <w:pPr>
              <w:pStyle w:val="Geenafstand"/>
              <w:jc w:val="center"/>
              <w:rPr>
                <w:color w:val="000000" w:themeColor="text1"/>
                <w:lang w:val="nl-BE"/>
              </w:rPr>
            </w:pPr>
            <w:r>
              <w:rPr>
                <w:color w:val="000000" w:themeColor="text1"/>
                <w:lang w:val="nl-BE"/>
              </w:rPr>
              <w:t>70,9</w:t>
            </w:r>
            <w:r w:rsidRPr="00C01B02">
              <w:rPr>
                <w:color w:val="000000" w:themeColor="text1"/>
                <w:lang w:val="nl-BE"/>
              </w:rPr>
              <w:t>%</w:t>
            </w:r>
          </w:p>
        </w:tc>
        <w:tc>
          <w:tcPr>
            <w:tcW w:w="1333" w:type="dxa"/>
          </w:tcPr>
          <w:p w14:paraId="2F91FDA3" w14:textId="77777777" w:rsidR="004D14E6" w:rsidRPr="00C01B02" w:rsidRDefault="004D14E6" w:rsidP="004D14E6">
            <w:pPr>
              <w:pStyle w:val="Geenafstand"/>
              <w:jc w:val="center"/>
              <w:rPr>
                <w:color w:val="000000" w:themeColor="text1"/>
                <w:lang w:val="nl-BE"/>
              </w:rPr>
            </w:pPr>
            <w:r>
              <w:rPr>
                <w:color w:val="000000" w:themeColor="text1"/>
                <w:lang w:val="nl-BE"/>
              </w:rPr>
              <w:t>68,5</w:t>
            </w:r>
            <w:r w:rsidRPr="00C01B02">
              <w:rPr>
                <w:color w:val="000000" w:themeColor="text1"/>
                <w:lang w:val="nl-BE"/>
              </w:rPr>
              <w:t>%</w:t>
            </w:r>
          </w:p>
        </w:tc>
      </w:tr>
      <w:tr w:rsidR="004D14E6" w14:paraId="3E9AB789" w14:textId="77777777" w:rsidTr="004D14E6">
        <w:trPr>
          <w:divId w:val="1689484234"/>
          <w:trHeight w:val="401"/>
        </w:trPr>
        <w:tc>
          <w:tcPr>
            <w:tcW w:w="1689" w:type="dxa"/>
          </w:tcPr>
          <w:p w14:paraId="6092C88A" w14:textId="77777777" w:rsidR="004D14E6" w:rsidRPr="0012315E" w:rsidRDefault="004D14E6" w:rsidP="004D14E6">
            <w:pPr>
              <w:pStyle w:val="Geenafstand"/>
              <w:rPr>
                <w:b/>
                <w:lang w:val="nl-BE"/>
              </w:rPr>
            </w:pPr>
            <w:r w:rsidRPr="0012315E">
              <w:rPr>
                <w:b/>
                <w:lang w:val="nl-BE"/>
              </w:rPr>
              <w:t>% 2</w:t>
            </w:r>
            <w:r w:rsidRPr="0012315E">
              <w:rPr>
                <w:b/>
                <w:vertAlign w:val="superscript"/>
                <w:lang w:val="nl-BE"/>
              </w:rPr>
              <w:t>e</w:t>
            </w:r>
            <w:r w:rsidRPr="0012315E">
              <w:rPr>
                <w:b/>
                <w:lang w:val="nl-BE"/>
              </w:rPr>
              <w:t xml:space="preserve"> keuze</w:t>
            </w:r>
          </w:p>
        </w:tc>
        <w:tc>
          <w:tcPr>
            <w:tcW w:w="976" w:type="dxa"/>
          </w:tcPr>
          <w:p w14:paraId="7A243091" w14:textId="77777777" w:rsidR="004D14E6" w:rsidRPr="000E4D95" w:rsidRDefault="004D14E6" w:rsidP="004D14E6">
            <w:pPr>
              <w:pStyle w:val="Geenafstand"/>
              <w:jc w:val="center"/>
              <w:rPr>
                <w:color w:val="000000" w:themeColor="text1"/>
                <w:lang w:val="nl-BE"/>
              </w:rPr>
            </w:pPr>
            <w:r>
              <w:rPr>
                <w:color w:val="000000" w:themeColor="text1"/>
                <w:lang w:val="nl-BE"/>
              </w:rPr>
              <w:t>12,9</w:t>
            </w:r>
            <w:r w:rsidRPr="000E4D95">
              <w:rPr>
                <w:color w:val="000000" w:themeColor="text1"/>
                <w:lang w:val="nl-BE"/>
              </w:rPr>
              <w:t>%</w:t>
            </w:r>
          </w:p>
        </w:tc>
        <w:tc>
          <w:tcPr>
            <w:tcW w:w="1333" w:type="dxa"/>
          </w:tcPr>
          <w:p w14:paraId="59683418" w14:textId="77777777" w:rsidR="004D14E6" w:rsidRPr="00E91941" w:rsidRDefault="004D14E6" w:rsidP="004D14E6">
            <w:pPr>
              <w:pStyle w:val="Geenafstand"/>
              <w:jc w:val="center"/>
              <w:rPr>
                <w:color w:val="000000" w:themeColor="text1"/>
                <w:lang w:val="nl-BE"/>
              </w:rPr>
            </w:pPr>
            <w:r w:rsidRPr="00E91941">
              <w:rPr>
                <w:color w:val="000000" w:themeColor="text1"/>
                <w:lang w:val="nl-BE"/>
              </w:rPr>
              <w:t>13,7%</w:t>
            </w:r>
          </w:p>
        </w:tc>
        <w:tc>
          <w:tcPr>
            <w:tcW w:w="1333" w:type="dxa"/>
          </w:tcPr>
          <w:p w14:paraId="0DA35BA8" w14:textId="77777777" w:rsidR="004D14E6" w:rsidRPr="00023CC0" w:rsidRDefault="004D14E6" w:rsidP="004D14E6">
            <w:pPr>
              <w:pStyle w:val="Geenafstand"/>
              <w:jc w:val="center"/>
              <w:rPr>
                <w:color w:val="FF0000"/>
                <w:lang w:val="nl-BE"/>
              </w:rPr>
            </w:pPr>
            <w:r w:rsidRPr="000E4D95">
              <w:rPr>
                <w:color w:val="000000" w:themeColor="text1"/>
                <w:lang w:val="nl-BE"/>
              </w:rPr>
              <w:t>14,2%</w:t>
            </w:r>
          </w:p>
        </w:tc>
        <w:tc>
          <w:tcPr>
            <w:tcW w:w="1333" w:type="dxa"/>
          </w:tcPr>
          <w:p w14:paraId="4EFFF4D4" w14:textId="77777777" w:rsidR="004D14E6" w:rsidRPr="00765E1F" w:rsidRDefault="004D14E6" w:rsidP="004D14E6">
            <w:pPr>
              <w:pStyle w:val="Geenafstand"/>
              <w:jc w:val="center"/>
              <w:rPr>
                <w:color w:val="000000" w:themeColor="text1"/>
                <w:lang w:val="nl-BE"/>
              </w:rPr>
            </w:pPr>
            <w:r w:rsidRPr="00765E1F">
              <w:rPr>
                <w:color w:val="000000" w:themeColor="text1"/>
                <w:lang w:val="nl-BE"/>
              </w:rPr>
              <w:t>14,7%</w:t>
            </w:r>
          </w:p>
        </w:tc>
        <w:tc>
          <w:tcPr>
            <w:tcW w:w="1333" w:type="dxa"/>
          </w:tcPr>
          <w:p w14:paraId="4C6036B7" w14:textId="77777777" w:rsidR="004D14E6" w:rsidRPr="00C01B02" w:rsidRDefault="004D14E6" w:rsidP="004D14E6">
            <w:pPr>
              <w:pStyle w:val="Geenafstand"/>
              <w:jc w:val="center"/>
              <w:rPr>
                <w:color w:val="000000" w:themeColor="text1"/>
                <w:lang w:val="nl-BE"/>
              </w:rPr>
            </w:pPr>
            <w:r>
              <w:rPr>
                <w:color w:val="000000" w:themeColor="text1"/>
                <w:lang w:val="nl-BE"/>
              </w:rPr>
              <w:t>15,3</w:t>
            </w:r>
            <w:r w:rsidRPr="00C01B02">
              <w:rPr>
                <w:color w:val="000000" w:themeColor="text1"/>
                <w:lang w:val="nl-BE"/>
              </w:rPr>
              <w:t>%</w:t>
            </w:r>
          </w:p>
        </w:tc>
        <w:tc>
          <w:tcPr>
            <w:tcW w:w="1333" w:type="dxa"/>
          </w:tcPr>
          <w:p w14:paraId="221FF22F" w14:textId="77777777" w:rsidR="004D14E6" w:rsidRPr="00C01B02" w:rsidRDefault="004D14E6" w:rsidP="004D14E6">
            <w:pPr>
              <w:pStyle w:val="Geenafstand"/>
              <w:jc w:val="center"/>
              <w:rPr>
                <w:color w:val="000000" w:themeColor="text1"/>
                <w:lang w:val="nl-BE"/>
              </w:rPr>
            </w:pPr>
            <w:r>
              <w:rPr>
                <w:color w:val="000000" w:themeColor="text1"/>
                <w:lang w:val="nl-BE"/>
              </w:rPr>
              <w:t>15,7</w:t>
            </w:r>
            <w:r w:rsidRPr="00C01B02">
              <w:rPr>
                <w:color w:val="000000" w:themeColor="text1"/>
                <w:lang w:val="nl-BE"/>
              </w:rPr>
              <w:t>%</w:t>
            </w:r>
          </w:p>
        </w:tc>
      </w:tr>
      <w:tr w:rsidR="004D14E6" w14:paraId="036A94DF" w14:textId="77777777" w:rsidTr="004D14E6">
        <w:trPr>
          <w:divId w:val="1689484234"/>
          <w:trHeight w:val="401"/>
        </w:trPr>
        <w:tc>
          <w:tcPr>
            <w:tcW w:w="1689" w:type="dxa"/>
          </w:tcPr>
          <w:p w14:paraId="507FE107" w14:textId="77777777" w:rsidR="004D14E6" w:rsidRPr="0012315E" w:rsidRDefault="004D14E6" w:rsidP="004D14E6">
            <w:pPr>
              <w:pStyle w:val="Geenafstand"/>
              <w:rPr>
                <w:b/>
                <w:lang w:val="nl-BE"/>
              </w:rPr>
            </w:pPr>
            <w:r w:rsidRPr="0012315E">
              <w:rPr>
                <w:b/>
                <w:lang w:val="nl-BE"/>
              </w:rPr>
              <w:t>% 3</w:t>
            </w:r>
            <w:r w:rsidRPr="0012315E">
              <w:rPr>
                <w:b/>
                <w:vertAlign w:val="superscript"/>
                <w:lang w:val="nl-BE"/>
              </w:rPr>
              <w:t>e</w:t>
            </w:r>
            <w:r w:rsidRPr="0012315E">
              <w:rPr>
                <w:b/>
                <w:lang w:val="nl-BE"/>
              </w:rPr>
              <w:t xml:space="preserve"> keuze</w:t>
            </w:r>
          </w:p>
        </w:tc>
        <w:tc>
          <w:tcPr>
            <w:tcW w:w="976" w:type="dxa"/>
          </w:tcPr>
          <w:p w14:paraId="54E8B6B6" w14:textId="77777777" w:rsidR="004D14E6" w:rsidRPr="000E4D95" w:rsidRDefault="004D14E6" w:rsidP="004D14E6">
            <w:pPr>
              <w:pStyle w:val="Geenafstand"/>
              <w:jc w:val="center"/>
              <w:rPr>
                <w:color w:val="000000" w:themeColor="text1"/>
                <w:lang w:val="nl-BE"/>
              </w:rPr>
            </w:pPr>
            <w:r>
              <w:rPr>
                <w:color w:val="000000" w:themeColor="text1"/>
                <w:lang w:val="nl-BE"/>
              </w:rPr>
              <w:t>3,4</w:t>
            </w:r>
            <w:r w:rsidRPr="000E4D95">
              <w:rPr>
                <w:color w:val="000000" w:themeColor="text1"/>
                <w:lang w:val="nl-BE"/>
              </w:rPr>
              <w:t>%</w:t>
            </w:r>
          </w:p>
        </w:tc>
        <w:tc>
          <w:tcPr>
            <w:tcW w:w="1333" w:type="dxa"/>
          </w:tcPr>
          <w:p w14:paraId="7EB656E7" w14:textId="77777777" w:rsidR="004D14E6" w:rsidRPr="00E91941" w:rsidRDefault="004D14E6" w:rsidP="004D14E6">
            <w:pPr>
              <w:pStyle w:val="Geenafstand"/>
              <w:jc w:val="center"/>
              <w:rPr>
                <w:color w:val="000000" w:themeColor="text1"/>
                <w:lang w:val="nl-BE"/>
              </w:rPr>
            </w:pPr>
            <w:r w:rsidRPr="00E91941">
              <w:rPr>
                <w:color w:val="000000" w:themeColor="text1"/>
                <w:lang w:val="nl-BE"/>
              </w:rPr>
              <w:t>3,8%</w:t>
            </w:r>
          </w:p>
        </w:tc>
        <w:tc>
          <w:tcPr>
            <w:tcW w:w="1333" w:type="dxa"/>
          </w:tcPr>
          <w:p w14:paraId="3430E69C" w14:textId="77777777" w:rsidR="004D14E6" w:rsidRPr="00023CC0" w:rsidRDefault="004D14E6" w:rsidP="004D14E6">
            <w:pPr>
              <w:pStyle w:val="Geenafstand"/>
              <w:jc w:val="center"/>
              <w:rPr>
                <w:color w:val="FF0000"/>
                <w:lang w:val="nl-BE"/>
              </w:rPr>
            </w:pPr>
            <w:r w:rsidRPr="000E4D95">
              <w:rPr>
                <w:color w:val="000000" w:themeColor="text1"/>
                <w:lang w:val="nl-BE"/>
              </w:rPr>
              <w:t>4,1%</w:t>
            </w:r>
          </w:p>
        </w:tc>
        <w:tc>
          <w:tcPr>
            <w:tcW w:w="1333" w:type="dxa"/>
          </w:tcPr>
          <w:p w14:paraId="530BD0E7" w14:textId="77777777" w:rsidR="004D14E6" w:rsidRPr="00765E1F" w:rsidRDefault="004D14E6" w:rsidP="004D14E6">
            <w:pPr>
              <w:pStyle w:val="Geenafstand"/>
              <w:jc w:val="center"/>
              <w:rPr>
                <w:color w:val="000000" w:themeColor="text1"/>
                <w:lang w:val="nl-BE"/>
              </w:rPr>
            </w:pPr>
            <w:r w:rsidRPr="00765E1F">
              <w:rPr>
                <w:color w:val="000000" w:themeColor="text1"/>
                <w:lang w:val="nl-BE"/>
              </w:rPr>
              <w:t>4,5%</w:t>
            </w:r>
          </w:p>
        </w:tc>
        <w:tc>
          <w:tcPr>
            <w:tcW w:w="1333" w:type="dxa"/>
          </w:tcPr>
          <w:p w14:paraId="075A0CC8" w14:textId="77777777" w:rsidR="004D14E6" w:rsidRPr="00C01B02" w:rsidRDefault="004D14E6" w:rsidP="004D14E6">
            <w:pPr>
              <w:pStyle w:val="Geenafstand"/>
              <w:jc w:val="center"/>
              <w:rPr>
                <w:color w:val="000000" w:themeColor="text1"/>
                <w:lang w:val="nl-BE"/>
              </w:rPr>
            </w:pPr>
            <w:r>
              <w:rPr>
                <w:color w:val="000000" w:themeColor="text1"/>
                <w:lang w:val="nl-BE"/>
              </w:rPr>
              <w:t>5,2</w:t>
            </w:r>
            <w:r w:rsidRPr="00C01B02">
              <w:rPr>
                <w:color w:val="000000" w:themeColor="text1"/>
                <w:lang w:val="nl-BE"/>
              </w:rPr>
              <w:t>%</w:t>
            </w:r>
          </w:p>
        </w:tc>
        <w:tc>
          <w:tcPr>
            <w:tcW w:w="1333" w:type="dxa"/>
          </w:tcPr>
          <w:p w14:paraId="24A9067C" w14:textId="77777777" w:rsidR="004D14E6" w:rsidRPr="00C01B02" w:rsidRDefault="004D14E6" w:rsidP="004D14E6">
            <w:pPr>
              <w:pStyle w:val="Geenafstand"/>
              <w:jc w:val="center"/>
              <w:rPr>
                <w:color w:val="000000" w:themeColor="text1"/>
                <w:lang w:val="nl-BE"/>
              </w:rPr>
            </w:pPr>
            <w:r>
              <w:rPr>
                <w:color w:val="000000" w:themeColor="text1"/>
                <w:lang w:val="nl-BE"/>
              </w:rPr>
              <w:t>5,6</w:t>
            </w:r>
            <w:r w:rsidRPr="00C01B02">
              <w:rPr>
                <w:color w:val="000000" w:themeColor="text1"/>
                <w:lang w:val="nl-BE"/>
              </w:rPr>
              <w:t>%</w:t>
            </w:r>
          </w:p>
        </w:tc>
      </w:tr>
      <w:tr w:rsidR="004D14E6" w14:paraId="618DEAD1" w14:textId="77777777" w:rsidTr="004D14E6">
        <w:trPr>
          <w:divId w:val="1689484234"/>
          <w:trHeight w:val="384"/>
        </w:trPr>
        <w:tc>
          <w:tcPr>
            <w:tcW w:w="1689" w:type="dxa"/>
          </w:tcPr>
          <w:p w14:paraId="2ADDEFFA" w14:textId="77777777" w:rsidR="004D14E6" w:rsidRPr="0012315E" w:rsidRDefault="004D14E6" w:rsidP="004D14E6">
            <w:pPr>
              <w:pStyle w:val="Geenafstand"/>
              <w:rPr>
                <w:b/>
                <w:lang w:val="nl-BE"/>
              </w:rPr>
            </w:pPr>
            <w:r w:rsidRPr="0012315E">
              <w:rPr>
                <w:b/>
                <w:lang w:val="nl-BE"/>
              </w:rPr>
              <w:t>% 4</w:t>
            </w:r>
            <w:r w:rsidRPr="0012315E">
              <w:rPr>
                <w:b/>
                <w:vertAlign w:val="superscript"/>
                <w:lang w:val="nl-BE"/>
              </w:rPr>
              <w:t>e</w:t>
            </w:r>
            <w:r w:rsidRPr="0012315E">
              <w:rPr>
                <w:b/>
                <w:lang w:val="nl-BE"/>
              </w:rPr>
              <w:t xml:space="preserve"> keuze</w:t>
            </w:r>
          </w:p>
        </w:tc>
        <w:tc>
          <w:tcPr>
            <w:tcW w:w="976" w:type="dxa"/>
          </w:tcPr>
          <w:p w14:paraId="1F4C0FCE" w14:textId="77777777" w:rsidR="004D14E6" w:rsidRPr="000E4D95" w:rsidRDefault="004D14E6" w:rsidP="004D14E6">
            <w:pPr>
              <w:pStyle w:val="Geenafstand"/>
              <w:jc w:val="center"/>
              <w:rPr>
                <w:color w:val="000000" w:themeColor="text1"/>
                <w:lang w:val="nl-BE"/>
              </w:rPr>
            </w:pPr>
            <w:r>
              <w:rPr>
                <w:color w:val="000000" w:themeColor="text1"/>
                <w:lang w:val="nl-BE"/>
              </w:rPr>
              <w:t>1,0</w:t>
            </w:r>
            <w:r w:rsidRPr="000E4D95">
              <w:rPr>
                <w:color w:val="000000" w:themeColor="text1"/>
                <w:lang w:val="nl-BE"/>
              </w:rPr>
              <w:t>%</w:t>
            </w:r>
          </w:p>
        </w:tc>
        <w:tc>
          <w:tcPr>
            <w:tcW w:w="1333" w:type="dxa"/>
          </w:tcPr>
          <w:p w14:paraId="44071E56" w14:textId="77777777" w:rsidR="004D14E6" w:rsidRPr="00E91941" w:rsidRDefault="004D14E6" w:rsidP="004D14E6">
            <w:pPr>
              <w:pStyle w:val="Geenafstand"/>
              <w:jc w:val="center"/>
              <w:rPr>
                <w:color w:val="000000" w:themeColor="text1"/>
                <w:lang w:val="nl-BE"/>
              </w:rPr>
            </w:pPr>
            <w:r w:rsidRPr="00E91941">
              <w:rPr>
                <w:color w:val="000000" w:themeColor="text1"/>
                <w:lang w:val="nl-BE"/>
              </w:rPr>
              <w:t>1,1%</w:t>
            </w:r>
          </w:p>
        </w:tc>
        <w:tc>
          <w:tcPr>
            <w:tcW w:w="1333" w:type="dxa"/>
          </w:tcPr>
          <w:p w14:paraId="6023B48A" w14:textId="77777777" w:rsidR="004D14E6" w:rsidRPr="00023CC0" w:rsidRDefault="004D14E6" w:rsidP="004D14E6">
            <w:pPr>
              <w:pStyle w:val="Geenafstand"/>
              <w:jc w:val="center"/>
              <w:rPr>
                <w:color w:val="FF0000"/>
                <w:lang w:val="nl-BE"/>
              </w:rPr>
            </w:pPr>
            <w:r w:rsidRPr="000E4D95">
              <w:rPr>
                <w:color w:val="000000" w:themeColor="text1"/>
                <w:lang w:val="nl-BE"/>
              </w:rPr>
              <w:t>1,3%</w:t>
            </w:r>
          </w:p>
        </w:tc>
        <w:tc>
          <w:tcPr>
            <w:tcW w:w="1333" w:type="dxa"/>
          </w:tcPr>
          <w:p w14:paraId="54D1F02B" w14:textId="77777777" w:rsidR="004D14E6" w:rsidRPr="00765E1F" w:rsidRDefault="004D14E6" w:rsidP="004D14E6">
            <w:pPr>
              <w:pStyle w:val="Geenafstand"/>
              <w:jc w:val="center"/>
              <w:rPr>
                <w:color w:val="000000" w:themeColor="text1"/>
                <w:lang w:val="nl-BE"/>
              </w:rPr>
            </w:pPr>
            <w:r w:rsidRPr="00765E1F">
              <w:rPr>
                <w:color w:val="000000" w:themeColor="text1"/>
                <w:lang w:val="nl-BE"/>
              </w:rPr>
              <w:t>1,5%</w:t>
            </w:r>
          </w:p>
        </w:tc>
        <w:tc>
          <w:tcPr>
            <w:tcW w:w="1333" w:type="dxa"/>
          </w:tcPr>
          <w:p w14:paraId="14F779E4" w14:textId="77777777" w:rsidR="004D14E6" w:rsidRPr="00C01B02" w:rsidRDefault="004D14E6" w:rsidP="004D14E6">
            <w:pPr>
              <w:pStyle w:val="Geenafstand"/>
              <w:jc w:val="center"/>
              <w:rPr>
                <w:color w:val="000000" w:themeColor="text1"/>
                <w:lang w:val="nl-BE"/>
              </w:rPr>
            </w:pPr>
            <w:r w:rsidRPr="00C01B02">
              <w:rPr>
                <w:color w:val="000000" w:themeColor="text1"/>
                <w:lang w:val="nl-BE"/>
              </w:rPr>
              <w:t>1</w:t>
            </w:r>
            <w:r>
              <w:rPr>
                <w:color w:val="000000" w:themeColor="text1"/>
                <w:lang w:val="nl-BE"/>
              </w:rPr>
              <w:t>,7</w:t>
            </w:r>
            <w:r w:rsidRPr="00C01B02">
              <w:rPr>
                <w:color w:val="000000" w:themeColor="text1"/>
                <w:lang w:val="nl-BE"/>
              </w:rPr>
              <w:t>%</w:t>
            </w:r>
          </w:p>
        </w:tc>
        <w:tc>
          <w:tcPr>
            <w:tcW w:w="1333" w:type="dxa"/>
          </w:tcPr>
          <w:p w14:paraId="750BD241" w14:textId="77777777" w:rsidR="004D14E6" w:rsidRPr="00C01B02" w:rsidRDefault="004D14E6" w:rsidP="004D14E6">
            <w:pPr>
              <w:pStyle w:val="Geenafstand"/>
              <w:jc w:val="center"/>
              <w:rPr>
                <w:color w:val="000000" w:themeColor="text1"/>
                <w:lang w:val="nl-BE"/>
              </w:rPr>
            </w:pPr>
            <w:r w:rsidRPr="00C01B02">
              <w:rPr>
                <w:color w:val="000000" w:themeColor="text1"/>
                <w:lang w:val="nl-BE"/>
              </w:rPr>
              <w:t>1</w:t>
            </w:r>
            <w:r>
              <w:rPr>
                <w:color w:val="000000" w:themeColor="text1"/>
                <w:lang w:val="nl-BE"/>
              </w:rPr>
              <w:t>,9</w:t>
            </w:r>
            <w:r w:rsidRPr="00C01B02">
              <w:rPr>
                <w:color w:val="000000" w:themeColor="text1"/>
                <w:lang w:val="nl-BE"/>
              </w:rPr>
              <w:t>%</w:t>
            </w:r>
          </w:p>
        </w:tc>
      </w:tr>
      <w:tr w:rsidR="004D14E6" w14:paraId="5B1CCAAD" w14:textId="77777777" w:rsidTr="004D14E6">
        <w:trPr>
          <w:divId w:val="1689484234"/>
          <w:trHeight w:val="419"/>
        </w:trPr>
        <w:tc>
          <w:tcPr>
            <w:tcW w:w="1689" w:type="dxa"/>
          </w:tcPr>
          <w:p w14:paraId="1C7640A6" w14:textId="77777777" w:rsidR="004D14E6" w:rsidRPr="0012315E" w:rsidRDefault="004D14E6" w:rsidP="004D14E6">
            <w:pPr>
              <w:pStyle w:val="Geenafstand"/>
              <w:rPr>
                <w:b/>
                <w:lang w:val="nl-BE"/>
              </w:rPr>
            </w:pPr>
            <w:r w:rsidRPr="0012315E">
              <w:rPr>
                <w:b/>
                <w:lang w:val="nl-BE"/>
              </w:rPr>
              <w:t>% 5</w:t>
            </w:r>
            <w:r w:rsidRPr="0012315E">
              <w:rPr>
                <w:b/>
                <w:vertAlign w:val="superscript"/>
                <w:lang w:val="nl-BE"/>
              </w:rPr>
              <w:t>e</w:t>
            </w:r>
            <w:r w:rsidRPr="0012315E">
              <w:rPr>
                <w:b/>
                <w:lang w:val="nl-BE"/>
              </w:rPr>
              <w:t xml:space="preserve"> keuze</w:t>
            </w:r>
          </w:p>
        </w:tc>
        <w:tc>
          <w:tcPr>
            <w:tcW w:w="976" w:type="dxa"/>
          </w:tcPr>
          <w:p w14:paraId="7F9AE948" w14:textId="77777777" w:rsidR="004D14E6" w:rsidRPr="000E4D95" w:rsidRDefault="004D14E6" w:rsidP="004D14E6">
            <w:pPr>
              <w:pStyle w:val="Geenafstand"/>
              <w:jc w:val="center"/>
              <w:rPr>
                <w:color w:val="000000" w:themeColor="text1"/>
                <w:lang w:val="nl-BE"/>
              </w:rPr>
            </w:pPr>
            <w:r w:rsidRPr="000E4D95">
              <w:rPr>
                <w:color w:val="000000" w:themeColor="text1"/>
                <w:lang w:val="nl-BE"/>
              </w:rPr>
              <w:t>0</w:t>
            </w:r>
            <w:r>
              <w:rPr>
                <w:color w:val="000000" w:themeColor="text1"/>
                <w:lang w:val="nl-BE"/>
              </w:rPr>
              <w:t>,3</w:t>
            </w:r>
            <w:r w:rsidRPr="000E4D95">
              <w:rPr>
                <w:color w:val="000000" w:themeColor="text1"/>
                <w:lang w:val="nl-BE"/>
              </w:rPr>
              <w:t>%</w:t>
            </w:r>
          </w:p>
        </w:tc>
        <w:tc>
          <w:tcPr>
            <w:tcW w:w="1333" w:type="dxa"/>
          </w:tcPr>
          <w:p w14:paraId="74F46C35" w14:textId="77777777" w:rsidR="004D14E6" w:rsidRPr="00E91941" w:rsidRDefault="004D14E6" w:rsidP="004D14E6">
            <w:pPr>
              <w:pStyle w:val="Geenafstand"/>
              <w:jc w:val="center"/>
              <w:rPr>
                <w:color w:val="000000" w:themeColor="text1"/>
                <w:lang w:val="nl-BE"/>
              </w:rPr>
            </w:pPr>
            <w:r w:rsidRPr="00E91941">
              <w:rPr>
                <w:color w:val="000000" w:themeColor="text1"/>
                <w:lang w:val="nl-BE"/>
              </w:rPr>
              <w:t>0,3%</w:t>
            </w:r>
          </w:p>
        </w:tc>
        <w:tc>
          <w:tcPr>
            <w:tcW w:w="1333" w:type="dxa"/>
          </w:tcPr>
          <w:p w14:paraId="5FE83399" w14:textId="77777777" w:rsidR="004D14E6" w:rsidRPr="00023CC0" w:rsidRDefault="004D14E6" w:rsidP="004D14E6">
            <w:pPr>
              <w:pStyle w:val="Geenafstand"/>
              <w:jc w:val="center"/>
              <w:rPr>
                <w:color w:val="FF0000"/>
                <w:lang w:val="nl-BE"/>
              </w:rPr>
            </w:pPr>
            <w:r w:rsidRPr="000E4D95">
              <w:rPr>
                <w:color w:val="000000" w:themeColor="text1"/>
                <w:lang w:val="nl-BE"/>
              </w:rPr>
              <w:t>0,4%</w:t>
            </w:r>
          </w:p>
        </w:tc>
        <w:tc>
          <w:tcPr>
            <w:tcW w:w="1333" w:type="dxa"/>
          </w:tcPr>
          <w:p w14:paraId="6A1068A5" w14:textId="77777777" w:rsidR="004D14E6" w:rsidRPr="00765E1F" w:rsidRDefault="004D14E6" w:rsidP="004D14E6">
            <w:pPr>
              <w:pStyle w:val="Geenafstand"/>
              <w:jc w:val="center"/>
              <w:rPr>
                <w:color w:val="000000" w:themeColor="text1"/>
                <w:lang w:val="nl-BE"/>
              </w:rPr>
            </w:pPr>
            <w:r w:rsidRPr="00765E1F">
              <w:rPr>
                <w:color w:val="000000" w:themeColor="text1"/>
                <w:lang w:val="nl-BE"/>
              </w:rPr>
              <w:t>0,5%</w:t>
            </w:r>
          </w:p>
        </w:tc>
        <w:tc>
          <w:tcPr>
            <w:tcW w:w="1333" w:type="dxa"/>
          </w:tcPr>
          <w:p w14:paraId="128B69A5" w14:textId="77777777" w:rsidR="004D14E6" w:rsidRPr="00C01B02" w:rsidRDefault="004D14E6" w:rsidP="004D14E6">
            <w:pPr>
              <w:pStyle w:val="Geenafstand"/>
              <w:jc w:val="center"/>
              <w:rPr>
                <w:color w:val="000000" w:themeColor="text1"/>
                <w:lang w:val="nl-BE"/>
              </w:rPr>
            </w:pPr>
            <w:r w:rsidRPr="00C01B02">
              <w:rPr>
                <w:color w:val="000000" w:themeColor="text1"/>
                <w:lang w:val="nl-BE"/>
              </w:rPr>
              <w:t>0</w:t>
            </w:r>
            <w:r>
              <w:rPr>
                <w:color w:val="000000" w:themeColor="text1"/>
                <w:lang w:val="nl-BE"/>
              </w:rPr>
              <w:t>,6</w:t>
            </w:r>
            <w:r w:rsidRPr="00C01B02">
              <w:rPr>
                <w:color w:val="000000" w:themeColor="text1"/>
                <w:lang w:val="nl-BE"/>
              </w:rPr>
              <w:t>%</w:t>
            </w:r>
          </w:p>
        </w:tc>
        <w:tc>
          <w:tcPr>
            <w:tcW w:w="1333" w:type="dxa"/>
          </w:tcPr>
          <w:p w14:paraId="0960A168" w14:textId="77777777" w:rsidR="004D14E6" w:rsidRPr="00C01B02" w:rsidRDefault="004D14E6" w:rsidP="000D2C30">
            <w:pPr>
              <w:pStyle w:val="Geenafstand"/>
              <w:keepNext/>
              <w:jc w:val="center"/>
              <w:rPr>
                <w:color w:val="000000" w:themeColor="text1"/>
                <w:lang w:val="nl-BE"/>
              </w:rPr>
            </w:pPr>
            <w:r w:rsidRPr="00C01B02">
              <w:rPr>
                <w:color w:val="000000" w:themeColor="text1"/>
                <w:lang w:val="nl-BE"/>
              </w:rPr>
              <w:t>0</w:t>
            </w:r>
            <w:r>
              <w:rPr>
                <w:color w:val="000000" w:themeColor="text1"/>
                <w:lang w:val="nl-BE"/>
              </w:rPr>
              <w:t>,7</w:t>
            </w:r>
            <w:r w:rsidRPr="00C01B02">
              <w:rPr>
                <w:color w:val="000000" w:themeColor="text1"/>
                <w:lang w:val="nl-BE"/>
              </w:rPr>
              <w:t>%</w:t>
            </w:r>
          </w:p>
        </w:tc>
      </w:tr>
    </w:tbl>
    <w:p w14:paraId="7A983C04" w14:textId="100301AA" w:rsidR="004D14E6" w:rsidRDefault="000D2C30" w:rsidP="000D2C30">
      <w:pPr>
        <w:pStyle w:val="Bijschrift"/>
        <w:divId w:val="1689484234"/>
        <w:rPr>
          <w:lang w:val="nl-BE"/>
        </w:rPr>
      </w:pPr>
      <w:bookmarkStart w:id="481" w:name="_Toc456609900"/>
      <w:r>
        <w:t xml:space="preserve">Tabel </w:t>
      </w:r>
      <w:r w:rsidR="002A3154">
        <w:fldChar w:fldCharType="begin"/>
      </w:r>
      <w:r w:rsidR="002A3154">
        <w:instrText xml:space="preserve"> SEQ Tabel \* ARABIC </w:instrText>
      </w:r>
      <w:r w:rsidR="002A3154">
        <w:fldChar w:fldCharType="separate"/>
      </w:r>
      <w:r w:rsidR="00195B03">
        <w:rPr>
          <w:noProof/>
        </w:rPr>
        <w:t>56</w:t>
      </w:r>
      <w:r w:rsidR="002A3154">
        <w:fldChar w:fldCharType="end"/>
      </w:r>
      <w:r>
        <w:t>: Overzic</w:t>
      </w:r>
      <w:r w:rsidR="00F10955">
        <w:t>ht prestatiemaatstaven - model 5</w:t>
      </w:r>
      <w:r>
        <w:t>c (Antwerpen)</w:t>
      </w:r>
      <w:bookmarkEnd w:id="481"/>
    </w:p>
    <w:p w14:paraId="3D43583E" w14:textId="77777777" w:rsidR="004D14E6" w:rsidRPr="007B788D" w:rsidRDefault="004D14E6" w:rsidP="004D14E6">
      <w:pPr>
        <w:divId w:val="1689484234"/>
        <w:rPr>
          <w:lang w:val="nl-BE"/>
        </w:rPr>
      </w:pPr>
    </w:p>
    <w:p w14:paraId="5B9D26DA" w14:textId="77777777" w:rsidR="004D14E6" w:rsidRDefault="004D14E6" w:rsidP="004D14E6">
      <w:pPr>
        <w:spacing w:line="240" w:lineRule="auto"/>
        <w:divId w:val="1689484234"/>
        <w:rPr>
          <w:rFonts w:eastAsia="MS Gothic"/>
          <w:b/>
          <w:bCs/>
          <w:sz w:val="24"/>
          <w:szCs w:val="26"/>
          <w:lang w:val="nl-BE"/>
        </w:rPr>
      </w:pPr>
      <w:r>
        <w:rPr>
          <w:lang w:val="nl-BE"/>
        </w:rPr>
        <w:br w:type="page"/>
      </w:r>
    </w:p>
    <w:p w14:paraId="36E85B5A" w14:textId="2419B7FB" w:rsidR="004D14E6" w:rsidRDefault="004D14E6" w:rsidP="00E020C8">
      <w:pPr>
        <w:pStyle w:val="Kop3"/>
        <w:divId w:val="1689484234"/>
        <w:rPr>
          <w:lang w:val="nl-BE"/>
        </w:rPr>
      </w:pPr>
      <w:bookmarkStart w:id="482" w:name="_Toc456610169"/>
      <w:r>
        <w:rPr>
          <w:lang w:val="nl-BE"/>
        </w:rPr>
        <w:lastRenderedPageBreak/>
        <w:t xml:space="preserve">Ex ante </w:t>
      </w:r>
      <w:r w:rsidR="00193523">
        <w:rPr>
          <w:lang w:val="nl-BE"/>
        </w:rPr>
        <w:t>versus</w:t>
      </w:r>
      <w:r>
        <w:rPr>
          <w:lang w:val="nl-BE"/>
        </w:rPr>
        <w:t xml:space="preserve"> Ex post bepaling van quota</w:t>
      </w:r>
      <w:bookmarkEnd w:id="482"/>
    </w:p>
    <w:p w14:paraId="0B056397" w14:textId="77777777" w:rsidR="004D14E6" w:rsidRDefault="004D14E6" w:rsidP="004D14E6">
      <w:pPr>
        <w:spacing w:line="240" w:lineRule="auto"/>
        <w:divId w:val="1689484234"/>
        <w:rPr>
          <w:lang w:val="nl-BE"/>
        </w:rPr>
      </w:pPr>
    </w:p>
    <w:p w14:paraId="68CA4DCD" w14:textId="77777777" w:rsidR="004D14E6" w:rsidRDefault="004D14E6" w:rsidP="004D14E6">
      <w:pPr>
        <w:pStyle w:val="Geenafstand"/>
        <w:keepNext/>
        <w:divId w:val="1689484234"/>
      </w:pPr>
      <w:r>
        <w:rPr>
          <w:noProof/>
          <w:lang w:val="en-US"/>
        </w:rPr>
        <w:drawing>
          <wp:inline distT="0" distB="0" distL="0" distR="0" wp14:anchorId="23688A09" wp14:editId="7C843E67">
            <wp:extent cx="4572000" cy="268605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417A949" w14:textId="77777777" w:rsidR="004D14E6" w:rsidRDefault="004D14E6" w:rsidP="004D14E6">
      <w:pPr>
        <w:pStyle w:val="Bijschrift"/>
        <w:jc w:val="left"/>
        <w:divId w:val="1689484234"/>
        <w:rPr>
          <w:color w:val="FF0000"/>
          <w:lang w:val="nl-BE"/>
        </w:rPr>
      </w:pPr>
      <w:bookmarkStart w:id="483" w:name="_Toc330450430"/>
      <w:bookmarkStart w:id="484" w:name="_Toc456610226"/>
      <w:r>
        <w:t xml:space="preserve">Figuur </w:t>
      </w:r>
      <w:r>
        <w:fldChar w:fldCharType="begin"/>
      </w:r>
      <w:r>
        <w:instrText xml:space="preserve"> SEQ Figuur \* ARABIC </w:instrText>
      </w:r>
      <w:r>
        <w:fldChar w:fldCharType="separate"/>
      </w:r>
      <w:r w:rsidR="00195B03">
        <w:rPr>
          <w:noProof/>
        </w:rPr>
        <w:t>36</w:t>
      </w:r>
      <w:r>
        <w:fldChar w:fldCharType="end"/>
      </w:r>
      <w:r>
        <w:t>: Bepaling van quota vóór en na aanmeldingen – model 5b &amp; 5c (Lokeren)</w:t>
      </w:r>
      <w:bookmarkEnd w:id="483"/>
      <w:bookmarkEnd w:id="484"/>
    </w:p>
    <w:p w14:paraId="0AC61A02" w14:textId="77777777" w:rsidR="004D14E6" w:rsidRDefault="004D14E6" w:rsidP="004D14E6">
      <w:pPr>
        <w:spacing w:line="240" w:lineRule="auto"/>
        <w:divId w:val="1689484234"/>
        <w:rPr>
          <w:rFonts w:eastAsia="MS Gothic"/>
          <w:b/>
          <w:bCs/>
          <w:sz w:val="24"/>
          <w:szCs w:val="26"/>
          <w:lang w:val="nl-BE"/>
        </w:rPr>
      </w:pPr>
      <w:r>
        <w:rPr>
          <w:lang w:val="nl-BE"/>
        </w:rPr>
        <w:br w:type="page"/>
      </w:r>
    </w:p>
    <w:p w14:paraId="6CE072F3" w14:textId="77777777" w:rsidR="004D14E6" w:rsidRPr="007B788D" w:rsidRDefault="004D14E6" w:rsidP="00E020C8">
      <w:pPr>
        <w:pStyle w:val="Kop3"/>
        <w:divId w:val="1689484234"/>
        <w:rPr>
          <w:lang w:val="nl-BE"/>
        </w:rPr>
      </w:pPr>
      <w:bookmarkStart w:id="485" w:name="_Ref450976581"/>
      <w:bookmarkStart w:id="486" w:name="_Toc456610170"/>
      <w:r>
        <w:rPr>
          <w:lang w:val="nl-BE"/>
        </w:rPr>
        <w:lastRenderedPageBreak/>
        <w:t>Scholen met een verbetering in sociale mix</w:t>
      </w:r>
      <w:bookmarkEnd w:id="485"/>
      <w:bookmarkEnd w:id="486"/>
    </w:p>
    <w:p w14:paraId="79A6C544" w14:textId="77777777" w:rsidR="004D14E6" w:rsidRPr="00AA00EF" w:rsidRDefault="004D14E6" w:rsidP="004D14E6">
      <w:pPr>
        <w:jc w:val="both"/>
        <w:divId w:val="1689484234"/>
        <w:rPr>
          <w:color w:val="FF0000"/>
          <w:lang w:val="nl-BE"/>
        </w:rPr>
      </w:pPr>
      <w:r>
        <w:rPr>
          <w:lang w:val="nl-BE"/>
        </w:rPr>
        <w:t xml:space="preserve">In onderstaande tabel wordt er aangetoond dat scholen die een proportioneel hogere afwijking van de norm voor sociale mix hebben (d.w.z. rekening houdend met de bezetting van de scholen), een reductie in bezetting hebben ondergaan. Enkel school 1100000 heeft geen reductie ondergaan ondanks de hoge afwijking, vanwege het minimum dynamische quotum van 70% als bovengrens. Een reductie in bezetting van die scholen bewijst echter niet dat de bovengrenzen voor die specifieke scholen is gedaald. Het aantal blokkeringsparen horend bij deze scholen toont dit echter wel aan. Het aantal blokkeringsparen is voor deze scholen significant hoger. Hieruit kan men besluiten dat de bovengrenzen voor een bepaald type leerling van die scholen lager is dan de capaciteit van de school min de toegewezen leerlingen van het andere type. Gemiddeld komen er 61 kinderen voor in de blokkeringsparen. </w:t>
      </w:r>
    </w:p>
    <w:p w14:paraId="0DEABE9D" w14:textId="77777777" w:rsidR="004D14E6" w:rsidRPr="00823CEE" w:rsidRDefault="004D14E6" w:rsidP="004D14E6">
      <w:pPr>
        <w:divId w:val="1689484234"/>
        <w:rPr>
          <w:lang w:val="nl-BE"/>
        </w:rPr>
      </w:pPr>
    </w:p>
    <w:tbl>
      <w:tblPr>
        <w:tblStyle w:val="Thesisstyle"/>
        <w:tblW w:w="5000" w:type="pct"/>
        <w:tblLayout w:type="fixed"/>
        <w:tblLook w:val="04A0" w:firstRow="1" w:lastRow="0" w:firstColumn="1" w:lastColumn="0" w:noHBand="0" w:noVBand="1"/>
      </w:tblPr>
      <w:tblGrid>
        <w:gridCol w:w="1231"/>
        <w:gridCol w:w="1849"/>
        <w:gridCol w:w="1386"/>
        <w:gridCol w:w="1386"/>
        <w:gridCol w:w="1849"/>
        <w:gridCol w:w="2154"/>
      </w:tblGrid>
      <w:tr w:rsidR="004D14E6" w:rsidRPr="009234C9" w14:paraId="0B3CBF74" w14:textId="77777777" w:rsidTr="004D14E6">
        <w:trPr>
          <w:divId w:val="1689484234"/>
          <w:trHeight w:val="300"/>
        </w:trPr>
        <w:tc>
          <w:tcPr>
            <w:tcW w:w="625" w:type="pct"/>
            <w:noWrap/>
            <w:hideMark/>
          </w:tcPr>
          <w:p w14:paraId="019F38B9" w14:textId="77777777" w:rsidR="004D14E6" w:rsidRPr="009234C9" w:rsidRDefault="004D14E6" w:rsidP="004D14E6">
            <w:pPr>
              <w:spacing w:line="240" w:lineRule="auto"/>
              <w:rPr>
                <w:rFonts w:cs="Arial"/>
                <w:b/>
                <w:szCs w:val="20"/>
                <w:lang w:val="nl-BE" w:eastAsia="nl-BE"/>
              </w:rPr>
            </w:pPr>
            <w:r w:rsidRPr="009234C9">
              <w:rPr>
                <w:rFonts w:cs="Arial"/>
                <w:b/>
                <w:szCs w:val="20"/>
                <w:lang w:val="nl-BE" w:eastAsia="nl-BE"/>
              </w:rPr>
              <w:t>School</w:t>
            </w:r>
          </w:p>
        </w:tc>
        <w:tc>
          <w:tcPr>
            <w:tcW w:w="938" w:type="pct"/>
            <w:noWrap/>
            <w:hideMark/>
          </w:tcPr>
          <w:p w14:paraId="544FC0B6" w14:textId="77777777" w:rsidR="004D14E6" w:rsidRPr="009234C9" w:rsidRDefault="004D14E6" w:rsidP="004D14E6">
            <w:pPr>
              <w:spacing w:line="240" w:lineRule="auto"/>
              <w:rPr>
                <w:rFonts w:cs="Arial"/>
                <w:b/>
                <w:bCs/>
                <w:color w:val="000000"/>
                <w:szCs w:val="20"/>
                <w:lang w:val="nl-BE" w:eastAsia="nl-BE"/>
              </w:rPr>
            </w:pPr>
            <w:r w:rsidRPr="009234C9">
              <w:rPr>
                <w:rFonts w:cs="Arial"/>
                <w:b/>
                <w:bCs/>
                <w:color w:val="000000"/>
                <w:szCs w:val="20"/>
                <w:lang w:val="nl-BE" w:eastAsia="nl-BE"/>
              </w:rPr>
              <w:t>Bezetting -</w:t>
            </w:r>
          </w:p>
          <w:p w14:paraId="12A0E61B" w14:textId="31CE58C0" w:rsidR="004D14E6" w:rsidRPr="009234C9" w:rsidRDefault="00FC352C" w:rsidP="004D14E6">
            <w:pPr>
              <w:spacing w:line="240" w:lineRule="auto"/>
              <w:rPr>
                <w:rFonts w:cs="Arial"/>
                <w:b/>
                <w:bCs/>
                <w:color w:val="000000"/>
                <w:szCs w:val="20"/>
                <w:lang w:val="nl-BE" w:eastAsia="nl-BE"/>
              </w:rPr>
            </w:pPr>
            <w:r>
              <w:rPr>
                <w:rFonts w:cs="Arial"/>
                <w:b/>
                <w:bCs/>
                <w:color w:val="000000"/>
                <w:szCs w:val="20"/>
                <w:lang w:val="nl-BE" w:eastAsia="nl-BE"/>
              </w:rPr>
              <w:t>model 5b</w:t>
            </w:r>
            <w:r w:rsidR="004D14E6" w:rsidRPr="009234C9">
              <w:rPr>
                <w:rFonts w:cs="Arial"/>
                <w:b/>
                <w:bCs/>
                <w:color w:val="000000"/>
                <w:szCs w:val="20"/>
                <w:lang w:val="nl-BE" w:eastAsia="nl-BE"/>
              </w:rPr>
              <w:t xml:space="preserve"> met quota </w:t>
            </w:r>
          </w:p>
          <w:p w14:paraId="41A84C89" w14:textId="03C3C181" w:rsidR="004D14E6" w:rsidRPr="009234C9" w:rsidRDefault="00FC352C" w:rsidP="004D14E6">
            <w:pPr>
              <w:spacing w:line="240" w:lineRule="auto"/>
              <w:rPr>
                <w:rFonts w:cs="Arial"/>
                <w:b/>
                <w:bCs/>
                <w:color w:val="000000"/>
                <w:szCs w:val="20"/>
                <w:lang w:val="nl-BE" w:eastAsia="nl-BE"/>
              </w:rPr>
            </w:pPr>
            <w:r>
              <w:rPr>
                <w:rFonts w:cs="Arial"/>
                <w:b/>
                <w:bCs/>
                <w:color w:val="000000"/>
                <w:szCs w:val="20"/>
                <w:lang w:val="nl-BE" w:eastAsia="nl-BE"/>
              </w:rPr>
              <w:t>uit model 5c</w:t>
            </w:r>
            <w:r w:rsidR="004D14E6" w:rsidRPr="009234C9">
              <w:rPr>
                <w:rFonts w:cs="Arial"/>
                <w:b/>
                <w:bCs/>
                <w:color w:val="000000"/>
                <w:szCs w:val="20"/>
                <w:lang w:val="nl-BE" w:eastAsia="nl-BE"/>
              </w:rPr>
              <w:t xml:space="preserve"> </w:t>
            </w:r>
          </w:p>
          <w:p w14:paraId="708CFC7B" w14:textId="77777777" w:rsidR="004D14E6" w:rsidRPr="009234C9" w:rsidRDefault="004D14E6" w:rsidP="004D14E6">
            <w:pPr>
              <w:spacing w:line="240" w:lineRule="auto"/>
              <w:rPr>
                <w:rFonts w:cs="Arial"/>
                <w:b/>
                <w:bCs/>
                <w:color w:val="000000"/>
                <w:szCs w:val="20"/>
                <w:lang w:val="nl-BE" w:eastAsia="nl-BE"/>
              </w:rPr>
            </w:pPr>
            <w:r w:rsidRPr="009234C9">
              <w:rPr>
                <w:rFonts w:cs="Arial"/>
                <w:b/>
                <w:bCs/>
                <w:color w:val="000000"/>
                <w:szCs w:val="20"/>
                <w:lang w:val="nl-BE" w:eastAsia="nl-BE"/>
              </w:rPr>
              <w:t>(1)</w:t>
            </w:r>
          </w:p>
        </w:tc>
        <w:tc>
          <w:tcPr>
            <w:tcW w:w="703" w:type="pct"/>
            <w:noWrap/>
            <w:hideMark/>
          </w:tcPr>
          <w:p w14:paraId="6BBEFD48" w14:textId="77777777" w:rsidR="004D14E6" w:rsidRPr="009234C9" w:rsidRDefault="004D14E6" w:rsidP="004D14E6">
            <w:pPr>
              <w:spacing w:line="240" w:lineRule="auto"/>
              <w:rPr>
                <w:rFonts w:cs="Arial"/>
                <w:b/>
                <w:bCs/>
                <w:color w:val="000000"/>
                <w:szCs w:val="20"/>
                <w:lang w:val="nl-BE" w:eastAsia="nl-BE"/>
              </w:rPr>
            </w:pPr>
            <w:r w:rsidRPr="009234C9">
              <w:rPr>
                <w:rFonts w:cs="Arial"/>
                <w:b/>
                <w:bCs/>
                <w:color w:val="000000"/>
                <w:szCs w:val="20"/>
                <w:lang w:val="nl-BE" w:eastAsia="nl-BE"/>
              </w:rPr>
              <w:t xml:space="preserve">Bezetting – </w:t>
            </w:r>
          </w:p>
          <w:p w14:paraId="1907A413" w14:textId="77777777" w:rsidR="004D14E6" w:rsidRPr="009234C9" w:rsidRDefault="004D14E6" w:rsidP="004D14E6">
            <w:pPr>
              <w:spacing w:line="240" w:lineRule="auto"/>
              <w:rPr>
                <w:rFonts w:cs="Arial"/>
                <w:b/>
                <w:bCs/>
                <w:color w:val="000000"/>
                <w:szCs w:val="20"/>
                <w:lang w:val="nl-BE" w:eastAsia="nl-BE"/>
              </w:rPr>
            </w:pPr>
            <w:r w:rsidRPr="009234C9">
              <w:rPr>
                <w:rFonts w:cs="Arial"/>
                <w:b/>
                <w:bCs/>
                <w:color w:val="000000"/>
                <w:szCs w:val="20"/>
                <w:lang w:val="nl-BE" w:eastAsia="nl-BE"/>
              </w:rPr>
              <w:t xml:space="preserve">model 2 </w:t>
            </w:r>
          </w:p>
          <w:p w14:paraId="552E3C8D" w14:textId="77777777" w:rsidR="004D14E6" w:rsidRPr="009234C9" w:rsidRDefault="004D14E6" w:rsidP="004D14E6">
            <w:pPr>
              <w:spacing w:line="240" w:lineRule="auto"/>
              <w:rPr>
                <w:rFonts w:cs="Arial"/>
                <w:b/>
                <w:bCs/>
                <w:color w:val="000000"/>
                <w:szCs w:val="20"/>
                <w:lang w:val="nl-BE" w:eastAsia="nl-BE"/>
              </w:rPr>
            </w:pPr>
            <w:r w:rsidRPr="009234C9">
              <w:rPr>
                <w:rFonts w:cs="Arial"/>
                <w:b/>
                <w:bCs/>
                <w:color w:val="000000"/>
                <w:szCs w:val="20"/>
                <w:lang w:val="nl-BE" w:eastAsia="nl-BE"/>
              </w:rPr>
              <w:t>(2)</w:t>
            </w:r>
          </w:p>
        </w:tc>
        <w:tc>
          <w:tcPr>
            <w:tcW w:w="703" w:type="pct"/>
            <w:noWrap/>
            <w:hideMark/>
          </w:tcPr>
          <w:p w14:paraId="69D5CA48" w14:textId="77777777" w:rsidR="004D14E6" w:rsidRPr="009234C9" w:rsidRDefault="004D14E6" w:rsidP="004D14E6">
            <w:pPr>
              <w:spacing w:line="240" w:lineRule="auto"/>
              <w:rPr>
                <w:rFonts w:cs="Arial"/>
                <w:b/>
                <w:bCs/>
                <w:color w:val="000000"/>
                <w:szCs w:val="20"/>
                <w:lang w:val="nl-BE" w:eastAsia="nl-BE"/>
              </w:rPr>
            </w:pPr>
            <w:r w:rsidRPr="009234C9">
              <w:rPr>
                <w:rFonts w:cs="Arial"/>
                <w:b/>
                <w:bCs/>
                <w:color w:val="000000"/>
                <w:szCs w:val="20"/>
                <w:lang w:val="nl-BE" w:eastAsia="nl-BE"/>
              </w:rPr>
              <w:t xml:space="preserve">Reductie in bezetting </w:t>
            </w:r>
          </w:p>
          <w:p w14:paraId="49BE1CEC" w14:textId="77777777" w:rsidR="004D14E6" w:rsidRPr="009234C9" w:rsidRDefault="004D14E6" w:rsidP="004D14E6">
            <w:pPr>
              <w:spacing w:line="240" w:lineRule="auto"/>
              <w:rPr>
                <w:rFonts w:cs="Arial"/>
                <w:b/>
                <w:bCs/>
                <w:color w:val="000000"/>
                <w:szCs w:val="20"/>
                <w:lang w:val="nl-BE" w:eastAsia="nl-BE"/>
              </w:rPr>
            </w:pPr>
            <w:r w:rsidRPr="009234C9">
              <w:rPr>
                <w:rFonts w:cs="Arial"/>
                <w:b/>
                <w:bCs/>
                <w:color w:val="000000"/>
                <w:szCs w:val="20"/>
                <w:lang w:val="nl-BE" w:eastAsia="nl-BE"/>
              </w:rPr>
              <w:t>(2) – (1)</w:t>
            </w:r>
          </w:p>
        </w:tc>
        <w:tc>
          <w:tcPr>
            <w:tcW w:w="938" w:type="pct"/>
            <w:noWrap/>
            <w:hideMark/>
          </w:tcPr>
          <w:p w14:paraId="1D6871BD" w14:textId="77777777" w:rsidR="004D14E6" w:rsidRPr="009234C9" w:rsidRDefault="004D14E6" w:rsidP="004D14E6">
            <w:pPr>
              <w:spacing w:line="240" w:lineRule="auto"/>
              <w:rPr>
                <w:rFonts w:cs="Arial"/>
                <w:b/>
                <w:bCs/>
                <w:color w:val="000000"/>
                <w:szCs w:val="20"/>
                <w:lang w:val="nl-BE" w:eastAsia="nl-BE"/>
              </w:rPr>
            </w:pPr>
            <w:r w:rsidRPr="009234C9">
              <w:rPr>
                <w:rFonts w:cs="Arial"/>
                <w:b/>
                <w:bCs/>
                <w:color w:val="000000"/>
                <w:szCs w:val="20"/>
                <w:lang w:val="nl-BE" w:eastAsia="nl-BE"/>
              </w:rPr>
              <w:t xml:space="preserve">Afwijking sociale mix – model 2 </w:t>
            </w:r>
          </w:p>
          <w:p w14:paraId="4AE017A2" w14:textId="77777777" w:rsidR="004D14E6" w:rsidRPr="009234C9" w:rsidRDefault="004D14E6" w:rsidP="004D14E6">
            <w:pPr>
              <w:spacing w:line="240" w:lineRule="auto"/>
              <w:rPr>
                <w:rFonts w:cs="Arial"/>
                <w:b/>
                <w:bCs/>
                <w:color w:val="000000"/>
                <w:szCs w:val="20"/>
                <w:lang w:val="nl-BE" w:eastAsia="nl-BE"/>
              </w:rPr>
            </w:pPr>
            <w:r w:rsidRPr="009234C9">
              <w:rPr>
                <w:rFonts w:cs="Arial"/>
                <w:b/>
                <w:bCs/>
                <w:color w:val="000000"/>
                <w:szCs w:val="20"/>
                <w:lang w:val="nl-BE" w:eastAsia="nl-BE"/>
              </w:rPr>
              <w:t>(3)</w:t>
            </w:r>
          </w:p>
        </w:tc>
        <w:tc>
          <w:tcPr>
            <w:tcW w:w="1093" w:type="pct"/>
            <w:noWrap/>
            <w:hideMark/>
          </w:tcPr>
          <w:p w14:paraId="11F76FA1" w14:textId="77777777" w:rsidR="004D14E6" w:rsidRPr="009234C9" w:rsidRDefault="004D14E6" w:rsidP="004D14E6">
            <w:pPr>
              <w:spacing w:line="240" w:lineRule="auto"/>
              <w:rPr>
                <w:rFonts w:cs="Arial"/>
                <w:b/>
                <w:bCs/>
                <w:color w:val="000000"/>
                <w:szCs w:val="20"/>
                <w:lang w:val="nl-BE" w:eastAsia="nl-BE"/>
              </w:rPr>
            </w:pPr>
            <w:r w:rsidRPr="009234C9">
              <w:rPr>
                <w:rFonts w:cs="Arial"/>
                <w:b/>
                <w:bCs/>
                <w:color w:val="000000"/>
                <w:szCs w:val="20"/>
                <w:lang w:val="nl-BE" w:eastAsia="nl-BE"/>
              </w:rPr>
              <w:t>Afwijking sociale mix * bezetting – model 2</w:t>
            </w:r>
          </w:p>
          <w:p w14:paraId="5C823BCB" w14:textId="77777777" w:rsidR="004D14E6" w:rsidRPr="009234C9" w:rsidRDefault="004D14E6" w:rsidP="004D14E6">
            <w:pPr>
              <w:spacing w:line="240" w:lineRule="auto"/>
              <w:rPr>
                <w:rFonts w:cs="Arial"/>
                <w:b/>
                <w:bCs/>
                <w:color w:val="000000"/>
                <w:szCs w:val="20"/>
                <w:lang w:val="nl-BE" w:eastAsia="nl-BE"/>
              </w:rPr>
            </w:pPr>
            <w:r w:rsidRPr="009234C9">
              <w:rPr>
                <w:rFonts w:cs="Arial"/>
                <w:b/>
                <w:bCs/>
                <w:color w:val="000000"/>
                <w:szCs w:val="20"/>
                <w:lang w:val="nl-BE" w:eastAsia="nl-BE"/>
              </w:rPr>
              <w:t>(3)*(2)</w:t>
            </w:r>
          </w:p>
        </w:tc>
      </w:tr>
      <w:tr w:rsidR="004D14E6" w:rsidRPr="009234C9" w14:paraId="5686398F" w14:textId="77777777" w:rsidTr="004D14E6">
        <w:trPr>
          <w:divId w:val="1689484234"/>
          <w:trHeight w:val="300"/>
        </w:trPr>
        <w:tc>
          <w:tcPr>
            <w:tcW w:w="625" w:type="pct"/>
            <w:noWrap/>
            <w:hideMark/>
          </w:tcPr>
          <w:p w14:paraId="34897D6A"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1000000</w:t>
            </w:r>
          </w:p>
        </w:tc>
        <w:tc>
          <w:tcPr>
            <w:tcW w:w="938" w:type="pct"/>
            <w:noWrap/>
            <w:hideMark/>
          </w:tcPr>
          <w:p w14:paraId="199D0ECC"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9</w:t>
            </w:r>
          </w:p>
        </w:tc>
        <w:tc>
          <w:tcPr>
            <w:tcW w:w="703" w:type="pct"/>
            <w:noWrap/>
            <w:hideMark/>
          </w:tcPr>
          <w:p w14:paraId="394D5FEF"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8</w:t>
            </w:r>
          </w:p>
        </w:tc>
        <w:tc>
          <w:tcPr>
            <w:tcW w:w="703" w:type="pct"/>
            <w:noWrap/>
            <w:hideMark/>
          </w:tcPr>
          <w:p w14:paraId="686613A9"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0</w:t>
            </w:r>
          </w:p>
        </w:tc>
        <w:tc>
          <w:tcPr>
            <w:tcW w:w="938" w:type="pct"/>
            <w:noWrap/>
            <w:hideMark/>
          </w:tcPr>
          <w:p w14:paraId="2F0D314F"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26%</w:t>
            </w:r>
          </w:p>
        </w:tc>
        <w:tc>
          <w:tcPr>
            <w:tcW w:w="1093" w:type="pct"/>
            <w:noWrap/>
            <w:hideMark/>
          </w:tcPr>
          <w:p w14:paraId="2829614B"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2,14</w:t>
            </w:r>
          </w:p>
        </w:tc>
      </w:tr>
      <w:tr w:rsidR="004D14E6" w:rsidRPr="009234C9" w14:paraId="32DB95CD" w14:textId="77777777" w:rsidTr="004D14E6">
        <w:trPr>
          <w:divId w:val="1689484234"/>
          <w:trHeight w:val="300"/>
        </w:trPr>
        <w:tc>
          <w:tcPr>
            <w:tcW w:w="625" w:type="pct"/>
            <w:noWrap/>
            <w:hideMark/>
          </w:tcPr>
          <w:p w14:paraId="765B0F71"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1100000</w:t>
            </w:r>
          </w:p>
        </w:tc>
        <w:tc>
          <w:tcPr>
            <w:tcW w:w="938" w:type="pct"/>
            <w:noWrap/>
            <w:hideMark/>
          </w:tcPr>
          <w:p w14:paraId="1E6C62DB"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22</w:t>
            </w:r>
          </w:p>
        </w:tc>
        <w:tc>
          <w:tcPr>
            <w:tcW w:w="703" w:type="pct"/>
            <w:noWrap/>
            <w:hideMark/>
          </w:tcPr>
          <w:p w14:paraId="3F192853"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21</w:t>
            </w:r>
          </w:p>
        </w:tc>
        <w:tc>
          <w:tcPr>
            <w:tcW w:w="703" w:type="pct"/>
            <w:noWrap/>
            <w:hideMark/>
          </w:tcPr>
          <w:p w14:paraId="432CDDE8"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0</w:t>
            </w:r>
          </w:p>
        </w:tc>
        <w:tc>
          <w:tcPr>
            <w:tcW w:w="938" w:type="pct"/>
            <w:noWrap/>
            <w:hideMark/>
          </w:tcPr>
          <w:p w14:paraId="2B49DA62"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45%</w:t>
            </w:r>
          </w:p>
        </w:tc>
        <w:tc>
          <w:tcPr>
            <w:tcW w:w="1093" w:type="pct"/>
            <w:noWrap/>
            <w:hideMark/>
          </w:tcPr>
          <w:p w14:paraId="4B4BB7EB"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9,62</w:t>
            </w:r>
          </w:p>
        </w:tc>
      </w:tr>
      <w:tr w:rsidR="004D14E6" w:rsidRPr="009234C9" w14:paraId="0F138DBD" w14:textId="77777777" w:rsidTr="004D14E6">
        <w:trPr>
          <w:divId w:val="1689484234"/>
          <w:trHeight w:val="300"/>
        </w:trPr>
        <w:tc>
          <w:tcPr>
            <w:tcW w:w="625" w:type="pct"/>
            <w:noWrap/>
            <w:hideMark/>
          </w:tcPr>
          <w:p w14:paraId="2D0EB4BD"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1200000</w:t>
            </w:r>
          </w:p>
        </w:tc>
        <w:tc>
          <w:tcPr>
            <w:tcW w:w="938" w:type="pct"/>
            <w:noWrap/>
            <w:hideMark/>
          </w:tcPr>
          <w:p w14:paraId="28387347"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11</w:t>
            </w:r>
          </w:p>
        </w:tc>
        <w:tc>
          <w:tcPr>
            <w:tcW w:w="703" w:type="pct"/>
            <w:noWrap/>
            <w:hideMark/>
          </w:tcPr>
          <w:p w14:paraId="18AB429D"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7</w:t>
            </w:r>
          </w:p>
        </w:tc>
        <w:tc>
          <w:tcPr>
            <w:tcW w:w="703" w:type="pct"/>
            <w:noWrap/>
            <w:hideMark/>
          </w:tcPr>
          <w:p w14:paraId="7D273003"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0</w:t>
            </w:r>
          </w:p>
        </w:tc>
        <w:tc>
          <w:tcPr>
            <w:tcW w:w="938" w:type="pct"/>
            <w:noWrap/>
            <w:hideMark/>
          </w:tcPr>
          <w:p w14:paraId="6369DF05"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70%</w:t>
            </w:r>
          </w:p>
        </w:tc>
        <w:tc>
          <w:tcPr>
            <w:tcW w:w="1093" w:type="pct"/>
            <w:noWrap/>
            <w:hideMark/>
          </w:tcPr>
          <w:p w14:paraId="6F9DAD70"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5,10</w:t>
            </w:r>
          </w:p>
        </w:tc>
      </w:tr>
      <w:tr w:rsidR="004D14E6" w:rsidRPr="009234C9" w14:paraId="1C03FF7F" w14:textId="77777777" w:rsidTr="004D14E6">
        <w:trPr>
          <w:divId w:val="1689484234"/>
          <w:trHeight w:val="300"/>
        </w:trPr>
        <w:tc>
          <w:tcPr>
            <w:tcW w:w="625" w:type="pct"/>
            <w:noWrap/>
            <w:hideMark/>
          </w:tcPr>
          <w:p w14:paraId="7C313C6F"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1300000</w:t>
            </w:r>
          </w:p>
        </w:tc>
        <w:tc>
          <w:tcPr>
            <w:tcW w:w="938" w:type="pct"/>
            <w:noWrap/>
            <w:hideMark/>
          </w:tcPr>
          <w:p w14:paraId="07E8780C"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19</w:t>
            </w:r>
          </w:p>
        </w:tc>
        <w:tc>
          <w:tcPr>
            <w:tcW w:w="703" w:type="pct"/>
            <w:noWrap/>
            <w:hideMark/>
          </w:tcPr>
          <w:p w14:paraId="7C521270"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18</w:t>
            </w:r>
          </w:p>
        </w:tc>
        <w:tc>
          <w:tcPr>
            <w:tcW w:w="703" w:type="pct"/>
            <w:noWrap/>
            <w:hideMark/>
          </w:tcPr>
          <w:p w14:paraId="739A47B9"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0</w:t>
            </w:r>
          </w:p>
        </w:tc>
        <w:tc>
          <w:tcPr>
            <w:tcW w:w="938" w:type="pct"/>
            <w:noWrap/>
            <w:hideMark/>
          </w:tcPr>
          <w:p w14:paraId="00BE79EC"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14%</w:t>
            </w:r>
          </w:p>
        </w:tc>
        <w:tc>
          <w:tcPr>
            <w:tcW w:w="1093" w:type="pct"/>
            <w:noWrap/>
            <w:hideMark/>
          </w:tcPr>
          <w:p w14:paraId="26581400"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2,57</w:t>
            </w:r>
          </w:p>
        </w:tc>
      </w:tr>
      <w:tr w:rsidR="004D14E6" w:rsidRPr="009234C9" w14:paraId="4FD03336" w14:textId="77777777" w:rsidTr="004D14E6">
        <w:trPr>
          <w:divId w:val="1689484234"/>
          <w:trHeight w:val="300"/>
        </w:trPr>
        <w:tc>
          <w:tcPr>
            <w:tcW w:w="625" w:type="pct"/>
            <w:noWrap/>
            <w:hideMark/>
          </w:tcPr>
          <w:p w14:paraId="606D72A7"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1400000</w:t>
            </w:r>
          </w:p>
        </w:tc>
        <w:tc>
          <w:tcPr>
            <w:tcW w:w="938" w:type="pct"/>
            <w:noWrap/>
            <w:hideMark/>
          </w:tcPr>
          <w:p w14:paraId="61D46C1C"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7</w:t>
            </w:r>
          </w:p>
        </w:tc>
        <w:tc>
          <w:tcPr>
            <w:tcW w:w="703" w:type="pct"/>
            <w:noWrap/>
            <w:hideMark/>
          </w:tcPr>
          <w:p w14:paraId="2D4464DC"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6</w:t>
            </w:r>
          </w:p>
        </w:tc>
        <w:tc>
          <w:tcPr>
            <w:tcW w:w="703" w:type="pct"/>
            <w:noWrap/>
            <w:hideMark/>
          </w:tcPr>
          <w:p w14:paraId="33DE1AF9"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0</w:t>
            </w:r>
          </w:p>
        </w:tc>
        <w:tc>
          <w:tcPr>
            <w:tcW w:w="938" w:type="pct"/>
            <w:noWrap/>
            <w:hideMark/>
          </w:tcPr>
          <w:p w14:paraId="6ABD8E22"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14%</w:t>
            </w:r>
          </w:p>
        </w:tc>
        <w:tc>
          <w:tcPr>
            <w:tcW w:w="1093" w:type="pct"/>
            <w:noWrap/>
            <w:hideMark/>
          </w:tcPr>
          <w:p w14:paraId="050299BA"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0,83</w:t>
            </w:r>
          </w:p>
        </w:tc>
      </w:tr>
      <w:tr w:rsidR="004D14E6" w:rsidRPr="009234C9" w14:paraId="47257BAD" w14:textId="77777777" w:rsidTr="004D14E6">
        <w:trPr>
          <w:divId w:val="1689484234"/>
          <w:trHeight w:val="300"/>
        </w:trPr>
        <w:tc>
          <w:tcPr>
            <w:tcW w:w="625" w:type="pct"/>
            <w:noWrap/>
            <w:hideMark/>
          </w:tcPr>
          <w:p w14:paraId="014972C4"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1500000</w:t>
            </w:r>
          </w:p>
        </w:tc>
        <w:tc>
          <w:tcPr>
            <w:tcW w:w="938" w:type="pct"/>
            <w:noWrap/>
            <w:hideMark/>
          </w:tcPr>
          <w:p w14:paraId="79C47C00"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9</w:t>
            </w:r>
          </w:p>
        </w:tc>
        <w:tc>
          <w:tcPr>
            <w:tcW w:w="703" w:type="pct"/>
            <w:noWrap/>
            <w:hideMark/>
          </w:tcPr>
          <w:p w14:paraId="01D6120D"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10</w:t>
            </w:r>
          </w:p>
        </w:tc>
        <w:tc>
          <w:tcPr>
            <w:tcW w:w="703" w:type="pct"/>
            <w:noWrap/>
            <w:hideMark/>
          </w:tcPr>
          <w:p w14:paraId="0C7F3A18"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1,31</w:t>
            </w:r>
          </w:p>
        </w:tc>
        <w:tc>
          <w:tcPr>
            <w:tcW w:w="938" w:type="pct"/>
            <w:noWrap/>
            <w:hideMark/>
          </w:tcPr>
          <w:p w14:paraId="07E45522"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67%</w:t>
            </w:r>
          </w:p>
        </w:tc>
        <w:tc>
          <w:tcPr>
            <w:tcW w:w="1093" w:type="pct"/>
            <w:noWrap/>
            <w:hideMark/>
          </w:tcPr>
          <w:p w14:paraId="5DA2BC7A"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6,87</w:t>
            </w:r>
          </w:p>
        </w:tc>
      </w:tr>
      <w:tr w:rsidR="004D14E6" w:rsidRPr="009234C9" w14:paraId="66C828E7" w14:textId="77777777" w:rsidTr="004D14E6">
        <w:trPr>
          <w:divId w:val="1689484234"/>
          <w:trHeight w:val="300"/>
        </w:trPr>
        <w:tc>
          <w:tcPr>
            <w:tcW w:w="625" w:type="pct"/>
            <w:shd w:val="clear" w:color="auto" w:fill="D9D9D9" w:themeFill="background1" w:themeFillShade="D9"/>
            <w:noWrap/>
            <w:hideMark/>
          </w:tcPr>
          <w:p w14:paraId="04066941"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1600000</w:t>
            </w:r>
          </w:p>
        </w:tc>
        <w:tc>
          <w:tcPr>
            <w:tcW w:w="938" w:type="pct"/>
            <w:shd w:val="clear" w:color="auto" w:fill="D9D9D9" w:themeFill="background1" w:themeFillShade="D9"/>
            <w:noWrap/>
            <w:hideMark/>
          </w:tcPr>
          <w:p w14:paraId="05008815"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19</w:t>
            </w:r>
          </w:p>
        </w:tc>
        <w:tc>
          <w:tcPr>
            <w:tcW w:w="703" w:type="pct"/>
            <w:shd w:val="clear" w:color="auto" w:fill="D9D9D9" w:themeFill="background1" w:themeFillShade="D9"/>
            <w:noWrap/>
            <w:hideMark/>
          </w:tcPr>
          <w:p w14:paraId="00713A37"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21</w:t>
            </w:r>
          </w:p>
        </w:tc>
        <w:tc>
          <w:tcPr>
            <w:tcW w:w="703" w:type="pct"/>
            <w:shd w:val="clear" w:color="auto" w:fill="D9D9D9" w:themeFill="background1" w:themeFillShade="D9"/>
            <w:noWrap/>
            <w:hideMark/>
          </w:tcPr>
          <w:p w14:paraId="12D30662"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2,24</w:t>
            </w:r>
          </w:p>
        </w:tc>
        <w:tc>
          <w:tcPr>
            <w:tcW w:w="938" w:type="pct"/>
            <w:shd w:val="clear" w:color="auto" w:fill="D9D9D9" w:themeFill="background1" w:themeFillShade="D9"/>
            <w:noWrap/>
            <w:hideMark/>
          </w:tcPr>
          <w:p w14:paraId="44A88C22"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45%</w:t>
            </w:r>
          </w:p>
        </w:tc>
        <w:tc>
          <w:tcPr>
            <w:tcW w:w="1093" w:type="pct"/>
            <w:shd w:val="clear" w:color="auto" w:fill="D9D9D9" w:themeFill="background1" w:themeFillShade="D9"/>
            <w:noWrap/>
            <w:hideMark/>
          </w:tcPr>
          <w:p w14:paraId="1114D1FA"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9,67</w:t>
            </w:r>
          </w:p>
        </w:tc>
      </w:tr>
      <w:tr w:rsidR="004D14E6" w:rsidRPr="009234C9" w14:paraId="1D7B1B5A" w14:textId="77777777" w:rsidTr="004D14E6">
        <w:trPr>
          <w:divId w:val="1689484234"/>
          <w:trHeight w:val="300"/>
        </w:trPr>
        <w:tc>
          <w:tcPr>
            <w:tcW w:w="625" w:type="pct"/>
            <w:noWrap/>
            <w:hideMark/>
          </w:tcPr>
          <w:p w14:paraId="27D611E4"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1700000</w:t>
            </w:r>
          </w:p>
        </w:tc>
        <w:tc>
          <w:tcPr>
            <w:tcW w:w="938" w:type="pct"/>
            <w:noWrap/>
            <w:hideMark/>
          </w:tcPr>
          <w:p w14:paraId="5A7927DA"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18</w:t>
            </w:r>
          </w:p>
        </w:tc>
        <w:tc>
          <w:tcPr>
            <w:tcW w:w="703" w:type="pct"/>
            <w:noWrap/>
            <w:hideMark/>
          </w:tcPr>
          <w:p w14:paraId="74FAAFBB"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16</w:t>
            </w:r>
          </w:p>
        </w:tc>
        <w:tc>
          <w:tcPr>
            <w:tcW w:w="703" w:type="pct"/>
            <w:noWrap/>
            <w:hideMark/>
          </w:tcPr>
          <w:p w14:paraId="50349B75"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0</w:t>
            </w:r>
          </w:p>
        </w:tc>
        <w:tc>
          <w:tcPr>
            <w:tcW w:w="938" w:type="pct"/>
            <w:noWrap/>
            <w:hideMark/>
          </w:tcPr>
          <w:p w14:paraId="0D3CC188"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49%</w:t>
            </w:r>
          </w:p>
        </w:tc>
        <w:tc>
          <w:tcPr>
            <w:tcW w:w="1093" w:type="pct"/>
            <w:noWrap/>
            <w:hideMark/>
          </w:tcPr>
          <w:p w14:paraId="6ED932B4"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7,78</w:t>
            </w:r>
          </w:p>
        </w:tc>
      </w:tr>
      <w:tr w:rsidR="004D14E6" w:rsidRPr="009234C9" w14:paraId="235E737D" w14:textId="77777777" w:rsidTr="004D14E6">
        <w:trPr>
          <w:divId w:val="1689484234"/>
          <w:trHeight w:val="300"/>
        </w:trPr>
        <w:tc>
          <w:tcPr>
            <w:tcW w:w="625" w:type="pct"/>
            <w:noWrap/>
            <w:hideMark/>
          </w:tcPr>
          <w:p w14:paraId="16D51E32"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1800000</w:t>
            </w:r>
          </w:p>
        </w:tc>
        <w:tc>
          <w:tcPr>
            <w:tcW w:w="938" w:type="pct"/>
            <w:noWrap/>
            <w:hideMark/>
          </w:tcPr>
          <w:p w14:paraId="08F4171E"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12</w:t>
            </w:r>
          </w:p>
        </w:tc>
        <w:tc>
          <w:tcPr>
            <w:tcW w:w="703" w:type="pct"/>
            <w:noWrap/>
            <w:hideMark/>
          </w:tcPr>
          <w:p w14:paraId="1727A128"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16</w:t>
            </w:r>
          </w:p>
        </w:tc>
        <w:tc>
          <w:tcPr>
            <w:tcW w:w="703" w:type="pct"/>
            <w:noWrap/>
            <w:hideMark/>
          </w:tcPr>
          <w:p w14:paraId="665E4B67"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4</w:t>
            </w:r>
          </w:p>
        </w:tc>
        <w:tc>
          <w:tcPr>
            <w:tcW w:w="938" w:type="pct"/>
            <w:noWrap/>
            <w:hideMark/>
          </w:tcPr>
          <w:p w14:paraId="4A7FA062"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50%</w:t>
            </w:r>
          </w:p>
        </w:tc>
        <w:tc>
          <w:tcPr>
            <w:tcW w:w="1093" w:type="pct"/>
            <w:noWrap/>
            <w:hideMark/>
          </w:tcPr>
          <w:p w14:paraId="1D38B402"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8,00</w:t>
            </w:r>
          </w:p>
        </w:tc>
      </w:tr>
      <w:tr w:rsidR="004D14E6" w:rsidRPr="009234C9" w14:paraId="184BCF73" w14:textId="77777777" w:rsidTr="004D14E6">
        <w:trPr>
          <w:divId w:val="1689484234"/>
          <w:trHeight w:val="300"/>
        </w:trPr>
        <w:tc>
          <w:tcPr>
            <w:tcW w:w="625" w:type="pct"/>
            <w:noWrap/>
            <w:hideMark/>
          </w:tcPr>
          <w:p w14:paraId="7981562D"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1900000</w:t>
            </w:r>
          </w:p>
        </w:tc>
        <w:tc>
          <w:tcPr>
            <w:tcW w:w="938" w:type="pct"/>
            <w:noWrap/>
            <w:hideMark/>
          </w:tcPr>
          <w:p w14:paraId="71D3FF65"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11</w:t>
            </w:r>
          </w:p>
        </w:tc>
        <w:tc>
          <w:tcPr>
            <w:tcW w:w="703" w:type="pct"/>
            <w:noWrap/>
            <w:hideMark/>
          </w:tcPr>
          <w:p w14:paraId="6CF9BA0D"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7</w:t>
            </w:r>
          </w:p>
        </w:tc>
        <w:tc>
          <w:tcPr>
            <w:tcW w:w="703" w:type="pct"/>
            <w:noWrap/>
            <w:hideMark/>
          </w:tcPr>
          <w:p w14:paraId="4363885F"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0</w:t>
            </w:r>
          </w:p>
        </w:tc>
        <w:tc>
          <w:tcPr>
            <w:tcW w:w="938" w:type="pct"/>
            <w:noWrap/>
            <w:hideMark/>
          </w:tcPr>
          <w:p w14:paraId="5C7383E5"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34%</w:t>
            </w:r>
          </w:p>
        </w:tc>
        <w:tc>
          <w:tcPr>
            <w:tcW w:w="1093" w:type="pct"/>
            <w:noWrap/>
            <w:hideMark/>
          </w:tcPr>
          <w:p w14:paraId="5697CACC"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2,30</w:t>
            </w:r>
          </w:p>
        </w:tc>
      </w:tr>
      <w:tr w:rsidR="004D14E6" w:rsidRPr="009234C9" w14:paraId="6CB8DB8F" w14:textId="77777777" w:rsidTr="004D14E6">
        <w:trPr>
          <w:divId w:val="1689484234"/>
          <w:trHeight w:val="300"/>
        </w:trPr>
        <w:tc>
          <w:tcPr>
            <w:tcW w:w="625" w:type="pct"/>
            <w:shd w:val="clear" w:color="auto" w:fill="auto"/>
            <w:noWrap/>
            <w:hideMark/>
          </w:tcPr>
          <w:p w14:paraId="2F62325D"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2000000</w:t>
            </w:r>
          </w:p>
        </w:tc>
        <w:tc>
          <w:tcPr>
            <w:tcW w:w="938" w:type="pct"/>
            <w:shd w:val="clear" w:color="auto" w:fill="auto"/>
            <w:noWrap/>
            <w:hideMark/>
          </w:tcPr>
          <w:p w14:paraId="6532ED7A"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9</w:t>
            </w:r>
          </w:p>
        </w:tc>
        <w:tc>
          <w:tcPr>
            <w:tcW w:w="703" w:type="pct"/>
            <w:shd w:val="clear" w:color="auto" w:fill="auto"/>
            <w:noWrap/>
            <w:hideMark/>
          </w:tcPr>
          <w:p w14:paraId="6DCD5D66"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10</w:t>
            </w:r>
          </w:p>
        </w:tc>
        <w:tc>
          <w:tcPr>
            <w:tcW w:w="703" w:type="pct"/>
            <w:shd w:val="clear" w:color="auto" w:fill="auto"/>
            <w:noWrap/>
            <w:hideMark/>
          </w:tcPr>
          <w:p w14:paraId="7A850A76"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0,66</w:t>
            </w:r>
          </w:p>
        </w:tc>
        <w:tc>
          <w:tcPr>
            <w:tcW w:w="938" w:type="pct"/>
            <w:shd w:val="clear" w:color="auto" w:fill="auto"/>
            <w:noWrap/>
            <w:hideMark/>
          </w:tcPr>
          <w:p w14:paraId="5CEF4D2C"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40%</w:t>
            </w:r>
          </w:p>
        </w:tc>
        <w:tc>
          <w:tcPr>
            <w:tcW w:w="1093" w:type="pct"/>
            <w:shd w:val="clear" w:color="auto" w:fill="auto"/>
            <w:noWrap/>
            <w:hideMark/>
          </w:tcPr>
          <w:p w14:paraId="63707802"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3,83</w:t>
            </w:r>
          </w:p>
        </w:tc>
      </w:tr>
      <w:tr w:rsidR="004D14E6" w:rsidRPr="009234C9" w14:paraId="0A7F3A87" w14:textId="77777777" w:rsidTr="004D14E6">
        <w:trPr>
          <w:divId w:val="1689484234"/>
          <w:trHeight w:val="300"/>
        </w:trPr>
        <w:tc>
          <w:tcPr>
            <w:tcW w:w="625" w:type="pct"/>
            <w:shd w:val="clear" w:color="auto" w:fill="D9D9D9" w:themeFill="background1" w:themeFillShade="D9"/>
            <w:noWrap/>
            <w:hideMark/>
          </w:tcPr>
          <w:p w14:paraId="0ACC004D"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2100000</w:t>
            </w:r>
          </w:p>
        </w:tc>
        <w:tc>
          <w:tcPr>
            <w:tcW w:w="938" w:type="pct"/>
            <w:shd w:val="clear" w:color="auto" w:fill="D9D9D9" w:themeFill="background1" w:themeFillShade="D9"/>
            <w:noWrap/>
            <w:hideMark/>
          </w:tcPr>
          <w:p w14:paraId="4F344D7C"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15</w:t>
            </w:r>
          </w:p>
        </w:tc>
        <w:tc>
          <w:tcPr>
            <w:tcW w:w="703" w:type="pct"/>
            <w:shd w:val="clear" w:color="auto" w:fill="D9D9D9" w:themeFill="background1" w:themeFillShade="D9"/>
            <w:noWrap/>
            <w:hideMark/>
          </w:tcPr>
          <w:p w14:paraId="248D5AC7"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21</w:t>
            </w:r>
          </w:p>
        </w:tc>
        <w:tc>
          <w:tcPr>
            <w:tcW w:w="703" w:type="pct"/>
            <w:shd w:val="clear" w:color="auto" w:fill="D9D9D9" w:themeFill="background1" w:themeFillShade="D9"/>
            <w:noWrap/>
            <w:hideMark/>
          </w:tcPr>
          <w:p w14:paraId="5DE037C4"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6</w:t>
            </w:r>
          </w:p>
        </w:tc>
        <w:tc>
          <w:tcPr>
            <w:tcW w:w="938" w:type="pct"/>
            <w:shd w:val="clear" w:color="auto" w:fill="D9D9D9" w:themeFill="background1" w:themeFillShade="D9"/>
            <w:noWrap/>
            <w:hideMark/>
          </w:tcPr>
          <w:p w14:paraId="7DC8523C"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52%</w:t>
            </w:r>
          </w:p>
        </w:tc>
        <w:tc>
          <w:tcPr>
            <w:tcW w:w="1093" w:type="pct"/>
            <w:shd w:val="clear" w:color="auto" w:fill="D9D9D9" w:themeFill="background1" w:themeFillShade="D9"/>
            <w:noWrap/>
            <w:hideMark/>
          </w:tcPr>
          <w:p w14:paraId="0907C78E"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11,00</w:t>
            </w:r>
          </w:p>
        </w:tc>
      </w:tr>
      <w:tr w:rsidR="004D14E6" w:rsidRPr="009234C9" w14:paraId="5BD84073" w14:textId="77777777" w:rsidTr="004D14E6">
        <w:trPr>
          <w:divId w:val="1689484234"/>
          <w:trHeight w:val="300"/>
        </w:trPr>
        <w:tc>
          <w:tcPr>
            <w:tcW w:w="625" w:type="pct"/>
            <w:shd w:val="clear" w:color="auto" w:fill="auto"/>
            <w:noWrap/>
            <w:hideMark/>
          </w:tcPr>
          <w:p w14:paraId="4DF4F966"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2200000</w:t>
            </w:r>
          </w:p>
        </w:tc>
        <w:tc>
          <w:tcPr>
            <w:tcW w:w="938" w:type="pct"/>
            <w:shd w:val="clear" w:color="auto" w:fill="auto"/>
            <w:noWrap/>
            <w:hideMark/>
          </w:tcPr>
          <w:p w14:paraId="4A10AC46"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7</w:t>
            </w:r>
          </w:p>
        </w:tc>
        <w:tc>
          <w:tcPr>
            <w:tcW w:w="703" w:type="pct"/>
            <w:shd w:val="clear" w:color="auto" w:fill="auto"/>
            <w:noWrap/>
            <w:hideMark/>
          </w:tcPr>
          <w:p w14:paraId="7CADDAAF"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11</w:t>
            </w:r>
          </w:p>
        </w:tc>
        <w:tc>
          <w:tcPr>
            <w:tcW w:w="703" w:type="pct"/>
            <w:shd w:val="clear" w:color="auto" w:fill="auto"/>
            <w:noWrap/>
            <w:hideMark/>
          </w:tcPr>
          <w:p w14:paraId="34AB62F0"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4</w:t>
            </w:r>
          </w:p>
        </w:tc>
        <w:tc>
          <w:tcPr>
            <w:tcW w:w="938" w:type="pct"/>
            <w:shd w:val="clear" w:color="auto" w:fill="auto"/>
            <w:noWrap/>
            <w:hideMark/>
          </w:tcPr>
          <w:p w14:paraId="2DFF524D"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73%</w:t>
            </w:r>
          </w:p>
        </w:tc>
        <w:tc>
          <w:tcPr>
            <w:tcW w:w="1093" w:type="pct"/>
            <w:shd w:val="clear" w:color="auto" w:fill="auto"/>
            <w:noWrap/>
            <w:hideMark/>
          </w:tcPr>
          <w:p w14:paraId="370527E5"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8,00</w:t>
            </w:r>
          </w:p>
        </w:tc>
      </w:tr>
      <w:tr w:rsidR="004D14E6" w:rsidRPr="009234C9" w14:paraId="7F992A34" w14:textId="77777777" w:rsidTr="004D14E6">
        <w:trPr>
          <w:divId w:val="1689484234"/>
          <w:trHeight w:val="300"/>
        </w:trPr>
        <w:tc>
          <w:tcPr>
            <w:tcW w:w="625" w:type="pct"/>
            <w:shd w:val="clear" w:color="auto" w:fill="D9D9D9" w:themeFill="background1" w:themeFillShade="D9"/>
            <w:noWrap/>
            <w:hideMark/>
          </w:tcPr>
          <w:p w14:paraId="122D67D4"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2300000</w:t>
            </w:r>
          </w:p>
        </w:tc>
        <w:tc>
          <w:tcPr>
            <w:tcW w:w="938" w:type="pct"/>
            <w:shd w:val="clear" w:color="auto" w:fill="D9D9D9" w:themeFill="background1" w:themeFillShade="D9"/>
            <w:noWrap/>
            <w:hideMark/>
          </w:tcPr>
          <w:p w14:paraId="72F4E0A4"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17</w:t>
            </w:r>
          </w:p>
        </w:tc>
        <w:tc>
          <w:tcPr>
            <w:tcW w:w="703" w:type="pct"/>
            <w:shd w:val="clear" w:color="auto" w:fill="D9D9D9" w:themeFill="background1" w:themeFillShade="D9"/>
            <w:noWrap/>
            <w:hideMark/>
          </w:tcPr>
          <w:p w14:paraId="375AEF5C"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25</w:t>
            </w:r>
          </w:p>
        </w:tc>
        <w:tc>
          <w:tcPr>
            <w:tcW w:w="703" w:type="pct"/>
            <w:shd w:val="clear" w:color="auto" w:fill="D9D9D9" w:themeFill="background1" w:themeFillShade="D9"/>
            <w:noWrap/>
            <w:hideMark/>
          </w:tcPr>
          <w:p w14:paraId="369D78F6"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7,91</w:t>
            </w:r>
          </w:p>
        </w:tc>
        <w:tc>
          <w:tcPr>
            <w:tcW w:w="938" w:type="pct"/>
            <w:shd w:val="clear" w:color="auto" w:fill="D9D9D9" w:themeFill="background1" w:themeFillShade="D9"/>
            <w:noWrap/>
            <w:hideMark/>
          </w:tcPr>
          <w:p w14:paraId="5236355B"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68%</w:t>
            </w:r>
          </w:p>
        </w:tc>
        <w:tc>
          <w:tcPr>
            <w:tcW w:w="1093" w:type="pct"/>
            <w:shd w:val="clear" w:color="auto" w:fill="D9D9D9" w:themeFill="background1" w:themeFillShade="D9"/>
            <w:noWrap/>
            <w:hideMark/>
          </w:tcPr>
          <w:p w14:paraId="04A9C28C"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16,94</w:t>
            </w:r>
          </w:p>
        </w:tc>
      </w:tr>
      <w:tr w:rsidR="004D14E6" w:rsidRPr="009234C9" w14:paraId="22E12C72" w14:textId="77777777" w:rsidTr="004D14E6">
        <w:trPr>
          <w:divId w:val="1689484234"/>
          <w:trHeight w:val="300"/>
        </w:trPr>
        <w:tc>
          <w:tcPr>
            <w:tcW w:w="625" w:type="pct"/>
            <w:noWrap/>
            <w:hideMark/>
          </w:tcPr>
          <w:p w14:paraId="31F519AF"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2400000</w:t>
            </w:r>
          </w:p>
        </w:tc>
        <w:tc>
          <w:tcPr>
            <w:tcW w:w="938" w:type="pct"/>
            <w:noWrap/>
            <w:hideMark/>
          </w:tcPr>
          <w:p w14:paraId="22E70DBE"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16</w:t>
            </w:r>
          </w:p>
        </w:tc>
        <w:tc>
          <w:tcPr>
            <w:tcW w:w="703" w:type="pct"/>
            <w:noWrap/>
            <w:hideMark/>
          </w:tcPr>
          <w:p w14:paraId="1506EA39"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13</w:t>
            </w:r>
          </w:p>
        </w:tc>
        <w:tc>
          <w:tcPr>
            <w:tcW w:w="703" w:type="pct"/>
            <w:noWrap/>
            <w:hideMark/>
          </w:tcPr>
          <w:p w14:paraId="45544906"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0</w:t>
            </w:r>
          </w:p>
        </w:tc>
        <w:tc>
          <w:tcPr>
            <w:tcW w:w="938" w:type="pct"/>
            <w:noWrap/>
            <w:hideMark/>
          </w:tcPr>
          <w:p w14:paraId="4D824D7C" w14:textId="77777777" w:rsidR="004D14E6" w:rsidRPr="009234C9" w:rsidRDefault="004D14E6" w:rsidP="004D14E6">
            <w:pPr>
              <w:spacing w:line="240" w:lineRule="auto"/>
              <w:jc w:val="right"/>
              <w:rPr>
                <w:rFonts w:cs="Arial"/>
                <w:color w:val="000000"/>
                <w:szCs w:val="20"/>
                <w:lang w:val="nl-BE" w:eastAsia="nl-BE"/>
              </w:rPr>
            </w:pPr>
            <w:r w:rsidRPr="009234C9">
              <w:rPr>
                <w:rFonts w:cs="Arial"/>
                <w:color w:val="000000"/>
                <w:szCs w:val="20"/>
                <w:lang w:val="nl-BE" w:eastAsia="nl-BE"/>
              </w:rPr>
              <w:t>5%</w:t>
            </w:r>
          </w:p>
        </w:tc>
        <w:tc>
          <w:tcPr>
            <w:tcW w:w="1093" w:type="pct"/>
            <w:noWrap/>
            <w:hideMark/>
          </w:tcPr>
          <w:p w14:paraId="1AE373E1" w14:textId="77777777" w:rsidR="004D14E6" w:rsidRPr="009234C9" w:rsidRDefault="004D14E6" w:rsidP="00F10955">
            <w:pPr>
              <w:keepNext/>
              <w:spacing w:line="240" w:lineRule="auto"/>
              <w:jc w:val="right"/>
              <w:rPr>
                <w:rFonts w:cs="Arial"/>
                <w:color w:val="000000"/>
                <w:szCs w:val="20"/>
                <w:lang w:val="nl-BE" w:eastAsia="nl-BE"/>
              </w:rPr>
            </w:pPr>
            <w:r w:rsidRPr="009234C9">
              <w:rPr>
                <w:rFonts w:cs="Arial"/>
                <w:color w:val="000000"/>
                <w:szCs w:val="20"/>
                <w:lang w:val="nl-BE" w:eastAsia="nl-BE"/>
              </w:rPr>
              <w:t>0,64</w:t>
            </w:r>
          </w:p>
        </w:tc>
      </w:tr>
    </w:tbl>
    <w:p w14:paraId="3372E39D" w14:textId="02F98FA9" w:rsidR="004D14E6" w:rsidRPr="00823CEE" w:rsidRDefault="00F10955" w:rsidP="00F10955">
      <w:pPr>
        <w:pStyle w:val="Bijschrift"/>
        <w:divId w:val="1689484234"/>
        <w:rPr>
          <w:lang w:val="nl-BE"/>
        </w:rPr>
      </w:pPr>
      <w:bookmarkStart w:id="487" w:name="_Toc456609901"/>
      <w:r>
        <w:t xml:space="preserve">Tabel </w:t>
      </w:r>
      <w:r w:rsidR="002A3154">
        <w:fldChar w:fldCharType="begin"/>
      </w:r>
      <w:r w:rsidR="002A3154">
        <w:instrText xml:space="preserve"> SEQ Tabel \* ARABIC </w:instrText>
      </w:r>
      <w:r w:rsidR="002A3154">
        <w:fldChar w:fldCharType="separate"/>
      </w:r>
      <w:r w:rsidR="00195B03">
        <w:rPr>
          <w:noProof/>
        </w:rPr>
        <w:t>57</w:t>
      </w:r>
      <w:r w:rsidR="002A3154">
        <w:fldChar w:fldCharType="end"/>
      </w:r>
      <w:r>
        <w:t>: Verbetering van sociale mix in scholen – model 5c (Lokeren)</w:t>
      </w:r>
      <w:bookmarkEnd w:id="487"/>
    </w:p>
    <w:p w14:paraId="5992BB7A" w14:textId="77777777" w:rsidR="004D14E6" w:rsidRDefault="004D14E6" w:rsidP="004D14E6">
      <w:pPr>
        <w:pStyle w:val="Geenafstand"/>
        <w:divId w:val="1689484234"/>
        <w:rPr>
          <w:lang w:val="nl-BE"/>
        </w:rPr>
      </w:pPr>
    </w:p>
    <w:tbl>
      <w:tblPr>
        <w:tblStyle w:val="Thesisstyle"/>
        <w:tblW w:w="5000" w:type="pct"/>
        <w:tblLook w:val="04A0" w:firstRow="1" w:lastRow="0" w:firstColumn="1" w:lastColumn="0" w:noHBand="0" w:noVBand="1"/>
      </w:tblPr>
      <w:tblGrid>
        <w:gridCol w:w="1081"/>
        <w:gridCol w:w="2045"/>
        <w:gridCol w:w="241"/>
        <w:gridCol w:w="1080"/>
        <w:gridCol w:w="2044"/>
        <w:gridCol w:w="240"/>
        <w:gridCol w:w="1080"/>
        <w:gridCol w:w="2044"/>
      </w:tblGrid>
      <w:tr w:rsidR="004D14E6" w14:paraId="0CACD563" w14:textId="77777777" w:rsidTr="004D14E6">
        <w:trPr>
          <w:divId w:val="1689484234"/>
          <w:trHeight w:val="20"/>
        </w:trPr>
        <w:tc>
          <w:tcPr>
            <w:tcW w:w="548" w:type="pct"/>
          </w:tcPr>
          <w:p w14:paraId="6D2F0F0F" w14:textId="77777777" w:rsidR="004D14E6" w:rsidRPr="00EF2BD3" w:rsidRDefault="004D14E6" w:rsidP="004D14E6">
            <w:pPr>
              <w:pStyle w:val="Geenafstand"/>
              <w:jc w:val="center"/>
              <w:rPr>
                <w:b/>
                <w:lang w:val="nl-BE"/>
              </w:rPr>
            </w:pPr>
            <w:r w:rsidRPr="00EF2BD3">
              <w:rPr>
                <w:b/>
                <w:lang w:val="nl-BE"/>
              </w:rPr>
              <w:t>School</w:t>
            </w:r>
          </w:p>
        </w:tc>
        <w:tc>
          <w:tcPr>
            <w:tcW w:w="1037" w:type="pct"/>
            <w:tcBorders>
              <w:right w:val="nil"/>
            </w:tcBorders>
          </w:tcPr>
          <w:p w14:paraId="4161A730" w14:textId="77777777" w:rsidR="004D14E6" w:rsidRPr="00EF2BD3" w:rsidRDefault="004D14E6" w:rsidP="004D14E6">
            <w:pPr>
              <w:pStyle w:val="Geenafstand"/>
              <w:jc w:val="center"/>
              <w:rPr>
                <w:b/>
                <w:lang w:val="nl-BE"/>
              </w:rPr>
            </w:pPr>
            <w:r w:rsidRPr="00EF2BD3">
              <w:rPr>
                <w:b/>
                <w:lang w:val="nl-BE"/>
              </w:rPr>
              <w:t xml:space="preserve">Gemiddeld </w:t>
            </w:r>
            <w:r>
              <w:rPr>
                <w:b/>
                <w:lang w:val="nl-BE"/>
              </w:rPr>
              <w:t>aantal BP</w:t>
            </w:r>
          </w:p>
        </w:tc>
        <w:tc>
          <w:tcPr>
            <w:tcW w:w="122" w:type="pct"/>
            <w:tcBorders>
              <w:top w:val="nil"/>
              <w:left w:val="nil"/>
              <w:bottom w:val="nil"/>
              <w:right w:val="nil"/>
            </w:tcBorders>
          </w:tcPr>
          <w:p w14:paraId="5A57B646" w14:textId="77777777" w:rsidR="004D14E6" w:rsidRPr="00EF2BD3" w:rsidRDefault="004D14E6" w:rsidP="004D14E6">
            <w:pPr>
              <w:pStyle w:val="Geenafstand"/>
              <w:rPr>
                <w:b/>
                <w:lang w:val="nl-BE"/>
              </w:rPr>
            </w:pPr>
          </w:p>
        </w:tc>
        <w:tc>
          <w:tcPr>
            <w:tcW w:w="548" w:type="pct"/>
            <w:tcBorders>
              <w:left w:val="nil"/>
            </w:tcBorders>
          </w:tcPr>
          <w:p w14:paraId="71F89376" w14:textId="77777777" w:rsidR="004D14E6" w:rsidRPr="00EF2BD3" w:rsidRDefault="004D14E6" w:rsidP="004D14E6">
            <w:pPr>
              <w:pStyle w:val="Geenafstand"/>
              <w:jc w:val="center"/>
              <w:rPr>
                <w:b/>
                <w:lang w:val="nl-BE"/>
              </w:rPr>
            </w:pPr>
            <w:r w:rsidRPr="00EF2BD3">
              <w:rPr>
                <w:b/>
                <w:lang w:val="nl-BE"/>
              </w:rPr>
              <w:t>School</w:t>
            </w:r>
          </w:p>
        </w:tc>
        <w:tc>
          <w:tcPr>
            <w:tcW w:w="1037" w:type="pct"/>
            <w:tcBorders>
              <w:right w:val="nil"/>
            </w:tcBorders>
          </w:tcPr>
          <w:p w14:paraId="683E159E" w14:textId="77777777" w:rsidR="004D14E6" w:rsidRPr="00EF2BD3" w:rsidRDefault="004D14E6" w:rsidP="004D14E6">
            <w:pPr>
              <w:pStyle w:val="Geenafstand"/>
              <w:jc w:val="center"/>
              <w:rPr>
                <w:b/>
                <w:lang w:val="nl-BE"/>
              </w:rPr>
            </w:pPr>
            <w:r>
              <w:rPr>
                <w:b/>
                <w:lang w:val="nl-BE"/>
              </w:rPr>
              <w:t>Gemiddeld aantal BP</w:t>
            </w:r>
          </w:p>
        </w:tc>
        <w:tc>
          <w:tcPr>
            <w:tcW w:w="122" w:type="pct"/>
            <w:tcBorders>
              <w:top w:val="nil"/>
              <w:left w:val="nil"/>
              <w:bottom w:val="nil"/>
              <w:right w:val="nil"/>
            </w:tcBorders>
          </w:tcPr>
          <w:p w14:paraId="30D04310" w14:textId="77777777" w:rsidR="004D14E6" w:rsidRPr="00EF2BD3" w:rsidRDefault="004D14E6" w:rsidP="004D14E6">
            <w:pPr>
              <w:pStyle w:val="Geenafstand"/>
              <w:jc w:val="center"/>
              <w:rPr>
                <w:b/>
                <w:lang w:val="nl-BE"/>
              </w:rPr>
            </w:pPr>
          </w:p>
        </w:tc>
        <w:tc>
          <w:tcPr>
            <w:tcW w:w="548" w:type="pct"/>
            <w:tcBorders>
              <w:left w:val="nil"/>
            </w:tcBorders>
          </w:tcPr>
          <w:p w14:paraId="40A98F89" w14:textId="77777777" w:rsidR="004D14E6" w:rsidRPr="00EF2BD3" w:rsidRDefault="004D14E6" w:rsidP="004D14E6">
            <w:pPr>
              <w:pStyle w:val="Geenafstand"/>
              <w:jc w:val="center"/>
              <w:rPr>
                <w:b/>
                <w:lang w:val="nl-BE"/>
              </w:rPr>
            </w:pPr>
            <w:r w:rsidRPr="00EF2BD3">
              <w:rPr>
                <w:b/>
                <w:lang w:val="nl-BE"/>
              </w:rPr>
              <w:t>School</w:t>
            </w:r>
          </w:p>
        </w:tc>
        <w:tc>
          <w:tcPr>
            <w:tcW w:w="1037" w:type="pct"/>
          </w:tcPr>
          <w:p w14:paraId="43F442A0" w14:textId="77777777" w:rsidR="004D14E6" w:rsidRPr="00EF2BD3" w:rsidRDefault="004D14E6" w:rsidP="004D14E6">
            <w:pPr>
              <w:pStyle w:val="Geenafstand"/>
              <w:jc w:val="center"/>
              <w:rPr>
                <w:b/>
                <w:lang w:val="nl-BE"/>
              </w:rPr>
            </w:pPr>
            <w:r>
              <w:rPr>
                <w:b/>
                <w:lang w:val="nl-BE"/>
              </w:rPr>
              <w:t>Gemiddeld aantal BP</w:t>
            </w:r>
          </w:p>
        </w:tc>
      </w:tr>
      <w:tr w:rsidR="004D14E6" w14:paraId="670A3CCA" w14:textId="77777777" w:rsidTr="004D14E6">
        <w:trPr>
          <w:divId w:val="1689484234"/>
          <w:trHeight w:val="20"/>
        </w:trPr>
        <w:tc>
          <w:tcPr>
            <w:tcW w:w="548" w:type="pct"/>
          </w:tcPr>
          <w:p w14:paraId="5D82E199" w14:textId="77777777" w:rsidR="004D14E6" w:rsidRDefault="004D14E6" w:rsidP="004D14E6">
            <w:pPr>
              <w:jc w:val="center"/>
              <w:rPr>
                <w:lang w:val="nl-BE"/>
              </w:rPr>
            </w:pPr>
            <w:r w:rsidRPr="00823CEE">
              <w:rPr>
                <w:lang w:val="nl-BE" w:eastAsia="nl-BE"/>
              </w:rPr>
              <w:t>1000000</w:t>
            </w:r>
          </w:p>
        </w:tc>
        <w:tc>
          <w:tcPr>
            <w:tcW w:w="1037" w:type="pct"/>
            <w:tcBorders>
              <w:right w:val="nil"/>
            </w:tcBorders>
          </w:tcPr>
          <w:p w14:paraId="011591FD" w14:textId="77777777" w:rsidR="004D14E6" w:rsidRDefault="004D14E6" w:rsidP="004D14E6">
            <w:pPr>
              <w:jc w:val="center"/>
              <w:rPr>
                <w:lang w:val="nl-BE"/>
              </w:rPr>
            </w:pPr>
            <w:r>
              <w:t>0</w:t>
            </w:r>
          </w:p>
        </w:tc>
        <w:tc>
          <w:tcPr>
            <w:tcW w:w="122" w:type="pct"/>
            <w:tcBorders>
              <w:top w:val="nil"/>
              <w:left w:val="nil"/>
              <w:bottom w:val="nil"/>
              <w:right w:val="nil"/>
            </w:tcBorders>
          </w:tcPr>
          <w:p w14:paraId="338E3D80" w14:textId="77777777" w:rsidR="004D14E6" w:rsidRDefault="004D14E6" w:rsidP="004D14E6">
            <w:pPr>
              <w:jc w:val="center"/>
            </w:pPr>
          </w:p>
        </w:tc>
        <w:tc>
          <w:tcPr>
            <w:tcW w:w="548" w:type="pct"/>
            <w:tcBorders>
              <w:left w:val="nil"/>
            </w:tcBorders>
          </w:tcPr>
          <w:p w14:paraId="72DA1FE1" w14:textId="77777777" w:rsidR="004D14E6" w:rsidRDefault="004D14E6" w:rsidP="004D14E6">
            <w:pPr>
              <w:jc w:val="center"/>
            </w:pPr>
            <w:r w:rsidRPr="00823CEE">
              <w:rPr>
                <w:lang w:val="nl-BE" w:eastAsia="nl-BE"/>
              </w:rPr>
              <w:t>1500000</w:t>
            </w:r>
          </w:p>
        </w:tc>
        <w:tc>
          <w:tcPr>
            <w:tcW w:w="1037" w:type="pct"/>
            <w:tcBorders>
              <w:right w:val="nil"/>
            </w:tcBorders>
          </w:tcPr>
          <w:p w14:paraId="3505F1EA" w14:textId="77777777" w:rsidR="004D14E6" w:rsidRDefault="004D14E6" w:rsidP="004D14E6">
            <w:pPr>
              <w:jc w:val="center"/>
            </w:pPr>
            <w:r>
              <w:t>2</w:t>
            </w:r>
          </w:p>
        </w:tc>
        <w:tc>
          <w:tcPr>
            <w:tcW w:w="122" w:type="pct"/>
            <w:tcBorders>
              <w:top w:val="nil"/>
              <w:left w:val="nil"/>
              <w:bottom w:val="nil"/>
              <w:right w:val="nil"/>
            </w:tcBorders>
          </w:tcPr>
          <w:p w14:paraId="401E60EB" w14:textId="77777777" w:rsidR="004D14E6" w:rsidRDefault="004D14E6" w:rsidP="004D14E6">
            <w:pPr>
              <w:jc w:val="center"/>
            </w:pPr>
          </w:p>
        </w:tc>
        <w:tc>
          <w:tcPr>
            <w:tcW w:w="548" w:type="pct"/>
            <w:tcBorders>
              <w:left w:val="nil"/>
            </w:tcBorders>
          </w:tcPr>
          <w:p w14:paraId="6878F913" w14:textId="77777777" w:rsidR="004D14E6" w:rsidRDefault="004D14E6" w:rsidP="004D14E6">
            <w:pPr>
              <w:jc w:val="center"/>
            </w:pPr>
            <w:r w:rsidRPr="00823CEE">
              <w:rPr>
                <w:lang w:val="nl-BE" w:eastAsia="nl-BE"/>
              </w:rPr>
              <w:t>2100000</w:t>
            </w:r>
          </w:p>
        </w:tc>
        <w:tc>
          <w:tcPr>
            <w:tcW w:w="1037" w:type="pct"/>
          </w:tcPr>
          <w:p w14:paraId="03F848B7" w14:textId="77777777" w:rsidR="004D14E6" w:rsidRDefault="004D14E6" w:rsidP="004D14E6">
            <w:pPr>
              <w:jc w:val="center"/>
            </w:pPr>
            <w:r w:rsidRPr="00AF0571">
              <w:t>19</w:t>
            </w:r>
          </w:p>
        </w:tc>
      </w:tr>
      <w:tr w:rsidR="004D14E6" w14:paraId="59823CAC" w14:textId="77777777" w:rsidTr="004D14E6">
        <w:trPr>
          <w:divId w:val="1689484234"/>
          <w:trHeight w:val="20"/>
        </w:trPr>
        <w:tc>
          <w:tcPr>
            <w:tcW w:w="548" w:type="pct"/>
          </w:tcPr>
          <w:p w14:paraId="0ECB06F3" w14:textId="77777777" w:rsidR="004D14E6" w:rsidRDefault="004D14E6" w:rsidP="004D14E6">
            <w:pPr>
              <w:jc w:val="center"/>
              <w:rPr>
                <w:lang w:val="nl-BE"/>
              </w:rPr>
            </w:pPr>
            <w:r w:rsidRPr="00823CEE">
              <w:rPr>
                <w:lang w:val="nl-BE" w:eastAsia="nl-BE"/>
              </w:rPr>
              <w:t>1100000</w:t>
            </w:r>
          </w:p>
        </w:tc>
        <w:tc>
          <w:tcPr>
            <w:tcW w:w="1037" w:type="pct"/>
            <w:tcBorders>
              <w:right w:val="nil"/>
            </w:tcBorders>
          </w:tcPr>
          <w:p w14:paraId="1DD64B88" w14:textId="77777777" w:rsidR="004D14E6" w:rsidRDefault="004D14E6" w:rsidP="004D14E6">
            <w:pPr>
              <w:jc w:val="center"/>
              <w:rPr>
                <w:lang w:val="nl-BE"/>
              </w:rPr>
            </w:pPr>
            <w:r>
              <w:t>2</w:t>
            </w:r>
          </w:p>
        </w:tc>
        <w:tc>
          <w:tcPr>
            <w:tcW w:w="122" w:type="pct"/>
            <w:tcBorders>
              <w:top w:val="nil"/>
              <w:left w:val="nil"/>
              <w:bottom w:val="nil"/>
              <w:right w:val="nil"/>
            </w:tcBorders>
          </w:tcPr>
          <w:p w14:paraId="411C5D2C" w14:textId="77777777" w:rsidR="004D14E6" w:rsidRDefault="004D14E6" w:rsidP="004D14E6">
            <w:pPr>
              <w:jc w:val="center"/>
            </w:pPr>
          </w:p>
        </w:tc>
        <w:tc>
          <w:tcPr>
            <w:tcW w:w="548" w:type="pct"/>
            <w:tcBorders>
              <w:left w:val="nil"/>
            </w:tcBorders>
          </w:tcPr>
          <w:p w14:paraId="782F46BC" w14:textId="77777777" w:rsidR="004D14E6" w:rsidRDefault="004D14E6" w:rsidP="004D14E6">
            <w:pPr>
              <w:jc w:val="center"/>
            </w:pPr>
            <w:r w:rsidRPr="00823CEE">
              <w:rPr>
                <w:lang w:val="nl-BE" w:eastAsia="nl-BE"/>
              </w:rPr>
              <w:t>1600000</w:t>
            </w:r>
          </w:p>
        </w:tc>
        <w:tc>
          <w:tcPr>
            <w:tcW w:w="1037" w:type="pct"/>
            <w:tcBorders>
              <w:right w:val="nil"/>
            </w:tcBorders>
          </w:tcPr>
          <w:p w14:paraId="48B98DC3" w14:textId="77777777" w:rsidR="004D14E6" w:rsidRDefault="004D14E6" w:rsidP="004D14E6">
            <w:pPr>
              <w:jc w:val="center"/>
            </w:pPr>
            <w:r>
              <w:t>5</w:t>
            </w:r>
          </w:p>
        </w:tc>
        <w:tc>
          <w:tcPr>
            <w:tcW w:w="122" w:type="pct"/>
            <w:tcBorders>
              <w:top w:val="nil"/>
              <w:left w:val="nil"/>
              <w:bottom w:val="nil"/>
              <w:right w:val="nil"/>
            </w:tcBorders>
          </w:tcPr>
          <w:p w14:paraId="1180483C" w14:textId="77777777" w:rsidR="004D14E6" w:rsidRDefault="004D14E6" w:rsidP="004D14E6">
            <w:pPr>
              <w:jc w:val="center"/>
            </w:pPr>
          </w:p>
        </w:tc>
        <w:tc>
          <w:tcPr>
            <w:tcW w:w="548" w:type="pct"/>
            <w:tcBorders>
              <w:left w:val="nil"/>
            </w:tcBorders>
          </w:tcPr>
          <w:p w14:paraId="015FE9D6" w14:textId="77777777" w:rsidR="004D14E6" w:rsidRDefault="004D14E6" w:rsidP="004D14E6">
            <w:pPr>
              <w:jc w:val="center"/>
            </w:pPr>
            <w:r w:rsidRPr="00823CEE">
              <w:rPr>
                <w:lang w:val="nl-BE" w:eastAsia="nl-BE"/>
              </w:rPr>
              <w:t>2200000</w:t>
            </w:r>
          </w:p>
        </w:tc>
        <w:tc>
          <w:tcPr>
            <w:tcW w:w="1037" w:type="pct"/>
          </w:tcPr>
          <w:p w14:paraId="579A6785" w14:textId="77777777" w:rsidR="004D14E6" w:rsidRDefault="004D14E6" w:rsidP="004D14E6">
            <w:pPr>
              <w:jc w:val="center"/>
            </w:pPr>
            <w:r>
              <w:t>8</w:t>
            </w:r>
          </w:p>
        </w:tc>
      </w:tr>
      <w:tr w:rsidR="004D14E6" w14:paraId="7E7076AC" w14:textId="77777777" w:rsidTr="004D14E6">
        <w:trPr>
          <w:divId w:val="1689484234"/>
          <w:trHeight w:val="20"/>
        </w:trPr>
        <w:tc>
          <w:tcPr>
            <w:tcW w:w="548" w:type="pct"/>
          </w:tcPr>
          <w:p w14:paraId="745E723D" w14:textId="77777777" w:rsidR="004D14E6" w:rsidRDefault="004D14E6" w:rsidP="004D14E6">
            <w:pPr>
              <w:jc w:val="center"/>
              <w:rPr>
                <w:lang w:val="nl-BE"/>
              </w:rPr>
            </w:pPr>
            <w:r w:rsidRPr="00823CEE">
              <w:rPr>
                <w:lang w:val="nl-BE" w:eastAsia="nl-BE"/>
              </w:rPr>
              <w:t>1200000</w:t>
            </w:r>
          </w:p>
        </w:tc>
        <w:tc>
          <w:tcPr>
            <w:tcW w:w="1037" w:type="pct"/>
            <w:tcBorders>
              <w:right w:val="nil"/>
            </w:tcBorders>
          </w:tcPr>
          <w:p w14:paraId="6651939B" w14:textId="77777777" w:rsidR="004D14E6" w:rsidRDefault="004D14E6" w:rsidP="004D14E6">
            <w:pPr>
              <w:jc w:val="center"/>
              <w:rPr>
                <w:lang w:val="nl-BE"/>
              </w:rPr>
            </w:pPr>
            <w:r>
              <w:t>0</w:t>
            </w:r>
          </w:p>
        </w:tc>
        <w:tc>
          <w:tcPr>
            <w:tcW w:w="122" w:type="pct"/>
            <w:tcBorders>
              <w:top w:val="nil"/>
              <w:left w:val="nil"/>
              <w:bottom w:val="nil"/>
              <w:right w:val="nil"/>
            </w:tcBorders>
          </w:tcPr>
          <w:p w14:paraId="62988E7A" w14:textId="77777777" w:rsidR="004D14E6" w:rsidRDefault="004D14E6" w:rsidP="004D14E6">
            <w:pPr>
              <w:jc w:val="center"/>
            </w:pPr>
          </w:p>
        </w:tc>
        <w:tc>
          <w:tcPr>
            <w:tcW w:w="548" w:type="pct"/>
            <w:tcBorders>
              <w:left w:val="nil"/>
            </w:tcBorders>
          </w:tcPr>
          <w:p w14:paraId="119ED11D" w14:textId="77777777" w:rsidR="004D14E6" w:rsidRDefault="004D14E6" w:rsidP="004D14E6">
            <w:pPr>
              <w:jc w:val="center"/>
            </w:pPr>
            <w:r w:rsidRPr="00823CEE">
              <w:rPr>
                <w:lang w:val="nl-BE" w:eastAsia="nl-BE"/>
              </w:rPr>
              <w:t>1800000</w:t>
            </w:r>
          </w:p>
        </w:tc>
        <w:tc>
          <w:tcPr>
            <w:tcW w:w="1037" w:type="pct"/>
            <w:tcBorders>
              <w:right w:val="nil"/>
            </w:tcBorders>
          </w:tcPr>
          <w:p w14:paraId="14C90381" w14:textId="77777777" w:rsidR="004D14E6" w:rsidRDefault="004D14E6" w:rsidP="004D14E6">
            <w:pPr>
              <w:jc w:val="center"/>
            </w:pPr>
            <w:r>
              <w:t>19</w:t>
            </w:r>
          </w:p>
        </w:tc>
        <w:tc>
          <w:tcPr>
            <w:tcW w:w="122" w:type="pct"/>
            <w:tcBorders>
              <w:top w:val="nil"/>
              <w:left w:val="nil"/>
              <w:bottom w:val="nil"/>
              <w:right w:val="nil"/>
            </w:tcBorders>
          </w:tcPr>
          <w:p w14:paraId="7E9827A7" w14:textId="77777777" w:rsidR="004D14E6" w:rsidRDefault="004D14E6" w:rsidP="004D14E6">
            <w:pPr>
              <w:jc w:val="center"/>
            </w:pPr>
          </w:p>
        </w:tc>
        <w:tc>
          <w:tcPr>
            <w:tcW w:w="548" w:type="pct"/>
            <w:tcBorders>
              <w:left w:val="nil"/>
            </w:tcBorders>
          </w:tcPr>
          <w:p w14:paraId="2E362FEC" w14:textId="77777777" w:rsidR="004D14E6" w:rsidRDefault="004D14E6" w:rsidP="004D14E6">
            <w:pPr>
              <w:jc w:val="center"/>
            </w:pPr>
            <w:r w:rsidRPr="00823CEE">
              <w:rPr>
                <w:lang w:val="nl-BE" w:eastAsia="nl-BE"/>
              </w:rPr>
              <w:t>2300000</w:t>
            </w:r>
          </w:p>
        </w:tc>
        <w:tc>
          <w:tcPr>
            <w:tcW w:w="1037" w:type="pct"/>
          </w:tcPr>
          <w:p w14:paraId="6FD94D1E" w14:textId="77777777" w:rsidR="004D14E6" w:rsidRDefault="004D14E6" w:rsidP="004D14E6">
            <w:pPr>
              <w:jc w:val="center"/>
            </w:pPr>
            <w:r>
              <w:t>14</w:t>
            </w:r>
          </w:p>
        </w:tc>
      </w:tr>
      <w:tr w:rsidR="004D14E6" w14:paraId="5AB5E943" w14:textId="77777777" w:rsidTr="004D14E6">
        <w:trPr>
          <w:divId w:val="1689484234"/>
          <w:trHeight w:val="20"/>
        </w:trPr>
        <w:tc>
          <w:tcPr>
            <w:tcW w:w="548" w:type="pct"/>
          </w:tcPr>
          <w:p w14:paraId="3B85B193" w14:textId="77777777" w:rsidR="004D14E6" w:rsidRDefault="004D14E6" w:rsidP="004D14E6">
            <w:pPr>
              <w:jc w:val="center"/>
              <w:rPr>
                <w:lang w:val="nl-BE"/>
              </w:rPr>
            </w:pPr>
            <w:r w:rsidRPr="00823CEE">
              <w:rPr>
                <w:lang w:val="nl-BE" w:eastAsia="nl-BE"/>
              </w:rPr>
              <w:t>1300000</w:t>
            </w:r>
          </w:p>
        </w:tc>
        <w:tc>
          <w:tcPr>
            <w:tcW w:w="1037" w:type="pct"/>
            <w:tcBorders>
              <w:right w:val="nil"/>
            </w:tcBorders>
          </w:tcPr>
          <w:p w14:paraId="12FA2F71" w14:textId="77777777" w:rsidR="004D14E6" w:rsidRDefault="004D14E6" w:rsidP="004D14E6">
            <w:pPr>
              <w:jc w:val="center"/>
              <w:rPr>
                <w:lang w:val="nl-BE"/>
              </w:rPr>
            </w:pPr>
            <w:r>
              <w:t>0</w:t>
            </w:r>
          </w:p>
        </w:tc>
        <w:tc>
          <w:tcPr>
            <w:tcW w:w="122" w:type="pct"/>
            <w:tcBorders>
              <w:top w:val="nil"/>
              <w:left w:val="nil"/>
              <w:bottom w:val="nil"/>
              <w:right w:val="nil"/>
            </w:tcBorders>
          </w:tcPr>
          <w:p w14:paraId="22FAD021" w14:textId="77777777" w:rsidR="004D14E6" w:rsidRDefault="004D14E6" w:rsidP="004D14E6">
            <w:pPr>
              <w:jc w:val="center"/>
            </w:pPr>
          </w:p>
        </w:tc>
        <w:tc>
          <w:tcPr>
            <w:tcW w:w="548" w:type="pct"/>
            <w:tcBorders>
              <w:left w:val="nil"/>
            </w:tcBorders>
            <w:shd w:val="clear" w:color="auto" w:fill="auto"/>
          </w:tcPr>
          <w:p w14:paraId="0B0F3FCF" w14:textId="77777777" w:rsidR="004D14E6" w:rsidRPr="00AF0571" w:rsidRDefault="004D14E6" w:rsidP="004D14E6">
            <w:pPr>
              <w:jc w:val="center"/>
            </w:pPr>
            <w:r w:rsidRPr="00823CEE">
              <w:rPr>
                <w:lang w:val="nl-BE" w:eastAsia="nl-BE"/>
              </w:rPr>
              <w:t>1900000</w:t>
            </w:r>
          </w:p>
        </w:tc>
        <w:tc>
          <w:tcPr>
            <w:tcW w:w="1037" w:type="pct"/>
            <w:tcBorders>
              <w:right w:val="nil"/>
            </w:tcBorders>
            <w:shd w:val="clear" w:color="auto" w:fill="auto"/>
          </w:tcPr>
          <w:p w14:paraId="630F960E" w14:textId="77777777" w:rsidR="004D14E6" w:rsidRPr="00AF0571" w:rsidRDefault="004D14E6" w:rsidP="004D14E6">
            <w:pPr>
              <w:jc w:val="center"/>
            </w:pPr>
            <w:r>
              <w:t>1</w:t>
            </w:r>
          </w:p>
        </w:tc>
        <w:tc>
          <w:tcPr>
            <w:tcW w:w="122" w:type="pct"/>
            <w:tcBorders>
              <w:top w:val="nil"/>
              <w:left w:val="nil"/>
              <w:bottom w:val="nil"/>
              <w:right w:val="nil"/>
            </w:tcBorders>
          </w:tcPr>
          <w:p w14:paraId="67FC7738" w14:textId="77777777" w:rsidR="004D14E6" w:rsidRPr="00AF0571" w:rsidRDefault="004D14E6" w:rsidP="004D14E6">
            <w:pPr>
              <w:jc w:val="center"/>
            </w:pPr>
          </w:p>
        </w:tc>
        <w:tc>
          <w:tcPr>
            <w:tcW w:w="548" w:type="pct"/>
            <w:tcBorders>
              <w:left w:val="nil"/>
            </w:tcBorders>
          </w:tcPr>
          <w:p w14:paraId="5B767AE8" w14:textId="77777777" w:rsidR="004D14E6" w:rsidRPr="00AF0571" w:rsidRDefault="004D14E6" w:rsidP="004D14E6">
            <w:pPr>
              <w:jc w:val="center"/>
            </w:pPr>
            <w:r w:rsidRPr="00823CEE">
              <w:rPr>
                <w:lang w:val="nl-BE" w:eastAsia="nl-BE"/>
              </w:rPr>
              <w:t>2400000</w:t>
            </w:r>
          </w:p>
        </w:tc>
        <w:tc>
          <w:tcPr>
            <w:tcW w:w="1037" w:type="pct"/>
          </w:tcPr>
          <w:p w14:paraId="6B55EEC5" w14:textId="77777777" w:rsidR="004D14E6" w:rsidRPr="00AF0571" w:rsidRDefault="004D14E6" w:rsidP="004D14E6">
            <w:pPr>
              <w:jc w:val="center"/>
            </w:pPr>
            <w:r>
              <w:t>0</w:t>
            </w:r>
          </w:p>
        </w:tc>
      </w:tr>
      <w:tr w:rsidR="004D14E6" w14:paraId="6F9ED262" w14:textId="77777777" w:rsidTr="004D14E6">
        <w:trPr>
          <w:divId w:val="1689484234"/>
          <w:trHeight w:val="20"/>
        </w:trPr>
        <w:tc>
          <w:tcPr>
            <w:tcW w:w="548" w:type="pct"/>
          </w:tcPr>
          <w:p w14:paraId="0FC2862F" w14:textId="77777777" w:rsidR="004D14E6" w:rsidRDefault="004D14E6" w:rsidP="004D14E6">
            <w:pPr>
              <w:jc w:val="center"/>
              <w:rPr>
                <w:lang w:val="nl-BE"/>
              </w:rPr>
            </w:pPr>
            <w:r w:rsidRPr="00823CEE">
              <w:rPr>
                <w:lang w:val="nl-BE" w:eastAsia="nl-BE"/>
              </w:rPr>
              <w:t>1400000</w:t>
            </w:r>
          </w:p>
        </w:tc>
        <w:tc>
          <w:tcPr>
            <w:tcW w:w="1037" w:type="pct"/>
            <w:tcBorders>
              <w:right w:val="nil"/>
            </w:tcBorders>
          </w:tcPr>
          <w:p w14:paraId="34A2808F" w14:textId="77777777" w:rsidR="004D14E6" w:rsidRDefault="004D14E6" w:rsidP="004D14E6">
            <w:pPr>
              <w:jc w:val="center"/>
              <w:rPr>
                <w:lang w:val="nl-BE"/>
              </w:rPr>
            </w:pPr>
            <w:r>
              <w:t>0</w:t>
            </w:r>
          </w:p>
        </w:tc>
        <w:tc>
          <w:tcPr>
            <w:tcW w:w="122" w:type="pct"/>
            <w:tcBorders>
              <w:top w:val="nil"/>
              <w:left w:val="nil"/>
              <w:bottom w:val="nil"/>
              <w:right w:val="nil"/>
            </w:tcBorders>
          </w:tcPr>
          <w:p w14:paraId="592AAC5D" w14:textId="77777777" w:rsidR="004D14E6" w:rsidRDefault="004D14E6" w:rsidP="004D14E6">
            <w:pPr>
              <w:jc w:val="center"/>
            </w:pPr>
          </w:p>
        </w:tc>
        <w:tc>
          <w:tcPr>
            <w:tcW w:w="548" w:type="pct"/>
            <w:tcBorders>
              <w:left w:val="nil"/>
            </w:tcBorders>
          </w:tcPr>
          <w:p w14:paraId="55235163" w14:textId="77777777" w:rsidR="004D14E6" w:rsidRDefault="004D14E6" w:rsidP="004D14E6">
            <w:pPr>
              <w:jc w:val="center"/>
            </w:pPr>
            <w:r w:rsidRPr="00823CEE">
              <w:rPr>
                <w:lang w:val="nl-BE" w:eastAsia="nl-BE"/>
              </w:rPr>
              <w:t>2000000</w:t>
            </w:r>
          </w:p>
        </w:tc>
        <w:tc>
          <w:tcPr>
            <w:tcW w:w="1037" w:type="pct"/>
            <w:tcBorders>
              <w:right w:val="nil"/>
            </w:tcBorders>
          </w:tcPr>
          <w:p w14:paraId="46F6287E" w14:textId="77777777" w:rsidR="004D14E6" w:rsidRDefault="004D14E6" w:rsidP="004D14E6">
            <w:pPr>
              <w:jc w:val="center"/>
            </w:pPr>
            <w:r>
              <w:t>2</w:t>
            </w:r>
          </w:p>
        </w:tc>
        <w:tc>
          <w:tcPr>
            <w:tcW w:w="122" w:type="pct"/>
            <w:tcBorders>
              <w:top w:val="nil"/>
              <w:left w:val="nil"/>
              <w:bottom w:val="nil"/>
              <w:right w:val="nil"/>
            </w:tcBorders>
          </w:tcPr>
          <w:p w14:paraId="6C7C4855" w14:textId="77777777" w:rsidR="004D14E6" w:rsidRDefault="004D14E6" w:rsidP="004D14E6">
            <w:pPr>
              <w:jc w:val="center"/>
            </w:pPr>
          </w:p>
        </w:tc>
        <w:tc>
          <w:tcPr>
            <w:tcW w:w="548" w:type="pct"/>
            <w:tcBorders>
              <w:left w:val="nil"/>
            </w:tcBorders>
          </w:tcPr>
          <w:p w14:paraId="76EFC78E" w14:textId="77777777" w:rsidR="004D14E6" w:rsidRDefault="004D14E6" w:rsidP="004D14E6">
            <w:pPr>
              <w:jc w:val="center"/>
            </w:pPr>
          </w:p>
        </w:tc>
        <w:tc>
          <w:tcPr>
            <w:tcW w:w="1037" w:type="pct"/>
          </w:tcPr>
          <w:p w14:paraId="67C79B54" w14:textId="77777777" w:rsidR="004D14E6" w:rsidRDefault="004D14E6" w:rsidP="00F10955">
            <w:pPr>
              <w:keepNext/>
            </w:pPr>
          </w:p>
        </w:tc>
      </w:tr>
    </w:tbl>
    <w:p w14:paraId="50790518" w14:textId="2F9E7A88" w:rsidR="004D14E6" w:rsidRPr="002A3407" w:rsidRDefault="00F10955" w:rsidP="00F10955">
      <w:pPr>
        <w:pStyle w:val="Bijschrift"/>
        <w:divId w:val="1689484234"/>
      </w:pPr>
      <w:bookmarkStart w:id="488" w:name="_Toc456609902"/>
      <w:r>
        <w:t xml:space="preserve">Tabel </w:t>
      </w:r>
      <w:r w:rsidR="002A3154">
        <w:fldChar w:fldCharType="begin"/>
      </w:r>
      <w:r w:rsidR="002A3154">
        <w:instrText xml:space="preserve"> SEQ Tabel \* ARABIC </w:instrText>
      </w:r>
      <w:r w:rsidR="002A3154">
        <w:fldChar w:fldCharType="separate"/>
      </w:r>
      <w:r w:rsidR="00195B03">
        <w:rPr>
          <w:noProof/>
        </w:rPr>
        <w:t>58</w:t>
      </w:r>
      <w:r w:rsidR="002A3154">
        <w:fldChar w:fldCharType="end"/>
      </w:r>
      <w:r>
        <w:t>: Gemiddeld aantal blokkeringsparen - model 5c (Lokeren)</w:t>
      </w:r>
      <w:bookmarkEnd w:id="488"/>
    </w:p>
    <w:sectPr w:rsidR="004D14E6" w:rsidRPr="002A3407" w:rsidSect="00537B91">
      <w:footerReference w:type="default" r:id="rId58"/>
      <w:pgSz w:w="11907" w:h="16839" w:code="9"/>
      <w:pgMar w:top="1418" w:right="1134" w:bottom="1418" w:left="1134" w:header="709" w:footer="709" w:gutter="0"/>
      <w:pgNumType w:start="99"/>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1F1729" w14:textId="77777777" w:rsidR="00195B03" w:rsidRDefault="00195B03">
      <w:r>
        <w:separator/>
      </w:r>
    </w:p>
  </w:endnote>
  <w:endnote w:type="continuationSeparator" w:id="0">
    <w:p w14:paraId="3C534A95" w14:textId="77777777" w:rsidR="00195B03" w:rsidRDefault="00195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GSMinchoE">
    <w:altName w:val="MS PMincho"/>
    <w:panose1 w:val="00000000000000000000"/>
    <w:charset w:val="80"/>
    <w:family w:val="roman"/>
    <w:notTrueType/>
    <w:pitch w:val="default"/>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Book Antiqua">
    <w:panose1 w:val="0204060205030503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Georgia">
    <w:panose1 w:val="02040502050405020303"/>
    <w:charset w:val="00"/>
    <w:family w:val="auto"/>
    <w:pitch w:val="variable"/>
    <w:sig w:usb0="00000003" w:usb1="00000000" w:usb2="00000000" w:usb3="00000000" w:csb0="00000001" w:csb1="00000000"/>
  </w:font>
  <w:font w:name="ff0">
    <w:altName w:val="Times New Roman"/>
    <w:charset w:val="00"/>
    <w:family w:val="auto"/>
    <w:pitch w:val="default"/>
  </w:font>
  <w:font w:name="Cambria Math">
    <w:panose1 w:val="02040503050406030204"/>
    <w:charset w:val="00"/>
    <w:family w:val="auto"/>
    <w:pitch w:val="variable"/>
    <w:sig w:usb0="E00002FF" w:usb1="420024FF" w:usb2="00000000" w:usb3="00000000" w:csb0="0000019F" w:csb1="00000000"/>
  </w:font>
  <w:font w:name="MS Mincho">
    <w:altName w:val="ＭＳ 明朝"/>
    <w:charset w:val="80"/>
    <w:family w:val="modern"/>
    <w:pitch w:val="fixed"/>
    <w:sig w:usb0="E00002FF" w:usb1="6AC7FDFB" w:usb2="00000012" w:usb3="00000000" w:csb0="0002009F" w:csb1="00000000"/>
  </w:font>
  <w:font w:name="CMR10">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58898" w14:textId="77777777" w:rsidR="00195B03" w:rsidRDefault="00195B03" w:rsidP="00CB6E9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0961E1D" w14:textId="77777777" w:rsidR="00195B03" w:rsidRDefault="00195B03" w:rsidP="00CB6E99">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3DD3F" w14:textId="0A38806F" w:rsidR="00195B03" w:rsidRDefault="00195B03">
    <w:pPr>
      <w:pStyle w:val="Voettekst"/>
      <w:jc w:val="right"/>
    </w:pPr>
  </w:p>
  <w:p w14:paraId="6A5029DE" w14:textId="77777777" w:rsidR="00195B03" w:rsidRDefault="00195B03" w:rsidP="00C03EAA">
    <w:pPr>
      <w:pStyle w:val="Voettekst"/>
      <w:ind w:right="360"/>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9619447"/>
      <w:docPartObj>
        <w:docPartGallery w:val="Page Numbers (Bottom of Page)"/>
        <w:docPartUnique/>
      </w:docPartObj>
    </w:sdtPr>
    <w:sdtEndPr>
      <w:rPr>
        <w:noProof/>
      </w:rPr>
    </w:sdtEndPr>
    <w:sdtContent>
      <w:p w14:paraId="649E8508" w14:textId="4DE8FE0D" w:rsidR="00195B03" w:rsidRDefault="00195B03">
        <w:pPr>
          <w:pStyle w:val="Voettekst"/>
          <w:jc w:val="right"/>
        </w:pPr>
        <w:r>
          <w:fldChar w:fldCharType="begin"/>
        </w:r>
        <w:r>
          <w:instrText xml:space="preserve"> PAGE   \* MERGEFORMAT </w:instrText>
        </w:r>
        <w:r>
          <w:fldChar w:fldCharType="separate"/>
        </w:r>
        <w:r w:rsidR="002F3EBF">
          <w:rPr>
            <w:noProof/>
          </w:rPr>
          <w:t>I</w:t>
        </w:r>
        <w:r>
          <w:rPr>
            <w:noProof/>
          </w:rPr>
          <w:fldChar w:fldCharType="end"/>
        </w:r>
      </w:p>
    </w:sdtContent>
  </w:sdt>
  <w:p w14:paraId="3912C933" w14:textId="77777777" w:rsidR="00195B03" w:rsidRDefault="00195B03">
    <w:pPr>
      <w:pStyle w:val="Voetteks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DAC7A" w14:textId="2D4745F4" w:rsidR="00195B03" w:rsidRDefault="00195B03" w:rsidP="007B6648">
    <w:pPr>
      <w:pStyle w:val="Voettekst"/>
      <w:framePr w:wrap="around" w:vAnchor="text" w:hAnchor="page" w:x="10081" w:y="-21"/>
      <w:rPr>
        <w:rStyle w:val="Paginanummer"/>
      </w:rPr>
    </w:pPr>
    <w:r>
      <w:rPr>
        <w:rStyle w:val="Paginanummer"/>
      </w:rPr>
      <w:fldChar w:fldCharType="begin"/>
    </w:r>
    <w:r w:rsidRPr="00F10955">
      <w:rPr>
        <w:rStyle w:val="Paginanummer"/>
      </w:rPr>
      <w:instrText xml:space="preserve"> PAGE   </w:instrText>
    </w:r>
    <w:r>
      <w:rPr>
        <w:rStyle w:val="Paginanummer"/>
      </w:rPr>
      <w:fldChar w:fldCharType="separate"/>
    </w:r>
    <w:r w:rsidR="002F3EBF">
      <w:rPr>
        <w:rStyle w:val="Paginanummer"/>
        <w:noProof/>
      </w:rPr>
      <w:t>27</w:t>
    </w:r>
    <w:r>
      <w:rPr>
        <w:rStyle w:val="Paginanummer"/>
      </w:rPr>
      <w:fldChar w:fldCharType="end"/>
    </w:r>
  </w:p>
  <w:p w14:paraId="22AE7001" w14:textId="77777777" w:rsidR="00195B03" w:rsidRDefault="00195B03" w:rsidP="00C656BD">
    <w:pPr>
      <w:pStyle w:val="Voettekst"/>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AEC07" w14:textId="77777777" w:rsidR="00195B03" w:rsidRDefault="00195B03" w:rsidP="00C656BD">
    <w:pPr>
      <w:pStyle w:val="Voettekst"/>
      <w:framePr w:wrap="around" w:vAnchor="text" w:hAnchor="margin" w:xAlign="right" w:y="1"/>
      <w:rPr>
        <w:rStyle w:val="Paginanummer"/>
      </w:rPr>
    </w:pPr>
    <w:r>
      <w:rPr>
        <w:rStyle w:val="Paginanummer"/>
      </w:rPr>
      <w:fldChar w:fldCharType="begin"/>
    </w:r>
    <w:r w:rsidRPr="006342CA">
      <w:rPr>
        <w:rStyle w:val="Paginanummer"/>
      </w:rPr>
      <w:instrText xml:space="preserve">PAGE  </w:instrText>
    </w:r>
    <w:r>
      <w:rPr>
        <w:rStyle w:val="Paginanummer"/>
      </w:rPr>
      <w:fldChar w:fldCharType="separate"/>
    </w:r>
    <w:r w:rsidR="002F3EBF">
      <w:rPr>
        <w:rStyle w:val="Paginanummer"/>
        <w:noProof/>
      </w:rPr>
      <w:t>98</w:t>
    </w:r>
    <w:r>
      <w:rPr>
        <w:rStyle w:val="Paginanummer"/>
      </w:rPr>
      <w:fldChar w:fldCharType="end"/>
    </w:r>
  </w:p>
  <w:p w14:paraId="531DB710" w14:textId="77777777" w:rsidR="00195B03" w:rsidRDefault="00195B03" w:rsidP="00C656BD">
    <w:pPr>
      <w:pStyle w:val="Voettekst"/>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B336A" w14:textId="2CFC08AA" w:rsidR="00195B03" w:rsidRDefault="00195B03" w:rsidP="00C656BD">
    <w:pPr>
      <w:pStyle w:val="Voettekst"/>
      <w:framePr w:wrap="around" w:vAnchor="text" w:hAnchor="margin" w:xAlign="right" w:y="1"/>
      <w:rPr>
        <w:rStyle w:val="Paginanummer"/>
      </w:rPr>
    </w:pPr>
    <w:r>
      <w:rPr>
        <w:rStyle w:val="Paginanummer"/>
      </w:rPr>
      <w:fldChar w:fldCharType="begin"/>
    </w:r>
    <w:r w:rsidRPr="00BE1B7C">
      <w:rPr>
        <w:rStyle w:val="Paginanummer"/>
      </w:rPr>
      <w:instrText xml:space="preserve">PAGE  </w:instrText>
    </w:r>
    <w:r>
      <w:rPr>
        <w:rStyle w:val="Paginanummer"/>
      </w:rPr>
      <w:fldChar w:fldCharType="separate"/>
    </w:r>
    <w:r w:rsidR="002F3EBF">
      <w:rPr>
        <w:rStyle w:val="Paginanummer"/>
        <w:noProof/>
      </w:rPr>
      <w:t>XI</w:t>
    </w:r>
    <w:r>
      <w:rPr>
        <w:rStyle w:val="Paginanummer"/>
      </w:rPr>
      <w:fldChar w:fldCharType="end"/>
    </w:r>
  </w:p>
  <w:p w14:paraId="47505D7F" w14:textId="77777777" w:rsidR="00195B03" w:rsidRDefault="00195B03" w:rsidP="00C656BD">
    <w:pPr>
      <w:pStyle w:val="Voettekst"/>
      <w:ind w:right="360"/>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5C682" w14:textId="510F45C4" w:rsidR="00E362C9" w:rsidRDefault="00E362C9" w:rsidP="00E362C9">
    <w:pPr>
      <w:pStyle w:val="Voettekst"/>
      <w:framePr w:wrap="around" w:vAnchor="text" w:hAnchor="page" w:x="10495" w:y="36"/>
      <w:rPr>
        <w:rStyle w:val="Paginanummer"/>
      </w:rPr>
    </w:pPr>
    <w:r>
      <w:rPr>
        <w:rStyle w:val="Paginanummer"/>
      </w:rPr>
      <w:fldChar w:fldCharType="begin"/>
    </w:r>
    <w:r w:rsidRPr="00BE1B7C">
      <w:rPr>
        <w:rStyle w:val="Paginanummer"/>
      </w:rPr>
      <w:instrText xml:space="preserve">PAGE  </w:instrText>
    </w:r>
    <w:r>
      <w:rPr>
        <w:rStyle w:val="Paginanummer"/>
      </w:rPr>
      <w:fldChar w:fldCharType="separate"/>
    </w:r>
    <w:r w:rsidR="002F3EBF">
      <w:rPr>
        <w:rStyle w:val="Paginanummer"/>
        <w:noProof/>
      </w:rPr>
      <w:t>111</w:t>
    </w:r>
    <w:r>
      <w:rPr>
        <w:rStyle w:val="Paginanummer"/>
      </w:rPr>
      <w:fldChar w:fldCharType="end"/>
    </w:r>
  </w:p>
  <w:p w14:paraId="21ED1B0E" w14:textId="6487B771" w:rsidR="00E362C9" w:rsidRDefault="00E362C9" w:rsidP="00C656BD">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A39E3C" w14:textId="77777777" w:rsidR="00195B03" w:rsidRDefault="00195B03">
      <w:r>
        <w:separator/>
      </w:r>
    </w:p>
  </w:footnote>
  <w:footnote w:type="continuationSeparator" w:id="0">
    <w:p w14:paraId="452FB27E" w14:textId="77777777" w:rsidR="00195B03" w:rsidRDefault="00195B0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0FCC"/>
    <w:multiLevelType w:val="multilevel"/>
    <w:tmpl w:val="A3903A1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C96143C"/>
    <w:multiLevelType w:val="multilevel"/>
    <w:tmpl w:val="FD540E4A"/>
    <w:lvl w:ilvl="0">
      <w:start w:val="1"/>
      <w:numFmt w:val="decimal"/>
      <w:lvlText w:val="%1."/>
      <w:lvlJc w:val="left"/>
      <w:pPr>
        <w:ind w:left="720" w:hanging="360"/>
      </w:pPr>
      <w:rPr>
        <w:rFonts w:hint="default"/>
      </w:rPr>
    </w:lvl>
    <w:lvl w:ilvl="1">
      <w:start w:val="3"/>
      <w:numFmt w:val="decimal"/>
      <w:isLgl/>
      <w:lvlText w:val="%1.%2."/>
      <w:lvlJc w:val="left"/>
      <w:pPr>
        <w:ind w:left="1240" w:hanging="880"/>
      </w:pPr>
      <w:rPr>
        <w:rFonts w:hint="default"/>
      </w:rPr>
    </w:lvl>
    <w:lvl w:ilvl="2">
      <w:start w:val="2"/>
      <w:numFmt w:val="decimal"/>
      <w:isLgl/>
      <w:lvlText w:val="%1.%2.%3."/>
      <w:lvlJc w:val="left"/>
      <w:pPr>
        <w:ind w:left="1240" w:hanging="880"/>
      </w:pPr>
      <w:rPr>
        <w:rFonts w:hint="default"/>
      </w:rPr>
    </w:lvl>
    <w:lvl w:ilvl="3">
      <w:start w:val="2"/>
      <w:numFmt w:val="decimal"/>
      <w:isLgl/>
      <w:lvlText w:val="%1.%2.%3.%4."/>
      <w:lvlJc w:val="left"/>
      <w:pPr>
        <w:ind w:left="1240" w:hanging="880"/>
      </w:pPr>
      <w:rPr>
        <w:rFonts w:hint="default"/>
      </w:rPr>
    </w:lvl>
    <w:lvl w:ilvl="4">
      <w:start w:val="1"/>
      <w:numFmt w:val="decimal"/>
      <w:pStyle w:val="Kop5"/>
      <w:isLgl/>
      <w:lvlText w:val="%1.%2.%3.%4.%5."/>
      <w:lvlJc w:val="left"/>
      <w:pPr>
        <w:ind w:left="1080" w:hanging="1080"/>
      </w:pPr>
      <w:rPr>
        <w:rFonts w:cs="Times New Roman"/>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EEB020F"/>
    <w:multiLevelType w:val="hybridMultilevel"/>
    <w:tmpl w:val="0BF8780A"/>
    <w:lvl w:ilvl="0" w:tplc="DDEADBFA">
      <w:start w:val="3"/>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8F5E05"/>
    <w:multiLevelType w:val="hybridMultilevel"/>
    <w:tmpl w:val="03B24082"/>
    <w:lvl w:ilvl="0" w:tplc="08130013">
      <w:start w:val="1"/>
      <w:numFmt w:val="upp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126153AD"/>
    <w:multiLevelType w:val="hybridMultilevel"/>
    <w:tmpl w:val="A4D633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2DE7876"/>
    <w:multiLevelType w:val="multilevel"/>
    <w:tmpl w:val="AE92B404"/>
    <w:lvl w:ilvl="0">
      <w:start w:val="1"/>
      <w:numFmt w:val="decimal"/>
      <w:lvlText w:val="%1."/>
      <w:lvlJc w:val="left"/>
      <w:pPr>
        <w:ind w:left="36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3321DFA"/>
    <w:multiLevelType w:val="hybridMultilevel"/>
    <w:tmpl w:val="B72832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15D4250E"/>
    <w:multiLevelType w:val="hybridMultilevel"/>
    <w:tmpl w:val="1E843714"/>
    <w:lvl w:ilvl="0" w:tplc="08130013">
      <w:start w:val="1"/>
      <w:numFmt w:val="upp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16457A88"/>
    <w:multiLevelType w:val="hybridMultilevel"/>
    <w:tmpl w:val="378EB6BC"/>
    <w:lvl w:ilvl="0" w:tplc="E974CE98">
      <w:start w:val="1"/>
      <w:numFmt w:val="upperRoman"/>
      <w:lvlText w:val="%1."/>
      <w:lvlJc w:val="right"/>
      <w:pPr>
        <w:ind w:left="720" w:hanging="360"/>
      </w:pPr>
      <w:rPr>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17745F3C"/>
    <w:multiLevelType w:val="hybridMultilevel"/>
    <w:tmpl w:val="42DAF60A"/>
    <w:lvl w:ilvl="0" w:tplc="08130013">
      <w:start w:val="1"/>
      <w:numFmt w:val="upperRoman"/>
      <w:lvlText w:val="%1."/>
      <w:lvlJc w:val="right"/>
      <w:pPr>
        <w:ind w:left="1068" w:hanging="360"/>
      </w:pPr>
    </w:lvl>
    <w:lvl w:ilvl="1" w:tplc="0813001B">
      <w:start w:val="1"/>
      <w:numFmt w:val="lowerRoman"/>
      <w:lvlText w:val="%2."/>
      <w:lvlJc w:val="righ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0">
    <w:nsid w:val="18582A0A"/>
    <w:multiLevelType w:val="hybridMultilevel"/>
    <w:tmpl w:val="DC90FF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A8212AC"/>
    <w:multiLevelType w:val="hybridMultilevel"/>
    <w:tmpl w:val="50B008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583B98"/>
    <w:multiLevelType w:val="hybridMultilevel"/>
    <w:tmpl w:val="9BD4BD3E"/>
    <w:lvl w:ilvl="0" w:tplc="1F18534A">
      <w:start w:val="14"/>
      <w:numFmt w:val="bullet"/>
      <w:lvlText w:val=""/>
      <w:lvlJc w:val="left"/>
      <w:pPr>
        <w:ind w:left="720" w:hanging="360"/>
      </w:pPr>
      <w:rPr>
        <w:rFonts w:ascii="Wingdings" w:eastAsia="HGSMinchoE" w:hAnsi="Wingding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0077541"/>
    <w:multiLevelType w:val="multilevel"/>
    <w:tmpl w:val="2D7095F2"/>
    <w:lvl w:ilvl="0">
      <w:start w:val="1"/>
      <w:numFmt w:val="decimal"/>
      <w:lvlText w:val="%1."/>
      <w:lvlJc w:val="left"/>
      <w:pPr>
        <w:ind w:left="360" w:hanging="360"/>
      </w:pPr>
      <w:rPr>
        <w:rFonts w:hint="default"/>
      </w:rPr>
    </w:lvl>
    <w:lvl w:ilvl="1">
      <w:start w:val="3"/>
      <w:numFmt w:val="decimal"/>
      <w:isLgl/>
      <w:lvlText w:val="%1.%2."/>
      <w:lvlJc w:val="left"/>
      <w:pPr>
        <w:ind w:left="660" w:hanging="660"/>
      </w:pPr>
      <w:rPr>
        <w:rFonts w:hint="default"/>
      </w:rPr>
    </w:lvl>
    <w:lvl w:ilvl="2">
      <w:start w:val="3"/>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2087208F"/>
    <w:multiLevelType w:val="hybridMultilevel"/>
    <w:tmpl w:val="AA6EE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8F30A8"/>
    <w:multiLevelType w:val="hybridMultilevel"/>
    <w:tmpl w:val="C72A1D12"/>
    <w:lvl w:ilvl="0" w:tplc="2ECCAB84">
      <w:start w:val="1"/>
      <w:numFmt w:val="upperRoman"/>
      <w:lvlText w:val="%1."/>
      <w:lvlJc w:val="right"/>
      <w:pPr>
        <w:ind w:left="720" w:hanging="360"/>
      </w:pPr>
      <w:rPr>
        <w:i w:val="0"/>
      </w:rPr>
    </w:lvl>
    <w:lvl w:ilvl="1" w:tplc="0813001B">
      <w:start w:val="1"/>
      <w:numFmt w:val="lowerRoman"/>
      <w:lvlText w:val="%2."/>
      <w:lvlJc w:val="right"/>
      <w:pPr>
        <w:ind w:left="1211"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223A374C"/>
    <w:multiLevelType w:val="multilevel"/>
    <w:tmpl w:val="375644C8"/>
    <w:lvl w:ilvl="0">
      <w:start w:val="5"/>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4644C39"/>
    <w:multiLevelType w:val="multilevel"/>
    <w:tmpl w:val="57C8115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59E64DD"/>
    <w:multiLevelType w:val="hybridMultilevel"/>
    <w:tmpl w:val="76A2B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BEF19D4"/>
    <w:multiLevelType w:val="hybridMultilevel"/>
    <w:tmpl w:val="2F7C267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2C340547"/>
    <w:multiLevelType w:val="hybridMultilevel"/>
    <w:tmpl w:val="5E1235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E900D72"/>
    <w:multiLevelType w:val="hybridMultilevel"/>
    <w:tmpl w:val="B72832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35CD317D"/>
    <w:multiLevelType w:val="hybridMultilevel"/>
    <w:tmpl w:val="8478838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39D908EF"/>
    <w:multiLevelType w:val="multilevel"/>
    <w:tmpl w:val="36B4F4F2"/>
    <w:lvl w:ilvl="0">
      <w:start w:val="1"/>
      <w:numFmt w:val="decimal"/>
      <w:lvlText w:val="%1."/>
      <w:lvlJc w:val="left"/>
      <w:pPr>
        <w:ind w:left="360" w:hanging="360"/>
      </w:pPr>
      <w:rPr>
        <w:rFonts w:hint="default"/>
        <w:b/>
        <w:sz w:val="32"/>
        <w:szCs w:val="32"/>
      </w:rPr>
    </w:lvl>
    <w:lvl w:ilvl="1">
      <w:start w:val="1"/>
      <w:numFmt w:val="decimal"/>
      <w:isLgl/>
      <w:lvlText w:val="%1.%2."/>
      <w:lvlJc w:val="left"/>
      <w:pPr>
        <w:ind w:left="380" w:hanging="380"/>
      </w:pPr>
      <w:rPr>
        <w:rFonts w:ascii="Arial" w:hAnsi="Arial" w:cs="Arial" w:hint="default"/>
      </w:rPr>
    </w:lvl>
    <w:lvl w:ilvl="2">
      <w:start w:val="1"/>
      <w:numFmt w:val="decimal"/>
      <w:pStyle w:val="Kop3"/>
      <w:isLgl/>
      <w:lvlText w:val="%1.%2.%3."/>
      <w:lvlJc w:val="left"/>
      <w:pPr>
        <w:ind w:left="720" w:hanging="720"/>
      </w:pPr>
      <w:rPr>
        <w:rFonts w:hint="default"/>
        <w:color w:val="auto"/>
        <w:sz w:val="24"/>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3B975E49"/>
    <w:multiLevelType w:val="hybridMultilevel"/>
    <w:tmpl w:val="847ACE1E"/>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5">
    <w:nsid w:val="3C875597"/>
    <w:multiLevelType w:val="multilevel"/>
    <w:tmpl w:val="6FD0D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EF26B80"/>
    <w:multiLevelType w:val="hybridMultilevel"/>
    <w:tmpl w:val="537E8958"/>
    <w:lvl w:ilvl="0" w:tplc="113EF11C">
      <w:start w:val="1"/>
      <w:numFmt w:val="upperRoman"/>
      <w:lvlText w:val="%1."/>
      <w:lvlJc w:val="left"/>
      <w:pPr>
        <w:ind w:left="720" w:hanging="72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7">
    <w:nsid w:val="51DD4C2A"/>
    <w:multiLevelType w:val="hybridMultilevel"/>
    <w:tmpl w:val="1E843714"/>
    <w:lvl w:ilvl="0" w:tplc="08130013">
      <w:start w:val="1"/>
      <w:numFmt w:val="upp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57994AF7"/>
    <w:multiLevelType w:val="hybridMultilevel"/>
    <w:tmpl w:val="E97AA812"/>
    <w:lvl w:ilvl="0" w:tplc="5AEEE2EC">
      <w:start w:val="1"/>
      <w:numFmt w:val="lowerRoman"/>
      <w:lvlText w:val="(%1)"/>
      <w:lvlJc w:val="left"/>
      <w:pPr>
        <w:ind w:left="720" w:hanging="72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8767A83"/>
    <w:multiLevelType w:val="hybridMultilevel"/>
    <w:tmpl w:val="82A0B8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1B1F16"/>
    <w:multiLevelType w:val="hybridMultilevel"/>
    <w:tmpl w:val="378EB6BC"/>
    <w:lvl w:ilvl="0" w:tplc="E974CE98">
      <w:start w:val="1"/>
      <w:numFmt w:val="upperRoman"/>
      <w:lvlText w:val="%1."/>
      <w:lvlJc w:val="right"/>
      <w:pPr>
        <w:ind w:left="720" w:hanging="360"/>
      </w:pPr>
      <w:rPr>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nsid w:val="65582CAE"/>
    <w:multiLevelType w:val="hybridMultilevel"/>
    <w:tmpl w:val="03B24082"/>
    <w:lvl w:ilvl="0" w:tplc="08130013">
      <w:start w:val="1"/>
      <w:numFmt w:val="upp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66E40D36"/>
    <w:multiLevelType w:val="hybridMultilevel"/>
    <w:tmpl w:val="DFCE7AD2"/>
    <w:lvl w:ilvl="0" w:tplc="CB9E049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8A6132"/>
    <w:multiLevelType w:val="multilevel"/>
    <w:tmpl w:val="A080D78E"/>
    <w:lvl w:ilvl="0">
      <w:start w:val="1"/>
      <w:numFmt w:val="decimal"/>
      <w:pStyle w:val="Kop1"/>
      <w:lvlText w:val="%1."/>
      <w:lvlJc w:val="left"/>
      <w:pPr>
        <w:ind w:left="360" w:hanging="360"/>
      </w:pPr>
      <w:rPr>
        <w:rFonts w:hint="default"/>
      </w:rPr>
    </w:lvl>
    <w:lvl w:ilvl="1">
      <w:start w:val="1"/>
      <w:numFmt w:val="decimal"/>
      <w:pStyle w:val="Kop2"/>
      <w:isLgl/>
      <w:lvlText w:val="%1.%2."/>
      <w:lvlJc w:val="left"/>
      <w:pPr>
        <w:ind w:left="380" w:hanging="380"/>
      </w:pPr>
      <w:rPr>
        <w:rFonts w:hint="default"/>
      </w:rPr>
    </w:lvl>
    <w:lvl w:ilvl="2">
      <w:start w:val="1"/>
      <w:numFmt w:val="decimal"/>
      <w:isLgl/>
      <w:lvlText w:val="%1.%2.%3."/>
      <w:lvlJc w:val="left"/>
      <w:pPr>
        <w:ind w:left="720" w:hanging="720"/>
      </w:pPr>
      <w:rPr>
        <w:rFonts w:hint="default"/>
        <w:color w:val="auto"/>
      </w:rPr>
    </w:lvl>
    <w:lvl w:ilvl="3">
      <w:start w:val="1"/>
      <w:numFmt w:val="decimal"/>
      <w:pStyle w:val="Kop4"/>
      <w:isLgl/>
      <w:lvlText w:val="%1.%2.%3.%4."/>
      <w:lvlJc w:val="left"/>
      <w:pPr>
        <w:ind w:left="720" w:hanging="720"/>
      </w:pPr>
      <w:rPr>
        <w:rFonts w:hint="default"/>
        <w:b/>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nsid w:val="6BC4151B"/>
    <w:multiLevelType w:val="hybridMultilevel"/>
    <w:tmpl w:val="C72A1D12"/>
    <w:lvl w:ilvl="0" w:tplc="2ECCAB84">
      <w:start w:val="1"/>
      <w:numFmt w:val="upperRoman"/>
      <w:lvlText w:val="%1."/>
      <w:lvlJc w:val="right"/>
      <w:pPr>
        <w:ind w:left="720" w:hanging="360"/>
      </w:pPr>
      <w:rPr>
        <w:i w:val="0"/>
      </w:rPr>
    </w:lvl>
    <w:lvl w:ilvl="1" w:tplc="0813001B">
      <w:start w:val="1"/>
      <w:numFmt w:val="lowerRoman"/>
      <w:lvlText w:val="%2."/>
      <w:lvlJc w:val="right"/>
      <w:pPr>
        <w:ind w:left="1211"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nsid w:val="6E847DE6"/>
    <w:multiLevelType w:val="hybridMultilevel"/>
    <w:tmpl w:val="490CE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FBE0CAE"/>
    <w:multiLevelType w:val="hybridMultilevel"/>
    <w:tmpl w:val="42DAF60A"/>
    <w:lvl w:ilvl="0" w:tplc="08130013">
      <w:start w:val="1"/>
      <w:numFmt w:val="upperRoman"/>
      <w:lvlText w:val="%1."/>
      <w:lvlJc w:val="right"/>
      <w:pPr>
        <w:ind w:left="1068" w:hanging="360"/>
      </w:pPr>
    </w:lvl>
    <w:lvl w:ilvl="1" w:tplc="0813001B">
      <w:start w:val="1"/>
      <w:numFmt w:val="lowerRoman"/>
      <w:lvlText w:val="%2."/>
      <w:lvlJc w:val="righ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7">
    <w:nsid w:val="7077510B"/>
    <w:multiLevelType w:val="multilevel"/>
    <w:tmpl w:val="B72829A4"/>
    <w:lvl w:ilvl="0">
      <w:start w:val="7"/>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1B909AF"/>
    <w:multiLevelType w:val="hybridMultilevel"/>
    <w:tmpl w:val="9168C36A"/>
    <w:lvl w:ilvl="0" w:tplc="2ECCAB84">
      <w:start w:val="1"/>
      <w:numFmt w:val="upperRoman"/>
      <w:lvlText w:val="%1."/>
      <w:lvlJc w:val="right"/>
      <w:pPr>
        <w:ind w:left="720" w:hanging="360"/>
      </w:pPr>
      <w:rPr>
        <w:i w:val="0"/>
      </w:rPr>
    </w:lvl>
    <w:lvl w:ilvl="1" w:tplc="0813001B">
      <w:start w:val="1"/>
      <w:numFmt w:val="lowerRoman"/>
      <w:lvlText w:val="%2."/>
      <w:lvlJc w:val="right"/>
      <w:pPr>
        <w:ind w:left="1211" w:hanging="360"/>
      </w:pPr>
    </w:lvl>
    <w:lvl w:ilvl="2" w:tplc="0813001B">
      <w:start w:val="1"/>
      <w:numFmt w:val="lowerRoman"/>
      <w:lvlText w:val="%3."/>
      <w:lvlJc w:val="right"/>
      <w:pPr>
        <w:ind w:left="2160" w:hanging="180"/>
      </w:pPr>
    </w:lvl>
    <w:lvl w:ilvl="3" w:tplc="65B09A5E">
      <w:start w:val="7"/>
      <w:numFmt w:val="decimal"/>
      <w:lvlText w:val="%4."/>
      <w:lvlJc w:val="left"/>
      <w:pPr>
        <w:ind w:left="2880" w:hanging="360"/>
      </w:pPr>
      <w:rPr>
        <w:rFonts w:hint="default"/>
        <w:color w:val="auto"/>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nsid w:val="724B7931"/>
    <w:multiLevelType w:val="hybridMultilevel"/>
    <w:tmpl w:val="1E843714"/>
    <w:lvl w:ilvl="0" w:tplc="08130013">
      <w:start w:val="1"/>
      <w:numFmt w:val="upp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nsid w:val="73054D71"/>
    <w:multiLevelType w:val="hybridMultilevel"/>
    <w:tmpl w:val="B24C943E"/>
    <w:lvl w:ilvl="0" w:tplc="7A523950">
      <w:numFmt w:val="bullet"/>
      <w:pStyle w:val="Norm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DD0ACC"/>
    <w:multiLevelType w:val="hybridMultilevel"/>
    <w:tmpl w:val="55948D86"/>
    <w:lvl w:ilvl="0" w:tplc="7012FCCA">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40"/>
  </w:num>
  <w:num w:numId="4">
    <w:abstractNumId w:val="1"/>
  </w:num>
  <w:num w:numId="5">
    <w:abstractNumId w:val="33"/>
  </w:num>
  <w:num w:numId="6">
    <w:abstractNumId w:val="32"/>
  </w:num>
  <w:num w:numId="7">
    <w:abstractNumId w:val="14"/>
  </w:num>
  <w:num w:numId="8">
    <w:abstractNumId w:val="8"/>
  </w:num>
  <w:num w:numId="9">
    <w:abstractNumId w:val="3"/>
  </w:num>
  <w:num w:numId="10">
    <w:abstractNumId w:val="38"/>
  </w:num>
  <w:num w:numId="11">
    <w:abstractNumId w:val="27"/>
  </w:num>
  <w:num w:numId="12">
    <w:abstractNumId w:val="24"/>
  </w:num>
  <w:num w:numId="13">
    <w:abstractNumId w:val="39"/>
  </w:num>
  <w:num w:numId="14">
    <w:abstractNumId w:val="7"/>
  </w:num>
  <w:num w:numId="15">
    <w:abstractNumId w:val="5"/>
  </w:num>
  <w:num w:numId="16">
    <w:abstractNumId w:val="17"/>
  </w:num>
  <w:num w:numId="17">
    <w:abstractNumId w:val="11"/>
  </w:num>
  <w:num w:numId="18">
    <w:abstractNumId w:val="20"/>
  </w:num>
  <w:num w:numId="19">
    <w:abstractNumId w:val="0"/>
  </w:num>
  <w:num w:numId="20">
    <w:abstractNumId w:val="13"/>
  </w:num>
  <w:num w:numId="21">
    <w:abstractNumId w:val="29"/>
  </w:num>
  <w:num w:numId="22">
    <w:abstractNumId w:val="2"/>
  </w:num>
  <w:num w:numId="23">
    <w:abstractNumId w:val="18"/>
  </w:num>
  <w:num w:numId="24">
    <w:abstractNumId w:val="35"/>
  </w:num>
  <w:num w:numId="25">
    <w:abstractNumId w:val="12"/>
  </w:num>
  <w:num w:numId="26">
    <w:abstractNumId w:val="22"/>
  </w:num>
  <w:num w:numId="27">
    <w:abstractNumId w:val="30"/>
  </w:num>
  <w:num w:numId="28">
    <w:abstractNumId w:val="31"/>
  </w:num>
  <w:num w:numId="29">
    <w:abstractNumId w:val="15"/>
  </w:num>
  <w:num w:numId="30">
    <w:abstractNumId w:val="34"/>
  </w:num>
  <w:num w:numId="31">
    <w:abstractNumId w:val="9"/>
  </w:num>
  <w:num w:numId="32">
    <w:abstractNumId w:val="26"/>
  </w:num>
  <w:num w:numId="33">
    <w:abstractNumId w:val="36"/>
  </w:num>
  <w:num w:numId="34">
    <w:abstractNumId w:val="19"/>
  </w:num>
  <w:num w:numId="35">
    <w:abstractNumId w:val="21"/>
  </w:num>
  <w:num w:numId="36">
    <w:abstractNumId w:val="41"/>
  </w:num>
  <w:num w:numId="37">
    <w:abstractNumId w:val="25"/>
  </w:num>
  <w:num w:numId="38">
    <w:abstractNumId w:val="4"/>
  </w:num>
  <w:num w:numId="39">
    <w:abstractNumId w:val="16"/>
  </w:num>
  <w:num w:numId="40">
    <w:abstractNumId w:val="6"/>
  </w:num>
  <w:num w:numId="41">
    <w:abstractNumId w:val="23"/>
    <w:lvlOverride w:ilvl="0">
      <w:startOverride w:val="8"/>
    </w:lvlOverride>
    <w:lvlOverride w:ilvl="1">
      <w:startOverride w:val="1"/>
    </w:lvlOverride>
  </w:num>
  <w:num w:numId="42">
    <w:abstractNumId w:val="23"/>
    <w:lvlOverride w:ilvl="0">
      <w:startOverride w:val="8"/>
    </w:lvlOverride>
    <w:lvlOverride w:ilvl="1">
      <w:startOverride w:val="1"/>
    </w:lvlOverride>
  </w:num>
  <w:num w:numId="43">
    <w:abstractNumId w:val="23"/>
    <w:lvlOverride w:ilvl="0">
      <w:startOverride w:val="8"/>
    </w:lvlOverride>
    <w:lvlOverride w:ilvl="1">
      <w:startOverride w:val="1"/>
    </w:lvlOverride>
  </w:num>
  <w:num w:numId="44">
    <w:abstractNumId w:val="23"/>
    <w:lvlOverride w:ilvl="0">
      <w:startOverride w:val="8"/>
    </w:lvlOverride>
    <w:lvlOverride w:ilvl="1">
      <w:startOverride w:val="1"/>
    </w:lvlOverride>
  </w:num>
  <w:num w:numId="45">
    <w:abstractNumId w:val="37"/>
  </w:num>
  <w:num w:numId="46">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47C"/>
    <w:rsid w:val="0000003C"/>
    <w:rsid w:val="00001E4B"/>
    <w:rsid w:val="0000225F"/>
    <w:rsid w:val="0000257C"/>
    <w:rsid w:val="00003CBA"/>
    <w:rsid w:val="00003EBD"/>
    <w:rsid w:val="00004DEC"/>
    <w:rsid w:val="00004FDD"/>
    <w:rsid w:val="000057B2"/>
    <w:rsid w:val="0000582B"/>
    <w:rsid w:val="00005BE0"/>
    <w:rsid w:val="00006AC4"/>
    <w:rsid w:val="00006F61"/>
    <w:rsid w:val="00007ECF"/>
    <w:rsid w:val="0001029E"/>
    <w:rsid w:val="00010B20"/>
    <w:rsid w:val="00010BFD"/>
    <w:rsid w:val="00010DA0"/>
    <w:rsid w:val="00010E2D"/>
    <w:rsid w:val="00012CC2"/>
    <w:rsid w:val="00013544"/>
    <w:rsid w:val="000135A8"/>
    <w:rsid w:val="000137A0"/>
    <w:rsid w:val="000144DE"/>
    <w:rsid w:val="00014E10"/>
    <w:rsid w:val="00015A1A"/>
    <w:rsid w:val="00016DDA"/>
    <w:rsid w:val="00017038"/>
    <w:rsid w:val="00017719"/>
    <w:rsid w:val="00020372"/>
    <w:rsid w:val="000205DD"/>
    <w:rsid w:val="000211A4"/>
    <w:rsid w:val="0002123D"/>
    <w:rsid w:val="00021790"/>
    <w:rsid w:val="0002272B"/>
    <w:rsid w:val="00022872"/>
    <w:rsid w:val="00022BAE"/>
    <w:rsid w:val="00023CC0"/>
    <w:rsid w:val="00024AC7"/>
    <w:rsid w:val="0002560A"/>
    <w:rsid w:val="000258BC"/>
    <w:rsid w:val="00025D73"/>
    <w:rsid w:val="000261A5"/>
    <w:rsid w:val="00026A08"/>
    <w:rsid w:val="00026D95"/>
    <w:rsid w:val="000304F0"/>
    <w:rsid w:val="00030592"/>
    <w:rsid w:val="00030A8C"/>
    <w:rsid w:val="0003147D"/>
    <w:rsid w:val="00031AEB"/>
    <w:rsid w:val="00031E97"/>
    <w:rsid w:val="00032239"/>
    <w:rsid w:val="00032672"/>
    <w:rsid w:val="000331AA"/>
    <w:rsid w:val="00033879"/>
    <w:rsid w:val="00033BA6"/>
    <w:rsid w:val="00033CE4"/>
    <w:rsid w:val="000340E6"/>
    <w:rsid w:val="000344B8"/>
    <w:rsid w:val="000348A0"/>
    <w:rsid w:val="000349F6"/>
    <w:rsid w:val="00035014"/>
    <w:rsid w:val="00035F6F"/>
    <w:rsid w:val="00036111"/>
    <w:rsid w:val="00036479"/>
    <w:rsid w:val="0003676E"/>
    <w:rsid w:val="00037014"/>
    <w:rsid w:val="00037978"/>
    <w:rsid w:val="00037EDF"/>
    <w:rsid w:val="00037FF1"/>
    <w:rsid w:val="00040DD3"/>
    <w:rsid w:val="00040DF9"/>
    <w:rsid w:val="00041885"/>
    <w:rsid w:val="00042F90"/>
    <w:rsid w:val="000430B5"/>
    <w:rsid w:val="0004351D"/>
    <w:rsid w:val="00043B75"/>
    <w:rsid w:val="000445C2"/>
    <w:rsid w:val="00044952"/>
    <w:rsid w:val="000461E0"/>
    <w:rsid w:val="00046339"/>
    <w:rsid w:val="00046C2D"/>
    <w:rsid w:val="000506CE"/>
    <w:rsid w:val="000514E2"/>
    <w:rsid w:val="00052C7F"/>
    <w:rsid w:val="000530B8"/>
    <w:rsid w:val="00053E42"/>
    <w:rsid w:val="00053E4C"/>
    <w:rsid w:val="000541B6"/>
    <w:rsid w:val="00054C7C"/>
    <w:rsid w:val="000551B3"/>
    <w:rsid w:val="00055671"/>
    <w:rsid w:val="00055799"/>
    <w:rsid w:val="00056529"/>
    <w:rsid w:val="00056552"/>
    <w:rsid w:val="0005723F"/>
    <w:rsid w:val="00057643"/>
    <w:rsid w:val="000578A0"/>
    <w:rsid w:val="00057B0E"/>
    <w:rsid w:val="0006230B"/>
    <w:rsid w:val="00062359"/>
    <w:rsid w:val="00062B4C"/>
    <w:rsid w:val="00063129"/>
    <w:rsid w:val="00065BD2"/>
    <w:rsid w:val="00070619"/>
    <w:rsid w:val="00070D1E"/>
    <w:rsid w:val="000711B4"/>
    <w:rsid w:val="000711CA"/>
    <w:rsid w:val="00071268"/>
    <w:rsid w:val="00071533"/>
    <w:rsid w:val="00072216"/>
    <w:rsid w:val="000734B3"/>
    <w:rsid w:val="0007391E"/>
    <w:rsid w:val="00073A18"/>
    <w:rsid w:val="00073A7D"/>
    <w:rsid w:val="00074116"/>
    <w:rsid w:val="000750C2"/>
    <w:rsid w:val="00076383"/>
    <w:rsid w:val="00076D45"/>
    <w:rsid w:val="00077CB3"/>
    <w:rsid w:val="000801C3"/>
    <w:rsid w:val="00080771"/>
    <w:rsid w:val="00080947"/>
    <w:rsid w:val="00080A33"/>
    <w:rsid w:val="00081A8D"/>
    <w:rsid w:val="00081DDB"/>
    <w:rsid w:val="000824CD"/>
    <w:rsid w:val="00082CC3"/>
    <w:rsid w:val="00083475"/>
    <w:rsid w:val="00083A0D"/>
    <w:rsid w:val="00084763"/>
    <w:rsid w:val="00085647"/>
    <w:rsid w:val="00085FAC"/>
    <w:rsid w:val="00087CDE"/>
    <w:rsid w:val="000901DF"/>
    <w:rsid w:val="00090845"/>
    <w:rsid w:val="00090E1C"/>
    <w:rsid w:val="00090F22"/>
    <w:rsid w:val="000910E0"/>
    <w:rsid w:val="00091BBC"/>
    <w:rsid w:val="0009240E"/>
    <w:rsid w:val="00093E33"/>
    <w:rsid w:val="000941B7"/>
    <w:rsid w:val="00094AFD"/>
    <w:rsid w:val="00095DB4"/>
    <w:rsid w:val="00095E8A"/>
    <w:rsid w:val="00095F21"/>
    <w:rsid w:val="0009647A"/>
    <w:rsid w:val="00096628"/>
    <w:rsid w:val="00096792"/>
    <w:rsid w:val="00096A77"/>
    <w:rsid w:val="00096D6B"/>
    <w:rsid w:val="000A0BD2"/>
    <w:rsid w:val="000A0C6E"/>
    <w:rsid w:val="000A12B8"/>
    <w:rsid w:val="000A1CEF"/>
    <w:rsid w:val="000A1DCB"/>
    <w:rsid w:val="000A1EB5"/>
    <w:rsid w:val="000A2AFA"/>
    <w:rsid w:val="000A34BD"/>
    <w:rsid w:val="000A3C9A"/>
    <w:rsid w:val="000A407D"/>
    <w:rsid w:val="000A426C"/>
    <w:rsid w:val="000A5716"/>
    <w:rsid w:val="000A57F6"/>
    <w:rsid w:val="000A59D9"/>
    <w:rsid w:val="000A62B1"/>
    <w:rsid w:val="000A677F"/>
    <w:rsid w:val="000A6E79"/>
    <w:rsid w:val="000A6F41"/>
    <w:rsid w:val="000B0BCE"/>
    <w:rsid w:val="000B1A0F"/>
    <w:rsid w:val="000B2F35"/>
    <w:rsid w:val="000B3768"/>
    <w:rsid w:val="000B3F74"/>
    <w:rsid w:val="000B4A89"/>
    <w:rsid w:val="000B4C0E"/>
    <w:rsid w:val="000B4D45"/>
    <w:rsid w:val="000B4F7E"/>
    <w:rsid w:val="000B6023"/>
    <w:rsid w:val="000B6266"/>
    <w:rsid w:val="000B6BCA"/>
    <w:rsid w:val="000B7725"/>
    <w:rsid w:val="000B7D3F"/>
    <w:rsid w:val="000C04BB"/>
    <w:rsid w:val="000C0756"/>
    <w:rsid w:val="000C161D"/>
    <w:rsid w:val="000C249D"/>
    <w:rsid w:val="000C4B33"/>
    <w:rsid w:val="000C5F41"/>
    <w:rsid w:val="000D1C94"/>
    <w:rsid w:val="000D2659"/>
    <w:rsid w:val="000D293A"/>
    <w:rsid w:val="000D2C30"/>
    <w:rsid w:val="000D30B1"/>
    <w:rsid w:val="000D332B"/>
    <w:rsid w:val="000D41EC"/>
    <w:rsid w:val="000D48C7"/>
    <w:rsid w:val="000D4D85"/>
    <w:rsid w:val="000D5A87"/>
    <w:rsid w:val="000D6C69"/>
    <w:rsid w:val="000D6E05"/>
    <w:rsid w:val="000D6E1F"/>
    <w:rsid w:val="000D773B"/>
    <w:rsid w:val="000D78E1"/>
    <w:rsid w:val="000D7984"/>
    <w:rsid w:val="000D7B70"/>
    <w:rsid w:val="000D7D48"/>
    <w:rsid w:val="000D7E38"/>
    <w:rsid w:val="000E0467"/>
    <w:rsid w:val="000E1A48"/>
    <w:rsid w:val="000E1E06"/>
    <w:rsid w:val="000E28EE"/>
    <w:rsid w:val="000E2B24"/>
    <w:rsid w:val="000E2D02"/>
    <w:rsid w:val="000E3A3C"/>
    <w:rsid w:val="000E3EE1"/>
    <w:rsid w:val="000E40FC"/>
    <w:rsid w:val="000E4D7A"/>
    <w:rsid w:val="000E4D95"/>
    <w:rsid w:val="000E4E79"/>
    <w:rsid w:val="000E75FE"/>
    <w:rsid w:val="000F0B12"/>
    <w:rsid w:val="000F0C1D"/>
    <w:rsid w:val="000F0E77"/>
    <w:rsid w:val="000F1590"/>
    <w:rsid w:val="000F15CC"/>
    <w:rsid w:val="000F1C78"/>
    <w:rsid w:val="000F282C"/>
    <w:rsid w:val="000F43C8"/>
    <w:rsid w:val="000F4C0B"/>
    <w:rsid w:val="000F53A9"/>
    <w:rsid w:val="000F59DF"/>
    <w:rsid w:val="000F6541"/>
    <w:rsid w:val="000F6B25"/>
    <w:rsid w:val="000F6DA5"/>
    <w:rsid w:val="000F6ECC"/>
    <w:rsid w:val="000F740B"/>
    <w:rsid w:val="001004F2"/>
    <w:rsid w:val="0010141B"/>
    <w:rsid w:val="0010205D"/>
    <w:rsid w:val="001022EC"/>
    <w:rsid w:val="001024B8"/>
    <w:rsid w:val="00102821"/>
    <w:rsid w:val="001031C8"/>
    <w:rsid w:val="00103621"/>
    <w:rsid w:val="00103CFA"/>
    <w:rsid w:val="001043AF"/>
    <w:rsid w:val="00106421"/>
    <w:rsid w:val="00106991"/>
    <w:rsid w:val="00106EFB"/>
    <w:rsid w:val="0010722D"/>
    <w:rsid w:val="0010742B"/>
    <w:rsid w:val="00110069"/>
    <w:rsid w:val="0011089C"/>
    <w:rsid w:val="00111F87"/>
    <w:rsid w:val="00113489"/>
    <w:rsid w:val="00113627"/>
    <w:rsid w:val="00113822"/>
    <w:rsid w:val="00115BA2"/>
    <w:rsid w:val="00116564"/>
    <w:rsid w:val="0011787C"/>
    <w:rsid w:val="00117BA9"/>
    <w:rsid w:val="00120D40"/>
    <w:rsid w:val="001216DD"/>
    <w:rsid w:val="001224DC"/>
    <w:rsid w:val="0012315E"/>
    <w:rsid w:val="00123A17"/>
    <w:rsid w:val="00125A6F"/>
    <w:rsid w:val="00125F3F"/>
    <w:rsid w:val="00125F80"/>
    <w:rsid w:val="00127505"/>
    <w:rsid w:val="00130B77"/>
    <w:rsid w:val="0013171F"/>
    <w:rsid w:val="00132977"/>
    <w:rsid w:val="001329EC"/>
    <w:rsid w:val="00134595"/>
    <w:rsid w:val="00135F9D"/>
    <w:rsid w:val="00136BA9"/>
    <w:rsid w:val="001371DE"/>
    <w:rsid w:val="00137852"/>
    <w:rsid w:val="00140FD6"/>
    <w:rsid w:val="001411BC"/>
    <w:rsid w:val="0014277C"/>
    <w:rsid w:val="0014340C"/>
    <w:rsid w:val="001442DF"/>
    <w:rsid w:val="00144FF8"/>
    <w:rsid w:val="00145451"/>
    <w:rsid w:val="00146723"/>
    <w:rsid w:val="001468A0"/>
    <w:rsid w:val="00146EDA"/>
    <w:rsid w:val="001470CF"/>
    <w:rsid w:val="001515CE"/>
    <w:rsid w:val="00151F61"/>
    <w:rsid w:val="0015234C"/>
    <w:rsid w:val="00153AE4"/>
    <w:rsid w:val="001549F4"/>
    <w:rsid w:val="0015626A"/>
    <w:rsid w:val="00157208"/>
    <w:rsid w:val="00160F15"/>
    <w:rsid w:val="00162C2B"/>
    <w:rsid w:val="00162F5C"/>
    <w:rsid w:val="00163C5E"/>
    <w:rsid w:val="0016450D"/>
    <w:rsid w:val="00164968"/>
    <w:rsid w:val="00165A44"/>
    <w:rsid w:val="001665E3"/>
    <w:rsid w:val="00166665"/>
    <w:rsid w:val="00166B44"/>
    <w:rsid w:val="00166CE0"/>
    <w:rsid w:val="00166D7A"/>
    <w:rsid w:val="00166E4B"/>
    <w:rsid w:val="00170C57"/>
    <w:rsid w:val="00170F85"/>
    <w:rsid w:val="001712AC"/>
    <w:rsid w:val="00171304"/>
    <w:rsid w:val="00171883"/>
    <w:rsid w:val="001718D1"/>
    <w:rsid w:val="0017314A"/>
    <w:rsid w:val="00173A5A"/>
    <w:rsid w:val="00174FDB"/>
    <w:rsid w:val="00176B99"/>
    <w:rsid w:val="001808D2"/>
    <w:rsid w:val="00180E27"/>
    <w:rsid w:val="00181157"/>
    <w:rsid w:val="0018163B"/>
    <w:rsid w:val="001816B0"/>
    <w:rsid w:val="00181746"/>
    <w:rsid w:val="00181776"/>
    <w:rsid w:val="00183CFD"/>
    <w:rsid w:val="00184298"/>
    <w:rsid w:val="001842E0"/>
    <w:rsid w:val="00184D58"/>
    <w:rsid w:val="001857F2"/>
    <w:rsid w:val="00185F6F"/>
    <w:rsid w:val="001875F4"/>
    <w:rsid w:val="00187785"/>
    <w:rsid w:val="00190628"/>
    <w:rsid w:val="0019159A"/>
    <w:rsid w:val="00192DD7"/>
    <w:rsid w:val="00192E6C"/>
    <w:rsid w:val="00193523"/>
    <w:rsid w:val="0019409F"/>
    <w:rsid w:val="001940DF"/>
    <w:rsid w:val="001942D4"/>
    <w:rsid w:val="00194CDA"/>
    <w:rsid w:val="0019596D"/>
    <w:rsid w:val="00195AFE"/>
    <w:rsid w:val="00195B03"/>
    <w:rsid w:val="00197697"/>
    <w:rsid w:val="00197E2E"/>
    <w:rsid w:val="001A027E"/>
    <w:rsid w:val="001A1379"/>
    <w:rsid w:val="001A3622"/>
    <w:rsid w:val="001A3B2B"/>
    <w:rsid w:val="001A3C34"/>
    <w:rsid w:val="001A3EE2"/>
    <w:rsid w:val="001A4365"/>
    <w:rsid w:val="001A4F72"/>
    <w:rsid w:val="001A678E"/>
    <w:rsid w:val="001A6A04"/>
    <w:rsid w:val="001A6B4F"/>
    <w:rsid w:val="001A708A"/>
    <w:rsid w:val="001B09A7"/>
    <w:rsid w:val="001B108C"/>
    <w:rsid w:val="001B34FC"/>
    <w:rsid w:val="001B3A15"/>
    <w:rsid w:val="001B4302"/>
    <w:rsid w:val="001B596B"/>
    <w:rsid w:val="001B7EAB"/>
    <w:rsid w:val="001C0BBF"/>
    <w:rsid w:val="001C1E8F"/>
    <w:rsid w:val="001C2FDE"/>
    <w:rsid w:val="001C30C9"/>
    <w:rsid w:val="001C3180"/>
    <w:rsid w:val="001C3311"/>
    <w:rsid w:val="001C48D3"/>
    <w:rsid w:val="001C57F8"/>
    <w:rsid w:val="001C5C49"/>
    <w:rsid w:val="001C6A83"/>
    <w:rsid w:val="001C6AF6"/>
    <w:rsid w:val="001C7500"/>
    <w:rsid w:val="001C760A"/>
    <w:rsid w:val="001C77E5"/>
    <w:rsid w:val="001C7F84"/>
    <w:rsid w:val="001D0040"/>
    <w:rsid w:val="001D007E"/>
    <w:rsid w:val="001D04AF"/>
    <w:rsid w:val="001D100F"/>
    <w:rsid w:val="001D11AE"/>
    <w:rsid w:val="001D2FB9"/>
    <w:rsid w:val="001D311B"/>
    <w:rsid w:val="001D3555"/>
    <w:rsid w:val="001D3F18"/>
    <w:rsid w:val="001D42B0"/>
    <w:rsid w:val="001D498E"/>
    <w:rsid w:val="001D4C52"/>
    <w:rsid w:val="001D5310"/>
    <w:rsid w:val="001D549D"/>
    <w:rsid w:val="001D5C69"/>
    <w:rsid w:val="001D5CC9"/>
    <w:rsid w:val="001D6E19"/>
    <w:rsid w:val="001D7FC8"/>
    <w:rsid w:val="001E0159"/>
    <w:rsid w:val="001E0502"/>
    <w:rsid w:val="001E05C6"/>
    <w:rsid w:val="001E082C"/>
    <w:rsid w:val="001E121E"/>
    <w:rsid w:val="001E26C7"/>
    <w:rsid w:val="001E2C4C"/>
    <w:rsid w:val="001E3031"/>
    <w:rsid w:val="001E3380"/>
    <w:rsid w:val="001E3577"/>
    <w:rsid w:val="001E3919"/>
    <w:rsid w:val="001E3A7B"/>
    <w:rsid w:val="001E418D"/>
    <w:rsid w:val="001E4BAF"/>
    <w:rsid w:val="001E5DCD"/>
    <w:rsid w:val="001E5ECF"/>
    <w:rsid w:val="001E6D5C"/>
    <w:rsid w:val="001E739F"/>
    <w:rsid w:val="001E79D4"/>
    <w:rsid w:val="001F0881"/>
    <w:rsid w:val="001F13F8"/>
    <w:rsid w:val="001F149A"/>
    <w:rsid w:val="001F1A56"/>
    <w:rsid w:val="001F20B9"/>
    <w:rsid w:val="001F290B"/>
    <w:rsid w:val="001F2AC6"/>
    <w:rsid w:val="001F34FF"/>
    <w:rsid w:val="001F4721"/>
    <w:rsid w:val="001F4C84"/>
    <w:rsid w:val="001F6095"/>
    <w:rsid w:val="001F695D"/>
    <w:rsid w:val="001F6A49"/>
    <w:rsid w:val="001F6AA3"/>
    <w:rsid w:val="001F78F8"/>
    <w:rsid w:val="002013F8"/>
    <w:rsid w:val="0020140A"/>
    <w:rsid w:val="00201D02"/>
    <w:rsid w:val="002021AF"/>
    <w:rsid w:val="00202B90"/>
    <w:rsid w:val="0020370D"/>
    <w:rsid w:val="002039F0"/>
    <w:rsid w:val="00204B13"/>
    <w:rsid w:val="00206663"/>
    <w:rsid w:val="00207337"/>
    <w:rsid w:val="00207A9E"/>
    <w:rsid w:val="00207F2E"/>
    <w:rsid w:val="00207FE6"/>
    <w:rsid w:val="002110E9"/>
    <w:rsid w:val="00211743"/>
    <w:rsid w:val="00211DF0"/>
    <w:rsid w:val="00211FC4"/>
    <w:rsid w:val="002134E0"/>
    <w:rsid w:val="00214D17"/>
    <w:rsid w:val="0021511F"/>
    <w:rsid w:val="00215A0D"/>
    <w:rsid w:val="00216987"/>
    <w:rsid w:val="0021699D"/>
    <w:rsid w:val="002173DF"/>
    <w:rsid w:val="002218E3"/>
    <w:rsid w:val="002219D7"/>
    <w:rsid w:val="00221A6F"/>
    <w:rsid w:val="00221B21"/>
    <w:rsid w:val="00221BD8"/>
    <w:rsid w:val="002222D8"/>
    <w:rsid w:val="002228EE"/>
    <w:rsid w:val="002235B0"/>
    <w:rsid w:val="00223839"/>
    <w:rsid w:val="00223CF5"/>
    <w:rsid w:val="00225927"/>
    <w:rsid w:val="00231F69"/>
    <w:rsid w:val="0023384B"/>
    <w:rsid w:val="00234AAA"/>
    <w:rsid w:val="00234F03"/>
    <w:rsid w:val="00235621"/>
    <w:rsid w:val="002357E9"/>
    <w:rsid w:val="00236C8B"/>
    <w:rsid w:val="00236F18"/>
    <w:rsid w:val="00240F5E"/>
    <w:rsid w:val="002415BA"/>
    <w:rsid w:val="00241E93"/>
    <w:rsid w:val="002424CE"/>
    <w:rsid w:val="00242DC6"/>
    <w:rsid w:val="0024356A"/>
    <w:rsid w:val="00243601"/>
    <w:rsid w:val="00245479"/>
    <w:rsid w:val="00245A28"/>
    <w:rsid w:val="00246385"/>
    <w:rsid w:val="00246C16"/>
    <w:rsid w:val="0024721A"/>
    <w:rsid w:val="002474E3"/>
    <w:rsid w:val="00247AFF"/>
    <w:rsid w:val="0025004F"/>
    <w:rsid w:val="00250DE2"/>
    <w:rsid w:val="002513B7"/>
    <w:rsid w:val="0025148D"/>
    <w:rsid w:val="0025209E"/>
    <w:rsid w:val="00252B09"/>
    <w:rsid w:val="002535A2"/>
    <w:rsid w:val="002537C0"/>
    <w:rsid w:val="00254FF5"/>
    <w:rsid w:val="0025596B"/>
    <w:rsid w:val="0025661B"/>
    <w:rsid w:val="002569ED"/>
    <w:rsid w:val="00257CC7"/>
    <w:rsid w:val="002606CD"/>
    <w:rsid w:val="00260CF6"/>
    <w:rsid w:val="00260D7F"/>
    <w:rsid w:val="00261AAE"/>
    <w:rsid w:val="00261DCA"/>
    <w:rsid w:val="002630BC"/>
    <w:rsid w:val="0026368C"/>
    <w:rsid w:val="0026379F"/>
    <w:rsid w:val="0026458C"/>
    <w:rsid w:val="00264A13"/>
    <w:rsid w:val="00266BB7"/>
    <w:rsid w:val="0027065E"/>
    <w:rsid w:val="0027077C"/>
    <w:rsid w:val="00270D0D"/>
    <w:rsid w:val="002713F9"/>
    <w:rsid w:val="0027244B"/>
    <w:rsid w:val="00272651"/>
    <w:rsid w:val="00273926"/>
    <w:rsid w:val="00273EC5"/>
    <w:rsid w:val="002749FB"/>
    <w:rsid w:val="00275425"/>
    <w:rsid w:val="00275572"/>
    <w:rsid w:val="0027681A"/>
    <w:rsid w:val="00277D37"/>
    <w:rsid w:val="0028102D"/>
    <w:rsid w:val="00281E65"/>
    <w:rsid w:val="00282F68"/>
    <w:rsid w:val="0028453C"/>
    <w:rsid w:val="00284B25"/>
    <w:rsid w:val="00285207"/>
    <w:rsid w:val="002857DE"/>
    <w:rsid w:val="00285990"/>
    <w:rsid w:val="00285A1B"/>
    <w:rsid w:val="00285B64"/>
    <w:rsid w:val="002863F3"/>
    <w:rsid w:val="00286D77"/>
    <w:rsid w:val="002901A8"/>
    <w:rsid w:val="002905B2"/>
    <w:rsid w:val="00290B10"/>
    <w:rsid w:val="002911F2"/>
    <w:rsid w:val="00291DB7"/>
    <w:rsid w:val="002956B2"/>
    <w:rsid w:val="002956D3"/>
    <w:rsid w:val="002958AE"/>
    <w:rsid w:val="0029593C"/>
    <w:rsid w:val="00296862"/>
    <w:rsid w:val="002A0130"/>
    <w:rsid w:val="002A023A"/>
    <w:rsid w:val="002A063F"/>
    <w:rsid w:val="002A0CB3"/>
    <w:rsid w:val="002A10A5"/>
    <w:rsid w:val="002A18C0"/>
    <w:rsid w:val="002A25D5"/>
    <w:rsid w:val="002A3154"/>
    <w:rsid w:val="002A3286"/>
    <w:rsid w:val="002A3407"/>
    <w:rsid w:val="002A41E4"/>
    <w:rsid w:val="002A4C99"/>
    <w:rsid w:val="002A4D7F"/>
    <w:rsid w:val="002A5BB5"/>
    <w:rsid w:val="002A67FF"/>
    <w:rsid w:val="002A7ED7"/>
    <w:rsid w:val="002A7F77"/>
    <w:rsid w:val="002B01D5"/>
    <w:rsid w:val="002B0414"/>
    <w:rsid w:val="002B0947"/>
    <w:rsid w:val="002B13B3"/>
    <w:rsid w:val="002B2ACD"/>
    <w:rsid w:val="002B3F19"/>
    <w:rsid w:val="002B48AE"/>
    <w:rsid w:val="002B5E36"/>
    <w:rsid w:val="002B6EA2"/>
    <w:rsid w:val="002B7208"/>
    <w:rsid w:val="002B7FDD"/>
    <w:rsid w:val="002C071F"/>
    <w:rsid w:val="002C09C3"/>
    <w:rsid w:val="002C14CD"/>
    <w:rsid w:val="002C2944"/>
    <w:rsid w:val="002C2A15"/>
    <w:rsid w:val="002C2BE2"/>
    <w:rsid w:val="002C2FAA"/>
    <w:rsid w:val="002C46BB"/>
    <w:rsid w:val="002C4AB3"/>
    <w:rsid w:val="002C5587"/>
    <w:rsid w:val="002C560A"/>
    <w:rsid w:val="002C7070"/>
    <w:rsid w:val="002C7176"/>
    <w:rsid w:val="002C7A87"/>
    <w:rsid w:val="002D015B"/>
    <w:rsid w:val="002D0EAB"/>
    <w:rsid w:val="002D1A64"/>
    <w:rsid w:val="002D1C2D"/>
    <w:rsid w:val="002D1DDE"/>
    <w:rsid w:val="002D3254"/>
    <w:rsid w:val="002D3738"/>
    <w:rsid w:val="002D5728"/>
    <w:rsid w:val="002D7915"/>
    <w:rsid w:val="002D79EF"/>
    <w:rsid w:val="002E0201"/>
    <w:rsid w:val="002E09AB"/>
    <w:rsid w:val="002E12A1"/>
    <w:rsid w:val="002E18D9"/>
    <w:rsid w:val="002E2A5E"/>
    <w:rsid w:val="002E3F07"/>
    <w:rsid w:val="002E5156"/>
    <w:rsid w:val="002E60E1"/>
    <w:rsid w:val="002E6A34"/>
    <w:rsid w:val="002E7FED"/>
    <w:rsid w:val="002F0182"/>
    <w:rsid w:val="002F0C5B"/>
    <w:rsid w:val="002F1322"/>
    <w:rsid w:val="002F13AF"/>
    <w:rsid w:val="002F159C"/>
    <w:rsid w:val="002F2C8C"/>
    <w:rsid w:val="002F2E8F"/>
    <w:rsid w:val="002F3EBF"/>
    <w:rsid w:val="002F4138"/>
    <w:rsid w:val="002F5751"/>
    <w:rsid w:val="00300530"/>
    <w:rsid w:val="00300DF7"/>
    <w:rsid w:val="00301269"/>
    <w:rsid w:val="00301A28"/>
    <w:rsid w:val="00302CD7"/>
    <w:rsid w:val="003030FC"/>
    <w:rsid w:val="00304C4C"/>
    <w:rsid w:val="00304E09"/>
    <w:rsid w:val="003050E2"/>
    <w:rsid w:val="003053CF"/>
    <w:rsid w:val="00307438"/>
    <w:rsid w:val="00307476"/>
    <w:rsid w:val="00310BA5"/>
    <w:rsid w:val="00311205"/>
    <w:rsid w:val="0031252F"/>
    <w:rsid w:val="00313C08"/>
    <w:rsid w:val="003150E3"/>
    <w:rsid w:val="00316387"/>
    <w:rsid w:val="0031646D"/>
    <w:rsid w:val="00316F51"/>
    <w:rsid w:val="00317214"/>
    <w:rsid w:val="00317361"/>
    <w:rsid w:val="003200D0"/>
    <w:rsid w:val="003201A8"/>
    <w:rsid w:val="0032087E"/>
    <w:rsid w:val="00320BD7"/>
    <w:rsid w:val="003217A2"/>
    <w:rsid w:val="003218FE"/>
    <w:rsid w:val="00321991"/>
    <w:rsid w:val="00322072"/>
    <w:rsid w:val="003229DB"/>
    <w:rsid w:val="00323601"/>
    <w:rsid w:val="003239B6"/>
    <w:rsid w:val="00323C22"/>
    <w:rsid w:val="003240B8"/>
    <w:rsid w:val="00324AB3"/>
    <w:rsid w:val="00325202"/>
    <w:rsid w:val="003256A5"/>
    <w:rsid w:val="00326F50"/>
    <w:rsid w:val="00327358"/>
    <w:rsid w:val="00327525"/>
    <w:rsid w:val="0032753C"/>
    <w:rsid w:val="00327BE7"/>
    <w:rsid w:val="00327C9C"/>
    <w:rsid w:val="003301C9"/>
    <w:rsid w:val="0033107A"/>
    <w:rsid w:val="0033199C"/>
    <w:rsid w:val="00333977"/>
    <w:rsid w:val="00333D2D"/>
    <w:rsid w:val="003360DA"/>
    <w:rsid w:val="00337901"/>
    <w:rsid w:val="00337BFE"/>
    <w:rsid w:val="0034003C"/>
    <w:rsid w:val="00340299"/>
    <w:rsid w:val="00341376"/>
    <w:rsid w:val="0034145D"/>
    <w:rsid w:val="003426DC"/>
    <w:rsid w:val="003429E5"/>
    <w:rsid w:val="00343404"/>
    <w:rsid w:val="00343457"/>
    <w:rsid w:val="0034380F"/>
    <w:rsid w:val="00344076"/>
    <w:rsid w:val="003440B9"/>
    <w:rsid w:val="00344F63"/>
    <w:rsid w:val="0034534C"/>
    <w:rsid w:val="00345445"/>
    <w:rsid w:val="00345E67"/>
    <w:rsid w:val="0034621E"/>
    <w:rsid w:val="00346511"/>
    <w:rsid w:val="00346C88"/>
    <w:rsid w:val="00347BF6"/>
    <w:rsid w:val="0035087C"/>
    <w:rsid w:val="00351D53"/>
    <w:rsid w:val="00352CB2"/>
    <w:rsid w:val="003534F6"/>
    <w:rsid w:val="00354F3A"/>
    <w:rsid w:val="00354F58"/>
    <w:rsid w:val="003555C7"/>
    <w:rsid w:val="00355D02"/>
    <w:rsid w:val="00357026"/>
    <w:rsid w:val="00357601"/>
    <w:rsid w:val="003600DB"/>
    <w:rsid w:val="0036074A"/>
    <w:rsid w:val="00360A5F"/>
    <w:rsid w:val="00360B0A"/>
    <w:rsid w:val="00360BDA"/>
    <w:rsid w:val="00361774"/>
    <w:rsid w:val="00361B69"/>
    <w:rsid w:val="00361CBB"/>
    <w:rsid w:val="00361DDD"/>
    <w:rsid w:val="003628C0"/>
    <w:rsid w:val="00362D73"/>
    <w:rsid w:val="0036399A"/>
    <w:rsid w:val="0036491D"/>
    <w:rsid w:val="003653BA"/>
    <w:rsid w:val="003654F1"/>
    <w:rsid w:val="00365DF9"/>
    <w:rsid w:val="00365EEE"/>
    <w:rsid w:val="00366014"/>
    <w:rsid w:val="003668DD"/>
    <w:rsid w:val="00370479"/>
    <w:rsid w:val="00370646"/>
    <w:rsid w:val="00370C5E"/>
    <w:rsid w:val="00373090"/>
    <w:rsid w:val="003732FE"/>
    <w:rsid w:val="00374086"/>
    <w:rsid w:val="003743C8"/>
    <w:rsid w:val="003808FB"/>
    <w:rsid w:val="00383169"/>
    <w:rsid w:val="0038412B"/>
    <w:rsid w:val="0038758E"/>
    <w:rsid w:val="0039194F"/>
    <w:rsid w:val="00391AB4"/>
    <w:rsid w:val="00392730"/>
    <w:rsid w:val="0039317B"/>
    <w:rsid w:val="0039425C"/>
    <w:rsid w:val="003942BB"/>
    <w:rsid w:val="003952DB"/>
    <w:rsid w:val="00396561"/>
    <w:rsid w:val="00396B6D"/>
    <w:rsid w:val="00397D3F"/>
    <w:rsid w:val="00397EF7"/>
    <w:rsid w:val="003A1388"/>
    <w:rsid w:val="003A4084"/>
    <w:rsid w:val="003A4981"/>
    <w:rsid w:val="003A4B4E"/>
    <w:rsid w:val="003A4E11"/>
    <w:rsid w:val="003A5E68"/>
    <w:rsid w:val="003A7121"/>
    <w:rsid w:val="003A7199"/>
    <w:rsid w:val="003A7770"/>
    <w:rsid w:val="003A7AD7"/>
    <w:rsid w:val="003B0FE8"/>
    <w:rsid w:val="003B1168"/>
    <w:rsid w:val="003B120B"/>
    <w:rsid w:val="003B1C12"/>
    <w:rsid w:val="003B3265"/>
    <w:rsid w:val="003B47EE"/>
    <w:rsid w:val="003B4983"/>
    <w:rsid w:val="003B4B12"/>
    <w:rsid w:val="003B5103"/>
    <w:rsid w:val="003B6372"/>
    <w:rsid w:val="003B6A89"/>
    <w:rsid w:val="003B6BA3"/>
    <w:rsid w:val="003C17DC"/>
    <w:rsid w:val="003C1DA1"/>
    <w:rsid w:val="003C1EC0"/>
    <w:rsid w:val="003C25A1"/>
    <w:rsid w:val="003C2C6F"/>
    <w:rsid w:val="003C2DA1"/>
    <w:rsid w:val="003C3700"/>
    <w:rsid w:val="003C480A"/>
    <w:rsid w:val="003C4AA1"/>
    <w:rsid w:val="003C4D11"/>
    <w:rsid w:val="003C4EE6"/>
    <w:rsid w:val="003C5661"/>
    <w:rsid w:val="003C57F9"/>
    <w:rsid w:val="003C5999"/>
    <w:rsid w:val="003C5C50"/>
    <w:rsid w:val="003C5E15"/>
    <w:rsid w:val="003C5F87"/>
    <w:rsid w:val="003C6346"/>
    <w:rsid w:val="003C6969"/>
    <w:rsid w:val="003C6D76"/>
    <w:rsid w:val="003C6EAF"/>
    <w:rsid w:val="003C7234"/>
    <w:rsid w:val="003C7DB0"/>
    <w:rsid w:val="003D041B"/>
    <w:rsid w:val="003D1156"/>
    <w:rsid w:val="003D126D"/>
    <w:rsid w:val="003D13DA"/>
    <w:rsid w:val="003D1C1E"/>
    <w:rsid w:val="003D2653"/>
    <w:rsid w:val="003D2E27"/>
    <w:rsid w:val="003D3FEA"/>
    <w:rsid w:val="003D420A"/>
    <w:rsid w:val="003D4F4A"/>
    <w:rsid w:val="003D5381"/>
    <w:rsid w:val="003D5738"/>
    <w:rsid w:val="003D5EED"/>
    <w:rsid w:val="003D6F00"/>
    <w:rsid w:val="003D747C"/>
    <w:rsid w:val="003E22EA"/>
    <w:rsid w:val="003E2423"/>
    <w:rsid w:val="003E2A0A"/>
    <w:rsid w:val="003E34E2"/>
    <w:rsid w:val="003E374E"/>
    <w:rsid w:val="003E4223"/>
    <w:rsid w:val="003E67DF"/>
    <w:rsid w:val="003E6996"/>
    <w:rsid w:val="003E6CB1"/>
    <w:rsid w:val="003E6FF3"/>
    <w:rsid w:val="003E7310"/>
    <w:rsid w:val="003E7988"/>
    <w:rsid w:val="003E7E3A"/>
    <w:rsid w:val="003F003F"/>
    <w:rsid w:val="003F04D3"/>
    <w:rsid w:val="003F086A"/>
    <w:rsid w:val="003F0F15"/>
    <w:rsid w:val="003F2FA5"/>
    <w:rsid w:val="003F4BF2"/>
    <w:rsid w:val="003F5D93"/>
    <w:rsid w:val="003F77C6"/>
    <w:rsid w:val="003F7B4A"/>
    <w:rsid w:val="003F7F4B"/>
    <w:rsid w:val="004000E5"/>
    <w:rsid w:val="004001C2"/>
    <w:rsid w:val="00400342"/>
    <w:rsid w:val="004005E7"/>
    <w:rsid w:val="00401DA4"/>
    <w:rsid w:val="00402CB2"/>
    <w:rsid w:val="00402D5D"/>
    <w:rsid w:val="00403ABB"/>
    <w:rsid w:val="00403B6F"/>
    <w:rsid w:val="00404CEE"/>
    <w:rsid w:val="00404F80"/>
    <w:rsid w:val="00405595"/>
    <w:rsid w:val="004064EA"/>
    <w:rsid w:val="00406803"/>
    <w:rsid w:val="00410BCF"/>
    <w:rsid w:val="00410EB5"/>
    <w:rsid w:val="0041185A"/>
    <w:rsid w:val="00412076"/>
    <w:rsid w:val="004120A5"/>
    <w:rsid w:val="00412833"/>
    <w:rsid w:val="00412DF3"/>
    <w:rsid w:val="00416339"/>
    <w:rsid w:val="004178DC"/>
    <w:rsid w:val="0041795B"/>
    <w:rsid w:val="00417C62"/>
    <w:rsid w:val="00417FA5"/>
    <w:rsid w:val="004209DD"/>
    <w:rsid w:val="00421ADA"/>
    <w:rsid w:val="00421C0A"/>
    <w:rsid w:val="00422455"/>
    <w:rsid w:val="0042295C"/>
    <w:rsid w:val="0042326C"/>
    <w:rsid w:val="00423501"/>
    <w:rsid w:val="0042405A"/>
    <w:rsid w:val="0042416C"/>
    <w:rsid w:val="0042462C"/>
    <w:rsid w:val="00425354"/>
    <w:rsid w:val="00425940"/>
    <w:rsid w:val="00425ACD"/>
    <w:rsid w:val="004276A9"/>
    <w:rsid w:val="004308AB"/>
    <w:rsid w:val="004309E8"/>
    <w:rsid w:val="00430FBA"/>
    <w:rsid w:val="00432BF7"/>
    <w:rsid w:val="00432C59"/>
    <w:rsid w:val="0043316B"/>
    <w:rsid w:val="004336D3"/>
    <w:rsid w:val="00433989"/>
    <w:rsid w:val="00433BCF"/>
    <w:rsid w:val="0043401A"/>
    <w:rsid w:val="00435E7C"/>
    <w:rsid w:val="00437105"/>
    <w:rsid w:val="00437852"/>
    <w:rsid w:val="00437A1E"/>
    <w:rsid w:val="00440D1C"/>
    <w:rsid w:val="00440EA2"/>
    <w:rsid w:val="00441AB6"/>
    <w:rsid w:val="00441DF9"/>
    <w:rsid w:val="00441F82"/>
    <w:rsid w:val="00442417"/>
    <w:rsid w:val="00443195"/>
    <w:rsid w:val="00443BC6"/>
    <w:rsid w:val="00444383"/>
    <w:rsid w:val="00445D1A"/>
    <w:rsid w:val="00446184"/>
    <w:rsid w:val="00446ECF"/>
    <w:rsid w:val="00447D7D"/>
    <w:rsid w:val="00451A30"/>
    <w:rsid w:val="004521AF"/>
    <w:rsid w:val="0045298F"/>
    <w:rsid w:val="00452AF6"/>
    <w:rsid w:val="00452F9D"/>
    <w:rsid w:val="0045483E"/>
    <w:rsid w:val="004552F2"/>
    <w:rsid w:val="00455AE0"/>
    <w:rsid w:val="00455C7B"/>
    <w:rsid w:val="00455FE9"/>
    <w:rsid w:val="004578CD"/>
    <w:rsid w:val="00457C58"/>
    <w:rsid w:val="00460EFB"/>
    <w:rsid w:val="0046186B"/>
    <w:rsid w:val="00461AEC"/>
    <w:rsid w:val="00463398"/>
    <w:rsid w:val="004639B8"/>
    <w:rsid w:val="004641D8"/>
    <w:rsid w:val="0046552B"/>
    <w:rsid w:val="00465758"/>
    <w:rsid w:val="00465CA6"/>
    <w:rsid w:val="0046651D"/>
    <w:rsid w:val="00466CA9"/>
    <w:rsid w:val="00466D33"/>
    <w:rsid w:val="00466D92"/>
    <w:rsid w:val="00467BA7"/>
    <w:rsid w:val="00467BBF"/>
    <w:rsid w:val="00470BCE"/>
    <w:rsid w:val="00470E09"/>
    <w:rsid w:val="004719DE"/>
    <w:rsid w:val="00472866"/>
    <w:rsid w:val="00472A6A"/>
    <w:rsid w:val="00473F2D"/>
    <w:rsid w:val="00474176"/>
    <w:rsid w:val="0047422B"/>
    <w:rsid w:val="00474A29"/>
    <w:rsid w:val="00475210"/>
    <w:rsid w:val="00480228"/>
    <w:rsid w:val="0048163B"/>
    <w:rsid w:val="00481947"/>
    <w:rsid w:val="00481E67"/>
    <w:rsid w:val="0048208A"/>
    <w:rsid w:val="00482572"/>
    <w:rsid w:val="00482FD5"/>
    <w:rsid w:val="00483A5F"/>
    <w:rsid w:val="00486319"/>
    <w:rsid w:val="0048638B"/>
    <w:rsid w:val="0048703E"/>
    <w:rsid w:val="00487FF6"/>
    <w:rsid w:val="00490764"/>
    <w:rsid w:val="0049179F"/>
    <w:rsid w:val="004919A4"/>
    <w:rsid w:val="0049242E"/>
    <w:rsid w:val="004924EA"/>
    <w:rsid w:val="00493040"/>
    <w:rsid w:val="00493138"/>
    <w:rsid w:val="0049354E"/>
    <w:rsid w:val="00493E7B"/>
    <w:rsid w:val="004947B8"/>
    <w:rsid w:val="00494AF6"/>
    <w:rsid w:val="004955D5"/>
    <w:rsid w:val="00495AB5"/>
    <w:rsid w:val="00495D17"/>
    <w:rsid w:val="0049668D"/>
    <w:rsid w:val="00497536"/>
    <w:rsid w:val="00497813"/>
    <w:rsid w:val="00497C54"/>
    <w:rsid w:val="004A07B4"/>
    <w:rsid w:val="004A1884"/>
    <w:rsid w:val="004A25D6"/>
    <w:rsid w:val="004A31F8"/>
    <w:rsid w:val="004A422C"/>
    <w:rsid w:val="004A51F5"/>
    <w:rsid w:val="004A67B3"/>
    <w:rsid w:val="004A6B6A"/>
    <w:rsid w:val="004A6FEB"/>
    <w:rsid w:val="004A7383"/>
    <w:rsid w:val="004A7C4F"/>
    <w:rsid w:val="004B048B"/>
    <w:rsid w:val="004B08B5"/>
    <w:rsid w:val="004B1BC0"/>
    <w:rsid w:val="004B2072"/>
    <w:rsid w:val="004B269C"/>
    <w:rsid w:val="004B2712"/>
    <w:rsid w:val="004B34F7"/>
    <w:rsid w:val="004B4237"/>
    <w:rsid w:val="004B4911"/>
    <w:rsid w:val="004B595E"/>
    <w:rsid w:val="004B64CE"/>
    <w:rsid w:val="004B7780"/>
    <w:rsid w:val="004B7B5E"/>
    <w:rsid w:val="004C0FB2"/>
    <w:rsid w:val="004C1EF0"/>
    <w:rsid w:val="004C262E"/>
    <w:rsid w:val="004C2FD5"/>
    <w:rsid w:val="004C343C"/>
    <w:rsid w:val="004C39B5"/>
    <w:rsid w:val="004C4250"/>
    <w:rsid w:val="004C6143"/>
    <w:rsid w:val="004C6502"/>
    <w:rsid w:val="004C7C25"/>
    <w:rsid w:val="004D08F8"/>
    <w:rsid w:val="004D14E6"/>
    <w:rsid w:val="004D174A"/>
    <w:rsid w:val="004D1EC9"/>
    <w:rsid w:val="004D2484"/>
    <w:rsid w:val="004D4F86"/>
    <w:rsid w:val="004D58DE"/>
    <w:rsid w:val="004D5F10"/>
    <w:rsid w:val="004D6F3D"/>
    <w:rsid w:val="004D758A"/>
    <w:rsid w:val="004E0B46"/>
    <w:rsid w:val="004E10CA"/>
    <w:rsid w:val="004E1535"/>
    <w:rsid w:val="004E2949"/>
    <w:rsid w:val="004E30F4"/>
    <w:rsid w:val="004E33A7"/>
    <w:rsid w:val="004E3EFE"/>
    <w:rsid w:val="004E44B2"/>
    <w:rsid w:val="004E4D7A"/>
    <w:rsid w:val="004E521F"/>
    <w:rsid w:val="004E56EC"/>
    <w:rsid w:val="004E5EE5"/>
    <w:rsid w:val="004E5FBF"/>
    <w:rsid w:val="004E609D"/>
    <w:rsid w:val="004E697B"/>
    <w:rsid w:val="004E6EE4"/>
    <w:rsid w:val="004E79DC"/>
    <w:rsid w:val="004F0E85"/>
    <w:rsid w:val="004F181F"/>
    <w:rsid w:val="004F27D1"/>
    <w:rsid w:val="004F2ACA"/>
    <w:rsid w:val="004F2B7E"/>
    <w:rsid w:val="004F30E3"/>
    <w:rsid w:val="004F4906"/>
    <w:rsid w:val="004F6411"/>
    <w:rsid w:val="004F7953"/>
    <w:rsid w:val="004F7E83"/>
    <w:rsid w:val="00500F4E"/>
    <w:rsid w:val="005012FD"/>
    <w:rsid w:val="00501EBD"/>
    <w:rsid w:val="0050238B"/>
    <w:rsid w:val="005032CD"/>
    <w:rsid w:val="00503A0D"/>
    <w:rsid w:val="00503B8C"/>
    <w:rsid w:val="0050470B"/>
    <w:rsid w:val="005047C6"/>
    <w:rsid w:val="00505BB0"/>
    <w:rsid w:val="00506920"/>
    <w:rsid w:val="005071C5"/>
    <w:rsid w:val="00507304"/>
    <w:rsid w:val="00510937"/>
    <w:rsid w:val="00511E06"/>
    <w:rsid w:val="00511E37"/>
    <w:rsid w:val="00511E54"/>
    <w:rsid w:val="00512C0D"/>
    <w:rsid w:val="00512D41"/>
    <w:rsid w:val="0051465F"/>
    <w:rsid w:val="00514AFA"/>
    <w:rsid w:val="005160D9"/>
    <w:rsid w:val="0051621C"/>
    <w:rsid w:val="00516E65"/>
    <w:rsid w:val="005170AD"/>
    <w:rsid w:val="005201D1"/>
    <w:rsid w:val="0052041E"/>
    <w:rsid w:val="00520430"/>
    <w:rsid w:val="00520D0D"/>
    <w:rsid w:val="00521339"/>
    <w:rsid w:val="005229B2"/>
    <w:rsid w:val="00522D22"/>
    <w:rsid w:val="005235BC"/>
    <w:rsid w:val="0052363D"/>
    <w:rsid w:val="00524858"/>
    <w:rsid w:val="00525DCB"/>
    <w:rsid w:val="00526620"/>
    <w:rsid w:val="00526861"/>
    <w:rsid w:val="00526FAD"/>
    <w:rsid w:val="0052775F"/>
    <w:rsid w:val="00530C1E"/>
    <w:rsid w:val="005321C6"/>
    <w:rsid w:val="00532934"/>
    <w:rsid w:val="00532ADA"/>
    <w:rsid w:val="00533B1B"/>
    <w:rsid w:val="005340C0"/>
    <w:rsid w:val="00534872"/>
    <w:rsid w:val="00535437"/>
    <w:rsid w:val="00535C52"/>
    <w:rsid w:val="00536515"/>
    <w:rsid w:val="00536B2B"/>
    <w:rsid w:val="0053749E"/>
    <w:rsid w:val="005375ED"/>
    <w:rsid w:val="00537974"/>
    <w:rsid w:val="00537B49"/>
    <w:rsid w:val="00537B91"/>
    <w:rsid w:val="005401EF"/>
    <w:rsid w:val="00541C23"/>
    <w:rsid w:val="00541E01"/>
    <w:rsid w:val="005422E5"/>
    <w:rsid w:val="005425E3"/>
    <w:rsid w:val="005437A2"/>
    <w:rsid w:val="00543E5D"/>
    <w:rsid w:val="00545A26"/>
    <w:rsid w:val="00545AB9"/>
    <w:rsid w:val="0054611F"/>
    <w:rsid w:val="00547233"/>
    <w:rsid w:val="00547844"/>
    <w:rsid w:val="00551B25"/>
    <w:rsid w:val="005553BB"/>
    <w:rsid w:val="005561CD"/>
    <w:rsid w:val="005561DF"/>
    <w:rsid w:val="005566D4"/>
    <w:rsid w:val="0055730A"/>
    <w:rsid w:val="005576CC"/>
    <w:rsid w:val="00557C09"/>
    <w:rsid w:val="005615FB"/>
    <w:rsid w:val="00561656"/>
    <w:rsid w:val="005628D2"/>
    <w:rsid w:val="00562973"/>
    <w:rsid w:val="005633D1"/>
    <w:rsid w:val="005636C8"/>
    <w:rsid w:val="0056392E"/>
    <w:rsid w:val="00566641"/>
    <w:rsid w:val="00567384"/>
    <w:rsid w:val="005678C4"/>
    <w:rsid w:val="00570ACD"/>
    <w:rsid w:val="00571513"/>
    <w:rsid w:val="00571622"/>
    <w:rsid w:val="00572A5E"/>
    <w:rsid w:val="00572F78"/>
    <w:rsid w:val="00572F8E"/>
    <w:rsid w:val="00573723"/>
    <w:rsid w:val="00573879"/>
    <w:rsid w:val="00573BE9"/>
    <w:rsid w:val="00577417"/>
    <w:rsid w:val="0057767B"/>
    <w:rsid w:val="005776ED"/>
    <w:rsid w:val="00577BAC"/>
    <w:rsid w:val="005821BE"/>
    <w:rsid w:val="0058232A"/>
    <w:rsid w:val="005826CA"/>
    <w:rsid w:val="00582CF0"/>
    <w:rsid w:val="0058403E"/>
    <w:rsid w:val="0058425B"/>
    <w:rsid w:val="0058458B"/>
    <w:rsid w:val="00584D13"/>
    <w:rsid w:val="00586214"/>
    <w:rsid w:val="0058626C"/>
    <w:rsid w:val="005862E9"/>
    <w:rsid w:val="005870F6"/>
    <w:rsid w:val="00587572"/>
    <w:rsid w:val="00590AB3"/>
    <w:rsid w:val="00591016"/>
    <w:rsid w:val="00591070"/>
    <w:rsid w:val="00591A79"/>
    <w:rsid w:val="00591C66"/>
    <w:rsid w:val="00592773"/>
    <w:rsid w:val="005929C9"/>
    <w:rsid w:val="00592C56"/>
    <w:rsid w:val="00593065"/>
    <w:rsid w:val="00593E87"/>
    <w:rsid w:val="00594A72"/>
    <w:rsid w:val="00594AFA"/>
    <w:rsid w:val="00594DE6"/>
    <w:rsid w:val="00595051"/>
    <w:rsid w:val="0059595D"/>
    <w:rsid w:val="00596246"/>
    <w:rsid w:val="00596281"/>
    <w:rsid w:val="0059720B"/>
    <w:rsid w:val="005979E0"/>
    <w:rsid w:val="005A0447"/>
    <w:rsid w:val="005A089F"/>
    <w:rsid w:val="005A2105"/>
    <w:rsid w:val="005A3BC2"/>
    <w:rsid w:val="005A431A"/>
    <w:rsid w:val="005A4542"/>
    <w:rsid w:val="005A47A6"/>
    <w:rsid w:val="005A5632"/>
    <w:rsid w:val="005A58FE"/>
    <w:rsid w:val="005A5FFF"/>
    <w:rsid w:val="005A6AB1"/>
    <w:rsid w:val="005A6D3B"/>
    <w:rsid w:val="005A7391"/>
    <w:rsid w:val="005A7796"/>
    <w:rsid w:val="005A7DE7"/>
    <w:rsid w:val="005A7ED4"/>
    <w:rsid w:val="005A7F2C"/>
    <w:rsid w:val="005B0139"/>
    <w:rsid w:val="005B02C1"/>
    <w:rsid w:val="005B0F95"/>
    <w:rsid w:val="005B179B"/>
    <w:rsid w:val="005B25C1"/>
    <w:rsid w:val="005B34D0"/>
    <w:rsid w:val="005B3624"/>
    <w:rsid w:val="005B3718"/>
    <w:rsid w:val="005B4C07"/>
    <w:rsid w:val="005B4E46"/>
    <w:rsid w:val="005B6007"/>
    <w:rsid w:val="005B6BE0"/>
    <w:rsid w:val="005B6BFC"/>
    <w:rsid w:val="005B7076"/>
    <w:rsid w:val="005B7908"/>
    <w:rsid w:val="005B7A20"/>
    <w:rsid w:val="005B7F17"/>
    <w:rsid w:val="005C0DCC"/>
    <w:rsid w:val="005C2C36"/>
    <w:rsid w:val="005C2E16"/>
    <w:rsid w:val="005C331B"/>
    <w:rsid w:val="005C3D35"/>
    <w:rsid w:val="005C458D"/>
    <w:rsid w:val="005C5E6C"/>
    <w:rsid w:val="005C6FDA"/>
    <w:rsid w:val="005C7339"/>
    <w:rsid w:val="005C7A41"/>
    <w:rsid w:val="005D146F"/>
    <w:rsid w:val="005D21C1"/>
    <w:rsid w:val="005D2606"/>
    <w:rsid w:val="005D3288"/>
    <w:rsid w:val="005D39FD"/>
    <w:rsid w:val="005D42C8"/>
    <w:rsid w:val="005D43BA"/>
    <w:rsid w:val="005D43F9"/>
    <w:rsid w:val="005D4E85"/>
    <w:rsid w:val="005D53D9"/>
    <w:rsid w:val="005D54EC"/>
    <w:rsid w:val="005D7249"/>
    <w:rsid w:val="005D7864"/>
    <w:rsid w:val="005D7871"/>
    <w:rsid w:val="005D78C1"/>
    <w:rsid w:val="005E015A"/>
    <w:rsid w:val="005E0AA4"/>
    <w:rsid w:val="005E2D28"/>
    <w:rsid w:val="005E2ED0"/>
    <w:rsid w:val="005E322A"/>
    <w:rsid w:val="005E3C7D"/>
    <w:rsid w:val="005E4200"/>
    <w:rsid w:val="005E5437"/>
    <w:rsid w:val="005E57AF"/>
    <w:rsid w:val="005E614E"/>
    <w:rsid w:val="005E64E9"/>
    <w:rsid w:val="005E6E07"/>
    <w:rsid w:val="005F01F7"/>
    <w:rsid w:val="005F1575"/>
    <w:rsid w:val="005F19E2"/>
    <w:rsid w:val="005F1A2D"/>
    <w:rsid w:val="005F2A49"/>
    <w:rsid w:val="005F3C45"/>
    <w:rsid w:val="005F54C1"/>
    <w:rsid w:val="005F5CD7"/>
    <w:rsid w:val="005F62E2"/>
    <w:rsid w:val="005F6B7F"/>
    <w:rsid w:val="005F6F11"/>
    <w:rsid w:val="005F7147"/>
    <w:rsid w:val="005F72A2"/>
    <w:rsid w:val="005F757F"/>
    <w:rsid w:val="005F79A4"/>
    <w:rsid w:val="005F7EC6"/>
    <w:rsid w:val="00600FCC"/>
    <w:rsid w:val="0060177B"/>
    <w:rsid w:val="0060207F"/>
    <w:rsid w:val="00604140"/>
    <w:rsid w:val="006049B0"/>
    <w:rsid w:val="00604B46"/>
    <w:rsid w:val="00604F35"/>
    <w:rsid w:val="006051AD"/>
    <w:rsid w:val="00605A66"/>
    <w:rsid w:val="00606184"/>
    <w:rsid w:val="00607BA4"/>
    <w:rsid w:val="0061032B"/>
    <w:rsid w:val="006111F5"/>
    <w:rsid w:val="00611F8F"/>
    <w:rsid w:val="00612BEC"/>
    <w:rsid w:val="00613754"/>
    <w:rsid w:val="006144DB"/>
    <w:rsid w:val="0061463F"/>
    <w:rsid w:val="006148F5"/>
    <w:rsid w:val="00615FDC"/>
    <w:rsid w:val="00616476"/>
    <w:rsid w:val="00616814"/>
    <w:rsid w:val="00616839"/>
    <w:rsid w:val="00616879"/>
    <w:rsid w:val="006170CA"/>
    <w:rsid w:val="00617324"/>
    <w:rsid w:val="006200F8"/>
    <w:rsid w:val="0062050E"/>
    <w:rsid w:val="00620A52"/>
    <w:rsid w:val="006214E8"/>
    <w:rsid w:val="00621B6A"/>
    <w:rsid w:val="00622042"/>
    <w:rsid w:val="00623358"/>
    <w:rsid w:val="00623F38"/>
    <w:rsid w:val="00624151"/>
    <w:rsid w:val="00624C34"/>
    <w:rsid w:val="0062672D"/>
    <w:rsid w:val="006268D3"/>
    <w:rsid w:val="00626D15"/>
    <w:rsid w:val="0062769C"/>
    <w:rsid w:val="00631197"/>
    <w:rsid w:val="0063251F"/>
    <w:rsid w:val="006325F9"/>
    <w:rsid w:val="00632F54"/>
    <w:rsid w:val="00633462"/>
    <w:rsid w:val="00633963"/>
    <w:rsid w:val="006342CA"/>
    <w:rsid w:val="00634443"/>
    <w:rsid w:val="00635C47"/>
    <w:rsid w:val="006362F3"/>
    <w:rsid w:val="00637373"/>
    <w:rsid w:val="006408AC"/>
    <w:rsid w:val="00640DA5"/>
    <w:rsid w:val="006411A5"/>
    <w:rsid w:val="006417AB"/>
    <w:rsid w:val="006419A8"/>
    <w:rsid w:val="00642731"/>
    <w:rsid w:val="00642762"/>
    <w:rsid w:val="0064353D"/>
    <w:rsid w:val="006451BE"/>
    <w:rsid w:val="00645A59"/>
    <w:rsid w:val="00646312"/>
    <w:rsid w:val="00646BB0"/>
    <w:rsid w:val="00646F14"/>
    <w:rsid w:val="00647B95"/>
    <w:rsid w:val="00647BAD"/>
    <w:rsid w:val="00647E7D"/>
    <w:rsid w:val="006500FB"/>
    <w:rsid w:val="00650AFC"/>
    <w:rsid w:val="0065188E"/>
    <w:rsid w:val="00653038"/>
    <w:rsid w:val="00653D35"/>
    <w:rsid w:val="00653F7B"/>
    <w:rsid w:val="00654579"/>
    <w:rsid w:val="00654EE4"/>
    <w:rsid w:val="006574B7"/>
    <w:rsid w:val="0066000F"/>
    <w:rsid w:val="0066050E"/>
    <w:rsid w:val="0066185A"/>
    <w:rsid w:val="00662DEA"/>
    <w:rsid w:val="006635ED"/>
    <w:rsid w:val="00663A15"/>
    <w:rsid w:val="00663AD4"/>
    <w:rsid w:val="00664FED"/>
    <w:rsid w:val="00665890"/>
    <w:rsid w:val="006663C4"/>
    <w:rsid w:val="006723B4"/>
    <w:rsid w:val="00672FCA"/>
    <w:rsid w:val="00673015"/>
    <w:rsid w:val="00673304"/>
    <w:rsid w:val="00673FD3"/>
    <w:rsid w:val="006743C4"/>
    <w:rsid w:val="00675539"/>
    <w:rsid w:val="0067595E"/>
    <w:rsid w:val="00675DC1"/>
    <w:rsid w:val="00675DEF"/>
    <w:rsid w:val="006772DC"/>
    <w:rsid w:val="006777F5"/>
    <w:rsid w:val="00680C47"/>
    <w:rsid w:val="00680F80"/>
    <w:rsid w:val="00680FDD"/>
    <w:rsid w:val="00681DF0"/>
    <w:rsid w:val="00682A81"/>
    <w:rsid w:val="0068320C"/>
    <w:rsid w:val="006836CB"/>
    <w:rsid w:val="00683A38"/>
    <w:rsid w:val="00684042"/>
    <w:rsid w:val="00686BF4"/>
    <w:rsid w:val="00694040"/>
    <w:rsid w:val="006940A1"/>
    <w:rsid w:val="00694981"/>
    <w:rsid w:val="00694BC4"/>
    <w:rsid w:val="006963D8"/>
    <w:rsid w:val="006965FA"/>
    <w:rsid w:val="00696614"/>
    <w:rsid w:val="0069690A"/>
    <w:rsid w:val="00696C54"/>
    <w:rsid w:val="006970B3"/>
    <w:rsid w:val="00697837"/>
    <w:rsid w:val="00697861"/>
    <w:rsid w:val="006A022F"/>
    <w:rsid w:val="006A0878"/>
    <w:rsid w:val="006A0D5C"/>
    <w:rsid w:val="006A0DC4"/>
    <w:rsid w:val="006A18A3"/>
    <w:rsid w:val="006A1C35"/>
    <w:rsid w:val="006A2051"/>
    <w:rsid w:val="006A3E34"/>
    <w:rsid w:val="006A4231"/>
    <w:rsid w:val="006A5B62"/>
    <w:rsid w:val="006A5D8B"/>
    <w:rsid w:val="006A69F5"/>
    <w:rsid w:val="006A72BD"/>
    <w:rsid w:val="006B04E9"/>
    <w:rsid w:val="006B1593"/>
    <w:rsid w:val="006B2875"/>
    <w:rsid w:val="006B2BBE"/>
    <w:rsid w:val="006B4F3C"/>
    <w:rsid w:val="006B748B"/>
    <w:rsid w:val="006B7F12"/>
    <w:rsid w:val="006C0440"/>
    <w:rsid w:val="006C0F64"/>
    <w:rsid w:val="006C205D"/>
    <w:rsid w:val="006C2396"/>
    <w:rsid w:val="006C2F3B"/>
    <w:rsid w:val="006C310C"/>
    <w:rsid w:val="006C451F"/>
    <w:rsid w:val="006C48E8"/>
    <w:rsid w:val="006C51C7"/>
    <w:rsid w:val="006C54FB"/>
    <w:rsid w:val="006C5D6D"/>
    <w:rsid w:val="006D1092"/>
    <w:rsid w:val="006D205A"/>
    <w:rsid w:val="006D2AD7"/>
    <w:rsid w:val="006D3176"/>
    <w:rsid w:val="006D38BF"/>
    <w:rsid w:val="006D39A5"/>
    <w:rsid w:val="006D3AB1"/>
    <w:rsid w:val="006D3CA6"/>
    <w:rsid w:val="006D460E"/>
    <w:rsid w:val="006D5DF7"/>
    <w:rsid w:val="006D5E9B"/>
    <w:rsid w:val="006D6459"/>
    <w:rsid w:val="006D68BB"/>
    <w:rsid w:val="006E168D"/>
    <w:rsid w:val="006E1A4A"/>
    <w:rsid w:val="006E1B7D"/>
    <w:rsid w:val="006E297E"/>
    <w:rsid w:val="006E2A07"/>
    <w:rsid w:val="006E30B3"/>
    <w:rsid w:val="006E33E7"/>
    <w:rsid w:val="006E3E2B"/>
    <w:rsid w:val="006E4825"/>
    <w:rsid w:val="006E6F91"/>
    <w:rsid w:val="006E7507"/>
    <w:rsid w:val="006E7E22"/>
    <w:rsid w:val="006F0AB7"/>
    <w:rsid w:val="006F2CF2"/>
    <w:rsid w:val="006F568E"/>
    <w:rsid w:val="006F5768"/>
    <w:rsid w:val="006F6146"/>
    <w:rsid w:val="006F66BB"/>
    <w:rsid w:val="006F6B37"/>
    <w:rsid w:val="006F6D2D"/>
    <w:rsid w:val="006F7169"/>
    <w:rsid w:val="006F7A90"/>
    <w:rsid w:val="007002EB"/>
    <w:rsid w:val="00700501"/>
    <w:rsid w:val="007010F8"/>
    <w:rsid w:val="0070200E"/>
    <w:rsid w:val="007029C7"/>
    <w:rsid w:val="00704571"/>
    <w:rsid w:val="00704897"/>
    <w:rsid w:val="007048D4"/>
    <w:rsid w:val="007074B4"/>
    <w:rsid w:val="00707549"/>
    <w:rsid w:val="0071010C"/>
    <w:rsid w:val="0071057B"/>
    <w:rsid w:val="007114EB"/>
    <w:rsid w:val="00713282"/>
    <w:rsid w:val="007139E6"/>
    <w:rsid w:val="0071664D"/>
    <w:rsid w:val="007166E6"/>
    <w:rsid w:val="00716FF2"/>
    <w:rsid w:val="007174CC"/>
    <w:rsid w:val="00717EA2"/>
    <w:rsid w:val="0072108F"/>
    <w:rsid w:val="007211A2"/>
    <w:rsid w:val="00721621"/>
    <w:rsid w:val="0072298C"/>
    <w:rsid w:val="0072456D"/>
    <w:rsid w:val="00725298"/>
    <w:rsid w:val="00725750"/>
    <w:rsid w:val="007257D1"/>
    <w:rsid w:val="00726491"/>
    <w:rsid w:val="007271A1"/>
    <w:rsid w:val="0072749F"/>
    <w:rsid w:val="007302EB"/>
    <w:rsid w:val="007306BA"/>
    <w:rsid w:val="00730BB7"/>
    <w:rsid w:val="00731293"/>
    <w:rsid w:val="0073172C"/>
    <w:rsid w:val="00733C50"/>
    <w:rsid w:val="00734F39"/>
    <w:rsid w:val="007353CD"/>
    <w:rsid w:val="00735AFA"/>
    <w:rsid w:val="00735D2A"/>
    <w:rsid w:val="00736FF2"/>
    <w:rsid w:val="00737F7E"/>
    <w:rsid w:val="00740886"/>
    <w:rsid w:val="007409DC"/>
    <w:rsid w:val="00741DA3"/>
    <w:rsid w:val="007429D5"/>
    <w:rsid w:val="00742BFA"/>
    <w:rsid w:val="00743222"/>
    <w:rsid w:val="007436D1"/>
    <w:rsid w:val="00743E54"/>
    <w:rsid w:val="00744728"/>
    <w:rsid w:val="00745582"/>
    <w:rsid w:val="00745982"/>
    <w:rsid w:val="00746124"/>
    <w:rsid w:val="00746471"/>
    <w:rsid w:val="00746D27"/>
    <w:rsid w:val="00746FA7"/>
    <w:rsid w:val="00747053"/>
    <w:rsid w:val="007474C9"/>
    <w:rsid w:val="00747E47"/>
    <w:rsid w:val="00750132"/>
    <w:rsid w:val="00750918"/>
    <w:rsid w:val="00750B03"/>
    <w:rsid w:val="00750B1E"/>
    <w:rsid w:val="0075106A"/>
    <w:rsid w:val="0075149C"/>
    <w:rsid w:val="007526A1"/>
    <w:rsid w:val="007526C4"/>
    <w:rsid w:val="00753AB2"/>
    <w:rsid w:val="00755614"/>
    <w:rsid w:val="00755B3D"/>
    <w:rsid w:val="00756626"/>
    <w:rsid w:val="00756C27"/>
    <w:rsid w:val="007570BD"/>
    <w:rsid w:val="007571BA"/>
    <w:rsid w:val="00757EB9"/>
    <w:rsid w:val="00760321"/>
    <w:rsid w:val="007608F7"/>
    <w:rsid w:val="00760EDA"/>
    <w:rsid w:val="007627D1"/>
    <w:rsid w:val="0076393E"/>
    <w:rsid w:val="00763EED"/>
    <w:rsid w:val="00764A18"/>
    <w:rsid w:val="007656CE"/>
    <w:rsid w:val="00765845"/>
    <w:rsid w:val="00765E1F"/>
    <w:rsid w:val="00767942"/>
    <w:rsid w:val="00770E48"/>
    <w:rsid w:val="00771853"/>
    <w:rsid w:val="00774513"/>
    <w:rsid w:val="0077529F"/>
    <w:rsid w:val="007752E2"/>
    <w:rsid w:val="0077597F"/>
    <w:rsid w:val="00776752"/>
    <w:rsid w:val="0077680D"/>
    <w:rsid w:val="00776881"/>
    <w:rsid w:val="00776A5F"/>
    <w:rsid w:val="00777228"/>
    <w:rsid w:val="00782A0C"/>
    <w:rsid w:val="00782E5D"/>
    <w:rsid w:val="00783E04"/>
    <w:rsid w:val="00785553"/>
    <w:rsid w:val="007859C3"/>
    <w:rsid w:val="00785DC5"/>
    <w:rsid w:val="00785F0B"/>
    <w:rsid w:val="007862C6"/>
    <w:rsid w:val="00786A08"/>
    <w:rsid w:val="00786BF0"/>
    <w:rsid w:val="00787288"/>
    <w:rsid w:val="00787922"/>
    <w:rsid w:val="00787ADA"/>
    <w:rsid w:val="0079007A"/>
    <w:rsid w:val="00790505"/>
    <w:rsid w:val="007919A6"/>
    <w:rsid w:val="00792571"/>
    <w:rsid w:val="00792F43"/>
    <w:rsid w:val="00793280"/>
    <w:rsid w:val="007941EA"/>
    <w:rsid w:val="00794F18"/>
    <w:rsid w:val="007956AD"/>
    <w:rsid w:val="00795808"/>
    <w:rsid w:val="007963DE"/>
    <w:rsid w:val="007967F9"/>
    <w:rsid w:val="00797FA2"/>
    <w:rsid w:val="007A0172"/>
    <w:rsid w:val="007A044B"/>
    <w:rsid w:val="007A06B4"/>
    <w:rsid w:val="007A1198"/>
    <w:rsid w:val="007A206B"/>
    <w:rsid w:val="007A29D3"/>
    <w:rsid w:val="007A2BE0"/>
    <w:rsid w:val="007A2EE6"/>
    <w:rsid w:val="007A3BDD"/>
    <w:rsid w:val="007A3E88"/>
    <w:rsid w:val="007A46AA"/>
    <w:rsid w:val="007A4A89"/>
    <w:rsid w:val="007A4D0D"/>
    <w:rsid w:val="007A5349"/>
    <w:rsid w:val="007A5A97"/>
    <w:rsid w:val="007A5EDA"/>
    <w:rsid w:val="007A6305"/>
    <w:rsid w:val="007A7165"/>
    <w:rsid w:val="007A73AC"/>
    <w:rsid w:val="007B0086"/>
    <w:rsid w:val="007B00B1"/>
    <w:rsid w:val="007B217C"/>
    <w:rsid w:val="007B2291"/>
    <w:rsid w:val="007B2550"/>
    <w:rsid w:val="007B29F6"/>
    <w:rsid w:val="007B2F90"/>
    <w:rsid w:val="007B30D1"/>
    <w:rsid w:val="007B37B3"/>
    <w:rsid w:val="007B39DF"/>
    <w:rsid w:val="007B3B6B"/>
    <w:rsid w:val="007B3DF3"/>
    <w:rsid w:val="007B56E5"/>
    <w:rsid w:val="007B5ED7"/>
    <w:rsid w:val="007B6648"/>
    <w:rsid w:val="007B72CC"/>
    <w:rsid w:val="007B73BE"/>
    <w:rsid w:val="007B788D"/>
    <w:rsid w:val="007C11E1"/>
    <w:rsid w:val="007C1205"/>
    <w:rsid w:val="007C18CB"/>
    <w:rsid w:val="007C2B51"/>
    <w:rsid w:val="007C2D1D"/>
    <w:rsid w:val="007C3F1B"/>
    <w:rsid w:val="007C4A0C"/>
    <w:rsid w:val="007C51AB"/>
    <w:rsid w:val="007C57BE"/>
    <w:rsid w:val="007C6247"/>
    <w:rsid w:val="007C6F6E"/>
    <w:rsid w:val="007D05BA"/>
    <w:rsid w:val="007D0CB7"/>
    <w:rsid w:val="007D211F"/>
    <w:rsid w:val="007D4167"/>
    <w:rsid w:val="007D4D76"/>
    <w:rsid w:val="007D5F0E"/>
    <w:rsid w:val="007D657C"/>
    <w:rsid w:val="007D7524"/>
    <w:rsid w:val="007D78D9"/>
    <w:rsid w:val="007D7EAB"/>
    <w:rsid w:val="007D7F49"/>
    <w:rsid w:val="007E06F9"/>
    <w:rsid w:val="007E07DD"/>
    <w:rsid w:val="007E0F00"/>
    <w:rsid w:val="007E261B"/>
    <w:rsid w:val="007E2BA8"/>
    <w:rsid w:val="007E337D"/>
    <w:rsid w:val="007E3B08"/>
    <w:rsid w:val="007E4FA5"/>
    <w:rsid w:val="007E4FBC"/>
    <w:rsid w:val="007E514B"/>
    <w:rsid w:val="007E5C0B"/>
    <w:rsid w:val="007E75BC"/>
    <w:rsid w:val="007F0E7C"/>
    <w:rsid w:val="007F1021"/>
    <w:rsid w:val="007F1394"/>
    <w:rsid w:val="007F1905"/>
    <w:rsid w:val="007F1A80"/>
    <w:rsid w:val="007F1D28"/>
    <w:rsid w:val="007F1FC0"/>
    <w:rsid w:val="007F2918"/>
    <w:rsid w:val="007F29E2"/>
    <w:rsid w:val="007F2D24"/>
    <w:rsid w:val="007F39B8"/>
    <w:rsid w:val="007F48CF"/>
    <w:rsid w:val="007F5784"/>
    <w:rsid w:val="007F5FC2"/>
    <w:rsid w:val="007F7094"/>
    <w:rsid w:val="007F7594"/>
    <w:rsid w:val="007F7D2F"/>
    <w:rsid w:val="00800E71"/>
    <w:rsid w:val="00800FD4"/>
    <w:rsid w:val="008015E9"/>
    <w:rsid w:val="00802958"/>
    <w:rsid w:val="00802A01"/>
    <w:rsid w:val="0080327A"/>
    <w:rsid w:val="00803BD4"/>
    <w:rsid w:val="00804621"/>
    <w:rsid w:val="00805013"/>
    <w:rsid w:val="0080638F"/>
    <w:rsid w:val="00806E64"/>
    <w:rsid w:val="00806FBD"/>
    <w:rsid w:val="008074E5"/>
    <w:rsid w:val="00807B2E"/>
    <w:rsid w:val="008101CD"/>
    <w:rsid w:val="00810A5A"/>
    <w:rsid w:val="008121CA"/>
    <w:rsid w:val="0081224D"/>
    <w:rsid w:val="0081269F"/>
    <w:rsid w:val="008129CA"/>
    <w:rsid w:val="00812C86"/>
    <w:rsid w:val="00812D06"/>
    <w:rsid w:val="00813353"/>
    <w:rsid w:val="00814965"/>
    <w:rsid w:val="00814EC4"/>
    <w:rsid w:val="008154FD"/>
    <w:rsid w:val="00816187"/>
    <w:rsid w:val="00816241"/>
    <w:rsid w:val="00816C56"/>
    <w:rsid w:val="00817B2A"/>
    <w:rsid w:val="00820603"/>
    <w:rsid w:val="008209B6"/>
    <w:rsid w:val="0082135D"/>
    <w:rsid w:val="0082286B"/>
    <w:rsid w:val="00822B26"/>
    <w:rsid w:val="0082308F"/>
    <w:rsid w:val="008233DE"/>
    <w:rsid w:val="00823CEE"/>
    <w:rsid w:val="008247B6"/>
    <w:rsid w:val="008251A3"/>
    <w:rsid w:val="00825431"/>
    <w:rsid w:val="008265DE"/>
    <w:rsid w:val="00827AD4"/>
    <w:rsid w:val="00827B0A"/>
    <w:rsid w:val="00830A85"/>
    <w:rsid w:val="008323D1"/>
    <w:rsid w:val="00832EC6"/>
    <w:rsid w:val="0083382E"/>
    <w:rsid w:val="00833996"/>
    <w:rsid w:val="00833C06"/>
    <w:rsid w:val="008341F7"/>
    <w:rsid w:val="0083457B"/>
    <w:rsid w:val="0083503D"/>
    <w:rsid w:val="008355AD"/>
    <w:rsid w:val="00835D18"/>
    <w:rsid w:val="008363E3"/>
    <w:rsid w:val="008366A7"/>
    <w:rsid w:val="008369C0"/>
    <w:rsid w:val="00837051"/>
    <w:rsid w:val="00837090"/>
    <w:rsid w:val="00837244"/>
    <w:rsid w:val="008373DC"/>
    <w:rsid w:val="00837584"/>
    <w:rsid w:val="00837A2D"/>
    <w:rsid w:val="00837D74"/>
    <w:rsid w:val="008415E3"/>
    <w:rsid w:val="00841773"/>
    <w:rsid w:val="00842B8E"/>
    <w:rsid w:val="00843546"/>
    <w:rsid w:val="008439DB"/>
    <w:rsid w:val="00844675"/>
    <w:rsid w:val="00845549"/>
    <w:rsid w:val="00850030"/>
    <w:rsid w:val="0085079B"/>
    <w:rsid w:val="00850C18"/>
    <w:rsid w:val="00851215"/>
    <w:rsid w:val="008512B7"/>
    <w:rsid w:val="00851514"/>
    <w:rsid w:val="00851D2C"/>
    <w:rsid w:val="00852132"/>
    <w:rsid w:val="0085259A"/>
    <w:rsid w:val="00853A6E"/>
    <w:rsid w:val="00853BBA"/>
    <w:rsid w:val="00856A31"/>
    <w:rsid w:val="00856C66"/>
    <w:rsid w:val="00860642"/>
    <w:rsid w:val="00860EDA"/>
    <w:rsid w:val="0086120A"/>
    <w:rsid w:val="00863C93"/>
    <w:rsid w:val="00864A49"/>
    <w:rsid w:val="00865FBF"/>
    <w:rsid w:val="00866C87"/>
    <w:rsid w:val="0086784D"/>
    <w:rsid w:val="00871B35"/>
    <w:rsid w:val="008722C0"/>
    <w:rsid w:val="008725A7"/>
    <w:rsid w:val="008726DF"/>
    <w:rsid w:val="00872B5E"/>
    <w:rsid w:val="00872EEF"/>
    <w:rsid w:val="00873413"/>
    <w:rsid w:val="00873419"/>
    <w:rsid w:val="00874180"/>
    <w:rsid w:val="008748AF"/>
    <w:rsid w:val="00876469"/>
    <w:rsid w:val="0087690F"/>
    <w:rsid w:val="00876F5A"/>
    <w:rsid w:val="008773D1"/>
    <w:rsid w:val="00877A6D"/>
    <w:rsid w:val="00877ABC"/>
    <w:rsid w:val="00877DD0"/>
    <w:rsid w:val="00880A9F"/>
    <w:rsid w:val="00881DC0"/>
    <w:rsid w:val="008833C8"/>
    <w:rsid w:val="008839AA"/>
    <w:rsid w:val="00886754"/>
    <w:rsid w:val="00886A29"/>
    <w:rsid w:val="00887039"/>
    <w:rsid w:val="008871BA"/>
    <w:rsid w:val="00887B5F"/>
    <w:rsid w:val="00887D61"/>
    <w:rsid w:val="00890085"/>
    <w:rsid w:val="00890839"/>
    <w:rsid w:val="00890DBD"/>
    <w:rsid w:val="00891024"/>
    <w:rsid w:val="00891083"/>
    <w:rsid w:val="00891237"/>
    <w:rsid w:val="00891622"/>
    <w:rsid w:val="00891719"/>
    <w:rsid w:val="0089218F"/>
    <w:rsid w:val="00892628"/>
    <w:rsid w:val="00892FD3"/>
    <w:rsid w:val="00892FE9"/>
    <w:rsid w:val="008940D2"/>
    <w:rsid w:val="008941F2"/>
    <w:rsid w:val="008955EE"/>
    <w:rsid w:val="00895B90"/>
    <w:rsid w:val="00896078"/>
    <w:rsid w:val="00896352"/>
    <w:rsid w:val="00896356"/>
    <w:rsid w:val="008965DF"/>
    <w:rsid w:val="00897AE5"/>
    <w:rsid w:val="008A025E"/>
    <w:rsid w:val="008A0541"/>
    <w:rsid w:val="008A0988"/>
    <w:rsid w:val="008A0BF2"/>
    <w:rsid w:val="008A0E36"/>
    <w:rsid w:val="008A1066"/>
    <w:rsid w:val="008A11AC"/>
    <w:rsid w:val="008A1D9B"/>
    <w:rsid w:val="008A24FB"/>
    <w:rsid w:val="008A28AB"/>
    <w:rsid w:val="008A2B30"/>
    <w:rsid w:val="008A32F9"/>
    <w:rsid w:val="008A3BA3"/>
    <w:rsid w:val="008A3CB0"/>
    <w:rsid w:val="008A4143"/>
    <w:rsid w:val="008A4BE3"/>
    <w:rsid w:val="008A5055"/>
    <w:rsid w:val="008A514C"/>
    <w:rsid w:val="008A5DCB"/>
    <w:rsid w:val="008A6449"/>
    <w:rsid w:val="008B1265"/>
    <w:rsid w:val="008B14B6"/>
    <w:rsid w:val="008B15BC"/>
    <w:rsid w:val="008B19E4"/>
    <w:rsid w:val="008B1EE4"/>
    <w:rsid w:val="008B20F9"/>
    <w:rsid w:val="008B28AD"/>
    <w:rsid w:val="008B2D22"/>
    <w:rsid w:val="008B32AC"/>
    <w:rsid w:val="008B3C4B"/>
    <w:rsid w:val="008B3D5C"/>
    <w:rsid w:val="008B400B"/>
    <w:rsid w:val="008B43D9"/>
    <w:rsid w:val="008B6329"/>
    <w:rsid w:val="008B6EC0"/>
    <w:rsid w:val="008B7716"/>
    <w:rsid w:val="008C1DF0"/>
    <w:rsid w:val="008C2C26"/>
    <w:rsid w:val="008C2CC2"/>
    <w:rsid w:val="008C3BA3"/>
    <w:rsid w:val="008C3BED"/>
    <w:rsid w:val="008C3F50"/>
    <w:rsid w:val="008C4AEB"/>
    <w:rsid w:val="008C4EC7"/>
    <w:rsid w:val="008C4F7D"/>
    <w:rsid w:val="008C571B"/>
    <w:rsid w:val="008C577B"/>
    <w:rsid w:val="008C580B"/>
    <w:rsid w:val="008C6482"/>
    <w:rsid w:val="008C6ADD"/>
    <w:rsid w:val="008C786D"/>
    <w:rsid w:val="008C7AF2"/>
    <w:rsid w:val="008D144F"/>
    <w:rsid w:val="008D146A"/>
    <w:rsid w:val="008D1C8D"/>
    <w:rsid w:val="008D1E36"/>
    <w:rsid w:val="008D29BA"/>
    <w:rsid w:val="008D2C75"/>
    <w:rsid w:val="008D31DE"/>
    <w:rsid w:val="008D337B"/>
    <w:rsid w:val="008D34F2"/>
    <w:rsid w:val="008D3661"/>
    <w:rsid w:val="008D4B3C"/>
    <w:rsid w:val="008D5823"/>
    <w:rsid w:val="008D754E"/>
    <w:rsid w:val="008D7D56"/>
    <w:rsid w:val="008D7E22"/>
    <w:rsid w:val="008E1550"/>
    <w:rsid w:val="008E1C1F"/>
    <w:rsid w:val="008E2A7F"/>
    <w:rsid w:val="008E47E2"/>
    <w:rsid w:val="008E47FA"/>
    <w:rsid w:val="008E647C"/>
    <w:rsid w:val="008E7020"/>
    <w:rsid w:val="008E78E9"/>
    <w:rsid w:val="008F0B99"/>
    <w:rsid w:val="008F1050"/>
    <w:rsid w:val="008F1302"/>
    <w:rsid w:val="008F1A21"/>
    <w:rsid w:val="008F2821"/>
    <w:rsid w:val="008F297D"/>
    <w:rsid w:val="008F2EF1"/>
    <w:rsid w:val="008F4F99"/>
    <w:rsid w:val="008F6238"/>
    <w:rsid w:val="008F6A84"/>
    <w:rsid w:val="008F7D30"/>
    <w:rsid w:val="00900AEF"/>
    <w:rsid w:val="00900D28"/>
    <w:rsid w:val="00901D01"/>
    <w:rsid w:val="0090366F"/>
    <w:rsid w:val="00903AE6"/>
    <w:rsid w:val="0090447F"/>
    <w:rsid w:val="00905039"/>
    <w:rsid w:val="00905119"/>
    <w:rsid w:val="0090658A"/>
    <w:rsid w:val="0090723E"/>
    <w:rsid w:val="00907E79"/>
    <w:rsid w:val="00910548"/>
    <w:rsid w:val="00911D81"/>
    <w:rsid w:val="00914EF1"/>
    <w:rsid w:val="0091500E"/>
    <w:rsid w:val="0091716B"/>
    <w:rsid w:val="009216ED"/>
    <w:rsid w:val="00921FEF"/>
    <w:rsid w:val="009234C9"/>
    <w:rsid w:val="0092383E"/>
    <w:rsid w:val="00923AF1"/>
    <w:rsid w:val="00923B68"/>
    <w:rsid w:val="00924CC2"/>
    <w:rsid w:val="00927404"/>
    <w:rsid w:val="00927CAF"/>
    <w:rsid w:val="00927EC2"/>
    <w:rsid w:val="009302F6"/>
    <w:rsid w:val="00930BF9"/>
    <w:rsid w:val="00931169"/>
    <w:rsid w:val="00931FB8"/>
    <w:rsid w:val="00932816"/>
    <w:rsid w:val="009333B9"/>
    <w:rsid w:val="00933DAA"/>
    <w:rsid w:val="00934B20"/>
    <w:rsid w:val="00935E29"/>
    <w:rsid w:val="00935F64"/>
    <w:rsid w:val="00937CD5"/>
    <w:rsid w:val="00937E4F"/>
    <w:rsid w:val="00940428"/>
    <w:rsid w:val="00944ED6"/>
    <w:rsid w:val="00945920"/>
    <w:rsid w:val="00946492"/>
    <w:rsid w:val="009467D6"/>
    <w:rsid w:val="009474F1"/>
    <w:rsid w:val="009479D1"/>
    <w:rsid w:val="00947F04"/>
    <w:rsid w:val="009508C1"/>
    <w:rsid w:val="00951810"/>
    <w:rsid w:val="00951C8A"/>
    <w:rsid w:val="00951DA9"/>
    <w:rsid w:val="00951E0B"/>
    <w:rsid w:val="00953FEB"/>
    <w:rsid w:val="009540EB"/>
    <w:rsid w:val="0095419F"/>
    <w:rsid w:val="009550F9"/>
    <w:rsid w:val="00955FAF"/>
    <w:rsid w:val="0095699A"/>
    <w:rsid w:val="00957105"/>
    <w:rsid w:val="00957B83"/>
    <w:rsid w:val="00960E85"/>
    <w:rsid w:val="0096105B"/>
    <w:rsid w:val="0096319A"/>
    <w:rsid w:val="00963A30"/>
    <w:rsid w:val="00963CBF"/>
    <w:rsid w:val="00965010"/>
    <w:rsid w:val="009655D1"/>
    <w:rsid w:val="00965A7B"/>
    <w:rsid w:val="00966516"/>
    <w:rsid w:val="009670C9"/>
    <w:rsid w:val="009675E7"/>
    <w:rsid w:val="009677F8"/>
    <w:rsid w:val="00971328"/>
    <w:rsid w:val="00971A43"/>
    <w:rsid w:val="00972D59"/>
    <w:rsid w:val="00973138"/>
    <w:rsid w:val="009735CB"/>
    <w:rsid w:val="009738D6"/>
    <w:rsid w:val="00973C85"/>
    <w:rsid w:val="0097516D"/>
    <w:rsid w:val="00975B0A"/>
    <w:rsid w:val="00976D49"/>
    <w:rsid w:val="009772A2"/>
    <w:rsid w:val="00977536"/>
    <w:rsid w:val="009800D0"/>
    <w:rsid w:val="0098035D"/>
    <w:rsid w:val="0098132F"/>
    <w:rsid w:val="00981B9A"/>
    <w:rsid w:val="0098233E"/>
    <w:rsid w:val="00983BEA"/>
    <w:rsid w:val="009844D9"/>
    <w:rsid w:val="00984C30"/>
    <w:rsid w:val="00984E25"/>
    <w:rsid w:val="009853E0"/>
    <w:rsid w:val="00985500"/>
    <w:rsid w:val="0098766E"/>
    <w:rsid w:val="00987A75"/>
    <w:rsid w:val="00990166"/>
    <w:rsid w:val="009909E0"/>
    <w:rsid w:val="00991A30"/>
    <w:rsid w:val="00991C57"/>
    <w:rsid w:val="009924F1"/>
    <w:rsid w:val="009930E5"/>
    <w:rsid w:val="009937D0"/>
    <w:rsid w:val="00993AE7"/>
    <w:rsid w:val="00994013"/>
    <w:rsid w:val="00994DA0"/>
    <w:rsid w:val="00995AEC"/>
    <w:rsid w:val="00996056"/>
    <w:rsid w:val="009978E9"/>
    <w:rsid w:val="009A1875"/>
    <w:rsid w:val="009A2164"/>
    <w:rsid w:val="009A23A9"/>
    <w:rsid w:val="009A27B5"/>
    <w:rsid w:val="009A2A6B"/>
    <w:rsid w:val="009A2C29"/>
    <w:rsid w:val="009A2E78"/>
    <w:rsid w:val="009A3A06"/>
    <w:rsid w:val="009A3B34"/>
    <w:rsid w:val="009A557C"/>
    <w:rsid w:val="009A5793"/>
    <w:rsid w:val="009A588C"/>
    <w:rsid w:val="009A669A"/>
    <w:rsid w:val="009A6A8A"/>
    <w:rsid w:val="009A6F88"/>
    <w:rsid w:val="009B05E1"/>
    <w:rsid w:val="009B182B"/>
    <w:rsid w:val="009B1F4B"/>
    <w:rsid w:val="009B29EB"/>
    <w:rsid w:val="009B2E4D"/>
    <w:rsid w:val="009B36FA"/>
    <w:rsid w:val="009B3DCA"/>
    <w:rsid w:val="009B4458"/>
    <w:rsid w:val="009B48D3"/>
    <w:rsid w:val="009B51B1"/>
    <w:rsid w:val="009B54E3"/>
    <w:rsid w:val="009B5963"/>
    <w:rsid w:val="009B5E39"/>
    <w:rsid w:val="009B6290"/>
    <w:rsid w:val="009B6968"/>
    <w:rsid w:val="009B6A46"/>
    <w:rsid w:val="009B7649"/>
    <w:rsid w:val="009B7680"/>
    <w:rsid w:val="009B7B0B"/>
    <w:rsid w:val="009B7F0E"/>
    <w:rsid w:val="009C0AC8"/>
    <w:rsid w:val="009C10FE"/>
    <w:rsid w:val="009C20A4"/>
    <w:rsid w:val="009C2318"/>
    <w:rsid w:val="009C2EBB"/>
    <w:rsid w:val="009C36FF"/>
    <w:rsid w:val="009C4689"/>
    <w:rsid w:val="009C4B67"/>
    <w:rsid w:val="009C4D77"/>
    <w:rsid w:val="009C67F4"/>
    <w:rsid w:val="009C69B3"/>
    <w:rsid w:val="009C69D2"/>
    <w:rsid w:val="009C7D1F"/>
    <w:rsid w:val="009C7F2D"/>
    <w:rsid w:val="009D0C73"/>
    <w:rsid w:val="009D0F83"/>
    <w:rsid w:val="009D2CD5"/>
    <w:rsid w:val="009D3151"/>
    <w:rsid w:val="009D35F6"/>
    <w:rsid w:val="009D384F"/>
    <w:rsid w:val="009D4558"/>
    <w:rsid w:val="009D49DA"/>
    <w:rsid w:val="009D5500"/>
    <w:rsid w:val="009D58FC"/>
    <w:rsid w:val="009D5F76"/>
    <w:rsid w:val="009D688F"/>
    <w:rsid w:val="009E07B7"/>
    <w:rsid w:val="009E0F2D"/>
    <w:rsid w:val="009E1225"/>
    <w:rsid w:val="009E1A3D"/>
    <w:rsid w:val="009E4167"/>
    <w:rsid w:val="009E460A"/>
    <w:rsid w:val="009E4878"/>
    <w:rsid w:val="009E4DFB"/>
    <w:rsid w:val="009E52B2"/>
    <w:rsid w:val="009E5666"/>
    <w:rsid w:val="009E5759"/>
    <w:rsid w:val="009E5C96"/>
    <w:rsid w:val="009E7D3B"/>
    <w:rsid w:val="009F0AEC"/>
    <w:rsid w:val="009F0EAC"/>
    <w:rsid w:val="009F25D5"/>
    <w:rsid w:val="009F376B"/>
    <w:rsid w:val="009F4EB5"/>
    <w:rsid w:val="009F4F4F"/>
    <w:rsid w:val="009F4FAD"/>
    <w:rsid w:val="009F4FBB"/>
    <w:rsid w:val="009F56D2"/>
    <w:rsid w:val="009F6906"/>
    <w:rsid w:val="009F71FB"/>
    <w:rsid w:val="009F75EA"/>
    <w:rsid w:val="00A00F32"/>
    <w:rsid w:val="00A01525"/>
    <w:rsid w:val="00A017A6"/>
    <w:rsid w:val="00A01812"/>
    <w:rsid w:val="00A01B7A"/>
    <w:rsid w:val="00A03204"/>
    <w:rsid w:val="00A03BF2"/>
    <w:rsid w:val="00A0487F"/>
    <w:rsid w:val="00A057AA"/>
    <w:rsid w:val="00A075D3"/>
    <w:rsid w:val="00A07AE4"/>
    <w:rsid w:val="00A07EDE"/>
    <w:rsid w:val="00A10944"/>
    <w:rsid w:val="00A10997"/>
    <w:rsid w:val="00A11384"/>
    <w:rsid w:val="00A12881"/>
    <w:rsid w:val="00A134B2"/>
    <w:rsid w:val="00A13A39"/>
    <w:rsid w:val="00A14432"/>
    <w:rsid w:val="00A17153"/>
    <w:rsid w:val="00A17821"/>
    <w:rsid w:val="00A17D31"/>
    <w:rsid w:val="00A17EDC"/>
    <w:rsid w:val="00A20D0A"/>
    <w:rsid w:val="00A217B8"/>
    <w:rsid w:val="00A21D0B"/>
    <w:rsid w:val="00A2480D"/>
    <w:rsid w:val="00A24B01"/>
    <w:rsid w:val="00A25C79"/>
    <w:rsid w:val="00A261F0"/>
    <w:rsid w:val="00A26343"/>
    <w:rsid w:val="00A26675"/>
    <w:rsid w:val="00A277CD"/>
    <w:rsid w:val="00A27D3C"/>
    <w:rsid w:val="00A30C86"/>
    <w:rsid w:val="00A312E6"/>
    <w:rsid w:val="00A32030"/>
    <w:rsid w:val="00A32904"/>
    <w:rsid w:val="00A32A8B"/>
    <w:rsid w:val="00A32D9E"/>
    <w:rsid w:val="00A333EA"/>
    <w:rsid w:val="00A33496"/>
    <w:rsid w:val="00A33E19"/>
    <w:rsid w:val="00A35AF9"/>
    <w:rsid w:val="00A35F9C"/>
    <w:rsid w:val="00A367B2"/>
    <w:rsid w:val="00A3742A"/>
    <w:rsid w:val="00A40423"/>
    <w:rsid w:val="00A412BF"/>
    <w:rsid w:val="00A41CD9"/>
    <w:rsid w:val="00A4287C"/>
    <w:rsid w:val="00A42B4F"/>
    <w:rsid w:val="00A42D20"/>
    <w:rsid w:val="00A43954"/>
    <w:rsid w:val="00A43A71"/>
    <w:rsid w:val="00A43EFE"/>
    <w:rsid w:val="00A44D93"/>
    <w:rsid w:val="00A45E97"/>
    <w:rsid w:val="00A45F49"/>
    <w:rsid w:val="00A45F96"/>
    <w:rsid w:val="00A46FA7"/>
    <w:rsid w:val="00A4738E"/>
    <w:rsid w:val="00A4751A"/>
    <w:rsid w:val="00A47581"/>
    <w:rsid w:val="00A51504"/>
    <w:rsid w:val="00A51FD8"/>
    <w:rsid w:val="00A5200B"/>
    <w:rsid w:val="00A536C8"/>
    <w:rsid w:val="00A54003"/>
    <w:rsid w:val="00A54175"/>
    <w:rsid w:val="00A54D45"/>
    <w:rsid w:val="00A55160"/>
    <w:rsid w:val="00A5587E"/>
    <w:rsid w:val="00A56C4E"/>
    <w:rsid w:val="00A56ECF"/>
    <w:rsid w:val="00A57EE2"/>
    <w:rsid w:val="00A60064"/>
    <w:rsid w:val="00A60883"/>
    <w:rsid w:val="00A61CEC"/>
    <w:rsid w:val="00A61DAC"/>
    <w:rsid w:val="00A622F1"/>
    <w:rsid w:val="00A62512"/>
    <w:rsid w:val="00A62EA2"/>
    <w:rsid w:val="00A63123"/>
    <w:rsid w:val="00A635B3"/>
    <w:rsid w:val="00A63FB8"/>
    <w:rsid w:val="00A6440D"/>
    <w:rsid w:val="00A64EA3"/>
    <w:rsid w:val="00A650A4"/>
    <w:rsid w:val="00A674AD"/>
    <w:rsid w:val="00A674DC"/>
    <w:rsid w:val="00A707C4"/>
    <w:rsid w:val="00A7090A"/>
    <w:rsid w:val="00A70AEB"/>
    <w:rsid w:val="00A72573"/>
    <w:rsid w:val="00A73630"/>
    <w:rsid w:val="00A753AC"/>
    <w:rsid w:val="00A76691"/>
    <w:rsid w:val="00A768E3"/>
    <w:rsid w:val="00A76B6A"/>
    <w:rsid w:val="00A77434"/>
    <w:rsid w:val="00A80801"/>
    <w:rsid w:val="00A80D71"/>
    <w:rsid w:val="00A80E82"/>
    <w:rsid w:val="00A81728"/>
    <w:rsid w:val="00A81B00"/>
    <w:rsid w:val="00A828D3"/>
    <w:rsid w:val="00A83D01"/>
    <w:rsid w:val="00A84843"/>
    <w:rsid w:val="00A861B5"/>
    <w:rsid w:val="00A91A3D"/>
    <w:rsid w:val="00A92644"/>
    <w:rsid w:val="00A932EB"/>
    <w:rsid w:val="00A953F6"/>
    <w:rsid w:val="00A95898"/>
    <w:rsid w:val="00A95D88"/>
    <w:rsid w:val="00A95DBE"/>
    <w:rsid w:val="00A97671"/>
    <w:rsid w:val="00A97AF3"/>
    <w:rsid w:val="00AA00EF"/>
    <w:rsid w:val="00AA0247"/>
    <w:rsid w:val="00AA21E5"/>
    <w:rsid w:val="00AA480E"/>
    <w:rsid w:val="00AA4D5C"/>
    <w:rsid w:val="00AA6B2A"/>
    <w:rsid w:val="00AA6DE5"/>
    <w:rsid w:val="00AB0ABE"/>
    <w:rsid w:val="00AB152A"/>
    <w:rsid w:val="00AB1A26"/>
    <w:rsid w:val="00AB2166"/>
    <w:rsid w:val="00AB2751"/>
    <w:rsid w:val="00AB2BE6"/>
    <w:rsid w:val="00AB3D55"/>
    <w:rsid w:val="00AB47FD"/>
    <w:rsid w:val="00AB495A"/>
    <w:rsid w:val="00AB4985"/>
    <w:rsid w:val="00AB4AF1"/>
    <w:rsid w:val="00AB6621"/>
    <w:rsid w:val="00AB779D"/>
    <w:rsid w:val="00AB7927"/>
    <w:rsid w:val="00AC117A"/>
    <w:rsid w:val="00AC11F5"/>
    <w:rsid w:val="00AC15B7"/>
    <w:rsid w:val="00AC1756"/>
    <w:rsid w:val="00AC203F"/>
    <w:rsid w:val="00AC2C87"/>
    <w:rsid w:val="00AC2E6D"/>
    <w:rsid w:val="00AC4232"/>
    <w:rsid w:val="00AC6F88"/>
    <w:rsid w:val="00AD0562"/>
    <w:rsid w:val="00AD082A"/>
    <w:rsid w:val="00AD0CAE"/>
    <w:rsid w:val="00AD2D5F"/>
    <w:rsid w:val="00AD2E63"/>
    <w:rsid w:val="00AD3B41"/>
    <w:rsid w:val="00AD3C9D"/>
    <w:rsid w:val="00AD3EA8"/>
    <w:rsid w:val="00AD4394"/>
    <w:rsid w:val="00AD4C4A"/>
    <w:rsid w:val="00AD571F"/>
    <w:rsid w:val="00AD6214"/>
    <w:rsid w:val="00AD6966"/>
    <w:rsid w:val="00AE02DD"/>
    <w:rsid w:val="00AE122B"/>
    <w:rsid w:val="00AE1A3A"/>
    <w:rsid w:val="00AE2651"/>
    <w:rsid w:val="00AE337A"/>
    <w:rsid w:val="00AE345C"/>
    <w:rsid w:val="00AE3839"/>
    <w:rsid w:val="00AE3EA2"/>
    <w:rsid w:val="00AE44C0"/>
    <w:rsid w:val="00AE4A9F"/>
    <w:rsid w:val="00AE564D"/>
    <w:rsid w:val="00AE5B8E"/>
    <w:rsid w:val="00AE6311"/>
    <w:rsid w:val="00AF0571"/>
    <w:rsid w:val="00AF0A48"/>
    <w:rsid w:val="00AF0B71"/>
    <w:rsid w:val="00AF12C3"/>
    <w:rsid w:val="00AF2954"/>
    <w:rsid w:val="00AF2CD9"/>
    <w:rsid w:val="00AF2F97"/>
    <w:rsid w:val="00AF32F1"/>
    <w:rsid w:val="00AF3557"/>
    <w:rsid w:val="00AF3B8C"/>
    <w:rsid w:val="00AF41AC"/>
    <w:rsid w:val="00AF43B4"/>
    <w:rsid w:val="00AF46A7"/>
    <w:rsid w:val="00AF4AD5"/>
    <w:rsid w:val="00AF55A5"/>
    <w:rsid w:val="00AF5AAA"/>
    <w:rsid w:val="00AF5C34"/>
    <w:rsid w:val="00AF6A5F"/>
    <w:rsid w:val="00AF6BF7"/>
    <w:rsid w:val="00AF70A8"/>
    <w:rsid w:val="00AF7222"/>
    <w:rsid w:val="00B005D3"/>
    <w:rsid w:val="00B00832"/>
    <w:rsid w:val="00B00E30"/>
    <w:rsid w:val="00B0111A"/>
    <w:rsid w:val="00B012E7"/>
    <w:rsid w:val="00B01736"/>
    <w:rsid w:val="00B01746"/>
    <w:rsid w:val="00B02999"/>
    <w:rsid w:val="00B03519"/>
    <w:rsid w:val="00B03ACA"/>
    <w:rsid w:val="00B04C9E"/>
    <w:rsid w:val="00B04EC7"/>
    <w:rsid w:val="00B060AF"/>
    <w:rsid w:val="00B102C5"/>
    <w:rsid w:val="00B102F4"/>
    <w:rsid w:val="00B10D6A"/>
    <w:rsid w:val="00B10DA2"/>
    <w:rsid w:val="00B11DD3"/>
    <w:rsid w:val="00B11DE1"/>
    <w:rsid w:val="00B130CD"/>
    <w:rsid w:val="00B13AEF"/>
    <w:rsid w:val="00B13E03"/>
    <w:rsid w:val="00B1461B"/>
    <w:rsid w:val="00B14C15"/>
    <w:rsid w:val="00B157A5"/>
    <w:rsid w:val="00B15E27"/>
    <w:rsid w:val="00B164C2"/>
    <w:rsid w:val="00B16F48"/>
    <w:rsid w:val="00B200F3"/>
    <w:rsid w:val="00B2047E"/>
    <w:rsid w:val="00B20916"/>
    <w:rsid w:val="00B209ED"/>
    <w:rsid w:val="00B20FFE"/>
    <w:rsid w:val="00B21296"/>
    <w:rsid w:val="00B21717"/>
    <w:rsid w:val="00B222BF"/>
    <w:rsid w:val="00B22588"/>
    <w:rsid w:val="00B22F1A"/>
    <w:rsid w:val="00B23D4A"/>
    <w:rsid w:val="00B25A92"/>
    <w:rsid w:val="00B25BFC"/>
    <w:rsid w:val="00B266F6"/>
    <w:rsid w:val="00B269A1"/>
    <w:rsid w:val="00B27306"/>
    <w:rsid w:val="00B27C2A"/>
    <w:rsid w:val="00B30BCC"/>
    <w:rsid w:val="00B30F03"/>
    <w:rsid w:val="00B316B5"/>
    <w:rsid w:val="00B320C7"/>
    <w:rsid w:val="00B3254B"/>
    <w:rsid w:val="00B3255F"/>
    <w:rsid w:val="00B33127"/>
    <w:rsid w:val="00B331E7"/>
    <w:rsid w:val="00B332E9"/>
    <w:rsid w:val="00B33697"/>
    <w:rsid w:val="00B337B3"/>
    <w:rsid w:val="00B3543D"/>
    <w:rsid w:val="00B37106"/>
    <w:rsid w:val="00B3768D"/>
    <w:rsid w:val="00B376A2"/>
    <w:rsid w:val="00B408BB"/>
    <w:rsid w:val="00B40A59"/>
    <w:rsid w:val="00B40A5C"/>
    <w:rsid w:val="00B414EF"/>
    <w:rsid w:val="00B41DD1"/>
    <w:rsid w:val="00B42C38"/>
    <w:rsid w:val="00B431F2"/>
    <w:rsid w:val="00B4323F"/>
    <w:rsid w:val="00B43725"/>
    <w:rsid w:val="00B439CA"/>
    <w:rsid w:val="00B454C2"/>
    <w:rsid w:val="00B4735F"/>
    <w:rsid w:val="00B4748B"/>
    <w:rsid w:val="00B47CEA"/>
    <w:rsid w:val="00B508B9"/>
    <w:rsid w:val="00B51D85"/>
    <w:rsid w:val="00B51DAD"/>
    <w:rsid w:val="00B51DAF"/>
    <w:rsid w:val="00B528A5"/>
    <w:rsid w:val="00B54593"/>
    <w:rsid w:val="00B54A28"/>
    <w:rsid w:val="00B54B63"/>
    <w:rsid w:val="00B5556C"/>
    <w:rsid w:val="00B55A7F"/>
    <w:rsid w:val="00B56547"/>
    <w:rsid w:val="00B568C8"/>
    <w:rsid w:val="00B617D0"/>
    <w:rsid w:val="00B61ADD"/>
    <w:rsid w:val="00B62E02"/>
    <w:rsid w:val="00B6600E"/>
    <w:rsid w:val="00B66077"/>
    <w:rsid w:val="00B664E3"/>
    <w:rsid w:val="00B6661E"/>
    <w:rsid w:val="00B66964"/>
    <w:rsid w:val="00B67A33"/>
    <w:rsid w:val="00B67A57"/>
    <w:rsid w:val="00B67F7D"/>
    <w:rsid w:val="00B70E68"/>
    <w:rsid w:val="00B72571"/>
    <w:rsid w:val="00B73109"/>
    <w:rsid w:val="00B73541"/>
    <w:rsid w:val="00B74181"/>
    <w:rsid w:val="00B753AA"/>
    <w:rsid w:val="00B75B9B"/>
    <w:rsid w:val="00B7653B"/>
    <w:rsid w:val="00B76EDF"/>
    <w:rsid w:val="00B7739C"/>
    <w:rsid w:val="00B77E30"/>
    <w:rsid w:val="00B77E4F"/>
    <w:rsid w:val="00B80876"/>
    <w:rsid w:val="00B82947"/>
    <w:rsid w:val="00B82BE3"/>
    <w:rsid w:val="00B82D41"/>
    <w:rsid w:val="00B831EC"/>
    <w:rsid w:val="00B83F1C"/>
    <w:rsid w:val="00B84A4C"/>
    <w:rsid w:val="00B859C5"/>
    <w:rsid w:val="00B85BAC"/>
    <w:rsid w:val="00B86079"/>
    <w:rsid w:val="00B91686"/>
    <w:rsid w:val="00B9242E"/>
    <w:rsid w:val="00B940EC"/>
    <w:rsid w:val="00B94F90"/>
    <w:rsid w:val="00B95D7E"/>
    <w:rsid w:val="00B96008"/>
    <w:rsid w:val="00B96144"/>
    <w:rsid w:val="00B96335"/>
    <w:rsid w:val="00B965FB"/>
    <w:rsid w:val="00B96771"/>
    <w:rsid w:val="00B96F84"/>
    <w:rsid w:val="00B9784F"/>
    <w:rsid w:val="00B97F7C"/>
    <w:rsid w:val="00BA025F"/>
    <w:rsid w:val="00BA033E"/>
    <w:rsid w:val="00BA061B"/>
    <w:rsid w:val="00BA1224"/>
    <w:rsid w:val="00BA16D6"/>
    <w:rsid w:val="00BA18C8"/>
    <w:rsid w:val="00BA19CF"/>
    <w:rsid w:val="00BA2784"/>
    <w:rsid w:val="00BA41B0"/>
    <w:rsid w:val="00BA43F9"/>
    <w:rsid w:val="00BA46F6"/>
    <w:rsid w:val="00BA5C9D"/>
    <w:rsid w:val="00BA6332"/>
    <w:rsid w:val="00BA6A50"/>
    <w:rsid w:val="00BA7452"/>
    <w:rsid w:val="00BA780C"/>
    <w:rsid w:val="00BB0A4A"/>
    <w:rsid w:val="00BB0AD7"/>
    <w:rsid w:val="00BB103D"/>
    <w:rsid w:val="00BB12B9"/>
    <w:rsid w:val="00BB2A7A"/>
    <w:rsid w:val="00BB3002"/>
    <w:rsid w:val="00BB32DC"/>
    <w:rsid w:val="00BB4B71"/>
    <w:rsid w:val="00BB50AF"/>
    <w:rsid w:val="00BB57CA"/>
    <w:rsid w:val="00BB617F"/>
    <w:rsid w:val="00BB68F4"/>
    <w:rsid w:val="00BC0A1E"/>
    <w:rsid w:val="00BC0C27"/>
    <w:rsid w:val="00BC2132"/>
    <w:rsid w:val="00BC2149"/>
    <w:rsid w:val="00BC2A31"/>
    <w:rsid w:val="00BC3153"/>
    <w:rsid w:val="00BC319B"/>
    <w:rsid w:val="00BC4BAE"/>
    <w:rsid w:val="00BC505E"/>
    <w:rsid w:val="00BC508C"/>
    <w:rsid w:val="00BC69B9"/>
    <w:rsid w:val="00BC73DF"/>
    <w:rsid w:val="00BC778A"/>
    <w:rsid w:val="00BC782F"/>
    <w:rsid w:val="00BC7E3F"/>
    <w:rsid w:val="00BC7F5B"/>
    <w:rsid w:val="00BC7F6F"/>
    <w:rsid w:val="00BD1C21"/>
    <w:rsid w:val="00BD1D90"/>
    <w:rsid w:val="00BD23EC"/>
    <w:rsid w:val="00BD2B81"/>
    <w:rsid w:val="00BD2F6F"/>
    <w:rsid w:val="00BD320F"/>
    <w:rsid w:val="00BD3665"/>
    <w:rsid w:val="00BD3753"/>
    <w:rsid w:val="00BD3B4F"/>
    <w:rsid w:val="00BD3C79"/>
    <w:rsid w:val="00BD4A92"/>
    <w:rsid w:val="00BD50E4"/>
    <w:rsid w:val="00BD53B0"/>
    <w:rsid w:val="00BD6280"/>
    <w:rsid w:val="00BD78AD"/>
    <w:rsid w:val="00BD7CAC"/>
    <w:rsid w:val="00BE05F0"/>
    <w:rsid w:val="00BE0CD7"/>
    <w:rsid w:val="00BE1B7C"/>
    <w:rsid w:val="00BE1DFD"/>
    <w:rsid w:val="00BE27E0"/>
    <w:rsid w:val="00BE3417"/>
    <w:rsid w:val="00BE38D9"/>
    <w:rsid w:val="00BE434B"/>
    <w:rsid w:val="00BE46B0"/>
    <w:rsid w:val="00BE4720"/>
    <w:rsid w:val="00BE53A7"/>
    <w:rsid w:val="00BE5FC9"/>
    <w:rsid w:val="00BE60E1"/>
    <w:rsid w:val="00BE6FD3"/>
    <w:rsid w:val="00BE7414"/>
    <w:rsid w:val="00BF1473"/>
    <w:rsid w:val="00BF30F9"/>
    <w:rsid w:val="00BF31EF"/>
    <w:rsid w:val="00BF3CA0"/>
    <w:rsid w:val="00BF5000"/>
    <w:rsid w:val="00BF6374"/>
    <w:rsid w:val="00BF63F9"/>
    <w:rsid w:val="00C00294"/>
    <w:rsid w:val="00C015F8"/>
    <w:rsid w:val="00C0188D"/>
    <w:rsid w:val="00C01B02"/>
    <w:rsid w:val="00C01BE9"/>
    <w:rsid w:val="00C03EAA"/>
    <w:rsid w:val="00C04E32"/>
    <w:rsid w:val="00C05282"/>
    <w:rsid w:val="00C059D9"/>
    <w:rsid w:val="00C05EEB"/>
    <w:rsid w:val="00C06E50"/>
    <w:rsid w:val="00C07069"/>
    <w:rsid w:val="00C11C90"/>
    <w:rsid w:val="00C11C9C"/>
    <w:rsid w:val="00C12202"/>
    <w:rsid w:val="00C123D2"/>
    <w:rsid w:val="00C139AC"/>
    <w:rsid w:val="00C1405D"/>
    <w:rsid w:val="00C1437E"/>
    <w:rsid w:val="00C1595B"/>
    <w:rsid w:val="00C15E27"/>
    <w:rsid w:val="00C16AC3"/>
    <w:rsid w:val="00C1710F"/>
    <w:rsid w:val="00C173F0"/>
    <w:rsid w:val="00C1792D"/>
    <w:rsid w:val="00C210F9"/>
    <w:rsid w:val="00C21785"/>
    <w:rsid w:val="00C227B2"/>
    <w:rsid w:val="00C2288E"/>
    <w:rsid w:val="00C22D3B"/>
    <w:rsid w:val="00C22ECB"/>
    <w:rsid w:val="00C231F2"/>
    <w:rsid w:val="00C2489D"/>
    <w:rsid w:val="00C24F70"/>
    <w:rsid w:val="00C2534B"/>
    <w:rsid w:val="00C26429"/>
    <w:rsid w:val="00C26F3A"/>
    <w:rsid w:val="00C273AB"/>
    <w:rsid w:val="00C3144D"/>
    <w:rsid w:val="00C31A27"/>
    <w:rsid w:val="00C324EB"/>
    <w:rsid w:val="00C32F91"/>
    <w:rsid w:val="00C3466B"/>
    <w:rsid w:val="00C34813"/>
    <w:rsid w:val="00C34945"/>
    <w:rsid w:val="00C3513E"/>
    <w:rsid w:val="00C35DE5"/>
    <w:rsid w:val="00C36258"/>
    <w:rsid w:val="00C36566"/>
    <w:rsid w:val="00C36EBF"/>
    <w:rsid w:val="00C37CE3"/>
    <w:rsid w:val="00C40B9E"/>
    <w:rsid w:val="00C4102E"/>
    <w:rsid w:val="00C41EC4"/>
    <w:rsid w:val="00C437DB"/>
    <w:rsid w:val="00C43FF1"/>
    <w:rsid w:val="00C44B6C"/>
    <w:rsid w:val="00C45E45"/>
    <w:rsid w:val="00C4720F"/>
    <w:rsid w:val="00C50983"/>
    <w:rsid w:val="00C51866"/>
    <w:rsid w:val="00C51C0F"/>
    <w:rsid w:val="00C51C8E"/>
    <w:rsid w:val="00C52269"/>
    <w:rsid w:val="00C53B1E"/>
    <w:rsid w:val="00C54867"/>
    <w:rsid w:val="00C55C3B"/>
    <w:rsid w:val="00C55C95"/>
    <w:rsid w:val="00C5675E"/>
    <w:rsid w:val="00C57B93"/>
    <w:rsid w:val="00C57E22"/>
    <w:rsid w:val="00C57F1A"/>
    <w:rsid w:val="00C60AD0"/>
    <w:rsid w:val="00C60B5F"/>
    <w:rsid w:val="00C61036"/>
    <w:rsid w:val="00C61850"/>
    <w:rsid w:val="00C61920"/>
    <w:rsid w:val="00C619CC"/>
    <w:rsid w:val="00C61C7C"/>
    <w:rsid w:val="00C62BE0"/>
    <w:rsid w:val="00C652B8"/>
    <w:rsid w:val="00C65607"/>
    <w:rsid w:val="00C6563A"/>
    <w:rsid w:val="00C656BD"/>
    <w:rsid w:val="00C664E7"/>
    <w:rsid w:val="00C674EE"/>
    <w:rsid w:val="00C674FB"/>
    <w:rsid w:val="00C67AE0"/>
    <w:rsid w:val="00C7020B"/>
    <w:rsid w:val="00C704FD"/>
    <w:rsid w:val="00C72211"/>
    <w:rsid w:val="00C72BFF"/>
    <w:rsid w:val="00C76A03"/>
    <w:rsid w:val="00C77CDB"/>
    <w:rsid w:val="00C77E9E"/>
    <w:rsid w:val="00C80042"/>
    <w:rsid w:val="00C81C26"/>
    <w:rsid w:val="00C81FAA"/>
    <w:rsid w:val="00C82141"/>
    <w:rsid w:val="00C822B6"/>
    <w:rsid w:val="00C824BF"/>
    <w:rsid w:val="00C840FC"/>
    <w:rsid w:val="00C87470"/>
    <w:rsid w:val="00C87728"/>
    <w:rsid w:val="00C90AB7"/>
    <w:rsid w:val="00C90CD5"/>
    <w:rsid w:val="00C90E9A"/>
    <w:rsid w:val="00C9115A"/>
    <w:rsid w:val="00C92230"/>
    <w:rsid w:val="00C922E0"/>
    <w:rsid w:val="00C92C86"/>
    <w:rsid w:val="00C9366E"/>
    <w:rsid w:val="00C93877"/>
    <w:rsid w:val="00C93E6B"/>
    <w:rsid w:val="00C9478F"/>
    <w:rsid w:val="00C958EF"/>
    <w:rsid w:val="00C95BF5"/>
    <w:rsid w:val="00C96531"/>
    <w:rsid w:val="00CA040A"/>
    <w:rsid w:val="00CA5B75"/>
    <w:rsid w:val="00CA6861"/>
    <w:rsid w:val="00CA6949"/>
    <w:rsid w:val="00CA69CA"/>
    <w:rsid w:val="00CB066F"/>
    <w:rsid w:val="00CB144C"/>
    <w:rsid w:val="00CB1870"/>
    <w:rsid w:val="00CB200D"/>
    <w:rsid w:val="00CB244A"/>
    <w:rsid w:val="00CB2EBE"/>
    <w:rsid w:val="00CB337B"/>
    <w:rsid w:val="00CB4CCE"/>
    <w:rsid w:val="00CB6E99"/>
    <w:rsid w:val="00CB7399"/>
    <w:rsid w:val="00CC096F"/>
    <w:rsid w:val="00CC20C2"/>
    <w:rsid w:val="00CC242F"/>
    <w:rsid w:val="00CC2B22"/>
    <w:rsid w:val="00CC3B05"/>
    <w:rsid w:val="00CC54BC"/>
    <w:rsid w:val="00CC5655"/>
    <w:rsid w:val="00CC6814"/>
    <w:rsid w:val="00CC74C0"/>
    <w:rsid w:val="00CD040F"/>
    <w:rsid w:val="00CD0B39"/>
    <w:rsid w:val="00CD2A7F"/>
    <w:rsid w:val="00CD314A"/>
    <w:rsid w:val="00CD345A"/>
    <w:rsid w:val="00CD491A"/>
    <w:rsid w:val="00CD4DBB"/>
    <w:rsid w:val="00CD642D"/>
    <w:rsid w:val="00CD6AE2"/>
    <w:rsid w:val="00CD6F16"/>
    <w:rsid w:val="00CD6F41"/>
    <w:rsid w:val="00CD6FA4"/>
    <w:rsid w:val="00CD7CF3"/>
    <w:rsid w:val="00CE0F42"/>
    <w:rsid w:val="00CE11D7"/>
    <w:rsid w:val="00CE1446"/>
    <w:rsid w:val="00CE1E96"/>
    <w:rsid w:val="00CE25CA"/>
    <w:rsid w:val="00CE27C0"/>
    <w:rsid w:val="00CE3406"/>
    <w:rsid w:val="00CE4D54"/>
    <w:rsid w:val="00CE4EA0"/>
    <w:rsid w:val="00CE558E"/>
    <w:rsid w:val="00CE56F2"/>
    <w:rsid w:val="00CE6166"/>
    <w:rsid w:val="00CE7904"/>
    <w:rsid w:val="00CE7A97"/>
    <w:rsid w:val="00CF097E"/>
    <w:rsid w:val="00CF0AF5"/>
    <w:rsid w:val="00CF100F"/>
    <w:rsid w:val="00CF152D"/>
    <w:rsid w:val="00CF419C"/>
    <w:rsid w:val="00CF47E3"/>
    <w:rsid w:val="00CF4844"/>
    <w:rsid w:val="00CF4EE6"/>
    <w:rsid w:val="00CF5ABC"/>
    <w:rsid w:val="00CF5AC5"/>
    <w:rsid w:val="00CF5B39"/>
    <w:rsid w:val="00CF5CA5"/>
    <w:rsid w:val="00CF6004"/>
    <w:rsid w:val="00CF63D9"/>
    <w:rsid w:val="00CF65D5"/>
    <w:rsid w:val="00CF6AE4"/>
    <w:rsid w:val="00D00FB9"/>
    <w:rsid w:val="00D01288"/>
    <w:rsid w:val="00D01705"/>
    <w:rsid w:val="00D01853"/>
    <w:rsid w:val="00D01AFB"/>
    <w:rsid w:val="00D01CC8"/>
    <w:rsid w:val="00D033ED"/>
    <w:rsid w:val="00D0366B"/>
    <w:rsid w:val="00D037BB"/>
    <w:rsid w:val="00D038BD"/>
    <w:rsid w:val="00D0392D"/>
    <w:rsid w:val="00D03F1E"/>
    <w:rsid w:val="00D04C8B"/>
    <w:rsid w:val="00D05A25"/>
    <w:rsid w:val="00D109CA"/>
    <w:rsid w:val="00D1153B"/>
    <w:rsid w:val="00D115CC"/>
    <w:rsid w:val="00D11CDE"/>
    <w:rsid w:val="00D12654"/>
    <w:rsid w:val="00D12BCE"/>
    <w:rsid w:val="00D130A3"/>
    <w:rsid w:val="00D1425A"/>
    <w:rsid w:val="00D14726"/>
    <w:rsid w:val="00D158E6"/>
    <w:rsid w:val="00D15BE8"/>
    <w:rsid w:val="00D15CD3"/>
    <w:rsid w:val="00D167D0"/>
    <w:rsid w:val="00D16A41"/>
    <w:rsid w:val="00D16B12"/>
    <w:rsid w:val="00D1721F"/>
    <w:rsid w:val="00D173D6"/>
    <w:rsid w:val="00D1747D"/>
    <w:rsid w:val="00D176DC"/>
    <w:rsid w:val="00D1797B"/>
    <w:rsid w:val="00D17D5B"/>
    <w:rsid w:val="00D205D3"/>
    <w:rsid w:val="00D23942"/>
    <w:rsid w:val="00D24895"/>
    <w:rsid w:val="00D24D60"/>
    <w:rsid w:val="00D24FAD"/>
    <w:rsid w:val="00D25849"/>
    <w:rsid w:val="00D25FD4"/>
    <w:rsid w:val="00D27F3C"/>
    <w:rsid w:val="00D30829"/>
    <w:rsid w:val="00D3195E"/>
    <w:rsid w:val="00D32749"/>
    <w:rsid w:val="00D33482"/>
    <w:rsid w:val="00D337AA"/>
    <w:rsid w:val="00D339A8"/>
    <w:rsid w:val="00D33CED"/>
    <w:rsid w:val="00D33E9D"/>
    <w:rsid w:val="00D341DE"/>
    <w:rsid w:val="00D34FC7"/>
    <w:rsid w:val="00D35632"/>
    <w:rsid w:val="00D35811"/>
    <w:rsid w:val="00D35DF8"/>
    <w:rsid w:val="00D35E61"/>
    <w:rsid w:val="00D364C8"/>
    <w:rsid w:val="00D36C3B"/>
    <w:rsid w:val="00D3725D"/>
    <w:rsid w:val="00D3747B"/>
    <w:rsid w:val="00D406FB"/>
    <w:rsid w:val="00D41010"/>
    <w:rsid w:val="00D41B96"/>
    <w:rsid w:val="00D433A8"/>
    <w:rsid w:val="00D439CD"/>
    <w:rsid w:val="00D43A38"/>
    <w:rsid w:val="00D43C58"/>
    <w:rsid w:val="00D442CF"/>
    <w:rsid w:val="00D446C5"/>
    <w:rsid w:val="00D44868"/>
    <w:rsid w:val="00D45250"/>
    <w:rsid w:val="00D45941"/>
    <w:rsid w:val="00D4628C"/>
    <w:rsid w:val="00D5008D"/>
    <w:rsid w:val="00D500E2"/>
    <w:rsid w:val="00D52455"/>
    <w:rsid w:val="00D5329E"/>
    <w:rsid w:val="00D535BA"/>
    <w:rsid w:val="00D54F93"/>
    <w:rsid w:val="00D567C6"/>
    <w:rsid w:val="00D57667"/>
    <w:rsid w:val="00D57C95"/>
    <w:rsid w:val="00D60EEC"/>
    <w:rsid w:val="00D6143D"/>
    <w:rsid w:val="00D61A91"/>
    <w:rsid w:val="00D62B5F"/>
    <w:rsid w:val="00D62CF6"/>
    <w:rsid w:val="00D62EA6"/>
    <w:rsid w:val="00D63827"/>
    <w:rsid w:val="00D6390A"/>
    <w:rsid w:val="00D642BB"/>
    <w:rsid w:val="00D64BD4"/>
    <w:rsid w:val="00D6528A"/>
    <w:rsid w:val="00D65A66"/>
    <w:rsid w:val="00D65F46"/>
    <w:rsid w:val="00D66AE6"/>
    <w:rsid w:val="00D66FBE"/>
    <w:rsid w:val="00D702BA"/>
    <w:rsid w:val="00D706E3"/>
    <w:rsid w:val="00D70B0B"/>
    <w:rsid w:val="00D72BD0"/>
    <w:rsid w:val="00D765C6"/>
    <w:rsid w:val="00D77741"/>
    <w:rsid w:val="00D779F0"/>
    <w:rsid w:val="00D77F1F"/>
    <w:rsid w:val="00D802A4"/>
    <w:rsid w:val="00D804DA"/>
    <w:rsid w:val="00D80E11"/>
    <w:rsid w:val="00D830C4"/>
    <w:rsid w:val="00D8431A"/>
    <w:rsid w:val="00D84393"/>
    <w:rsid w:val="00D84F6D"/>
    <w:rsid w:val="00D85427"/>
    <w:rsid w:val="00D8558D"/>
    <w:rsid w:val="00D856D4"/>
    <w:rsid w:val="00D85C09"/>
    <w:rsid w:val="00D869C5"/>
    <w:rsid w:val="00D86C0B"/>
    <w:rsid w:val="00D878A9"/>
    <w:rsid w:val="00D906BD"/>
    <w:rsid w:val="00D90DFF"/>
    <w:rsid w:val="00D91410"/>
    <w:rsid w:val="00D91A31"/>
    <w:rsid w:val="00D92A88"/>
    <w:rsid w:val="00D9338F"/>
    <w:rsid w:val="00D933E3"/>
    <w:rsid w:val="00D93585"/>
    <w:rsid w:val="00D939E8"/>
    <w:rsid w:val="00D944BF"/>
    <w:rsid w:val="00D94521"/>
    <w:rsid w:val="00D94F4E"/>
    <w:rsid w:val="00D95544"/>
    <w:rsid w:val="00D96F22"/>
    <w:rsid w:val="00D96F92"/>
    <w:rsid w:val="00D9736A"/>
    <w:rsid w:val="00D97815"/>
    <w:rsid w:val="00D97B12"/>
    <w:rsid w:val="00DA0320"/>
    <w:rsid w:val="00DA1E78"/>
    <w:rsid w:val="00DA24A6"/>
    <w:rsid w:val="00DA2D1D"/>
    <w:rsid w:val="00DA4805"/>
    <w:rsid w:val="00DA595F"/>
    <w:rsid w:val="00DA6182"/>
    <w:rsid w:val="00DA63FB"/>
    <w:rsid w:val="00DA6B04"/>
    <w:rsid w:val="00DA7296"/>
    <w:rsid w:val="00DA745B"/>
    <w:rsid w:val="00DA7A29"/>
    <w:rsid w:val="00DB07A2"/>
    <w:rsid w:val="00DB1367"/>
    <w:rsid w:val="00DB1D97"/>
    <w:rsid w:val="00DB227F"/>
    <w:rsid w:val="00DB3EAA"/>
    <w:rsid w:val="00DB4271"/>
    <w:rsid w:val="00DB62F5"/>
    <w:rsid w:val="00DB6786"/>
    <w:rsid w:val="00DB74F8"/>
    <w:rsid w:val="00DB7AFD"/>
    <w:rsid w:val="00DC0129"/>
    <w:rsid w:val="00DC0DE9"/>
    <w:rsid w:val="00DC1D3B"/>
    <w:rsid w:val="00DC3336"/>
    <w:rsid w:val="00DC42BB"/>
    <w:rsid w:val="00DC55EB"/>
    <w:rsid w:val="00DC65A4"/>
    <w:rsid w:val="00DD068E"/>
    <w:rsid w:val="00DD1228"/>
    <w:rsid w:val="00DD1D84"/>
    <w:rsid w:val="00DD1F56"/>
    <w:rsid w:val="00DD25C7"/>
    <w:rsid w:val="00DD2808"/>
    <w:rsid w:val="00DD374E"/>
    <w:rsid w:val="00DE0EE4"/>
    <w:rsid w:val="00DE105E"/>
    <w:rsid w:val="00DE13EE"/>
    <w:rsid w:val="00DE14CE"/>
    <w:rsid w:val="00DE29C6"/>
    <w:rsid w:val="00DE329E"/>
    <w:rsid w:val="00DE3EB6"/>
    <w:rsid w:val="00DE502D"/>
    <w:rsid w:val="00DE6175"/>
    <w:rsid w:val="00DE6574"/>
    <w:rsid w:val="00DE691E"/>
    <w:rsid w:val="00DE6FA6"/>
    <w:rsid w:val="00DE7CF6"/>
    <w:rsid w:val="00DE7DB6"/>
    <w:rsid w:val="00DF14EE"/>
    <w:rsid w:val="00DF1B71"/>
    <w:rsid w:val="00DF2813"/>
    <w:rsid w:val="00DF2F7B"/>
    <w:rsid w:val="00DF34BB"/>
    <w:rsid w:val="00DF353D"/>
    <w:rsid w:val="00DF3606"/>
    <w:rsid w:val="00DF3A3F"/>
    <w:rsid w:val="00DF400D"/>
    <w:rsid w:val="00DF4403"/>
    <w:rsid w:val="00DF57BF"/>
    <w:rsid w:val="00DF5DDF"/>
    <w:rsid w:val="00DF716F"/>
    <w:rsid w:val="00DF7837"/>
    <w:rsid w:val="00E0037D"/>
    <w:rsid w:val="00E007D0"/>
    <w:rsid w:val="00E0094E"/>
    <w:rsid w:val="00E00EED"/>
    <w:rsid w:val="00E0124F"/>
    <w:rsid w:val="00E020C8"/>
    <w:rsid w:val="00E02986"/>
    <w:rsid w:val="00E0302F"/>
    <w:rsid w:val="00E03072"/>
    <w:rsid w:val="00E034E7"/>
    <w:rsid w:val="00E04E8E"/>
    <w:rsid w:val="00E04EDB"/>
    <w:rsid w:val="00E0571E"/>
    <w:rsid w:val="00E061F2"/>
    <w:rsid w:val="00E074BC"/>
    <w:rsid w:val="00E108D6"/>
    <w:rsid w:val="00E10BCA"/>
    <w:rsid w:val="00E10BE4"/>
    <w:rsid w:val="00E10D3E"/>
    <w:rsid w:val="00E11716"/>
    <w:rsid w:val="00E11DCB"/>
    <w:rsid w:val="00E1231A"/>
    <w:rsid w:val="00E12947"/>
    <w:rsid w:val="00E13677"/>
    <w:rsid w:val="00E13B6E"/>
    <w:rsid w:val="00E13D7B"/>
    <w:rsid w:val="00E15599"/>
    <w:rsid w:val="00E16421"/>
    <w:rsid w:val="00E16B78"/>
    <w:rsid w:val="00E2072C"/>
    <w:rsid w:val="00E20E89"/>
    <w:rsid w:val="00E217F1"/>
    <w:rsid w:val="00E22AF0"/>
    <w:rsid w:val="00E237A9"/>
    <w:rsid w:val="00E23E6B"/>
    <w:rsid w:val="00E25823"/>
    <w:rsid w:val="00E25CDD"/>
    <w:rsid w:val="00E26761"/>
    <w:rsid w:val="00E26F6F"/>
    <w:rsid w:val="00E27114"/>
    <w:rsid w:val="00E277C8"/>
    <w:rsid w:val="00E303BF"/>
    <w:rsid w:val="00E309E0"/>
    <w:rsid w:val="00E30F4A"/>
    <w:rsid w:val="00E3107F"/>
    <w:rsid w:val="00E311D6"/>
    <w:rsid w:val="00E31686"/>
    <w:rsid w:val="00E316F7"/>
    <w:rsid w:val="00E32D84"/>
    <w:rsid w:val="00E34D76"/>
    <w:rsid w:val="00E35BFE"/>
    <w:rsid w:val="00E362C9"/>
    <w:rsid w:val="00E37D30"/>
    <w:rsid w:val="00E37F00"/>
    <w:rsid w:val="00E40F23"/>
    <w:rsid w:val="00E41156"/>
    <w:rsid w:val="00E420AA"/>
    <w:rsid w:val="00E42D26"/>
    <w:rsid w:val="00E4427A"/>
    <w:rsid w:val="00E444E0"/>
    <w:rsid w:val="00E44961"/>
    <w:rsid w:val="00E4499D"/>
    <w:rsid w:val="00E449D7"/>
    <w:rsid w:val="00E45139"/>
    <w:rsid w:val="00E4590B"/>
    <w:rsid w:val="00E50267"/>
    <w:rsid w:val="00E5028E"/>
    <w:rsid w:val="00E51754"/>
    <w:rsid w:val="00E518B9"/>
    <w:rsid w:val="00E52733"/>
    <w:rsid w:val="00E529C8"/>
    <w:rsid w:val="00E52A05"/>
    <w:rsid w:val="00E52C75"/>
    <w:rsid w:val="00E52E55"/>
    <w:rsid w:val="00E53C04"/>
    <w:rsid w:val="00E540A5"/>
    <w:rsid w:val="00E5549B"/>
    <w:rsid w:val="00E55F99"/>
    <w:rsid w:val="00E600F5"/>
    <w:rsid w:val="00E621EC"/>
    <w:rsid w:val="00E625F9"/>
    <w:rsid w:val="00E62824"/>
    <w:rsid w:val="00E62D57"/>
    <w:rsid w:val="00E62F3E"/>
    <w:rsid w:val="00E62F85"/>
    <w:rsid w:val="00E6316B"/>
    <w:rsid w:val="00E63AC6"/>
    <w:rsid w:val="00E63D2F"/>
    <w:rsid w:val="00E64104"/>
    <w:rsid w:val="00E64152"/>
    <w:rsid w:val="00E64544"/>
    <w:rsid w:val="00E64A62"/>
    <w:rsid w:val="00E65810"/>
    <w:rsid w:val="00E65FD0"/>
    <w:rsid w:val="00E66170"/>
    <w:rsid w:val="00E666DA"/>
    <w:rsid w:val="00E66F20"/>
    <w:rsid w:val="00E677EC"/>
    <w:rsid w:val="00E714F8"/>
    <w:rsid w:val="00E72A6C"/>
    <w:rsid w:val="00E8035B"/>
    <w:rsid w:val="00E80780"/>
    <w:rsid w:val="00E80FEE"/>
    <w:rsid w:val="00E8109B"/>
    <w:rsid w:val="00E815C4"/>
    <w:rsid w:val="00E81AAB"/>
    <w:rsid w:val="00E81C0B"/>
    <w:rsid w:val="00E81C29"/>
    <w:rsid w:val="00E829A2"/>
    <w:rsid w:val="00E83CA5"/>
    <w:rsid w:val="00E84302"/>
    <w:rsid w:val="00E84CB8"/>
    <w:rsid w:val="00E857FD"/>
    <w:rsid w:val="00E85BFE"/>
    <w:rsid w:val="00E8654F"/>
    <w:rsid w:val="00E873E8"/>
    <w:rsid w:val="00E87531"/>
    <w:rsid w:val="00E903C4"/>
    <w:rsid w:val="00E90955"/>
    <w:rsid w:val="00E91190"/>
    <w:rsid w:val="00E91283"/>
    <w:rsid w:val="00E91941"/>
    <w:rsid w:val="00E91B71"/>
    <w:rsid w:val="00E9260A"/>
    <w:rsid w:val="00E92929"/>
    <w:rsid w:val="00E92DA5"/>
    <w:rsid w:val="00E92FF8"/>
    <w:rsid w:val="00E94668"/>
    <w:rsid w:val="00E9484A"/>
    <w:rsid w:val="00E94C97"/>
    <w:rsid w:val="00E950E1"/>
    <w:rsid w:val="00E96830"/>
    <w:rsid w:val="00E97CDE"/>
    <w:rsid w:val="00EA106E"/>
    <w:rsid w:val="00EA247C"/>
    <w:rsid w:val="00EA2D34"/>
    <w:rsid w:val="00EA395A"/>
    <w:rsid w:val="00EA3CE6"/>
    <w:rsid w:val="00EA4395"/>
    <w:rsid w:val="00EA468F"/>
    <w:rsid w:val="00EA4D61"/>
    <w:rsid w:val="00EA66CA"/>
    <w:rsid w:val="00EA678C"/>
    <w:rsid w:val="00EB0102"/>
    <w:rsid w:val="00EB0543"/>
    <w:rsid w:val="00EB0598"/>
    <w:rsid w:val="00EB0DFF"/>
    <w:rsid w:val="00EB21AF"/>
    <w:rsid w:val="00EB2401"/>
    <w:rsid w:val="00EB240D"/>
    <w:rsid w:val="00EB2CBF"/>
    <w:rsid w:val="00EB3520"/>
    <w:rsid w:val="00EB3AA6"/>
    <w:rsid w:val="00EB3CF1"/>
    <w:rsid w:val="00EB4C19"/>
    <w:rsid w:val="00EB4DB3"/>
    <w:rsid w:val="00EB538A"/>
    <w:rsid w:val="00EB62FA"/>
    <w:rsid w:val="00EC1F46"/>
    <w:rsid w:val="00EC23EA"/>
    <w:rsid w:val="00EC2917"/>
    <w:rsid w:val="00EC3577"/>
    <w:rsid w:val="00EC41D9"/>
    <w:rsid w:val="00EC4932"/>
    <w:rsid w:val="00EC534C"/>
    <w:rsid w:val="00EC5368"/>
    <w:rsid w:val="00EC5703"/>
    <w:rsid w:val="00EC58CA"/>
    <w:rsid w:val="00EC6196"/>
    <w:rsid w:val="00EC6A53"/>
    <w:rsid w:val="00EC7A5A"/>
    <w:rsid w:val="00ED2A70"/>
    <w:rsid w:val="00ED2B71"/>
    <w:rsid w:val="00ED39F6"/>
    <w:rsid w:val="00ED4AE8"/>
    <w:rsid w:val="00ED4DB7"/>
    <w:rsid w:val="00ED6493"/>
    <w:rsid w:val="00ED669C"/>
    <w:rsid w:val="00EE01EA"/>
    <w:rsid w:val="00EE0765"/>
    <w:rsid w:val="00EE0955"/>
    <w:rsid w:val="00EE0B8F"/>
    <w:rsid w:val="00EE0DAD"/>
    <w:rsid w:val="00EE10D0"/>
    <w:rsid w:val="00EE1D4B"/>
    <w:rsid w:val="00EE1D90"/>
    <w:rsid w:val="00EE2FB2"/>
    <w:rsid w:val="00EE4B3B"/>
    <w:rsid w:val="00EE4EC0"/>
    <w:rsid w:val="00EE50CB"/>
    <w:rsid w:val="00EE63F7"/>
    <w:rsid w:val="00EE6C70"/>
    <w:rsid w:val="00EE6F6B"/>
    <w:rsid w:val="00EE7549"/>
    <w:rsid w:val="00EE764C"/>
    <w:rsid w:val="00EE7A6D"/>
    <w:rsid w:val="00EE7F1E"/>
    <w:rsid w:val="00EF00A7"/>
    <w:rsid w:val="00EF1A0C"/>
    <w:rsid w:val="00EF2BD3"/>
    <w:rsid w:val="00EF31E3"/>
    <w:rsid w:val="00EF3614"/>
    <w:rsid w:val="00EF3931"/>
    <w:rsid w:val="00EF3AD8"/>
    <w:rsid w:val="00EF4730"/>
    <w:rsid w:val="00EF4CA6"/>
    <w:rsid w:val="00EF5DED"/>
    <w:rsid w:val="00EF5E4D"/>
    <w:rsid w:val="00EF5E63"/>
    <w:rsid w:val="00EF609D"/>
    <w:rsid w:val="00EF6A26"/>
    <w:rsid w:val="00EF6E79"/>
    <w:rsid w:val="00EF70A2"/>
    <w:rsid w:val="00EF797D"/>
    <w:rsid w:val="00EF7F25"/>
    <w:rsid w:val="00F00EF5"/>
    <w:rsid w:val="00F0194B"/>
    <w:rsid w:val="00F039DA"/>
    <w:rsid w:val="00F03D90"/>
    <w:rsid w:val="00F04B02"/>
    <w:rsid w:val="00F06E4F"/>
    <w:rsid w:val="00F078B4"/>
    <w:rsid w:val="00F1086A"/>
    <w:rsid w:val="00F10955"/>
    <w:rsid w:val="00F10D7C"/>
    <w:rsid w:val="00F1124D"/>
    <w:rsid w:val="00F114E0"/>
    <w:rsid w:val="00F1273D"/>
    <w:rsid w:val="00F12AA1"/>
    <w:rsid w:val="00F12C60"/>
    <w:rsid w:val="00F12CD0"/>
    <w:rsid w:val="00F13227"/>
    <w:rsid w:val="00F150D5"/>
    <w:rsid w:val="00F15304"/>
    <w:rsid w:val="00F171F1"/>
    <w:rsid w:val="00F20FCA"/>
    <w:rsid w:val="00F212D4"/>
    <w:rsid w:val="00F21840"/>
    <w:rsid w:val="00F24A38"/>
    <w:rsid w:val="00F24DEA"/>
    <w:rsid w:val="00F25D32"/>
    <w:rsid w:val="00F26119"/>
    <w:rsid w:val="00F26FAB"/>
    <w:rsid w:val="00F27D11"/>
    <w:rsid w:val="00F27E4C"/>
    <w:rsid w:val="00F27F95"/>
    <w:rsid w:val="00F30334"/>
    <w:rsid w:val="00F312FA"/>
    <w:rsid w:val="00F317E9"/>
    <w:rsid w:val="00F3259A"/>
    <w:rsid w:val="00F33117"/>
    <w:rsid w:val="00F3325F"/>
    <w:rsid w:val="00F338F1"/>
    <w:rsid w:val="00F34C26"/>
    <w:rsid w:val="00F35D9C"/>
    <w:rsid w:val="00F3739C"/>
    <w:rsid w:val="00F378B9"/>
    <w:rsid w:val="00F37F52"/>
    <w:rsid w:val="00F40A01"/>
    <w:rsid w:val="00F4200A"/>
    <w:rsid w:val="00F42BDE"/>
    <w:rsid w:val="00F43C20"/>
    <w:rsid w:val="00F44707"/>
    <w:rsid w:val="00F5162A"/>
    <w:rsid w:val="00F51A43"/>
    <w:rsid w:val="00F51BE6"/>
    <w:rsid w:val="00F525CB"/>
    <w:rsid w:val="00F538FE"/>
    <w:rsid w:val="00F53971"/>
    <w:rsid w:val="00F53CC9"/>
    <w:rsid w:val="00F54138"/>
    <w:rsid w:val="00F541A2"/>
    <w:rsid w:val="00F542EB"/>
    <w:rsid w:val="00F55076"/>
    <w:rsid w:val="00F55510"/>
    <w:rsid w:val="00F55684"/>
    <w:rsid w:val="00F55A77"/>
    <w:rsid w:val="00F55D01"/>
    <w:rsid w:val="00F57063"/>
    <w:rsid w:val="00F574D8"/>
    <w:rsid w:val="00F57A05"/>
    <w:rsid w:val="00F57FAF"/>
    <w:rsid w:val="00F61334"/>
    <w:rsid w:val="00F61656"/>
    <w:rsid w:val="00F62909"/>
    <w:rsid w:val="00F62D02"/>
    <w:rsid w:val="00F6339F"/>
    <w:rsid w:val="00F63B10"/>
    <w:rsid w:val="00F645CB"/>
    <w:rsid w:val="00F6494F"/>
    <w:rsid w:val="00F666AF"/>
    <w:rsid w:val="00F66817"/>
    <w:rsid w:val="00F67F4B"/>
    <w:rsid w:val="00F70093"/>
    <w:rsid w:val="00F70685"/>
    <w:rsid w:val="00F70F85"/>
    <w:rsid w:val="00F71B7A"/>
    <w:rsid w:val="00F71F7D"/>
    <w:rsid w:val="00F7232F"/>
    <w:rsid w:val="00F7358E"/>
    <w:rsid w:val="00F743BA"/>
    <w:rsid w:val="00F74F0A"/>
    <w:rsid w:val="00F759D9"/>
    <w:rsid w:val="00F7609B"/>
    <w:rsid w:val="00F77769"/>
    <w:rsid w:val="00F819DD"/>
    <w:rsid w:val="00F81CC5"/>
    <w:rsid w:val="00F81E67"/>
    <w:rsid w:val="00F825C9"/>
    <w:rsid w:val="00F82AB3"/>
    <w:rsid w:val="00F82F79"/>
    <w:rsid w:val="00F836FD"/>
    <w:rsid w:val="00F84204"/>
    <w:rsid w:val="00F84749"/>
    <w:rsid w:val="00F84EF8"/>
    <w:rsid w:val="00F869CE"/>
    <w:rsid w:val="00F87B68"/>
    <w:rsid w:val="00F90FF2"/>
    <w:rsid w:val="00F92790"/>
    <w:rsid w:val="00F9315E"/>
    <w:rsid w:val="00F93512"/>
    <w:rsid w:val="00F935CE"/>
    <w:rsid w:val="00F939B1"/>
    <w:rsid w:val="00F95507"/>
    <w:rsid w:val="00F95C83"/>
    <w:rsid w:val="00F95E13"/>
    <w:rsid w:val="00F96117"/>
    <w:rsid w:val="00F963A4"/>
    <w:rsid w:val="00F9684A"/>
    <w:rsid w:val="00F96F79"/>
    <w:rsid w:val="00F97F29"/>
    <w:rsid w:val="00FA008D"/>
    <w:rsid w:val="00FA1251"/>
    <w:rsid w:val="00FA1ACE"/>
    <w:rsid w:val="00FA2E0A"/>
    <w:rsid w:val="00FA3451"/>
    <w:rsid w:val="00FA36C4"/>
    <w:rsid w:val="00FA36D0"/>
    <w:rsid w:val="00FA37AD"/>
    <w:rsid w:val="00FA3A38"/>
    <w:rsid w:val="00FA3D8A"/>
    <w:rsid w:val="00FA4759"/>
    <w:rsid w:val="00FA5367"/>
    <w:rsid w:val="00FA56CD"/>
    <w:rsid w:val="00FA67A3"/>
    <w:rsid w:val="00FB002C"/>
    <w:rsid w:val="00FB1127"/>
    <w:rsid w:val="00FB1128"/>
    <w:rsid w:val="00FB2C65"/>
    <w:rsid w:val="00FB2FCF"/>
    <w:rsid w:val="00FB3FC2"/>
    <w:rsid w:val="00FB674B"/>
    <w:rsid w:val="00FB6891"/>
    <w:rsid w:val="00FB7357"/>
    <w:rsid w:val="00FB7B32"/>
    <w:rsid w:val="00FC05C2"/>
    <w:rsid w:val="00FC1A70"/>
    <w:rsid w:val="00FC1D21"/>
    <w:rsid w:val="00FC352C"/>
    <w:rsid w:val="00FC3CD9"/>
    <w:rsid w:val="00FC496C"/>
    <w:rsid w:val="00FC5747"/>
    <w:rsid w:val="00FC6FF1"/>
    <w:rsid w:val="00FC7D27"/>
    <w:rsid w:val="00FD0085"/>
    <w:rsid w:val="00FD1048"/>
    <w:rsid w:val="00FD2B26"/>
    <w:rsid w:val="00FD2B95"/>
    <w:rsid w:val="00FD3416"/>
    <w:rsid w:val="00FD3882"/>
    <w:rsid w:val="00FD38E0"/>
    <w:rsid w:val="00FD3A9E"/>
    <w:rsid w:val="00FD44C3"/>
    <w:rsid w:val="00FD4859"/>
    <w:rsid w:val="00FD4960"/>
    <w:rsid w:val="00FD4B76"/>
    <w:rsid w:val="00FD5389"/>
    <w:rsid w:val="00FD6F3D"/>
    <w:rsid w:val="00FD7A3D"/>
    <w:rsid w:val="00FE0C97"/>
    <w:rsid w:val="00FE11C6"/>
    <w:rsid w:val="00FE1C86"/>
    <w:rsid w:val="00FE20FE"/>
    <w:rsid w:val="00FE2675"/>
    <w:rsid w:val="00FE2BB7"/>
    <w:rsid w:val="00FE3E15"/>
    <w:rsid w:val="00FE4DB6"/>
    <w:rsid w:val="00FE5A47"/>
    <w:rsid w:val="00FE7193"/>
    <w:rsid w:val="00FE7298"/>
    <w:rsid w:val="00FE7BC3"/>
    <w:rsid w:val="00FE7F77"/>
    <w:rsid w:val="00FF00F4"/>
    <w:rsid w:val="00FF26E9"/>
    <w:rsid w:val="00FF4092"/>
    <w:rsid w:val="00FF42F9"/>
    <w:rsid w:val="00FF58C2"/>
    <w:rsid w:val="00FF66F8"/>
    <w:rsid w:val="00FF7251"/>
    <w:rsid w:val="00FF7457"/>
    <w:rsid w:val="00FF7544"/>
    <w:rsid w:val="00FF7F23"/>
  </w:rsids>
  <m:mathPr>
    <m:mathFont m:val="Cambria Math"/>
    <m:brkBin m:val="before"/>
    <m:brkBinSub m:val="--"/>
    <m:smallFrac/>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6D4F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BE" w:eastAsia="nl-NL"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uiPriority="35" w:qFormat="1"/>
    <w:lsdException w:name="table of figures"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E5FC9"/>
    <w:pPr>
      <w:spacing w:line="360" w:lineRule="auto"/>
    </w:pPr>
    <w:rPr>
      <w:rFonts w:ascii="Arial" w:hAnsi="Arial"/>
      <w:sz w:val="20"/>
      <w:lang w:val="nl-NL"/>
    </w:rPr>
  </w:style>
  <w:style w:type="paragraph" w:styleId="Kop1">
    <w:name w:val="heading 1"/>
    <w:basedOn w:val="Normaal"/>
    <w:next w:val="Normaal"/>
    <w:link w:val="Kop1Teken"/>
    <w:uiPriority w:val="9"/>
    <w:qFormat/>
    <w:rsid w:val="003C57F9"/>
    <w:pPr>
      <w:keepNext/>
      <w:numPr>
        <w:numId w:val="5"/>
      </w:numPr>
      <w:spacing w:before="240" w:after="60"/>
      <w:outlineLvl w:val="0"/>
    </w:pPr>
    <w:rPr>
      <w:rFonts w:eastAsia="MS Gothic"/>
      <w:b/>
      <w:bCs/>
      <w:kern w:val="32"/>
      <w:sz w:val="32"/>
      <w:szCs w:val="32"/>
    </w:rPr>
  </w:style>
  <w:style w:type="paragraph" w:styleId="Kop2">
    <w:name w:val="heading 2"/>
    <w:basedOn w:val="Normaal"/>
    <w:next w:val="Normaal"/>
    <w:link w:val="Kop2Teken"/>
    <w:uiPriority w:val="9"/>
    <w:unhideWhenUsed/>
    <w:qFormat/>
    <w:rsid w:val="003C57F9"/>
    <w:pPr>
      <w:keepNext/>
      <w:numPr>
        <w:ilvl w:val="1"/>
        <w:numId w:val="5"/>
      </w:numPr>
      <w:spacing w:before="240" w:after="60"/>
      <w:outlineLvl w:val="1"/>
    </w:pPr>
    <w:rPr>
      <w:rFonts w:eastAsia="MS Gothic"/>
      <w:b/>
      <w:bCs/>
      <w:iCs/>
      <w:sz w:val="28"/>
      <w:szCs w:val="28"/>
    </w:rPr>
  </w:style>
  <w:style w:type="paragraph" w:styleId="Kop3">
    <w:name w:val="heading 3"/>
    <w:basedOn w:val="Normaal"/>
    <w:next w:val="Normaal"/>
    <w:link w:val="Kop3Teken"/>
    <w:uiPriority w:val="9"/>
    <w:unhideWhenUsed/>
    <w:qFormat/>
    <w:rsid w:val="00037FF1"/>
    <w:pPr>
      <w:keepNext/>
      <w:numPr>
        <w:ilvl w:val="2"/>
        <w:numId w:val="1"/>
      </w:numPr>
      <w:spacing w:before="240" w:after="60"/>
      <w:outlineLvl w:val="2"/>
    </w:pPr>
    <w:rPr>
      <w:rFonts w:eastAsia="MS Gothic"/>
      <w:b/>
      <w:bCs/>
      <w:sz w:val="24"/>
      <w:szCs w:val="26"/>
    </w:rPr>
  </w:style>
  <w:style w:type="paragraph" w:styleId="Kop4">
    <w:name w:val="heading 4"/>
    <w:basedOn w:val="Normaal"/>
    <w:next w:val="Normaal"/>
    <w:link w:val="Kop4Teken"/>
    <w:unhideWhenUsed/>
    <w:qFormat/>
    <w:rsid w:val="003C57F9"/>
    <w:pPr>
      <w:keepNext/>
      <w:keepLines/>
      <w:numPr>
        <w:ilvl w:val="3"/>
        <w:numId w:val="5"/>
      </w:numPr>
      <w:spacing w:before="200"/>
      <w:outlineLvl w:val="3"/>
    </w:pPr>
    <w:rPr>
      <w:rFonts w:eastAsiaTheme="majorEastAsia" w:cstheme="majorBidi"/>
      <w:b/>
      <w:bCs/>
      <w:iCs/>
    </w:rPr>
  </w:style>
  <w:style w:type="paragraph" w:styleId="Kop5">
    <w:name w:val="heading 5"/>
    <w:basedOn w:val="Normaal"/>
    <w:next w:val="Normaal"/>
    <w:link w:val="Kop5Teken"/>
    <w:unhideWhenUsed/>
    <w:qFormat/>
    <w:rsid w:val="00DA63FB"/>
    <w:pPr>
      <w:keepNext/>
      <w:keepLines/>
      <w:numPr>
        <w:ilvl w:val="4"/>
        <w:numId w:val="4"/>
      </w:numPr>
      <w:tabs>
        <w:tab w:val="left" w:pos="0"/>
        <w:tab w:val="left" w:pos="567"/>
      </w:tabs>
      <w:spacing w:before="200"/>
      <w:outlineLvl w:val="4"/>
    </w:pPr>
    <w:rPr>
      <w:rFonts w:eastAsiaTheme="majorEastAsia" w:cstheme="majorBidi"/>
      <w:b/>
      <w:i/>
    </w:rPr>
  </w:style>
  <w:style w:type="paragraph" w:styleId="Kop6">
    <w:name w:val="heading 6"/>
    <w:basedOn w:val="Normaal"/>
    <w:next w:val="Normaal"/>
    <w:link w:val="Kop6Teken"/>
    <w:unhideWhenUsed/>
    <w:qFormat/>
    <w:rsid w:val="00973C85"/>
    <w:pPr>
      <w:keepNext/>
      <w:keepLines/>
      <w:spacing w:before="40"/>
      <w:outlineLvl w:val="5"/>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OpmaakprofielArial18ptIvoorwit">
    <w:name w:val="Opmaakprofiel Arial 18 pt Ivoorwit"/>
    <w:rsid w:val="00F97F29"/>
    <w:rPr>
      <w:rFonts w:ascii="Arial" w:hAnsi="Arial"/>
      <w:color w:val="FFFFCC"/>
      <w:sz w:val="36"/>
    </w:rPr>
  </w:style>
  <w:style w:type="paragraph" w:styleId="Koptekst">
    <w:name w:val="header"/>
    <w:basedOn w:val="Normaal"/>
    <w:link w:val="KoptekstTeken"/>
    <w:uiPriority w:val="99"/>
    <w:rsid w:val="008E647C"/>
    <w:pPr>
      <w:tabs>
        <w:tab w:val="center" w:pos="4536"/>
        <w:tab w:val="right" w:pos="9072"/>
      </w:tabs>
    </w:pPr>
  </w:style>
  <w:style w:type="paragraph" w:styleId="Documentstructuur">
    <w:name w:val="Document Map"/>
    <w:basedOn w:val="Normaal"/>
    <w:link w:val="DocumentstructuurTeken"/>
    <w:semiHidden/>
    <w:rsid w:val="00B9784F"/>
    <w:pPr>
      <w:shd w:val="clear" w:color="auto" w:fill="000080"/>
    </w:pPr>
    <w:rPr>
      <w:rFonts w:ascii="Tahoma" w:hAnsi="Tahoma" w:cs="Tahoma"/>
      <w:szCs w:val="20"/>
    </w:rPr>
  </w:style>
  <w:style w:type="character" w:customStyle="1" w:styleId="Kop1Teken">
    <w:name w:val="Kop 1 Teken"/>
    <w:link w:val="Kop1"/>
    <w:uiPriority w:val="9"/>
    <w:rsid w:val="003C57F9"/>
    <w:rPr>
      <w:rFonts w:ascii="Arial" w:eastAsia="MS Gothic" w:hAnsi="Arial"/>
      <w:b/>
      <w:bCs/>
      <w:kern w:val="32"/>
      <w:sz w:val="32"/>
      <w:szCs w:val="32"/>
      <w:lang w:val="nl-NL"/>
    </w:rPr>
  </w:style>
  <w:style w:type="paragraph" w:styleId="Geenafstand">
    <w:name w:val="No Spacing"/>
    <w:basedOn w:val="Normaal"/>
    <w:link w:val="GeenafstandTeken"/>
    <w:uiPriority w:val="1"/>
    <w:qFormat/>
    <w:rsid w:val="00BE5FC9"/>
    <w:rPr>
      <w:rFonts w:eastAsia="HGSMinchoE"/>
      <w:szCs w:val="20"/>
    </w:rPr>
  </w:style>
  <w:style w:type="character" w:customStyle="1" w:styleId="GeenafstandTeken">
    <w:name w:val="Geen afstand Teken"/>
    <w:link w:val="Geenafstand"/>
    <w:uiPriority w:val="1"/>
    <w:rsid w:val="00BE5FC9"/>
    <w:rPr>
      <w:rFonts w:ascii="Arial" w:eastAsia="HGSMinchoE" w:hAnsi="Arial"/>
      <w:sz w:val="20"/>
      <w:szCs w:val="20"/>
      <w:lang w:val="nl-NL"/>
    </w:rPr>
  </w:style>
  <w:style w:type="character" w:styleId="Nadruk">
    <w:name w:val="Emphasis"/>
    <w:uiPriority w:val="20"/>
    <w:qFormat/>
    <w:rsid w:val="00C656BD"/>
    <w:rPr>
      <w:rFonts w:ascii="Arial" w:hAnsi="Arial"/>
      <w:i/>
      <w:iCs/>
      <w:sz w:val="21"/>
    </w:rPr>
  </w:style>
  <w:style w:type="paragraph" w:styleId="Subtitel">
    <w:name w:val="Subtitle"/>
    <w:basedOn w:val="Normaal"/>
    <w:next w:val="Normaal"/>
    <w:link w:val="SubtitelTeken"/>
    <w:qFormat/>
    <w:rsid w:val="00C656BD"/>
    <w:pPr>
      <w:spacing w:after="60"/>
      <w:jc w:val="center"/>
      <w:outlineLvl w:val="1"/>
    </w:pPr>
    <w:rPr>
      <w:rFonts w:eastAsia="MS Gothic"/>
      <w:sz w:val="24"/>
    </w:rPr>
  </w:style>
  <w:style w:type="character" w:customStyle="1" w:styleId="SubtitelTeken">
    <w:name w:val="Subtitel Teken"/>
    <w:link w:val="Subtitel"/>
    <w:rsid w:val="00C656BD"/>
    <w:rPr>
      <w:rFonts w:ascii="Arial" w:eastAsia="MS Gothic" w:hAnsi="Arial" w:cs="Times New Roman"/>
      <w:sz w:val="24"/>
      <w:szCs w:val="24"/>
      <w:lang w:val="nl-NL"/>
    </w:rPr>
  </w:style>
  <w:style w:type="paragraph" w:styleId="Titel">
    <w:name w:val="Title"/>
    <w:basedOn w:val="Normaal"/>
    <w:next w:val="Normaal"/>
    <w:link w:val="TitelTeken"/>
    <w:qFormat/>
    <w:rsid w:val="00C656BD"/>
    <w:pPr>
      <w:spacing w:before="240" w:after="60"/>
      <w:jc w:val="center"/>
      <w:outlineLvl w:val="0"/>
    </w:pPr>
    <w:rPr>
      <w:rFonts w:eastAsia="MS Gothic"/>
      <w:b/>
      <w:bCs/>
      <w:kern w:val="28"/>
      <w:sz w:val="32"/>
      <w:szCs w:val="32"/>
    </w:rPr>
  </w:style>
  <w:style w:type="character" w:customStyle="1" w:styleId="TitelTeken">
    <w:name w:val="Titel Teken"/>
    <w:link w:val="Titel"/>
    <w:rsid w:val="00C656BD"/>
    <w:rPr>
      <w:rFonts w:ascii="Arial" w:eastAsia="MS Gothic" w:hAnsi="Arial" w:cs="Times New Roman"/>
      <w:b/>
      <w:bCs/>
      <w:kern w:val="28"/>
      <w:sz w:val="32"/>
      <w:szCs w:val="32"/>
      <w:lang w:val="nl-NL"/>
    </w:rPr>
  </w:style>
  <w:style w:type="character" w:styleId="Zwaar">
    <w:name w:val="Strong"/>
    <w:uiPriority w:val="22"/>
    <w:qFormat/>
    <w:rsid w:val="00C656BD"/>
    <w:rPr>
      <w:rFonts w:ascii="Arial" w:hAnsi="Arial"/>
      <w:b/>
      <w:bCs/>
    </w:rPr>
  </w:style>
  <w:style w:type="paragraph" w:styleId="Inhopg1">
    <w:name w:val="toc 1"/>
    <w:basedOn w:val="Normaal"/>
    <w:next w:val="Normaal"/>
    <w:autoRedefine/>
    <w:uiPriority w:val="39"/>
    <w:rsid w:val="00480228"/>
    <w:pPr>
      <w:spacing w:before="120"/>
    </w:pPr>
    <w:rPr>
      <w:b/>
      <w:sz w:val="22"/>
    </w:rPr>
  </w:style>
  <w:style w:type="paragraph" w:styleId="Inhopg2">
    <w:name w:val="toc 2"/>
    <w:basedOn w:val="Normaal"/>
    <w:next w:val="Normaal"/>
    <w:autoRedefine/>
    <w:uiPriority w:val="39"/>
    <w:rsid w:val="006A3E34"/>
    <w:pPr>
      <w:ind w:left="210"/>
    </w:pPr>
    <w:rPr>
      <w:b/>
      <w:sz w:val="22"/>
      <w:szCs w:val="22"/>
    </w:rPr>
  </w:style>
  <w:style w:type="paragraph" w:styleId="Inhopg3">
    <w:name w:val="toc 3"/>
    <w:aliases w:val="Arial"/>
    <w:basedOn w:val="Normaal"/>
    <w:next w:val="Normaal"/>
    <w:autoRedefine/>
    <w:uiPriority w:val="39"/>
    <w:rsid w:val="00037FF1"/>
    <w:pPr>
      <w:ind w:left="420"/>
    </w:pPr>
    <w:rPr>
      <w:sz w:val="22"/>
      <w:szCs w:val="22"/>
    </w:rPr>
  </w:style>
  <w:style w:type="paragraph" w:styleId="Inhopg4">
    <w:name w:val="toc 4"/>
    <w:basedOn w:val="Normaal"/>
    <w:next w:val="Normaal"/>
    <w:autoRedefine/>
    <w:uiPriority w:val="39"/>
    <w:rsid w:val="00BE1B7C"/>
    <w:pPr>
      <w:tabs>
        <w:tab w:val="left" w:pos="1680"/>
        <w:tab w:val="right" w:leader="dot" w:pos="9629"/>
      </w:tabs>
      <w:ind w:left="708" w:hanging="79"/>
    </w:pPr>
    <w:rPr>
      <w:szCs w:val="20"/>
    </w:rPr>
  </w:style>
  <w:style w:type="paragraph" w:styleId="Inhopg5">
    <w:name w:val="toc 5"/>
    <w:basedOn w:val="Normaal"/>
    <w:next w:val="Normaal"/>
    <w:autoRedefine/>
    <w:rsid w:val="00037FF1"/>
    <w:pPr>
      <w:ind w:left="840"/>
    </w:pPr>
    <w:rPr>
      <w:szCs w:val="20"/>
    </w:rPr>
  </w:style>
  <w:style w:type="paragraph" w:styleId="Inhopg6">
    <w:name w:val="toc 6"/>
    <w:basedOn w:val="Normaal"/>
    <w:next w:val="Normaal"/>
    <w:autoRedefine/>
    <w:rsid w:val="00C656BD"/>
    <w:pPr>
      <w:ind w:left="1050"/>
    </w:pPr>
    <w:rPr>
      <w:rFonts w:ascii="Cambria" w:hAnsi="Cambria"/>
      <w:szCs w:val="20"/>
    </w:rPr>
  </w:style>
  <w:style w:type="paragraph" w:styleId="Inhopg7">
    <w:name w:val="toc 7"/>
    <w:basedOn w:val="Normaal"/>
    <w:next w:val="Normaal"/>
    <w:autoRedefine/>
    <w:rsid w:val="00C656BD"/>
    <w:pPr>
      <w:ind w:left="1260"/>
    </w:pPr>
    <w:rPr>
      <w:rFonts w:ascii="Cambria" w:hAnsi="Cambria"/>
      <w:szCs w:val="20"/>
    </w:rPr>
  </w:style>
  <w:style w:type="paragraph" w:styleId="Inhopg8">
    <w:name w:val="toc 8"/>
    <w:basedOn w:val="Normaal"/>
    <w:next w:val="Normaal"/>
    <w:autoRedefine/>
    <w:rsid w:val="00C656BD"/>
    <w:pPr>
      <w:ind w:left="1470"/>
    </w:pPr>
    <w:rPr>
      <w:rFonts w:ascii="Cambria" w:hAnsi="Cambria"/>
      <w:szCs w:val="20"/>
    </w:rPr>
  </w:style>
  <w:style w:type="paragraph" w:styleId="Inhopg9">
    <w:name w:val="toc 9"/>
    <w:basedOn w:val="Normaal"/>
    <w:next w:val="Normaal"/>
    <w:autoRedefine/>
    <w:rsid w:val="00C656BD"/>
    <w:pPr>
      <w:ind w:left="1680"/>
    </w:pPr>
    <w:rPr>
      <w:rFonts w:ascii="Cambria" w:hAnsi="Cambria"/>
      <w:szCs w:val="20"/>
    </w:rPr>
  </w:style>
  <w:style w:type="paragraph" w:styleId="Voettekst">
    <w:name w:val="footer"/>
    <w:basedOn w:val="Normaal"/>
    <w:link w:val="VoettekstTeken"/>
    <w:uiPriority w:val="99"/>
    <w:rsid w:val="00C656BD"/>
    <w:pPr>
      <w:tabs>
        <w:tab w:val="center" w:pos="4536"/>
        <w:tab w:val="right" w:pos="9072"/>
      </w:tabs>
    </w:pPr>
  </w:style>
  <w:style w:type="character" w:customStyle="1" w:styleId="VoettekstTeken">
    <w:name w:val="Voettekst Teken"/>
    <w:link w:val="Voettekst"/>
    <w:uiPriority w:val="99"/>
    <w:rsid w:val="00C656BD"/>
    <w:rPr>
      <w:rFonts w:ascii="Arial" w:hAnsi="Arial"/>
      <w:sz w:val="21"/>
      <w:szCs w:val="24"/>
      <w:lang w:val="nl-NL"/>
    </w:rPr>
  </w:style>
  <w:style w:type="character" w:styleId="Paginanummer">
    <w:name w:val="page number"/>
    <w:uiPriority w:val="99"/>
    <w:rsid w:val="00C656BD"/>
  </w:style>
  <w:style w:type="paragraph" w:styleId="Lijstalinea">
    <w:name w:val="List Paragraph"/>
    <w:basedOn w:val="Normaal"/>
    <w:uiPriority w:val="34"/>
    <w:qFormat/>
    <w:rsid w:val="00866C87"/>
    <w:pPr>
      <w:spacing w:before="200" w:after="200" w:line="276" w:lineRule="auto"/>
      <w:ind w:left="720"/>
      <w:contextualSpacing/>
    </w:pPr>
    <w:rPr>
      <w:rFonts w:eastAsia="HGSMinchoE"/>
      <w:szCs w:val="20"/>
    </w:rPr>
  </w:style>
  <w:style w:type="character" w:customStyle="1" w:styleId="Kop2Teken">
    <w:name w:val="Kop 2 Teken"/>
    <w:link w:val="Kop2"/>
    <w:uiPriority w:val="9"/>
    <w:rsid w:val="003C57F9"/>
    <w:rPr>
      <w:rFonts w:ascii="Arial" w:eastAsia="MS Gothic" w:hAnsi="Arial"/>
      <w:b/>
      <w:bCs/>
      <w:iCs/>
      <w:sz w:val="28"/>
      <w:szCs w:val="28"/>
      <w:lang w:val="nl-NL"/>
    </w:rPr>
  </w:style>
  <w:style w:type="character" w:customStyle="1" w:styleId="Kop3Teken">
    <w:name w:val="Kop 3 Teken"/>
    <w:link w:val="Kop3"/>
    <w:uiPriority w:val="9"/>
    <w:rsid w:val="00037FF1"/>
    <w:rPr>
      <w:rFonts w:ascii="Arial" w:eastAsia="MS Gothic" w:hAnsi="Arial"/>
      <w:b/>
      <w:bCs/>
      <w:szCs w:val="26"/>
      <w:lang w:val="nl-NL"/>
    </w:rPr>
  </w:style>
  <w:style w:type="table" w:styleId="Lichtelijst-accent5">
    <w:name w:val="Light List Accent 5"/>
    <w:basedOn w:val="Standaardtabel"/>
    <w:uiPriority w:val="61"/>
    <w:rsid w:val="00A97671"/>
    <w:rPr>
      <w:rFonts w:ascii="Book Antiqua" w:eastAsia="HGSMinchoE" w:hAnsi="Book Antiqua"/>
      <w:sz w:val="22"/>
      <w:szCs w:val="22"/>
      <w:lang w:val="nl-NL"/>
    </w:rPr>
    <w:tblPr>
      <w:tblStyleRowBandSize w:val="1"/>
      <w:tblStyleColBandSize w:val="1"/>
      <w:tblInd w:w="0" w:type="dxa"/>
      <w:tblBorders>
        <w:top w:val="single" w:sz="8" w:space="0" w:color="972109"/>
        <w:left w:val="single" w:sz="8" w:space="0" w:color="972109"/>
        <w:bottom w:val="single" w:sz="8" w:space="0" w:color="972109"/>
        <w:right w:val="single" w:sz="8" w:space="0" w:color="97210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72109"/>
      </w:tcPr>
    </w:tblStylePr>
    <w:tblStylePr w:type="lastRow">
      <w:pPr>
        <w:spacing w:before="0" w:after="0" w:line="240" w:lineRule="auto"/>
      </w:pPr>
      <w:rPr>
        <w:b/>
        <w:bCs/>
      </w:rPr>
      <w:tblPr/>
      <w:tcPr>
        <w:tcBorders>
          <w:top w:val="double" w:sz="6" w:space="0" w:color="972109"/>
          <w:left w:val="single" w:sz="8" w:space="0" w:color="972109"/>
          <w:bottom w:val="single" w:sz="8" w:space="0" w:color="972109"/>
          <w:right w:val="single" w:sz="8" w:space="0" w:color="972109"/>
        </w:tcBorders>
      </w:tcPr>
    </w:tblStylePr>
    <w:tblStylePr w:type="firstCol">
      <w:rPr>
        <w:b/>
        <w:bCs/>
      </w:rPr>
    </w:tblStylePr>
    <w:tblStylePr w:type="lastCol">
      <w:rPr>
        <w:b/>
        <w:bCs/>
      </w:rPr>
    </w:tblStylePr>
    <w:tblStylePr w:type="band1Vert">
      <w:tblPr/>
      <w:tcPr>
        <w:tcBorders>
          <w:top w:val="single" w:sz="8" w:space="0" w:color="972109"/>
          <w:left w:val="single" w:sz="8" w:space="0" w:color="972109"/>
          <w:bottom w:val="single" w:sz="8" w:space="0" w:color="972109"/>
          <w:right w:val="single" w:sz="8" w:space="0" w:color="972109"/>
        </w:tcBorders>
      </w:tcPr>
    </w:tblStylePr>
    <w:tblStylePr w:type="band1Horz">
      <w:tblPr/>
      <w:tcPr>
        <w:tcBorders>
          <w:top w:val="single" w:sz="8" w:space="0" w:color="972109"/>
          <w:left w:val="single" w:sz="8" w:space="0" w:color="972109"/>
          <w:bottom w:val="single" w:sz="8" w:space="0" w:color="972109"/>
          <w:right w:val="single" w:sz="8" w:space="0" w:color="972109"/>
        </w:tcBorders>
      </w:tcPr>
    </w:tblStylePr>
  </w:style>
  <w:style w:type="table" w:styleId="Tabelraster">
    <w:name w:val="Table Grid"/>
    <w:basedOn w:val="Standaardtabel"/>
    <w:uiPriority w:val="39"/>
    <w:rsid w:val="00A976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Eenvoudigetabel3">
    <w:name w:val="Table Simple 3"/>
    <w:basedOn w:val="Standaardtabel"/>
    <w:rsid w:val="00A9767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shd w:val="solid" w:color="000000" w:fill="FFFFFF"/>
      </w:tcPr>
    </w:tblStylePr>
  </w:style>
  <w:style w:type="character" w:styleId="Titelvanboek">
    <w:name w:val="Book Title"/>
    <w:uiPriority w:val="33"/>
    <w:qFormat/>
    <w:rsid w:val="006A3E34"/>
    <w:rPr>
      <w:rFonts w:ascii="Arial" w:hAnsi="Arial"/>
      <w:b/>
      <w:bCs/>
      <w:smallCaps/>
      <w:spacing w:val="5"/>
    </w:rPr>
  </w:style>
  <w:style w:type="paragraph" w:styleId="Ballontekst">
    <w:name w:val="Balloon Text"/>
    <w:basedOn w:val="Normaal"/>
    <w:link w:val="BallontekstTeken"/>
    <w:uiPriority w:val="99"/>
    <w:rsid w:val="00F935CE"/>
    <w:rPr>
      <w:rFonts w:ascii="Lucida Grande" w:hAnsi="Lucida Grande"/>
      <w:sz w:val="18"/>
      <w:szCs w:val="18"/>
    </w:rPr>
  </w:style>
  <w:style w:type="character" w:customStyle="1" w:styleId="BallontekstTeken">
    <w:name w:val="Ballontekst Teken"/>
    <w:basedOn w:val="Standaardalinea-lettertype"/>
    <w:link w:val="Ballontekst"/>
    <w:uiPriority w:val="99"/>
    <w:rsid w:val="00F935CE"/>
    <w:rPr>
      <w:rFonts w:ascii="Lucida Grande" w:hAnsi="Lucida Grande"/>
      <w:sz w:val="18"/>
      <w:szCs w:val="18"/>
      <w:lang w:val="nl-NL"/>
    </w:rPr>
  </w:style>
  <w:style w:type="character" w:styleId="Tekstvantijdelijkeaanduiding">
    <w:name w:val="Placeholder Text"/>
    <w:basedOn w:val="Standaardalinea-lettertype"/>
    <w:uiPriority w:val="99"/>
    <w:semiHidden/>
    <w:rsid w:val="00355D02"/>
    <w:rPr>
      <w:color w:val="808080"/>
    </w:rPr>
  </w:style>
  <w:style w:type="paragraph" w:styleId="Normaalweb">
    <w:name w:val="Normal (Web)"/>
    <w:basedOn w:val="Normaal"/>
    <w:uiPriority w:val="99"/>
    <w:unhideWhenUsed/>
    <w:rsid w:val="007B29F6"/>
    <w:pPr>
      <w:spacing w:before="100" w:beforeAutospacing="1" w:after="100" w:afterAutospacing="1"/>
    </w:pPr>
    <w:rPr>
      <w:rFonts w:ascii="Times" w:eastAsiaTheme="minorEastAsia" w:hAnsi="Times"/>
      <w:szCs w:val="20"/>
      <w:lang w:val="nl-BE"/>
    </w:rPr>
  </w:style>
  <w:style w:type="paragraph" w:customStyle="1" w:styleId="Default">
    <w:name w:val="Default"/>
    <w:rsid w:val="007B29F6"/>
    <w:pPr>
      <w:widowControl w:val="0"/>
      <w:autoSpaceDE w:val="0"/>
      <w:autoSpaceDN w:val="0"/>
      <w:adjustRightInd w:val="0"/>
    </w:pPr>
    <w:rPr>
      <w:rFonts w:ascii="Calibri" w:eastAsiaTheme="minorEastAsia" w:hAnsi="Calibri" w:cs="Calibri"/>
      <w:color w:val="000000"/>
      <w:lang w:val="en-US"/>
    </w:rPr>
  </w:style>
  <w:style w:type="character" w:customStyle="1" w:styleId="KoptekstTeken">
    <w:name w:val="Koptekst Teken"/>
    <w:basedOn w:val="Standaardalinea-lettertype"/>
    <w:link w:val="Koptekst"/>
    <w:uiPriority w:val="99"/>
    <w:rsid w:val="007B29F6"/>
    <w:rPr>
      <w:rFonts w:ascii="Arial" w:hAnsi="Arial"/>
      <w:sz w:val="21"/>
      <w:szCs w:val="24"/>
      <w:lang w:val="nl-NL"/>
    </w:rPr>
  </w:style>
  <w:style w:type="table" w:styleId="Lichtelijst-accent1">
    <w:name w:val="Light List Accent 1"/>
    <w:basedOn w:val="Standaardtabel"/>
    <w:uiPriority w:val="61"/>
    <w:rsid w:val="007B29F6"/>
    <w:rPr>
      <w:rFonts w:asciiTheme="minorHAnsi" w:eastAsiaTheme="minorEastAsia" w:hAnsiTheme="minorHAnsi" w:cstheme="minorBidi"/>
      <w:sz w:val="22"/>
      <w:szCs w:val="22"/>
      <w:lang w:val="nl-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ijschrift">
    <w:name w:val="caption"/>
    <w:basedOn w:val="Normaal"/>
    <w:next w:val="Normaal"/>
    <w:uiPriority w:val="35"/>
    <w:unhideWhenUsed/>
    <w:qFormat/>
    <w:rsid w:val="00F44707"/>
    <w:pPr>
      <w:spacing w:before="120" w:after="200"/>
      <w:jc w:val="center"/>
    </w:pPr>
    <w:rPr>
      <w:rFonts w:eastAsiaTheme="minorEastAsia" w:cstheme="minorBidi"/>
      <w:bCs/>
      <w:i/>
      <w:sz w:val="18"/>
      <w:szCs w:val="18"/>
    </w:rPr>
  </w:style>
  <w:style w:type="character" w:styleId="Subtielebenadrukking">
    <w:name w:val="Subtle Emphasis"/>
    <w:basedOn w:val="Standaardalinea-lettertype"/>
    <w:uiPriority w:val="19"/>
    <w:qFormat/>
    <w:rsid w:val="00234F03"/>
    <w:rPr>
      <w:rFonts w:ascii="Arial" w:hAnsi="Arial"/>
      <w:i/>
      <w:iCs/>
      <w:color w:val="808080" w:themeColor="text1" w:themeTint="7F"/>
    </w:rPr>
  </w:style>
  <w:style w:type="character" w:customStyle="1" w:styleId="Kop4Teken">
    <w:name w:val="Kop 4 Teken"/>
    <w:basedOn w:val="Standaardalinea-lettertype"/>
    <w:link w:val="Kop4"/>
    <w:rsid w:val="003C57F9"/>
    <w:rPr>
      <w:rFonts w:ascii="Arial" w:eastAsiaTheme="majorEastAsia" w:hAnsi="Arial" w:cstheme="majorBidi"/>
      <w:b/>
      <w:bCs/>
      <w:iCs/>
      <w:sz w:val="20"/>
      <w:lang w:val="nl-NL"/>
    </w:rPr>
  </w:style>
  <w:style w:type="character" w:styleId="Intensievebenadrukking">
    <w:name w:val="Intense Emphasis"/>
    <w:basedOn w:val="Standaardalinea-lettertype"/>
    <w:uiPriority w:val="21"/>
    <w:qFormat/>
    <w:rsid w:val="00234F03"/>
    <w:rPr>
      <w:rFonts w:ascii="Arial" w:hAnsi="Arial"/>
      <w:b/>
      <w:bCs/>
      <w:i/>
      <w:iCs/>
      <w:color w:val="4F81BD" w:themeColor="accent1"/>
    </w:rPr>
  </w:style>
  <w:style w:type="paragraph" w:styleId="Citaat">
    <w:name w:val="Quote"/>
    <w:basedOn w:val="Normaal"/>
    <w:next w:val="Normaal"/>
    <w:link w:val="CitaatTeken"/>
    <w:uiPriority w:val="29"/>
    <w:qFormat/>
    <w:rsid w:val="00234F03"/>
    <w:rPr>
      <w:i/>
      <w:iCs/>
      <w:color w:val="000000" w:themeColor="text1"/>
    </w:rPr>
  </w:style>
  <w:style w:type="character" w:customStyle="1" w:styleId="CitaatTeken">
    <w:name w:val="Citaat Teken"/>
    <w:basedOn w:val="Standaardalinea-lettertype"/>
    <w:link w:val="Citaat"/>
    <w:uiPriority w:val="29"/>
    <w:rsid w:val="00234F03"/>
    <w:rPr>
      <w:rFonts w:ascii="Arial" w:hAnsi="Arial"/>
      <w:i/>
      <w:iCs/>
      <w:color w:val="000000" w:themeColor="text1"/>
      <w:sz w:val="21"/>
      <w:szCs w:val="24"/>
      <w:lang w:val="nl-NL"/>
    </w:rPr>
  </w:style>
  <w:style w:type="character" w:styleId="Subtieleverwijzing">
    <w:name w:val="Subtle Reference"/>
    <w:basedOn w:val="Standaardalinea-lettertype"/>
    <w:uiPriority w:val="31"/>
    <w:qFormat/>
    <w:rsid w:val="00234F03"/>
    <w:rPr>
      <w:rFonts w:ascii="Arial" w:hAnsi="Arial"/>
      <w:smallCaps/>
      <w:color w:val="C0504D" w:themeColor="accent2"/>
      <w:u w:val="single"/>
    </w:rPr>
  </w:style>
  <w:style w:type="character" w:styleId="Intensieveverwijzing">
    <w:name w:val="Intense Reference"/>
    <w:basedOn w:val="Standaardalinea-lettertype"/>
    <w:uiPriority w:val="32"/>
    <w:qFormat/>
    <w:rsid w:val="00234F03"/>
    <w:rPr>
      <w:rFonts w:ascii="Arial" w:hAnsi="Arial"/>
      <w:b/>
      <w:bCs/>
      <w:smallCaps/>
      <w:color w:val="C0504D" w:themeColor="accent2"/>
      <w:spacing w:val="5"/>
      <w:u w:val="single"/>
    </w:rPr>
  </w:style>
  <w:style w:type="paragraph" w:styleId="Kopvaninhoudsopgave">
    <w:name w:val="TOC Heading"/>
    <w:basedOn w:val="Kop1"/>
    <w:next w:val="Normaal"/>
    <w:uiPriority w:val="39"/>
    <w:semiHidden/>
    <w:unhideWhenUsed/>
    <w:qFormat/>
    <w:rsid w:val="00234F0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styleId="Hyperlink">
    <w:name w:val="Hyperlink"/>
    <w:basedOn w:val="Standaardalinea-lettertype"/>
    <w:uiPriority w:val="99"/>
    <w:unhideWhenUsed/>
    <w:rsid w:val="00234F03"/>
    <w:rPr>
      <w:color w:val="0000FF" w:themeColor="hyperlink"/>
      <w:u w:val="single"/>
    </w:rPr>
  </w:style>
  <w:style w:type="paragraph" w:customStyle="1" w:styleId="NormalBullet">
    <w:name w:val="Normal Bullet"/>
    <w:basedOn w:val="Normaal"/>
    <w:qFormat/>
    <w:rsid w:val="003A4981"/>
    <w:pPr>
      <w:numPr>
        <w:numId w:val="3"/>
      </w:numPr>
      <w:spacing w:before="240"/>
      <w:contextualSpacing/>
    </w:pPr>
    <w:rPr>
      <w:lang w:eastAsia="en-US" w:bidi="en-US"/>
    </w:rPr>
  </w:style>
  <w:style w:type="character" w:customStyle="1" w:styleId="a1">
    <w:name w:val="a1"/>
    <w:basedOn w:val="Standaardalinea-lettertype"/>
    <w:rsid w:val="007A3E88"/>
    <w:rPr>
      <w:rFonts w:ascii="Georgia" w:hAnsi="Georgia" w:hint="default"/>
      <w:b w:val="0"/>
      <w:bCs w:val="0"/>
      <w:i/>
      <w:iCs/>
      <w:bdr w:val="none" w:sz="0" w:space="0" w:color="auto" w:frame="1"/>
    </w:rPr>
  </w:style>
  <w:style w:type="character" w:customStyle="1" w:styleId="l62">
    <w:name w:val="l62"/>
    <w:basedOn w:val="Standaardalinea-lettertype"/>
    <w:rsid w:val="007A3E88"/>
    <w:rPr>
      <w:rFonts w:ascii="Georgia" w:hAnsi="Georgia" w:hint="default"/>
      <w:b w:val="0"/>
      <w:bCs w:val="0"/>
      <w:i/>
      <w:iCs/>
      <w:vanish w:val="0"/>
      <w:webHidden w:val="0"/>
      <w:bdr w:val="none" w:sz="0" w:space="0" w:color="auto" w:frame="1"/>
      <w:specVanish w:val="0"/>
    </w:rPr>
  </w:style>
  <w:style w:type="character" w:customStyle="1" w:styleId="l102">
    <w:name w:val="l102"/>
    <w:basedOn w:val="Standaardalinea-lettertype"/>
    <w:rsid w:val="007A3E88"/>
    <w:rPr>
      <w:rFonts w:ascii="ff0" w:hAnsi="ff0" w:hint="default"/>
      <w:b w:val="0"/>
      <w:bCs w:val="0"/>
      <w:i/>
      <w:iCs/>
      <w:vanish w:val="0"/>
      <w:webHidden w:val="0"/>
      <w:bdr w:val="none" w:sz="0" w:space="0" w:color="auto" w:frame="1"/>
      <w:specVanish w:val="0"/>
    </w:rPr>
  </w:style>
  <w:style w:type="character" w:styleId="GevolgdeHyperlink">
    <w:name w:val="FollowedHyperlink"/>
    <w:basedOn w:val="Standaardalinea-lettertype"/>
    <w:semiHidden/>
    <w:unhideWhenUsed/>
    <w:rsid w:val="00211DF0"/>
    <w:rPr>
      <w:color w:val="800080" w:themeColor="followedHyperlink"/>
      <w:u w:val="single"/>
    </w:rPr>
  </w:style>
  <w:style w:type="table" w:styleId="Lichtelijst-accent2">
    <w:name w:val="Light List Accent 2"/>
    <w:basedOn w:val="Standaardtabel"/>
    <w:uiPriority w:val="61"/>
    <w:rsid w:val="005D43BA"/>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Voetnoottekst">
    <w:name w:val="footnote text"/>
    <w:basedOn w:val="Normaal"/>
    <w:link w:val="VoetnoottekstTeken"/>
    <w:unhideWhenUsed/>
    <w:rsid w:val="00B77E4F"/>
    <w:rPr>
      <w:szCs w:val="20"/>
    </w:rPr>
  </w:style>
  <w:style w:type="character" w:customStyle="1" w:styleId="VoetnoottekstTeken">
    <w:name w:val="Voetnoottekst Teken"/>
    <w:basedOn w:val="Standaardalinea-lettertype"/>
    <w:link w:val="Voetnoottekst"/>
    <w:rsid w:val="00B77E4F"/>
    <w:rPr>
      <w:rFonts w:ascii="Arial" w:hAnsi="Arial"/>
      <w:lang w:val="nl-NL"/>
    </w:rPr>
  </w:style>
  <w:style w:type="character" w:styleId="Voetnootmarkering">
    <w:name w:val="footnote reference"/>
    <w:basedOn w:val="Standaardalinea-lettertype"/>
    <w:unhideWhenUsed/>
    <w:rsid w:val="00B77E4F"/>
    <w:rPr>
      <w:vertAlign w:val="superscript"/>
    </w:rPr>
  </w:style>
  <w:style w:type="character" w:styleId="Verwijzingopmerking">
    <w:name w:val="annotation reference"/>
    <w:basedOn w:val="Standaardalinea-lettertype"/>
    <w:semiHidden/>
    <w:unhideWhenUsed/>
    <w:rsid w:val="001A4365"/>
    <w:rPr>
      <w:sz w:val="16"/>
      <w:szCs w:val="16"/>
    </w:rPr>
  </w:style>
  <w:style w:type="paragraph" w:styleId="Tekstopmerking">
    <w:name w:val="annotation text"/>
    <w:basedOn w:val="Normaal"/>
    <w:link w:val="TekstopmerkingTeken"/>
    <w:unhideWhenUsed/>
    <w:rsid w:val="001A4365"/>
    <w:rPr>
      <w:szCs w:val="20"/>
    </w:rPr>
  </w:style>
  <w:style w:type="character" w:customStyle="1" w:styleId="TekstopmerkingTeken">
    <w:name w:val="Tekst opmerking Teken"/>
    <w:basedOn w:val="Standaardalinea-lettertype"/>
    <w:link w:val="Tekstopmerking"/>
    <w:rsid w:val="001A4365"/>
    <w:rPr>
      <w:rFonts w:ascii="Arial" w:hAnsi="Arial"/>
      <w:lang w:val="nl-NL"/>
    </w:rPr>
  </w:style>
  <w:style w:type="paragraph" w:styleId="Onderwerpvanopmerking">
    <w:name w:val="annotation subject"/>
    <w:basedOn w:val="Tekstopmerking"/>
    <w:next w:val="Tekstopmerking"/>
    <w:link w:val="OnderwerpvanopmerkingTeken"/>
    <w:semiHidden/>
    <w:unhideWhenUsed/>
    <w:rsid w:val="001A4365"/>
    <w:rPr>
      <w:b/>
      <w:bCs/>
    </w:rPr>
  </w:style>
  <w:style w:type="character" w:customStyle="1" w:styleId="OnderwerpvanopmerkingTeken">
    <w:name w:val="Onderwerp van opmerking Teken"/>
    <w:basedOn w:val="TekstopmerkingTeken"/>
    <w:link w:val="Onderwerpvanopmerking"/>
    <w:semiHidden/>
    <w:rsid w:val="001A4365"/>
    <w:rPr>
      <w:rFonts w:ascii="Arial" w:hAnsi="Arial"/>
      <w:b/>
      <w:bCs/>
      <w:lang w:val="nl-NL"/>
    </w:rPr>
  </w:style>
  <w:style w:type="paragraph" w:styleId="Bibliografie">
    <w:name w:val="Bibliography"/>
    <w:basedOn w:val="Normaal"/>
    <w:next w:val="Normaal"/>
    <w:uiPriority w:val="37"/>
    <w:unhideWhenUsed/>
    <w:rsid w:val="00DB227F"/>
  </w:style>
  <w:style w:type="paragraph" w:styleId="Eindnoottekst">
    <w:name w:val="endnote text"/>
    <w:basedOn w:val="Normaal"/>
    <w:link w:val="EindnoottekstTeken"/>
    <w:unhideWhenUsed/>
    <w:rsid w:val="003E7E3A"/>
    <w:pPr>
      <w:spacing w:line="240" w:lineRule="auto"/>
    </w:pPr>
    <w:rPr>
      <w:sz w:val="24"/>
    </w:rPr>
  </w:style>
  <w:style w:type="character" w:customStyle="1" w:styleId="EindnoottekstTeken">
    <w:name w:val="Eindnoottekst Teken"/>
    <w:basedOn w:val="Standaardalinea-lettertype"/>
    <w:link w:val="Eindnoottekst"/>
    <w:rsid w:val="003E7E3A"/>
    <w:rPr>
      <w:rFonts w:ascii="Arial" w:hAnsi="Arial"/>
      <w:sz w:val="24"/>
      <w:szCs w:val="24"/>
      <w:lang w:val="nl-NL"/>
    </w:rPr>
  </w:style>
  <w:style w:type="character" w:styleId="Eindnootmarkering">
    <w:name w:val="endnote reference"/>
    <w:basedOn w:val="Standaardalinea-lettertype"/>
    <w:unhideWhenUsed/>
    <w:rsid w:val="003E7E3A"/>
    <w:rPr>
      <w:vertAlign w:val="superscript"/>
    </w:rPr>
  </w:style>
  <w:style w:type="table" w:styleId="Lichtelijst">
    <w:name w:val="Light List"/>
    <w:basedOn w:val="Standaardtabel"/>
    <w:uiPriority w:val="61"/>
    <w:rsid w:val="007D0C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Kop5Teken">
    <w:name w:val="Kop 5 Teken"/>
    <w:basedOn w:val="Standaardalinea-lettertype"/>
    <w:link w:val="Kop5"/>
    <w:rsid w:val="00DA63FB"/>
    <w:rPr>
      <w:rFonts w:ascii="Arial" w:eastAsiaTheme="majorEastAsia" w:hAnsi="Arial" w:cstheme="majorBidi"/>
      <w:b/>
      <w:i/>
      <w:sz w:val="20"/>
      <w:lang w:val="nl-NL"/>
    </w:rPr>
  </w:style>
  <w:style w:type="table" w:styleId="Lichtearcering-accent1">
    <w:name w:val="Light Shading Accent 1"/>
    <w:basedOn w:val="Standaardtabel"/>
    <w:uiPriority w:val="60"/>
    <w:rsid w:val="000D773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jstmetafbeeldingen">
    <w:name w:val="table of figures"/>
    <w:basedOn w:val="Normaal"/>
    <w:next w:val="Normaal"/>
    <w:uiPriority w:val="99"/>
    <w:unhideWhenUsed/>
    <w:rsid w:val="002424CE"/>
    <w:pPr>
      <w:ind w:left="400" w:hanging="400"/>
    </w:pPr>
  </w:style>
  <w:style w:type="character" w:customStyle="1" w:styleId="DocumentstructuurTeken">
    <w:name w:val="Documentstructuur Teken"/>
    <w:basedOn w:val="Standaardalinea-lettertype"/>
    <w:link w:val="Documentstructuur"/>
    <w:semiHidden/>
    <w:rsid w:val="00AE345C"/>
    <w:rPr>
      <w:rFonts w:ascii="Tahoma" w:hAnsi="Tahoma" w:cs="Tahoma"/>
      <w:sz w:val="20"/>
      <w:szCs w:val="20"/>
      <w:shd w:val="clear" w:color="auto" w:fill="000080"/>
      <w:lang w:val="nl-NL"/>
    </w:rPr>
  </w:style>
  <w:style w:type="paragraph" w:styleId="Revisie">
    <w:name w:val="Revision"/>
    <w:hidden/>
    <w:uiPriority w:val="99"/>
    <w:semiHidden/>
    <w:rsid w:val="005B4E46"/>
    <w:rPr>
      <w:rFonts w:ascii="Arial" w:hAnsi="Arial"/>
      <w:sz w:val="20"/>
      <w:lang w:val="nl-NL"/>
    </w:rPr>
  </w:style>
  <w:style w:type="table" w:customStyle="1" w:styleId="Thesisstyle">
    <w:name w:val="Thesis style"/>
    <w:basedOn w:val="Standaardtabel"/>
    <w:uiPriority w:val="99"/>
    <w:rsid w:val="00F44707"/>
    <w:rPr>
      <w:rFonts w:ascii="Arial" w:hAnsi="Arial"/>
      <w:sz w:val="20"/>
    </w:rPr>
    <w:tblPr>
      <w:tblInd w:w="0" w:type="dxa"/>
      <w:tblBorders>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apple-converted-space">
    <w:name w:val="apple-converted-space"/>
    <w:basedOn w:val="Standaardalinea-lettertype"/>
    <w:rsid w:val="006F568E"/>
  </w:style>
  <w:style w:type="character" w:customStyle="1" w:styleId="tx">
    <w:name w:val="tx"/>
    <w:basedOn w:val="Standaardalinea-lettertype"/>
    <w:rsid w:val="00DE7DB6"/>
  </w:style>
  <w:style w:type="character" w:customStyle="1" w:styleId="Kop6Teken">
    <w:name w:val="Kop 6 Teken"/>
    <w:basedOn w:val="Standaardalinea-lettertype"/>
    <w:link w:val="Kop6"/>
    <w:rsid w:val="00973C85"/>
    <w:rPr>
      <w:rFonts w:asciiTheme="majorHAnsi" w:eastAsiaTheme="majorEastAsia" w:hAnsiTheme="majorHAnsi" w:cstheme="majorBidi"/>
      <w:color w:val="243F60" w:themeColor="accent1" w:themeShade="7F"/>
      <w:sz w:val="20"/>
      <w:lang w:val="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BE" w:eastAsia="nl-NL"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uiPriority="35" w:qFormat="1"/>
    <w:lsdException w:name="table of figures"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E5FC9"/>
    <w:pPr>
      <w:spacing w:line="360" w:lineRule="auto"/>
    </w:pPr>
    <w:rPr>
      <w:rFonts w:ascii="Arial" w:hAnsi="Arial"/>
      <w:sz w:val="20"/>
      <w:lang w:val="nl-NL"/>
    </w:rPr>
  </w:style>
  <w:style w:type="paragraph" w:styleId="Kop1">
    <w:name w:val="heading 1"/>
    <w:basedOn w:val="Normaal"/>
    <w:next w:val="Normaal"/>
    <w:link w:val="Kop1Teken"/>
    <w:uiPriority w:val="9"/>
    <w:qFormat/>
    <w:rsid w:val="003C57F9"/>
    <w:pPr>
      <w:keepNext/>
      <w:numPr>
        <w:numId w:val="5"/>
      </w:numPr>
      <w:spacing w:before="240" w:after="60"/>
      <w:outlineLvl w:val="0"/>
    </w:pPr>
    <w:rPr>
      <w:rFonts w:eastAsia="MS Gothic"/>
      <w:b/>
      <w:bCs/>
      <w:kern w:val="32"/>
      <w:sz w:val="32"/>
      <w:szCs w:val="32"/>
    </w:rPr>
  </w:style>
  <w:style w:type="paragraph" w:styleId="Kop2">
    <w:name w:val="heading 2"/>
    <w:basedOn w:val="Normaal"/>
    <w:next w:val="Normaal"/>
    <w:link w:val="Kop2Teken"/>
    <w:uiPriority w:val="9"/>
    <w:unhideWhenUsed/>
    <w:qFormat/>
    <w:rsid w:val="003C57F9"/>
    <w:pPr>
      <w:keepNext/>
      <w:numPr>
        <w:ilvl w:val="1"/>
        <w:numId w:val="5"/>
      </w:numPr>
      <w:spacing w:before="240" w:after="60"/>
      <w:outlineLvl w:val="1"/>
    </w:pPr>
    <w:rPr>
      <w:rFonts w:eastAsia="MS Gothic"/>
      <w:b/>
      <w:bCs/>
      <w:iCs/>
      <w:sz w:val="28"/>
      <w:szCs w:val="28"/>
    </w:rPr>
  </w:style>
  <w:style w:type="paragraph" w:styleId="Kop3">
    <w:name w:val="heading 3"/>
    <w:basedOn w:val="Normaal"/>
    <w:next w:val="Normaal"/>
    <w:link w:val="Kop3Teken"/>
    <w:uiPriority w:val="9"/>
    <w:unhideWhenUsed/>
    <w:qFormat/>
    <w:rsid w:val="00037FF1"/>
    <w:pPr>
      <w:keepNext/>
      <w:numPr>
        <w:ilvl w:val="2"/>
        <w:numId w:val="1"/>
      </w:numPr>
      <w:spacing w:before="240" w:after="60"/>
      <w:outlineLvl w:val="2"/>
    </w:pPr>
    <w:rPr>
      <w:rFonts w:eastAsia="MS Gothic"/>
      <w:b/>
      <w:bCs/>
      <w:sz w:val="24"/>
      <w:szCs w:val="26"/>
    </w:rPr>
  </w:style>
  <w:style w:type="paragraph" w:styleId="Kop4">
    <w:name w:val="heading 4"/>
    <w:basedOn w:val="Normaal"/>
    <w:next w:val="Normaal"/>
    <w:link w:val="Kop4Teken"/>
    <w:unhideWhenUsed/>
    <w:qFormat/>
    <w:rsid w:val="003C57F9"/>
    <w:pPr>
      <w:keepNext/>
      <w:keepLines/>
      <w:numPr>
        <w:ilvl w:val="3"/>
        <w:numId w:val="5"/>
      </w:numPr>
      <w:spacing w:before="200"/>
      <w:outlineLvl w:val="3"/>
    </w:pPr>
    <w:rPr>
      <w:rFonts w:eastAsiaTheme="majorEastAsia" w:cstheme="majorBidi"/>
      <w:b/>
      <w:bCs/>
      <w:iCs/>
    </w:rPr>
  </w:style>
  <w:style w:type="paragraph" w:styleId="Kop5">
    <w:name w:val="heading 5"/>
    <w:basedOn w:val="Normaal"/>
    <w:next w:val="Normaal"/>
    <w:link w:val="Kop5Teken"/>
    <w:unhideWhenUsed/>
    <w:qFormat/>
    <w:rsid w:val="00DA63FB"/>
    <w:pPr>
      <w:keepNext/>
      <w:keepLines/>
      <w:numPr>
        <w:ilvl w:val="4"/>
        <w:numId w:val="4"/>
      </w:numPr>
      <w:tabs>
        <w:tab w:val="left" w:pos="0"/>
        <w:tab w:val="left" w:pos="567"/>
      </w:tabs>
      <w:spacing w:before="200"/>
      <w:outlineLvl w:val="4"/>
    </w:pPr>
    <w:rPr>
      <w:rFonts w:eastAsiaTheme="majorEastAsia" w:cstheme="majorBidi"/>
      <w:b/>
      <w:i/>
    </w:rPr>
  </w:style>
  <w:style w:type="paragraph" w:styleId="Kop6">
    <w:name w:val="heading 6"/>
    <w:basedOn w:val="Normaal"/>
    <w:next w:val="Normaal"/>
    <w:link w:val="Kop6Teken"/>
    <w:unhideWhenUsed/>
    <w:qFormat/>
    <w:rsid w:val="00973C85"/>
    <w:pPr>
      <w:keepNext/>
      <w:keepLines/>
      <w:spacing w:before="40"/>
      <w:outlineLvl w:val="5"/>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OpmaakprofielArial18ptIvoorwit">
    <w:name w:val="Opmaakprofiel Arial 18 pt Ivoorwit"/>
    <w:rsid w:val="00F97F29"/>
    <w:rPr>
      <w:rFonts w:ascii="Arial" w:hAnsi="Arial"/>
      <w:color w:val="FFFFCC"/>
      <w:sz w:val="36"/>
    </w:rPr>
  </w:style>
  <w:style w:type="paragraph" w:styleId="Koptekst">
    <w:name w:val="header"/>
    <w:basedOn w:val="Normaal"/>
    <w:link w:val="KoptekstTeken"/>
    <w:uiPriority w:val="99"/>
    <w:rsid w:val="008E647C"/>
    <w:pPr>
      <w:tabs>
        <w:tab w:val="center" w:pos="4536"/>
        <w:tab w:val="right" w:pos="9072"/>
      </w:tabs>
    </w:pPr>
  </w:style>
  <w:style w:type="paragraph" w:styleId="Documentstructuur">
    <w:name w:val="Document Map"/>
    <w:basedOn w:val="Normaal"/>
    <w:link w:val="DocumentstructuurTeken"/>
    <w:semiHidden/>
    <w:rsid w:val="00B9784F"/>
    <w:pPr>
      <w:shd w:val="clear" w:color="auto" w:fill="000080"/>
    </w:pPr>
    <w:rPr>
      <w:rFonts w:ascii="Tahoma" w:hAnsi="Tahoma" w:cs="Tahoma"/>
      <w:szCs w:val="20"/>
    </w:rPr>
  </w:style>
  <w:style w:type="character" w:customStyle="1" w:styleId="Kop1Teken">
    <w:name w:val="Kop 1 Teken"/>
    <w:link w:val="Kop1"/>
    <w:uiPriority w:val="9"/>
    <w:rsid w:val="003C57F9"/>
    <w:rPr>
      <w:rFonts w:ascii="Arial" w:eastAsia="MS Gothic" w:hAnsi="Arial"/>
      <w:b/>
      <w:bCs/>
      <w:kern w:val="32"/>
      <w:sz w:val="32"/>
      <w:szCs w:val="32"/>
      <w:lang w:val="nl-NL"/>
    </w:rPr>
  </w:style>
  <w:style w:type="paragraph" w:styleId="Geenafstand">
    <w:name w:val="No Spacing"/>
    <w:basedOn w:val="Normaal"/>
    <w:link w:val="GeenafstandTeken"/>
    <w:uiPriority w:val="1"/>
    <w:qFormat/>
    <w:rsid w:val="00BE5FC9"/>
    <w:rPr>
      <w:rFonts w:eastAsia="HGSMinchoE"/>
      <w:szCs w:val="20"/>
    </w:rPr>
  </w:style>
  <w:style w:type="character" w:customStyle="1" w:styleId="GeenafstandTeken">
    <w:name w:val="Geen afstand Teken"/>
    <w:link w:val="Geenafstand"/>
    <w:uiPriority w:val="1"/>
    <w:rsid w:val="00BE5FC9"/>
    <w:rPr>
      <w:rFonts w:ascii="Arial" w:eastAsia="HGSMinchoE" w:hAnsi="Arial"/>
      <w:sz w:val="20"/>
      <w:szCs w:val="20"/>
      <w:lang w:val="nl-NL"/>
    </w:rPr>
  </w:style>
  <w:style w:type="character" w:styleId="Nadruk">
    <w:name w:val="Emphasis"/>
    <w:uiPriority w:val="20"/>
    <w:qFormat/>
    <w:rsid w:val="00C656BD"/>
    <w:rPr>
      <w:rFonts w:ascii="Arial" w:hAnsi="Arial"/>
      <w:i/>
      <w:iCs/>
      <w:sz w:val="21"/>
    </w:rPr>
  </w:style>
  <w:style w:type="paragraph" w:styleId="Subtitel">
    <w:name w:val="Subtitle"/>
    <w:basedOn w:val="Normaal"/>
    <w:next w:val="Normaal"/>
    <w:link w:val="SubtitelTeken"/>
    <w:qFormat/>
    <w:rsid w:val="00C656BD"/>
    <w:pPr>
      <w:spacing w:after="60"/>
      <w:jc w:val="center"/>
      <w:outlineLvl w:val="1"/>
    </w:pPr>
    <w:rPr>
      <w:rFonts w:eastAsia="MS Gothic"/>
      <w:sz w:val="24"/>
    </w:rPr>
  </w:style>
  <w:style w:type="character" w:customStyle="1" w:styleId="SubtitelTeken">
    <w:name w:val="Subtitel Teken"/>
    <w:link w:val="Subtitel"/>
    <w:rsid w:val="00C656BD"/>
    <w:rPr>
      <w:rFonts w:ascii="Arial" w:eastAsia="MS Gothic" w:hAnsi="Arial" w:cs="Times New Roman"/>
      <w:sz w:val="24"/>
      <w:szCs w:val="24"/>
      <w:lang w:val="nl-NL"/>
    </w:rPr>
  </w:style>
  <w:style w:type="paragraph" w:styleId="Titel">
    <w:name w:val="Title"/>
    <w:basedOn w:val="Normaal"/>
    <w:next w:val="Normaal"/>
    <w:link w:val="TitelTeken"/>
    <w:qFormat/>
    <w:rsid w:val="00C656BD"/>
    <w:pPr>
      <w:spacing w:before="240" w:after="60"/>
      <w:jc w:val="center"/>
      <w:outlineLvl w:val="0"/>
    </w:pPr>
    <w:rPr>
      <w:rFonts w:eastAsia="MS Gothic"/>
      <w:b/>
      <w:bCs/>
      <w:kern w:val="28"/>
      <w:sz w:val="32"/>
      <w:szCs w:val="32"/>
    </w:rPr>
  </w:style>
  <w:style w:type="character" w:customStyle="1" w:styleId="TitelTeken">
    <w:name w:val="Titel Teken"/>
    <w:link w:val="Titel"/>
    <w:rsid w:val="00C656BD"/>
    <w:rPr>
      <w:rFonts w:ascii="Arial" w:eastAsia="MS Gothic" w:hAnsi="Arial" w:cs="Times New Roman"/>
      <w:b/>
      <w:bCs/>
      <w:kern w:val="28"/>
      <w:sz w:val="32"/>
      <w:szCs w:val="32"/>
      <w:lang w:val="nl-NL"/>
    </w:rPr>
  </w:style>
  <w:style w:type="character" w:styleId="Zwaar">
    <w:name w:val="Strong"/>
    <w:uiPriority w:val="22"/>
    <w:qFormat/>
    <w:rsid w:val="00C656BD"/>
    <w:rPr>
      <w:rFonts w:ascii="Arial" w:hAnsi="Arial"/>
      <w:b/>
      <w:bCs/>
    </w:rPr>
  </w:style>
  <w:style w:type="paragraph" w:styleId="Inhopg1">
    <w:name w:val="toc 1"/>
    <w:basedOn w:val="Normaal"/>
    <w:next w:val="Normaal"/>
    <w:autoRedefine/>
    <w:uiPriority w:val="39"/>
    <w:rsid w:val="00480228"/>
    <w:pPr>
      <w:spacing w:before="120"/>
    </w:pPr>
    <w:rPr>
      <w:b/>
      <w:sz w:val="22"/>
    </w:rPr>
  </w:style>
  <w:style w:type="paragraph" w:styleId="Inhopg2">
    <w:name w:val="toc 2"/>
    <w:basedOn w:val="Normaal"/>
    <w:next w:val="Normaal"/>
    <w:autoRedefine/>
    <w:uiPriority w:val="39"/>
    <w:rsid w:val="006A3E34"/>
    <w:pPr>
      <w:ind w:left="210"/>
    </w:pPr>
    <w:rPr>
      <w:b/>
      <w:sz w:val="22"/>
      <w:szCs w:val="22"/>
    </w:rPr>
  </w:style>
  <w:style w:type="paragraph" w:styleId="Inhopg3">
    <w:name w:val="toc 3"/>
    <w:aliases w:val="Arial"/>
    <w:basedOn w:val="Normaal"/>
    <w:next w:val="Normaal"/>
    <w:autoRedefine/>
    <w:uiPriority w:val="39"/>
    <w:rsid w:val="00037FF1"/>
    <w:pPr>
      <w:ind w:left="420"/>
    </w:pPr>
    <w:rPr>
      <w:sz w:val="22"/>
      <w:szCs w:val="22"/>
    </w:rPr>
  </w:style>
  <w:style w:type="paragraph" w:styleId="Inhopg4">
    <w:name w:val="toc 4"/>
    <w:basedOn w:val="Normaal"/>
    <w:next w:val="Normaal"/>
    <w:autoRedefine/>
    <w:uiPriority w:val="39"/>
    <w:rsid w:val="00BE1B7C"/>
    <w:pPr>
      <w:tabs>
        <w:tab w:val="left" w:pos="1680"/>
        <w:tab w:val="right" w:leader="dot" w:pos="9629"/>
      </w:tabs>
      <w:ind w:left="708" w:hanging="79"/>
    </w:pPr>
    <w:rPr>
      <w:szCs w:val="20"/>
    </w:rPr>
  </w:style>
  <w:style w:type="paragraph" w:styleId="Inhopg5">
    <w:name w:val="toc 5"/>
    <w:basedOn w:val="Normaal"/>
    <w:next w:val="Normaal"/>
    <w:autoRedefine/>
    <w:rsid w:val="00037FF1"/>
    <w:pPr>
      <w:ind w:left="840"/>
    </w:pPr>
    <w:rPr>
      <w:szCs w:val="20"/>
    </w:rPr>
  </w:style>
  <w:style w:type="paragraph" w:styleId="Inhopg6">
    <w:name w:val="toc 6"/>
    <w:basedOn w:val="Normaal"/>
    <w:next w:val="Normaal"/>
    <w:autoRedefine/>
    <w:rsid w:val="00C656BD"/>
    <w:pPr>
      <w:ind w:left="1050"/>
    </w:pPr>
    <w:rPr>
      <w:rFonts w:ascii="Cambria" w:hAnsi="Cambria"/>
      <w:szCs w:val="20"/>
    </w:rPr>
  </w:style>
  <w:style w:type="paragraph" w:styleId="Inhopg7">
    <w:name w:val="toc 7"/>
    <w:basedOn w:val="Normaal"/>
    <w:next w:val="Normaal"/>
    <w:autoRedefine/>
    <w:rsid w:val="00C656BD"/>
    <w:pPr>
      <w:ind w:left="1260"/>
    </w:pPr>
    <w:rPr>
      <w:rFonts w:ascii="Cambria" w:hAnsi="Cambria"/>
      <w:szCs w:val="20"/>
    </w:rPr>
  </w:style>
  <w:style w:type="paragraph" w:styleId="Inhopg8">
    <w:name w:val="toc 8"/>
    <w:basedOn w:val="Normaal"/>
    <w:next w:val="Normaal"/>
    <w:autoRedefine/>
    <w:rsid w:val="00C656BD"/>
    <w:pPr>
      <w:ind w:left="1470"/>
    </w:pPr>
    <w:rPr>
      <w:rFonts w:ascii="Cambria" w:hAnsi="Cambria"/>
      <w:szCs w:val="20"/>
    </w:rPr>
  </w:style>
  <w:style w:type="paragraph" w:styleId="Inhopg9">
    <w:name w:val="toc 9"/>
    <w:basedOn w:val="Normaal"/>
    <w:next w:val="Normaal"/>
    <w:autoRedefine/>
    <w:rsid w:val="00C656BD"/>
    <w:pPr>
      <w:ind w:left="1680"/>
    </w:pPr>
    <w:rPr>
      <w:rFonts w:ascii="Cambria" w:hAnsi="Cambria"/>
      <w:szCs w:val="20"/>
    </w:rPr>
  </w:style>
  <w:style w:type="paragraph" w:styleId="Voettekst">
    <w:name w:val="footer"/>
    <w:basedOn w:val="Normaal"/>
    <w:link w:val="VoettekstTeken"/>
    <w:uiPriority w:val="99"/>
    <w:rsid w:val="00C656BD"/>
    <w:pPr>
      <w:tabs>
        <w:tab w:val="center" w:pos="4536"/>
        <w:tab w:val="right" w:pos="9072"/>
      </w:tabs>
    </w:pPr>
  </w:style>
  <w:style w:type="character" w:customStyle="1" w:styleId="VoettekstTeken">
    <w:name w:val="Voettekst Teken"/>
    <w:link w:val="Voettekst"/>
    <w:uiPriority w:val="99"/>
    <w:rsid w:val="00C656BD"/>
    <w:rPr>
      <w:rFonts w:ascii="Arial" w:hAnsi="Arial"/>
      <w:sz w:val="21"/>
      <w:szCs w:val="24"/>
      <w:lang w:val="nl-NL"/>
    </w:rPr>
  </w:style>
  <w:style w:type="character" w:styleId="Paginanummer">
    <w:name w:val="page number"/>
    <w:uiPriority w:val="99"/>
    <w:rsid w:val="00C656BD"/>
  </w:style>
  <w:style w:type="paragraph" w:styleId="Lijstalinea">
    <w:name w:val="List Paragraph"/>
    <w:basedOn w:val="Normaal"/>
    <w:uiPriority w:val="34"/>
    <w:qFormat/>
    <w:rsid w:val="00866C87"/>
    <w:pPr>
      <w:spacing w:before="200" w:after="200" w:line="276" w:lineRule="auto"/>
      <w:ind w:left="720"/>
      <w:contextualSpacing/>
    </w:pPr>
    <w:rPr>
      <w:rFonts w:eastAsia="HGSMinchoE"/>
      <w:szCs w:val="20"/>
    </w:rPr>
  </w:style>
  <w:style w:type="character" w:customStyle="1" w:styleId="Kop2Teken">
    <w:name w:val="Kop 2 Teken"/>
    <w:link w:val="Kop2"/>
    <w:uiPriority w:val="9"/>
    <w:rsid w:val="003C57F9"/>
    <w:rPr>
      <w:rFonts w:ascii="Arial" w:eastAsia="MS Gothic" w:hAnsi="Arial"/>
      <w:b/>
      <w:bCs/>
      <w:iCs/>
      <w:sz w:val="28"/>
      <w:szCs w:val="28"/>
      <w:lang w:val="nl-NL"/>
    </w:rPr>
  </w:style>
  <w:style w:type="character" w:customStyle="1" w:styleId="Kop3Teken">
    <w:name w:val="Kop 3 Teken"/>
    <w:link w:val="Kop3"/>
    <w:uiPriority w:val="9"/>
    <w:rsid w:val="00037FF1"/>
    <w:rPr>
      <w:rFonts w:ascii="Arial" w:eastAsia="MS Gothic" w:hAnsi="Arial"/>
      <w:b/>
      <w:bCs/>
      <w:szCs w:val="26"/>
      <w:lang w:val="nl-NL"/>
    </w:rPr>
  </w:style>
  <w:style w:type="table" w:styleId="Lichtelijst-accent5">
    <w:name w:val="Light List Accent 5"/>
    <w:basedOn w:val="Standaardtabel"/>
    <w:uiPriority w:val="61"/>
    <w:rsid w:val="00A97671"/>
    <w:rPr>
      <w:rFonts w:ascii="Book Antiqua" w:eastAsia="HGSMinchoE" w:hAnsi="Book Antiqua"/>
      <w:sz w:val="22"/>
      <w:szCs w:val="22"/>
      <w:lang w:val="nl-NL"/>
    </w:rPr>
    <w:tblPr>
      <w:tblStyleRowBandSize w:val="1"/>
      <w:tblStyleColBandSize w:val="1"/>
      <w:tblInd w:w="0" w:type="dxa"/>
      <w:tblBorders>
        <w:top w:val="single" w:sz="8" w:space="0" w:color="972109"/>
        <w:left w:val="single" w:sz="8" w:space="0" w:color="972109"/>
        <w:bottom w:val="single" w:sz="8" w:space="0" w:color="972109"/>
        <w:right w:val="single" w:sz="8" w:space="0" w:color="97210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72109"/>
      </w:tcPr>
    </w:tblStylePr>
    <w:tblStylePr w:type="lastRow">
      <w:pPr>
        <w:spacing w:before="0" w:after="0" w:line="240" w:lineRule="auto"/>
      </w:pPr>
      <w:rPr>
        <w:b/>
        <w:bCs/>
      </w:rPr>
      <w:tblPr/>
      <w:tcPr>
        <w:tcBorders>
          <w:top w:val="double" w:sz="6" w:space="0" w:color="972109"/>
          <w:left w:val="single" w:sz="8" w:space="0" w:color="972109"/>
          <w:bottom w:val="single" w:sz="8" w:space="0" w:color="972109"/>
          <w:right w:val="single" w:sz="8" w:space="0" w:color="972109"/>
        </w:tcBorders>
      </w:tcPr>
    </w:tblStylePr>
    <w:tblStylePr w:type="firstCol">
      <w:rPr>
        <w:b/>
        <w:bCs/>
      </w:rPr>
    </w:tblStylePr>
    <w:tblStylePr w:type="lastCol">
      <w:rPr>
        <w:b/>
        <w:bCs/>
      </w:rPr>
    </w:tblStylePr>
    <w:tblStylePr w:type="band1Vert">
      <w:tblPr/>
      <w:tcPr>
        <w:tcBorders>
          <w:top w:val="single" w:sz="8" w:space="0" w:color="972109"/>
          <w:left w:val="single" w:sz="8" w:space="0" w:color="972109"/>
          <w:bottom w:val="single" w:sz="8" w:space="0" w:color="972109"/>
          <w:right w:val="single" w:sz="8" w:space="0" w:color="972109"/>
        </w:tcBorders>
      </w:tcPr>
    </w:tblStylePr>
    <w:tblStylePr w:type="band1Horz">
      <w:tblPr/>
      <w:tcPr>
        <w:tcBorders>
          <w:top w:val="single" w:sz="8" w:space="0" w:color="972109"/>
          <w:left w:val="single" w:sz="8" w:space="0" w:color="972109"/>
          <w:bottom w:val="single" w:sz="8" w:space="0" w:color="972109"/>
          <w:right w:val="single" w:sz="8" w:space="0" w:color="972109"/>
        </w:tcBorders>
      </w:tcPr>
    </w:tblStylePr>
  </w:style>
  <w:style w:type="table" w:styleId="Tabelraster">
    <w:name w:val="Table Grid"/>
    <w:basedOn w:val="Standaardtabel"/>
    <w:uiPriority w:val="39"/>
    <w:rsid w:val="00A976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Eenvoudigetabel3">
    <w:name w:val="Table Simple 3"/>
    <w:basedOn w:val="Standaardtabel"/>
    <w:rsid w:val="00A9767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shd w:val="solid" w:color="000000" w:fill="FFFFFF"/>
      </w:tcPr>
    </w:tblStylePr>
  </w:style>
  <w:style w:type="character" w:styleId="Titelvanboek">
    <w:name w:val="Book Title"/>
    <w:uiPriority w:val="33"/>
    <w:qFormat/>
    <w:rsid w:val="006A3E34"/>
    <w:rPr>
      <w:rFonts w:ascii="Arial" w:hAnsi="Arial"/>
      <w:b/>
      <w:bCs/>
      <w:smallCaps/>
      <w:spacing w:val="5"/>
    </w:rPr>
  </w:style>
  <w:style w:type="paragraph" w:styleId="Ballontekst">
    <w:name w:val="Balloon Text"/>
    <w:basedOn w:val="Normaal"/>
    <w:link w:val="BallontekstTeken"/>
    <w:uiPriority w:val="99"/>
    <w:rsid w:val="00F935CE"/>
    <w:rPr>
      <w:rFonts w:ascii="Lucida Grande" w:hAnsi="Lucida Grande"/>
      <w:sz w:val="18"/>
      <w:szCs w:val="18"/>
    </w:rPr>
  </w:style>
  <w:style w:type="character" w:customStyle="1" w:styleId="BallontekstTeken">
    <w:name w:val="Ballontekst Teken"/>
    <w:basedOn w:val="Standaardalinea-lettertype"/>
    <w:link w:val="Ballontekst"/>
    <w:uiPriority w:val="99"/>
    <w:rsid w:val="00F935CE"/>
    <w:rPr>
      <w:rFonts w:ascii="Lucida Grande" w:hAnsi="Lucida Grande"/>
      <w:sz w:val="18"/>
      <w:szCs w:val="18"/>
      <w:lang w:val="nl-NL"/>
    </w:rPr>
  </w:style>
  <w:style w:type="character" w:styleId="Tekstvantijdelijkeaanduiding">
    <w:name w:val="Placeholder Text"/>
    <w:basedOn w:val="Standaardalinea-lettertype"/>
    <w:uiPriority w:val="99"/>
    <w:semiHidden/>
    <w:rsid w:val="00355D02"/>
    <w:rPr>
      <w:color w:val="808080"/>
    </w:rPr>
  </w:style>
  <w:style w:type="paragraph" w:styleId="Normaalweb">
    <w:name w:val="Normal (Web)"/>
    <w:basedOn w:val="Normaal"/>
    <w:uiPriority w:val="99"/>
    <w:unhideWhenUsed/>
    <w:rsid w:val="007B29F6"/>
    <w:pPr>
      <w:spacing w:before="100" w:beforeAutospacing="1" w:after="100" w:afterAutospacing="1"/>
    </w:pPr>
    <w:rPr>
      <w:rFonts w:ascii="Times" w:eastAsiaTheme="minorEastAsia" w:hAnsi="Times"/>
      <w:szCs w:val="20"/>
      <w:lang w:val="nl-BE"/>
    </w:rPr>
  </w:style>
  <w:style w:type="paragraph" w:customStyle="1" w:styleId="Default">
    <w:name w:val="Default"/>
    <w:rsid w:val="007B29F6"/>
    <w:pPr>
      <w:widowControl w:val="0"/>
      <w:autoSpaceDE w:val="0"/>
      <w:autoSpaceDN w:val="0"/>
      <w:adjustRightInd w:val="0"/>
    </w:pPr>
    <w:rPr>
      <w:rFonts w:ascii="Calibri" w:eastAsiaTheme="minorEastAsia" w:hAnsi="Calibri" w:cs="Calibri"/>
      <w:color w:val="000000"/>
      <w:lang w:val="en-US"/>
    </w:rPr>
  </w:style>
  <w:style w:type="character" w:customStyle="1" w:styleId="KoptekstTeken">
    <w:name w:val="Koptekst Teken"/>
    <w:basedOn w:val="Standaardalinea-lettertype"/>
    <w:link w:val="Koptekst"/>
    <w:uiPriority w:val="99"/>
    <w:rsid w:val="007B29F6"/>
    <w:rPr>
      <w:rFonts w:ascii="Arial" w:hAnsi="Arial"/>
      <w:sz w:val="21"/>
      <w:szCs w:val="24"/>
      <w:lang w:val="nl-NL"/>
    </w:rPr>
  </w:style>
  <w:style w:type="table" w:styleId="Lichtelijst-accent1">
    <w:name w:val="Light List Accent 1"/>
    <w:basedOn w:val="Standaardtabel"/>
    <w:uiPriority w:val="61"/>
    <w:rsid w:val="007B29F6"/>
    <w:rPr>
      <w:rFonts w:asciiTheme="minorHAnsi" w:eastAsiaTheme="minorEastAsia" w:hAnsiTheme="minorHAnsi" w:cstheme="minorBidi"/>
      <w:sz w:val="22"/>
      <w:szCs w:val="22"/>
      <w:lang w:val="nl-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ijschrift">
    <w:name w:val="caption"/>
    <w:basedOn w:val="Normaal"/>
    <w:next w:val="Normaal"/>
    <w:uiPriority w:val="35"/>
    <w:unhideWhenUsed/>
    <w:qFormat/>
    <w:rsid w:val="00F44707"/>
    <w:pPr>
      <w:spacing w:before="120" w:after="200"/>
      <w:jc w:val="center"/>
    </w:pPr>
    <w:rPr>
      <w:rFonts w:eastAsiaTheme="minorEastAsia" w:cstheme="minorBidi"/>
      <w:bCs/>
      <w:i/>
      <w:sz w:val="18"/>
      <w:szCs w:val="18"/>
    </w:rPr>
  </w:style>
  <w:style w:type="character" w:styleId="Subtielebenadrukking">
    <w:name w:val="Subtle Emphasis"/>
    <w:basedOn w:val="Standaardalinea-lettertype"/>
    <w:uiPriority w:val="19"/>
    <w:qFormat/>
    <w:rsid w:val="00234F03"/>
    <w:rPr>
      <w:rFonts w:ascii="Arial" w:hAnsi="Arial"/>
      <w:i/>
      <w:iCs/>
      <w:color w:val="808080" w:themeColor="text1" w:themeTint="7F"/>
    </w:rPr>
  </w:style>
  <w:style w:type="character" w:customStyle="1" w:styleId="Kop4Teken">
    <w:name w:val="Kop 4 Teken"/>
    <w:basedOn w:val="Standaardalinea-lettertype"/>
    <w:link w:val="Kop4"/>
    <w:rsid w:val="003C57F9"/>
    <w:rPr>
      <w:rFonts w:ascii="Arial" w:eastAsiaTheme="majorEastAsia" w:hAnsi="Arial" w:cstheme="majorBidi"/>
      <w:b/>
      <w:bCs/>
      <w:iCs/>
      <w:sz w:val="20"/>
      <w:lang w:val="nl-NL"/>
    </w:rPr>
  </w:style>
  <w:style w:type="character" w:styleId="Intensievebenadrukking">
    <w:name w:val="Intense Emphasis"/>
    <w:basedOn w:val="Standaardalinea-lettertype"/>
    <w:uiPriority w:val="21"/>
    <w:qFormat/>
    <w:rsid w:val="00234F03"/>
    <w:rPr>
      <w:rFonts w:ascii="Arial" w:hAnsi="Arial"/>
      <w:b/>
      <w:bCs/>
      <w:i/>
      <w:iCs/>
      <w:color w:val="4F81BD" w:themeColor="accent1"/>
    </w:rPr>
  </w:style>
  <w:style w:type="paragraph" w:styleId="Citaat">
    <w:name w:val="Quote"/>
    <w:basedOn w:val="Normaal"/>
    <w:next w:val="Normaal"/>
    <w:link w:val="CitaatTeken"/>
    <w:uiPriority w:val="29"/>
    <w:qFormat/>
    <w:rsid w:val="00234F03"/>
    <w:rPr>
      <w:i/>
      <w:iCs/>
      <w:color w:val="000000" w:themeColor="text1"/>
    </w:rPr>
  </w:style>
  <w:style w:type="character" w:customStyle="1" w:styleId="CitaatTeken">
    <w:name w:val="Citaat Teken"/>
    <w:basedOn w:val="Standaardalinea-lettertype"/>
    <w:link w:val="Citaat"/>
    <w:uiPriority w:val="29"/>
    <w:rsid w:val="00234F03"/>
    <w:rPr>
      <w:rFonts w:ascii="Arial" w:hAnsi="Arial"/>
      <w:i/>
      <w:iCs/>
      <w:color w:val="000000" w:themeColor="text1"/>
      <w:sz w:val="21"/>
      <w:szCs w:val="24"/>
      <w:lang w:val="nl-NL"/>
    </w:rPr>
  </w:style>
  <w:style w:type="character" w:styleId="Subtieleverwijzing">
    <w:name w:val="Subtle Reference"/>
    <w:basedOn w:val="Standaardalinea-lettertype"/>
    <w:uiPriority w:val="31"/>
    <w:qFormat/>
    <w:rsid w:val="00234F03"/>
    <w:rPr>
      <w:rFonts w:ascii="Arial" w:hAnsi="Arial"/>
      <w:smallCaps/>
      <w:color w:val="C0504D" w:themeColor="accent2"/>
      <w:u w:val="single"/>
    </w:rPr>
  </w:style>
  <w:style w:type="character" w:styleId="Intensieveverwijzing">
    <w:name w:val="Intense Reference"/>
    <w:basedOn w:val="Standaardalinea-lettertype"/>
    <w:uiPriority w:val="32"/>
    <w:qFormat/>
    <w:rsid w:val="00234F03"/>
    <w:rPr>
      <w:rFonts w:ascii="Arial" w:hAnsi="Arial"/>
      <w:b/>
      <w:bCs/>
      <w:smallCaps/>
      <w:color w:val="C0504D" w:themeColor="accent2"/>
      <w:spacing w:val="5"/>
      <w:u w:val="single"/>
    </w:rPr>
  </w:style>
  <w:style w:type="paragraph" w:styleId="Kopvaninhoudsopgave">
    <w:name w:val="TOC Heading"/>
    <w:basedOn w:val="Kop1"/>
    <w:next w:val="Normaal"/>
    <w:uiPriority w:val="39"/>
    <w:semiHidden/>
    <w:unhideWhenUsed/>
    <w:qFormat/>
    <w:rsid w:val="00234F0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styleId="Hyperlink">
    <w:name w:val="Hyperlink"/>
    <w:basedOn w:val="Standaardalinea-lettertype"/>
    <w:uiPriority w:val="99"/>
    <w:unhideWhenUsed/>
    <w:rsid w:val="00234F03"/>
    <w:rPr>
      <w:color w:val="0000FF" w:themeColor="hyperlink"/>
      <w:u w:val="single"/>
    </w:rPr>
  </w:style>
  <w:style w:type="paragraph" w:customStyle="1" w:styleId="NormalBullet">
    <w:name w:val="Normal Bullet"/>
    <w:basedOn w:val="Normaal"/>
    <w:qFormat/>
    <w:rsid w:val="003A4981"/>
    <w:pPr>
      <w:numPr>
        <w:numId w:val="3"/>
      </w:numPr>
      <w:spacing w:before="240"/>
      <w:contextualSpacing/>
    </w:pPr>
    <w:rPr>
      <w:lang w:eastAsia="en-US" w:bidi="en-US"/>
    </w:rPr>
  </w:style>
  <w:style w:type="character" w:customStyle="1" w:styleId="a1">
    <w:name w:val="a1"/>
    <w:basedOn w:val="Standaardalinea-lettertype"/>
    <w:rsid w:val="007A3E88"/>
    <w:rPr>
      <w:rFonts w:ascii="Georgia" w:hAnsi="Georgia" w:hint="default"/>
      <w:b w:val="0"/>
      <w:bCs w:val="0"/>
      <w:i/>
      <w:iCs/>
      <w:bdr w:val="none" w:sz="0" w:space="0" w:color="auto" w:frame="1"/>
    </w:rPr>
  </w:style>
  <w:style w:type="character" w:customStyle="1" w:styleId="l62">
    <w:name w:val="l62"/>
    <w:basedOn w:val="Standaardalinea-lettertype"/>
    <w:rsid w:val="007A3E88"/>
    <w:rPr>
      <w:rFonts w:ascii="Georgia" w:hAnsi="Georgia" w:hint="default"/>
      <w:b w:val="0"/>
      <w:bCs w:val="0"/>
      <w:i/>
      <w:iCs/>
      <w:vanish w:val="0"/>
      <w:webHidden w:val="0"/>
      <w:bdr w:val="none" w:sz="0" w:space="0" w:color="auto" w:frame="1"/>
      <w:specVanish w:val="0"/>
    </w:rPr>
  </w:style>
  <w:style w:type="character" w:customStyle="1" w:styleId="l102">
    <w:name w:val="l102"/>
    <w:basedOn w:val="Standaardalinea-lettertype"/>
    <w:rsid w:val="007A3E88"/>
    <w:rPr>
      <w:rFonts w:ascii="ff0" w:hAnsi="ff0" w:hint="default"/>
      <w:b w:val="0"/>
      <w:bCs w:val="0"/>
      <w:i/>
      <w:iCs/>
      <w:vanish w:val="0"/>
      <w:webHidden w:val="0"/>
      <w:bdr w:val="none" w:sz="0" w:space="0" w:color="auto" w:frame="1"/>
      <w:specVanish w:val="0"/>
    </w:rPr>
  </w:style>
  <w:style w:type="character" w:styleId="GevolgdeHyperlink">
    <w:name w:val="FollowedHyperlink"/>
    <w:basedOn w:val="Standaardalinea-lettertype"/>
    <w:semiHidden/>
    <w:unhideWhenUsed/>
    <w:rsid w:val="00211DF0"/>
    <w:rPr>
      <w:color w:val="800080" w:themeColor="followedHyperlink"/>
      <w:u w:val="single"/>
    </w:rPr>
  </w:style>
  <w:style w:type="table" w:styleId="Lichtelijst-accent2">
    <w:name w:val="Light List Accent 2"/>
    <w:basedOn w:val="Standaardtabel"/>
    <w:uiPriority w:val="61"/>
    <w:rsid w:val="005D43BA"/>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Voetnoottekst">
    <w:name w:val="footnote text"/>
    <w:basedOn w:val="Normaal"/>
    <w:link w:val="VoetnoottekstTeken"/>
    <w:unhideWhenUsed/>
    <w:rsid w:val="00B77E4F"/>
    <w:rPr>
      <w:szCs w:val="20"/>
    </w:rPr>
  </w:style>
  <w:style w:type="character" w:customStyle="1" w:styleId="VoetnoottekstTeken">
    <w:name w:val="Voetnoottekst Teken"/>
    <w:basedOn w:val="Standaardalinea-lettertype"/>
    <w:link w:val="Voetnoottekst"/>
    <w:rsid w:val="00B77E4F"/>
    <w:rPr>
      <w:rFonts w:ascii="Arial" w:hAnsi="Arial"/>
      <w:lang w:val="nl-NL"/>
    </w:rPr>
  </w:style>
  <w:style w:type="character" w:styleId="Voetnootmarkering">
    <w:name w:val="footnote reference"/>
    <w:basedOn w:val="Standaardalinea-lettertype"/>
    <w:unhideWhenUsed/>
    <w:rsid w:val="00B77E4F"/>
    <w:rPr>
      <w:vertAlign w:val="superscript"/>
    </w:rPr>
  </w:style>
  <w:style w:type="character" w:styleId="Verwijzingopmerking">
    <w:name w:val="annotation reference"/>
    <w:basedOn w:val="Standaardalinea-lettertype"/>
    <w:semiHidden/>
    <w:unhideWhenUsed/>
    <w:rsid w:val="001A4365"/>
    <w:rPr>
      <w:sz w:val="16"/>
      <w:szCs w:val="16"/>
    </w:rPr>
  </w:style>
  <w:style w:type="paragraph" w:styleId="Tekstopmerking">
    <w:name w:val="annotation text"/>
    <w:basedOn w:val="Normaal"/>
    <w:link w:val="TekstopmerkingTeken"/>
    <w:unhideWhenUsed/>
    <w:rsid w:val="001A4365"/>
    <w:rPr>
      <w:szCs w:val="20"/>
    </w:rPr>
  </w:style>
  <w:style w:type="character" w:customStyle="1" w:styleId="TekstopmerkingTeken">
    <w:name w:val="Tekst opmerking Teken"/>
    <w:basedOn w:val="Standaardalinea-lettertype"/>
    <w:link w:val="Tekstopmerking"/>
    <w:rsid w:val="001A4365"/>
    <w:rPr>
      <w:rFonts w:ascii="Arial" w:hAnsi="Arial"/>
      <w:lang w:val="nl-NL"/>
    </w:rPr>
  </w:style>
  <w:style w:type="paragraph" w:styleId="Onderwerpvanopmerking">
    <w:name w:val="annotation subject"/>
    <w:basedOn w:val="Tekstopmerking"/>
    <w:next w:val="Tekstopmerking"/>
    <w:link w:val="OnderwerpvanopmerkingTeken"/>
    <w:semiHidden/>
    <w:unhideWhenUsed/>
    <w:rsid w:val="001A4365"/>
    <w:rPr>
      <w:b/>
      <w:bCs/>
    </w:rPr>
  </w:style>
  <w:style w:type="character" w:customStyle="1" w:styleId="OnderwerpvanopmerkingTeken">
    <w:name w:val="Onderwerp van opmerking Teken"/>
    <w:basedOn w:val="TekstopmerkingTeken"/>
    <w:link w:val="Onderwerpvanopmerking"/>
    <w:semiHidden/>
    <w:rsid w:val="001A4365"/>
    <w:rPr>
      <w:rFonts w:ascii="Arial" w:hAnsi="Arial"/>
      <w:b/>
      <w:bCs/>
      <w:lang w:val="nl-NL"/>
    </w:rPr>
  </w:style>
  <w:style w:type="paragraph" w:styleId="Bibliografie">
    <w:name w:val="Bibliography"/>
    <w:basedOn w:val="Normaal"/>
    <w:next w:val="Normaal"/>
    <w:uiPriority w:val="37"/>
    <w:unhideWhenUsed/>
    <w:rsid w:val="00DB227F"/>
  </w:style>
  <w:style w:type="paragraph" w:styleId="Eindnoottekst">
    <w:name w:val="endnote text"/>
    <w:basedOn w:val="Normaal"/>
    <w:link w:val="EindnoottekstTeken"/>
    <w:unhideWhenUsed/>
    <w:rsid w:val="003E7E3A"/>
    <w:pPr>
      <w:spacing w:line="240" w:lineRule="auto"/>
    </w:pPr>
    <w:rPr>
      <w:sz w:val="24"/>
    </w:rPr>
  </w:style>
  <w:style w:type="character" w:customStyle="1" w:styleId="EindnoottekstTeken">
    <w:name w:val="Eindnoottekst Teken"/>
    <w:basedOn w:val="Standaardalinea-lettertype"/>
    <w:link w:val="Eindnoottekst"/>
    <w:rsid w:val="003E7E3A"/>
    <w:rPr>
      <w:rFonts w:ascii="Arial" w:hAnsi="Arial"/>
      <w:sz w:val="24"/>
      <w:szCs w:val="24"/>
      <w:lang w:val="nl-NL"/>
    </w:rPr>
  </w:style>
  <w:style w:type="character" w:styleId="Eindnootmarkering">
    <w:name w:val="endnote reference"/>
    <w:basedOn w:val="Standaardalinea-lettertype"/>
    <w:unhideWhenUsed/>
    <w:rsid w:val="003E7E3A"/>
    <w:rPr>
      <w:vertAlign w:val="superscript"/>
    </w:rPr>
  </w:style>
  <w:style w:type="table" w:styleId="Lichtelijst">
    <w:name w:val="Light List"/>
    <w:basedOn w:val="Standaardtabel"/>
    <w:uiPriority w:val="61"/>
    <w:rsid w:val="007D0C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Kop5Teken">
    <w:name w:val="Kop 5 Teken"/>
    <w:basedOn w:val="Standaardalinea-lettertype"/>
    <w:link w:val="Kop5"/>
    <w:rsid w:val="00DA63FB"/>
    <w:rPr>
      <w:rFonts w:ascii="Arial" w:eastAsiaTheme="majorEastAsia" w:hAnsi="Arial" w:cstheme="majorBidi"/>
      <w:b/>
      <w:i/>
      <w:sz w:val="20"/>
      <w:lang w:val="nl-NL"/>
    </w:rPr>
  </w:style>
  <w:style w:type="table" w:styleId="Lichtearcering-accent1">
    <w:name w:val="Light Shading Accent 1"/>
    <w:basedOn w:val="Standaardtabel"/>
    <w:uiPriority w:val="60"/>
    <w:rsid w:val="000D773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jstmetafbeeldingen">
    <w:name w:val="table of figures"/>
    <w:basedOn w:val="Normaal"/>
    <w:next w:val="Normaal"/>
    <w:uiPriority w:val="99"/>
    <w:unhideWhenUsed/>
    <w:rsid w:val="002424CE"/>
    <w:pPr>
      <w:ind w:left="400" w:hanging="400"/>
    </w:pPr>
  </w:style>
  <w:style w:type="character" w:customStyle="1" w:styleId="DocumentstructuurTeken">
    <w:name w:val="Documentstructuur Teken"/>
    <w:basedOn w:val="Standaardalinea-lettertype"/>
    <w:link w:val="Documentstructuur"/>
    <w:semiHidden/>
    <w:rsid w:val="00AE345C"/>
    <w:rPr>
      <w:rFonts w:ascii="Tahoma" w:hAnsi="Tahoma" w:cs="Tahoma"/>
      <w:sz w:val="20"/>
      <w:szCs w:val="20"/>
      <w:shd w:val="clear" w:color="auto" w:fill="000080"/>
      <w:lang w:val="nl-NL"/>
    </w:rPr>
  </w:style>
  <w:style w:type="paragraph" w:styleId="Revisie">
    <w:name w:val="Revision"/>
    <w:hidden/>
    <w:uiPriority w:val="99"/>
    <w:semiHidden/>
    <w:rsid w:val="005B4E46"/>
    <w:rPr>
      <w:rFonts w:ascii="Arial" w:hAnsi="Arial"/>
      <w:sz w:val="20"/>
      <w:lang w:val="nl-NL"/>
    </w:rPr>
  </w:style>
  <w:style w:type="table" w:customStyle="1" w:styleId="Thesisstyle">
    <w:name w:val="Thesis style"/>
    <w:basedOn w:val="Standaardtabel"/>
    <w:uiPriority w:val="99"/>
    <w:rsid w:val="00F44707"/>
    <w:rPr>
      <w:rFonts w:ascii="Arial" w:hAnsi="Arial"/>
      <w:sz w:val="20"/>
    </w:rPr>
    <w:tblPr>
      <w:tblInd w:w="0" w:type="dxa"/>
      <w:tblBorders>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apple-converted-space">
    <w:name w:val="apple-converted-space"/>
    <w:basedOn w:val="Standaardalinea-lettertype"/>
    <w:rsid w:val="006F568E"/>
  </w:style>
  <w:style w:type="character" w:customStyle="1" w:styleId="tx">
    <w:name w:val="tx"/>
    <w:basedOn w:val="Standaardalinea-lettertype"/>
    <w:rsid w:val="00DE7DB6"/>
  </w:style>
  <w:style w:type="character" w:customStyle="1" w:styleId="Kop6Teken">
    <w:name w:val="Kop 6 Teken"/>
    <w:basedOn w:val="Standaardalinea-lettertype"/>
    <w:link w:val="Kop6"/>
    <w:rsid w:val="00973C85"/>
    <w:rPr>
      <w:rFonts w:asciiTheme="majorHAnsi" w:eastAsiaTheme="majorEastAsia" w:hAnsiTheme="majorHAnsi" w:cstheme="majorBidi"/>
      <w:color w:val="243F60" w:themeColor="accent1" w:themeShade="7F"/>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39464">
      <w:bodyDiv w:val="1"/>
      <w:marLeft w:val="0"/>
      <w:marRight w:val="0"/>
      <w:marTop w:val="0"/>
      <w:marBottom w:val="0"/>
      <w:divBdr>
        <w:top w:val="none" w:sz="0" w:space="0" w:color="auto"/>
        <w:left w:val="none" w:sz="0" w:space="0" w:color="auto"/>
        <w:bottom w:val="none" w:sz="0" w:space="0" w:color="auto"/>
        <w:right w:val="none" w:sz="0" w:space="0" w:color="auto"/>
      </w:divBdr>
    </w:div>
    <w:div w:id="60636758">
      <w:bodyDiv w:val="1"/>
      <w:marLeft w:val="0"/>
      <w:marRight w:val="0"/>
      <w:marTop w:val="0"/>
      <w:marBottom w:val="0"/>
      <w:divBdr>
        <w:top w:val="none" w:sz="0" w:space="0" w:color="auto"/>
        <w:left w:val="none" w:sz="0" w:space="0" w:color="auto"/>
        <w:bottom w:val="none" w:sz="0" w:space="0" w:color="auto"/>
        <w:right w:val="none" w:sz="0" w:space="0" w:color="auto"/>
      </w:divBdr>
    </w:div>
    <w:div w:id="61221736">
      <w:bodyDiv w:val="1"/>
      <w:marLeft w:val="0"/>
      <w:marRight w:val="0"/>
      <w:marTop w:val="0"/>
      <w:marBottom w:val="0"/>
      <w:divBdr>
        <w:top w:val="none" w:sz="0" w:space="0" w:color="auto"/>
        <w:left w:val="none" w:sz="0" w:space="0" w:color="auto"/>
        <w:bottom w:val="none" w:sz="0" w:space="0" w:color="auto"/>
        <w:right w:val="none" w:sz="0" w:space="0" w:color="auto"/>
      </w:divBdr>
    </w:div>
    <w:div w:id="80415240">
      <w:bodyDiv w:val="1"/>
      <w:marLeft w:val="0"/>
      <w:marRight w:val="0"/>
      <w:marTop w:val="0"/>
      <w:marBottom w:val="0"/>
      <w:divBdr>
        <w:top w:val="none" w:sz="0" w:space="0" w:color="auto"/>
        <w:left w:val="none" w:sz="0" w:space="0" w:color="auto"/>
        <w:bottom w:val="none" w:sz="0" w:space="0" w:color="auto"/>
        <w:right w:val="none" w:sz="0" w:space="0" w:color="auto"/>
      </w:divBdr>
    </w:div>
    <w:div w:id="88277144">
      <w:bodyDiv w:val="1"/>
      <w:marLeft w:val="0"/>
      <w:marRight w:val="0"/>
      <w:marTop w:val="0"/>
      <w:marBottom w:val="0"/>
      <w:divBdr>
        <w:top w:val="none" w:sz="0" w:space="0" w:color="auto"/>
        <w:left w:val="none" w:sz="0" w:space="0" w:color="auto"/>
        <w:bottom w:val="none" w:sz="0" w:space="0" w:color="auto"/>
        <w:right w:val="none" w:sz="0" w:space="0" w:color="auto"/>
      </w:divBdr>
    </w:div>
    <w:div w:id="94061813">
      <w:bodyDiv w:val="1"/>
      <w:marLeft w:val="0"/>
      <w:marRight w:val="0"/>
      <w:marTop w:val="0"/>
      <w:marBottom w:val="0"/>
      <w:divBdr>
        <w:top w:val="none" w:sz="0" w:space="0" w:color="auto"/>
        <w:left w:val="none" w:sz="0" w:space="0" w:color="auto"/>
        <w:bottom w:val="none" w:sz="0" w:space="0" w:color="auto"/>
        <w:right w:val="none" w:sz="0" w:space="0" w:color="auto"/>
      </w:divBdr>
      <w:divsChild>
        <w:div w:id="1824422817">
          <w:marLeft w:val="0"/>
          <w:marRight w:val="0"/>
          <w:marTop w:val="0"/>
          <w:marBottom w:val="0"/>
          <w:divBdr>
            <w:top w:val="none" w:sz="0" w:space="0" w:color="auto"/>
            <w:left w:val="none" w:sz="0" w:space="0" w:color="auto"/>
            <w:bottom w:val="none" w:sz="0" w:space="0" w:color="auto"/>
            <w:right w:val="none" w:sz="0" w:space="0" w:color="auto"/>
          </w:divBdr>
          <w:divsChild>
            <w:div w:id="206529843">
              <w:marLeft w:val="0"/>
              <w:marRight w:val="0"/>
              <w:marTop w:val="0"/>
              <w:marBottom w:val="0"/>
              <w:divBdr>
                <w:top w:val="none" w:sz="0" w:space="0" w:color="auto"/>
                <w:left w:val="none" w:sz="0" w:space="0" w:color="auto"/>
                <w:bottom w:val="none" w:sz="0" w:space="0" w:color="auto"/>
                <w:right w:val="none" w:sz="0" w:space="0" w:color="auto"/>
              </w:divBdr>
              <w:divsChild>
                <w:div w:id="5445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2258">
      <w:bodyDiv w:val="1"/>
      <w:marLeft w:val="0"/>
      <w:marRight w:val="0"/>
      <w:marTop w:val="0"/>
      <w:marBottom w:val="0"/>
      <w:divBdr>
        <w:top w:val="none" w:sz="0" w:space="0" w:color="auto"/>
        <w:left w:val="none" w:sz="0" w:space="0" w:color="auto"/>
        <w:bottom w:val="none" w:sz="0" w:space="0" w:color="auto"/>
        <w:right w:val="none" w:sz="0" w:space="0" w:color="auto"/>
      </w:divBdr>
      <w:divsChild>
        <w:div w:id="233978512">
          <w:marLeft w:val="0"/>
          <w:marRight w:val="0"/>
          <w:marTop w:val="0"/>
          <w:marBottom w:val="0"/>
          <w:divBdr>
            <w:top w:val="none" w:sz="0" w:space="0" w:color="auto"/>
            <w:left w:val="none" w:sz="0" w:space="0" w:color="auto"/>
            <w:bottom w:val="none" w:sz="0" w:space="0" w:color="auto"/>
            <w:right w:val="none" w:sz="0" w:space="0" w:color="auto"/>
          </w:divBdr>
          <w:divsChild>
            <w:div w:id="748111580">
              <w:marLeft w:val="0"/>
              <w:marRight w:val="0"/>
              <w:marTop w:val="0"/>
              <w:marBottom w:val="0"/>
              <w:divBdr>
                <w:top w:val="none" w:sz="0" w:space="0" w:color="auto"/>
                <w:left w:val="none" w:sz="0" w:space="0" w:color="auto"/>
                <w:bottom w:val="none" w:sz="0" w:space="0" w:color="auto"/>
                <w:right w:val="none" w:sz="0" w:space="0" w:color="auto"/>
              </w:divBdr>
              <w:divsChild>
                <w:div w:id="837960552">
                  <w:marLeft w:val="0"/>
                  <w:marRight w:val="0"/>
                  <w:marTop w:val="0"/>
                  <w:marBottom w:val="0"/>
                  <w:divBdr>
                    <w:top w:val="none" w:sz="0" w:space="0" w:color="auto"/>
                    <w:left w:val="none" w:sz="0" w:space="0" w:color="auto"/>
                    <w:bottom w:val="none" w:sz="0" w:space="0" w:color="auto"/>
                    <w:right w:val="none" w:sz="0" w:space="0" w:color="auto"/>
                  </w:divBdr>
                  <w:divsChild>
                    <w:div w:id="1426922587">
                      <w:marLeft w:val="0"/>
                      <w:marRight w:val="0"/>
                      <w:marTop w:val="0"/>
                      <w:marBottom w:val="0"/>
                      <w:divBdr>
                        <w:top w:val="none" w:sz="0" w:space="0" w:color="auto"/>
                        <w:left w:val="none" w:sz="0" w:space="0" w:color="auto"/>
                        <w:bottom w:val="none" w:sz="0" w:space="0" w:color="auto"/>
                        <w:right w:val="none" w:sz="0" w:space="0" w:color="auto"/>
                      </w:divBdr>
                      <w:divsChild>
                        <w:div w:id="425465508">
                          <w:marLeft w:val="0"/>
                          <w:marRight w:val="0"/>
                          <w:marTop w:val="0"/>
                          <w:marBottom w:val="0"/>
                          <w:divBdr>
                            <w:top w:val="none" w:sz="0" w:space="0" w:color="auto"/>
                            <w:left w:val="none" w:sz="0" w:space="0" w:color="auto"/>
                            <w:bottom w:val="none" w:sz="0" w:space="0" w:color="auto"/>
                            <w:right w:val="none" w:sz="0" w:space="0" w:color="auto"/>
                          </w:divBdr>
                          <w:divsChild>
                            <w:div w:id="859243028">
                              <w:marLeft w:val="0"/>
                              <w:marRight w:val="0"/>
                              <w:marTop w:val="0"/>
                              <w:marBottom w:val="0"/>
                              <w:divBdr>
                                <w:top w:val="none" w:sz="0" w:space="0" w:color="auto"/>
                                <w:left w:val="none" w:sz="0" w:space="0" w:color="auto"/>
                                <w:bottom w:val="none" w:sz="0" w:space="0" w:color="auto"/>
                                <w:right w:val="none" w:sz="0" w:space="0" w:color="auto"/>
                              </w:divBdr>
                              <w:divsChild>
                                <w:div w:id="1199511661">
                                  <w:marLeft w:val="0"/>
                                  <w:marRight w:val="0"/>
                                  <w:marTop w:val="0"/>
                                  <w:marBottom w:val="0"/>
                                  <w:divBdr>
                                    <w:top w:val="none" w:sz="0" w:space="0" w:color="auto"/>
                                    <w:left w:val="none" w:sz="0" w:space="0" w:color="auto"/>
                                    <w:bottom w:val="none" w:sz="0" w:space="0" w:color="auto"/>
                                    <w:right w:val="none" w:sz="0" w:space="0" w:color="auto"/>
                                  </w:divBdr>
                                  <w:divsChild>
                                    <w:div w:id="1229880591">
                                      <w:marLeft w:val="0"/>
                                      <w:marRight w:val="0"/>
                                      <w:marTop w:val="0"/>
                                      <w:marBottom w:val="0"/>
                                      <w:divBdr>
                                        <w:top w:val="none" w:sz="0" w:space="0" w:color="auto"/>
                                        <w:left w:val="none" w:sz="0" w:space="0" w:color="auto"/>
                                        <w:bottom w:val="none" w:sz="0" w:space="0" w:color="auto"/>
                                        <w:right w:val="none" w:sz="0" w:space="0" w:color="auto"/>
                                      </w:divBdr>
                                      <w:divsChild>
                                        <w:div w:id="928003341">
                                          <w:marLeft w:val="0"/>
                                          <w:marRight w:val="0"/>
                                          <w:marTop w:val="0"/>
                                          <w:marBottom w:val="0"/>
                                          <w:divBdr>
                                            <w:top w:val="none" w:sz="0" w:space="0" w:color="auto"/>
                                            <w:left w:val="none" w:sz="0" w:space="0" w:color="auto"/>
                                            <w:bottom w:val="none" w:sz="0" w:space="0" w:color="auto"/>
                                            <w:right w:val="none" w:sz="0" w:space="0" w:color="auto"/>
                                          </w:divBdr>
                                          <w:divsChild>
                                            <w:div w:id="929890399">
                                              <w:marLeft w:val="0"/>
                                              <w:marRight w:val="0"/>
                                              <w:marTop w:val="0"/>
                                              <w:marBottom w:val="0"/>
                                              <w:divBdr>
                                                <w:top w:val="none" w:sz="0" w:space="0" w:color="auto"/>
                                                <w:left w:val="none" w:sz="0" w:space="0" w:color="auto"/>
                                                <w:bottom w:val="none" w:sz="0" w:space="0" w:color="auto"/>
                                                <w:right w:val="none" w:sz="0" w:space="0" w:color="auto"/>
                                              </w:divBdr>
                                              <w:divsChild>
                                                <w:div w:id="1441874058">
                                                  <w:marLeft w:val="0"/>
                                                  <w:marRight w:val="0"/>
                                                  <w:marTop w:val="0"/>
                                                  <w:marBottom w:val="0"/>
                                                  <w:divBdr>
                                                    <w:top w:val="none" w:sz="0" w:space="0" w:color="auto"/>
                                                    <w:left w:val="none" w:sz="0" w:space="0" w:color="auto"/>
                                                    <w:bottom w:val="none" w:sz="0" w:space="0" w:color="auto"/>
                                                    <w:right w:val="none" w:sz="0" w:space="0" w:color="auto"/>
                                                  </w:divBdr>
                                                  <w:divsChild>
                                                    <w:div w:id="1070929112">
                                                      <w:marLeft w:val="0"/>
                                                      <w:marRight w:val="0"/>
                                                      <w:marTop w:val="0"/>
                                                      <w:marBottom w:val="0"/>
                                                      <w:divBdr>
                                                        <w:top w:val="none" w:sz="0" w:space="0" w:color="auto"/>
                                                        <w:left w:val="none" w:sz="0" w:space="0" w:color="auto"/>
                                                        <w:bottom w:val="none" w:sz="0" w:space="0" w:color="auto"/>
                                                        <w:right w:val="none" w:sz="0" w:space="0" w:color="auto"/>
                                                      </w:divBdr>
                                                      <w:divsChild>
                                                        <w:div w:id="1778480855">
                                                          <w:marLeft w:val="0"/>
                                                          <w:marRight w:val="0"/>
                                                          <w:marTop w:val="0"/>
                                                          <w:marBottom w:val="0"/>
                                                          <w:divBdr>
                                                            <w:top w:val="none" w:sz="0" w:space="0" w:color="auto"/>
                                                            <w:left w:val="none" w:sz="0" w:space="0" w:color="auto"/>
                                                            <w:bottom w:val="none" w:sz="0" w:space="0" w:color="auto"/>
                                                            <w:right w:val="none" w:sz="0" w:space="0" w:color="auto"/>
                                                          </w:divBdr>
                                                          <w:divsChild>
                                                            <w:div w:id="766002767">
                                                              <w:marLeft w:val="0"/>
                                                              <w:marRight w:val="0"/>
                                                              <w:marTop w:val="0"/>
                                                              <w:marBottom w:val="0"/>
                                                              <w:divBdr>
                                                                <w:top w:val="none" w:sz="0" w:space="0" w:color="auto"/>
                                                                <w:left w:val="none" w:sz="0" w:space="0" w:color="auto"/>
                                                                <w:bottom w:val="none" w:sz="0" w:space="0" w:color="auto"/>
                                                                <w:right w:val="none" w:sz="0" w:space="0" w:color="auto"/>
                                                              </w:divBdr>
                                                              <w:divsChild>
                                                                <w:div w:id="1117021541">
                                                                  <w:marLeft w:val="0"/>
                                                                  <w:marRight w:val="0"/>
                                                                  <w:marTop w:val="0"/>
                                                                  <w:marBottom w:val="0"/>
                                                                  <w:divBdr>
                                                                    <w:top w:val="none" w:sz="0" w:space="0" w:color="auto"/>
                                                                    <w:left w:val="none" w:sz="0" w:space="0" w:color="auto"/>
                                                                    <w:bottom w:val="none" w:sz="0" w:space="0" w:color="auto"/>
                                                                    <w:right w:val="none" w:sz="0" w:space="0" w:color="auto"/>
                                                                  </w:divBdr>
                                                                  <w:divsChild>
                                                                    <w:div w:id="531848455">
                                                                      <w:marLeft w:val="0"/>
                                                                      <w:marRight w:val="0"/>
                                                                      <w:marTop w:val="0"/>
                                                                      <w:marBottom w:val="0"/>
                                                                      <w:divBdr>
                                                                        <w:top w:val="none" w:sz="0" w:space="0" w:color="auto"/>
                                                                        <w:left w:val="none" w:sz="0" w:space="0" w:color="auto"/>
                                                                        <w:bottom w:val="none" w:sz="0" w:space="0" w:color="auto"/>
                                                                        <w:right w:val="none" w:sz="0" w:space="0" w:color="auto"/>
                                                                      </w:divBdr>
                                                                      <w:divsChild>
                                                                        <w:div w:id="171189995">
                                                                          <w:marLeft w:val="0"/>
                                                                          <w:marRight w:val="0"/>
                                                                          <w:marTop w:val="0"/>
                                                                          <w:marBottom w:val="0"/>
                                                                          <w:divBdr>
                                                                            <w:top w:val="none" w:sz="0" w:space="0" w:color="auto"/>
                                                                            <w:left w:val="none" w:sz="0" w:space="0" w:color="auto"/>
                                                                            <w:bottom w:val="none" w:sz="0" w:space="0" w:color="auto"/>
                                                                            <w:right w:val="none" w:sz="0" w:space="0" w:color="auto"/>
                                                                          </w:divBdr>
                                                                          <w:divsChild>
                                                                            <w:div w:id="1857381586">
                                                                              <w:marLeft w:val="0"/>
                                                                              <w:marRight w:val="0"/>
                                                                              <w:marTop w:val="0"/>
                                                                              <w:marBottom w:val="0"/>
                                                                              <w:divBdr>
                                                                                <w:top w:val="none" w:sz="0" w:space="0" w:color="auto"/>
                                                                                <w:left w:val="none" w:sz="0" w:space="0" w:color="auto"/>
                                                                                <w:bottom w:val="none" w:sz="0" w:space="0" w:color="auto"/>
                                                                                <w:right w:val="none" w:sz="0" w:space="0" w:color="auto"/>
                                                                              </w:divBdr>
                                                                              <w:divsChild>
                                                                                <w:div w:id="801584011">
                                                                                  <w:marLeft w:val="0"/>
                                                                                  <w:marRight w:val="0"/>
                                                                                  <w:marTop w:val="0"/>
                                                                                  <w:marBottom w:val="0"/>
                                                                                  <w:divBdr>
                                                                                    <w:top w:val="none" w:sz="0" w:space="0" w:color="auto"/>
                                                                                    <w:left w:val="none" w:sz="0" w:space="0" w:color="auto"/>
                                                                                    <w:bottom w:val="none" w:sz="0" w:space="0" w:color="auto"/>
                                                                                    <w:right w:val="none" w:sz="0" w:space="0" w:color="auto"/>
                                                                                  </w:divBdr>
                                                                                  <w:divsChild>
                                                                                    <w:div w:id="862549244">
                                                                                      <w:marLeft w:val="0"/>
                                                                                      <w:marRight w:val="0"/>
                                                                                      <w:marTop w:val="0"/>
                                                                                      <w:marBottom w:val="0"/>
                                                                                      <w:divBdr>
                                                                                        <w:top w:val="none" w:sz="0" w:space="0" w:color="auto"/>
                                                                                        <w:left w:val="none" w:sz="0" w:space="0" w:color="auto"/>
                                                                                        <w:bottom w:val="none" w:sz="0" w:space="0" w:color="auto"/>
                                                                                        <w:right w:val="none" w:sz="0" w:space="0" w:color="auto"/>
                                                                                      </w:divBdr>
                                                                                      <w:divsChild>
                                                                                        <w:div w:id="1420445198">
                                                                                          <w:marLeft w:val="0"/>
                                                                                          <w:marRight w:val="0"/>
                                                                                          <w:marTop w:val="0"/>
                                                                                          <w:marBottom w:val="0"/>
                                                                                          <w:divBdr>
                                                                                            <w:top w:val="none" w:sz="0" w:space="0" w:color="auto"/>
                                                                                            <w:left w:val="none" w:sz="0" w:space="0" w:color="auto"/>
                                                                                            <w:bottom w:val="none" w:sz="0" w:space="0" w:color="auto"/>
                                                                                            <w:right w:val="none" w:sz="0" w:space="0" w:color="auto"/>
                                                                                          </w:divBdr>
                                                                                          <w:divsChild>
                                                                                            <w:div w:id="294675835">
                                                                                              <w:marLeft w:val="0"/>
                                                                                              <w:marRight w:val="0"/>
                                                                                              <w:marTop w:val="0"/>
                                                                                              <w:marBottom w:val="0"/>
                                                                                              <w:divBdr>
                                                                                                <w:top w:val="none" w:sz="0" w:space="0" w:color="auto"/>
                                                                                                <w:left w:val="none" w:sz="0" w:space="0" w:color="auto"/>
                                                                                                <w:bottom w:val="none" w:sz="0" w:space="0" w:color="auto"/>
                                                                                                <w:right w:val="none" w:sz="0" w:space="0" w:color="auto"/>
                                                                                              </w:divBdr>
                                                                                              <w:divsChild>
                                                                                                <w:div w:id="1922833417">
                                                                                                  <w:marLeft w:val="0"/>
                                                                                                  <w:marRight w:val="0"/>
                                                                                                  <w:marTop w:val="0"/>
                                                                                                  <w:marBottom w:val="0"/>
                                                                                                  <w:divBdr>
                                                                                                    <w:top w:val="none" w:sz="0" w:space="0" w:color="auto"/>
                                                                                                    <w:left w:val="none" w:sz="0" w:space="0" w:color="auto"/>
                                                                                                    <w:bottom w:val="none" w:sz="0" w:space="0" w:color="auto"/>
                                                                                                    <w:right w:val="none" w:sz="0" w:space="0" w:color="auto"/>
                                                                                                  </w:divBdr>
                                                                                                  <w:divsChild>
                                                                                                    <w:div w:id="1304000856">
                                                                                                      <w:marLeft w:val="0"/>
                                                                                                      <w:marRight w:val="0"/>
                                                                                                      <w:marTop w:val="0"/>
                                                                                                      <w:marBottom w:val="0"/>
                                                                                                      <w:divBdr>
                                                                                                        <w:top w:val="none" w:sz="0" w:space="0" w:color="auto"/>
                                                                                                        <w:left w:val="none" w:sz="0" w:space="0" w:color="auto"/>
                                                                                                        <w:bottom w:val="none" w:sz="0" w:space="0" w:color="auto"/>
                                                                                                        <w:right w:val="none" w:sz="0" w:space="0" w:color="auto"/>
                                                                                                      </w:divBdr>
                                                                                                      <w:divsChild>
                                                                                                        <w:div w:id="1623731476">
                                                                                                          <w:marLeft w:val="0"/>
                                                                                                          <w:marRight w:val="0"/>
                                                                                                          <w:marTop w:val="0"/>
                                                                                                          <w:marBottom w:val="0"/>
                                                                                                          <w:divBdr>
                                                                                                            <w:top w:val="none" w:sz="0" w:space="0" w:color="auto"/>
                                                                                                            <w:left w:val="none" w:sz="0" w:space="0" w:color="auto"/>
                                                                                                            <w:bottom w:val="none" w:sz="0" w:space="0" w:color="auto"/>
                                                                                                            <w:right w:val="none" w:sz="0" w:space="0" w:color="auto"/>
                                                                                                          </w:divBdr>
                                                                                                          <w:divsChild>
                                                                                                            <w:div w:id="1489904185">
                                                                                                              <w:marLeft w:val="0"/>
                                                                                                              <w:marRight w:val="0"/>
                                                                                                              <w:marTop w:val="0"/>
                                                                                                              <w:marBottom w:val="0"/>
                                                                                                              <w:divBdr>
                                                                                                                <w:top w:val="none" w:sz="0" w:space="0" w:color="auto"/>
                                                                                                                <w:left w:val="none" w:sz="0" w:space="0" w:color="auto"/>
                                                                                                                <w:bottom w:val="none" w:sz="0" w:space="0" w:color="auto"/>
                                                                                                                <w:right w:val="none" w:sz="0" w:space="0" w:color="auto"/>
                                                                                                              </w:divBdr>
                                                                                                              <w:divsChild>
                                                                                                                <w:div w:id="1148672002">
                                                                                                                  <w:marLeft w:val="0"/>
                                                                                                                  <w:marRight w:val="0"/>
                                                                                                                  <w:marTop w:val="0"/>
                                                                                                                  <w:marBottom w:val="0"/>
                                                                                                                  <w:divBdr>
                                                                                                                    <w:top w:val="none" w:sz="0" w:space="0" w:color="auto"/>
                                                                                                                    <w:left w:val="none" w:sz="0" w:space="0" w:color="auto"/>
                                                                                                                    <w:bottom w:val="none" w:sz="0" w:space="0" w:color="auto"/>
                                                                                                                    <w:right w:val="none" w:sz="0" w:space="0" w:color="auto"/>
                                                                                                                  </w:divBdr>
                                                                                                                  <w:divsChild>
                                                                                                                    <w:div w:id="959728886">
                                                                                                                      <w:marLeft w:val="0"/>
                                                                                                                      <w:marRight w:val="0"/>
                                                                                                                      <w:marTop w:val="0"/>
                                                                                                                      <w:marBottom w:val="0"/>
                                                                                                                      <w:divBdr>
                                                                                                                        <w:top w:val="none" w:sz="0" w:space="0" w:color="auto"/>
                                                                                                                        <w:left w:val="none" w:sz="0" w:space="0" w:color="auto"/>
                                                                                                                        <w:bottom w:val="none" w:sz="0" w:space="0" w:color="auto"/>
                                                                                                                        <w:right w:val="none" w:sz="0" w:space="0" w:color="auto"/>
                                                                                                                      </w:divBdr>
                                                                                                                      <w:divsChild>
                                                                                                                        <w:div w:id="532770881">
                                                                                                                          <w:marLeft w:val="0"/>
                                                                                                                          <w:marRight w:val="0"/>
                                                                                                                          <w:marTop w:val="0"/>
                                                                                                                          <w:marBottom w:val="0"/>
                                                                                                                          <w:divBdr>
                                                                                                                            <w:top w:val="none" w:sz="0" w:space="0" w:color="auto"/>
                                                                                                                            <w:left w:val="none" w:sz="0" w:space="0" w:color="auto"/>
                                                                                                                            <w:bottom w:val="none" w:sz="0" w:space="0" w:color="auto"/>
                                                                                                                            <w:right w:val="none" w:sz="0" w:space="0" w:color="auto"/>
                                                                                                                          </w:divBdr>
                                                                                                                          <w:divsChild>
                                                                                                                            <w:div w:id="1656565593">
                                                                                                                              <w:marLeft w:val="0"/>
                                                                                                                              <w:marRight w:val="0"/>
                                                                                                                              <w:marTop w:val="0"/>
                                                                                                                              <w:marBottom w:val="0"/>
                                                                                                                              <w:divBdr>
                                                                                                                                <w:top w:val="none" w:sz="0" w:space="0" w:color="auto"/>
                                                                                                                                <w:left w:val="none" w:sz="0" w:space="0" w:color="auto"/>
                                                                                                                                <w:bottom w:val="none" w:sz="0" w:space="0" w:color="auto"/>
                                                                                                                                <w:right w:val="none" w:sz="0" w:space="0" w:color="auto"/>
                                                                                                                              </w:divBdr>
                                                                                                                              <w:divsChild>
                                                                                                                                <w:div w:id="615216613">
                                                                                                                                  <w:marLeft w:val="0"/>
                                                                                                                                  <w:marRight w:val="0"/>
                                                                                                                                  <w:marTop w:val="0"/>
                                                                                                                                  <w:marBottom w:val="0"/>
                                                                                                                                  <w:divBdr>
                                                                                                                                    <w:top w:val="none" w:sz="0" w:space="0" w:color="auto"/>
                                                                                                                                    <w:left w:val="none" w:sz="0" w:space="0" w:color="auto"/>
                                                                                                                                    <w:bottom w:val="none" w:sz="0" w:space="0" w:color="auto"/>
                                                                                                                                    <w:right w:val="none" w:sz="0" w:space="0" w:color="auto"/>
                                                                                                                                  </w:divBdr>
                                                                                                                                  <w:divsChild>
                                                                                                                                    <w:div w:id="2126580489">
                                                                                                                                      <w:marLeft w:val="0"/>
                                                                                                                                      <w:marRight w:val="0"/>
                                                                                                                                      <w:marTop w:val="0"/>
                                                                                                                                      <w:marBottom w:val="0"/>
                                                                                                                                      <w:divBdr>
                                                                                                                                        <w:top w:val="none" w:sz="0" w:space="0" w:color="auto"/>
                                                                                                                                        <w:left w:val="none" w:sz="0" w:space="0" w:color="auto"/>
                                                                                                                                        <w:bottom w:val="none" w:sz="0" w:space="0" w:color="auto"/>
                                                                                                                                        <w:right w:val="none" w:sz="0" w:space="0" w:color="auto"/>
                                                                                                                                      </w:divBdr>
                                                                                                                                      <w:divsChild>
                                                                                                                                        <w:div w:id="2011634717">
                                                                                                                                          <w:marLeft w:val="0"/>
                                                                                                                                          <w:marRight w:val="0"/>
                                                                                                                                          <w:marTop w:val="0"/>
                                                                                                                                          <w:marBottom w:val="0"/>
                                                                                                                                          <w:divBdr>
                                                                                                                                            <w:top w:val="none" w:sz="0" w:space="0" w:color="auto"/>
                                                                                                                                            <w:left w:val="none" w:sz="0" w:space="0" w:color="auto"/>
                                                                                                                                            <w:bottom w:val="none" w:sz="0" w:space="0" w:color="auto"/>
                                                                                                                                            <w:right w:val="none" w:sz="0" w:space="0" w:color="auto"/>
                                                                                                                                          </w:divBdr>
                                                                                                                                          <w:divsChild>
                                                                                                                                            <w:div w:id="2127460441">
                                                                                                                                              <w:marLeft w:val="0"/>
                                                                                                                                              <w:marRight w:val="0"/>
                                                                                                                                              <w:marTop w:val="0"/>
                                                                                                                                              <w:marBottom w:val="0"/>
                                                                                                                                              <w:divBdr>
                                                                                                                                                <w:top w:val="none" w:sz="0" w:space="0" w:color="auto"/>
                                                                                                                                                <w:left w:val="none" w:sz="0" w:space="0" w:color="auto"/>
                                                                                                                                                <w:bottom w:val="none" w:sz="0" w:space="0" w:color="auto"/>
                                                                                                                                                <w:right w:val="none" w:sz="0" w:space="0" w:color="auto"/>
                                                                                                                                              </w:divBdr>
                                                                                                                                              <w:divsChild>
                                                                                                                                                <w:div w:id="1600795115">
                                                                                                                                                  <w:marLeft w:val="0"/>
                                                                                                                                                  <w:marRight w:val="0"/>
                                                                                                                                                  <w:marTop w:val="0"/>
                                                                                                                                                  <w:marBottom w:val="0"/>
                                                                                                                                                  <w:divBdr>
                                                                                                                                                    <w:top w:val="none" w:sz="0" w:space="0" w:color="auto"/>
                                                                                                                                                    <w:left w:val="none" w:sz="0" w:space="0" w:color="auto"/>
                                                                                                                                                    <w:bottom w:val="none" w:sz="0" w:space="0" w:color="auto"/>
                                                                                                                                                    <w:right w:val="none" w:sz="0" w:space="0" w:color="auto"/>
                                                                                                                                                  </w:divBdr>
                                                                                                                                                  <w:divsChild>
                                                                                                                                                    <w:div w:id="1751925622">
                                                                                                                                                      <w:marLeft w:val="0"/>
                                                                                                                                                      <w:marRight w:val="0"/>
                                                                                                                                                      <w:marTop w:val="0"/>
                                                                                                                                                      <w:marBottom w:val="0"/>
                                                                                                                                                      <w:divBdr>
                                                                                                                                                        <w:top w:val="none" w:sz="0" w:space="0" w:color="auto"/>
                                                                                                                                                        <w:left w:val="none" w:sz="0" w:space="0" w:color="auto"/>
                                                                                                                                                        <w:bottom w:val="none" w:sz="0" w:space="0" w:color="auto"/>
                                                                                                                                                        <w:right w:val="none" w:sz="0" w:space="0" w:color="auto"/>
                                                                                                                                                      </w:divBdr>
                                                                                                                                                      <w:divsChild>
                                                                                                                                                        <w:div w:id="967442635">
                                                                                                                                                          <w:marLeft w:val="0"/>
                                                                                                                                                          <w:marRight w:val="0"/>
                                                                                                                                                          <w:marTop w:val="0"/>
                                                                                                                                                          <w:marBottom w:val="0"/>
                                                                                                                                                          <w:divBdr>
                                                                                                                                                            <w:top w:val="none" w:sz="0" w:space="0" w:color="auto"/>
                                                                                                                                                            <w:left w:val="none" w:sz="0" w:space="0" w:color="auto"/>
                                                                                                                                                            <w:bottom w:val="none" w:sz="0" w:space="0" w:color="auto"/>
                                                                                                                                                            <w:right w:val="none" w:sz="0" w:space="0" w:color="auto"/>
                                                                                                                                                          </w:divBdr>
                                                                                                                                                          <w:divsChild>
                                                                                                                                                            <w:div w:id="1539391257">
                                                                                                                                                              <w:marLeft w:val="0"/>
                                                                                                                                                              <w:marRight w:val="0"/>
                                                                                                                                                              <w:marTop w:val="0"/>
                                                                                                                                                              <w:marBottom w:val="0"/>
                                                                                                                                                              <w:divBdr>
                                                                                                                                                                <w:top w:val="none" w:sz="0" w:space="0" w:color="auto"/>
                                                                                                                                                                <w:left w:val="none" w:sz="0" w:space="0" w:color="auto"/>
                                                                                                                                                                <w:bottom w:val="none" w:sz="0" w:space="0" w:color="auto"/>
                                                                                                                                                                <w:right w:val="none" w:sz="0" w:space="0" w:color="auto"/>
                                                                                                                                                              </w:divBdr>
                                                                                                                                                              <w:divsChild>
                                                                                                                                                                <w:div w:id="1678192399">
                                                                                                                                                                  <w:marLeft w:val="0"/>
                                                                                                                                                                  <w:marRight w:val="0"/>
                                                                                                                                                                  <w:marTop w:val="0"/>
                                                                                                                                                                  <w:marBottom w:val="0"/>
                                                                                                                                                                  <w:divBdr>
                                                                                                                                                                    <w:top w:val="none" w:sz="0" w:space="0" w:color="auto"/>
                                                                                                                                                                    <w:left w:val="none" w:sz="0" w:space="0" w:color="auto"/>
                                                                                                                                                                    <w:bottom w:val="none" w:sz="0" w:space="0" w:color="auto"/>
                                                                                                                                                                    <w:right w:val="none" w:sz="0" w:space="0" w:color="auto"/>
                                                                                                                                                                  </w:divBdr>
                                                                                                                                                                  <w:divsChild>
                                                                                                                                                                    <w:div w:id="325330418">
                                                                                                                                                                      <w:marLeft w:val="0"/>
                                                                                                                                                                      <w:marRight w:val="0"/>
                                                                                                                                                                      <w:marTop w:val="0"/>
                                                                                                                                                                      <w:marBottom w:val="0"/>
                                                                                                                                                                      <w:divBdr>
                                                                                                                                                                        <w:top w:val="none" w:sz="0" w:space="0" w:color="auto"/>
                                                                                                                                                                        <w:left w:val="none" w:sz="0" w:space="0" w:color="auto"/>
                                                                                                                                                                        <w:bottom w:val="none" w:sz="0" w:space="0" w:color="auto"/>
                                                                                                                                                                        <w:right w:val="none" w:sz="0" w:space="0" w:color="auto"/>
                                                                                                                                                                      </w:divBdr>
                                                                                                                                                                      <w:divsChild>
                                                                                                                                                                        <w:div w:id="407460398">
                                                                                                                                                                          <w:marLeft w:val="0"/>
                                                                                                                                                                          <w:marRight w:val="0"/>
                                                                                                                                                                          <w:marTop w:val="0"/>
                                                                                                                                                                          <w:marBottom w:val="0"/>
                                                                                                                                                                          <w:divBdr>
                                                                                                                                                                            <w:top w:val="none" w:sz="0" w:space="0" w:color="auto"/>
                                                                                                                                                                            <w:left w:val="none" w:sz="0" w:space="0" w:color="auto"/>
                                                                                                                                                                            <w:bottom w:val="none" w:sz="0" w:space="0" w:color="auto"/>
                                                                                                                                                                            <w:right w:val="none" w:sz="0" w:space="0" w:color="auto"/>
                                                                                                                                                                          </w:divBdr>
                                                                                                                                                                          <w:divsChild>
                                                                                                                                                                            <w:div w:id="1200245267">
                                                                                                                                                                              <w:marLeft w:val="0"/>
                                                                                                                                                                              <w:marRight w:val="0"/>
                                                                                                                                                                              <w:marTop w:val="0"/>
                                                                                                                                                                              <w:marBottom w:val="0"/>
                                                                                                                                                                              <w:divBdr>
                                                                                                                                                                                <w:top w:val="none" w:sz="0" w:space="0" w:color="auto"/>
                                                                                                                                                                                <w:left w:val="none" w:sz="0" w:space="0" w:color="auto"/>
                                                                                                                                                                                <w:bottom w:val="none" w:sz="0" w:space="0" w:color="auto"/>
                                                                                                                                                                                <w:right w:val="none" w:sz="0" w:space="0" w:color="auto"/>
                                                                                                                                                                              </w:divBdr>
                                                                                                                                                                              <w:divsChild>
                                                                                                                                                                                <w:div w:id="1130827738">
                                                                                                                                                                                  <w:marLeft w:val="0"/>
                                                                                                                                                                                  <w:marRight w:val="0"/>
                                                                                                                                                                                  <w:marTop w:val="0"/>
                                                                                                                                                                                  <w:marBottom w:val="0"/>
                                                                                                                                                                                  <w:divBdr>
                                                                                                                                                                                    <w:top w:val="none" w:sz="0" w:space="0" w:color="auto"/>
                                                                                                                                                                                    <w:left w:val="none" w:sz="0" w:space="0" w:color="auto"/>
                                                                                                                                                                                    <w:bottom w:val="none" w:sz="0" w:space="0" w:color="auto"/>
                                                                                                                                                                                    <w:right w:val="none" w:sz="0" w:space="0" w:color="auto"/>
                                                                                                                                                                                  </w:divBdr>
                                                                                                                                                                                  <w:divsChild>
                                                                                                                                                                                    <w:div w:id="1914387961">
                                                                                                                                                                                      <w:marLeft w:val="0"/>
                                                                                                                                                                                      <w:marRight w:val="0"/>
                                                                                                                                                                                      <w:marTop w:val="0"/>
                                                                                                                                                                                      <w:marBottom w:val="0"/>
                                                                                                                                                                                      <w:divBdr>
                                                                                                                                                                                        <w:top w:val="none" w:sz="0" w:space="0" w:color="auto"/>
                                                                                                                                                                                        <w:left w:val="none" w:sz="0" w:space="0" w:color="auto"/>
                                                                                                                                                                                        <w:bottom w:val="none" w:sz="0" w:space="0" w:color="auto"/>
                                                                                                                                                                                        <w:right w:val="none" w:sz="0" w:space="0" w:color="auto"/>
                                                                                                                                                                                      </w:divBdr>
                                                                                                                                                                                      <w:divsChild>
                                                                                                                                                                                        <w:div w:id="386029359">
                                                                                                                                                                                          <w:marLeft w:val="0"/>
                                                                                                                                                                                          <w:marRight w:val="0"/>
                                                                                                                                                                                          <w:marTop w:val="0"/>
                                                                                                                                                                                          <w:marBottom w:val="0"/>
                                                                                                                                                                                          <w:divBdr>
                                                                                                                                                                                            <w:top w:val="none" w:sz="0" w:space="0" w:color="auto"/>
                                                                                                                                                                                            <w:left w:val="none" w:sz="0" w:space="0" w:color="auto"/>
                                                                                                                                                                                            <w:bottom w:val="none" w:sz="0" w:space="0" w:color="auto"/>
                                                                                                                                                                                            <w:right w:val="none" w:sz="0" w:space="0" w:color="auto"/>
                                                                                                                                                                                          </w:divBdr>
                                                                                                                                                                                          <w:divsChild>
                                                                                                                                                                                            <w:div w:id="190339812">
                                                                                                                                                                                              <w:marLeft w:val="0"/>
                                                                                                                                                                                              <w:marRight w:val="0"/>
                                                                                                                                                                                              <w:marTop w:val="0"/>
                                                                                                                                                                                              <w:marBottom w:val="0"/>
                                                                                                                                                                                              <w:divBdr>
                                                                                                                                                                                                <w:top w:val="none" w:sz="0" w:space="0" w:color="auto"/>
                                                                                                                                                                                                <w:left w:val="none" w:sz="0" w:space="0" w:color="auto"/>
                                                                                                                                                                                                <w:bottom w:val="none" w:sz="0" w:space="0" w:color="auto"/>
                                                                                                                                                                                                <w:right w:val="none" w:sz="0" w:space="0" w:color="auto"/>
                                                                                                                                                                                              </w:divBdr>
                                                                                                                                                                                              <w:divsChild>
                                                                                                                                                                                                <w:div w:id="1597984265">
                                                                                                                                                                                                  <w:marLeft w:val="0"/>
                                                                                                                                                                                                  <w:marRight w:val="0"/>
                                                                                                                                                                                                  <w:marTop w:val="0"/>
                                                                                                                                                                                                  <w:marBottom w:val="0"/>
                                                                                                                                                                                                  <w:divBdr>
                                                                                                                                                                                                    <w:top w:val="none" w:sz="0" w:space="0" w:color="auto"/>
                                                                                                                                                                                                    <w:left w:val="none" w:sz="0" w:space="0" w:color="auto"/>
                                                                                                                                                                                                    <w:bottom w:val="none" w:sz="0" w:space="0" w:color="auto"/>
                                                                                                                                                                                                    <w:right w:val="none" w:sz="0" w:space="0" w:color="auto"/>
                                                                                                                                                                                                  </w:divBdr>
                                                                                                                                                                                                  <w:divsChild>
                                                                                                                                                                                                    <w:div w:id="1488203348">
                                                                                                                                                                                                      <w:marLeft w:val="0"/>
                                                                                                                                                                                                      <w:marRight w:val="0"/>
                                                                                                                                                                                                      <w:marTop w:val="0"/>
                                                                                                                                                                                                      <w:marBottom w:val="0"/>
                                                                                                                                                                                                      <w:divBdr>
                                                                                                                                                                                                        <w:top w:val="none" w:sz="0" w:space="0" w:color="auto"/>
                                                                                                                                                                                                        <w:left w:val="none" w:sz="0" w:space="0" w:color="auto"/>
                                                                                                                                                                                                        <w:bottom w:val="none" w:sz="0" w:space="0" w:color="auto"/>
                                                                                                                                                                                                        <w:right w:val="none" w:sz="0" w:space="0" w:color="auto"/>
                                                                                                                                                                                                      </w:divBdr>
                                                                                                                                                                                                      <w:divsChild>
                                                                                                                                                                                                        <w:div w:id="713965261">
                                                                                                                                                                                                          <w:marLeft w:val="0"/>
                                                                                                                                                                                                          <w:marRight w:val="0"/>
                                                                                                                                                                                                          <w:marTop w:val="0"/>
                                                                                                                                                                                                          <w:marBottom w:val="0"/>
                                                                                                                                                                                                          <w:divBdr>
                                                                                                                                                                                                            <w:top w:val="none" w:sz="0" w:space="0" w:color="auto"/>
                                                                                                                                                                                                            <w:left w:val="none" w:sz="0" w:space="0" w:color="auto"/>
                                                                                                                                                                                                            <w:bottom w:val="none" w:sz="0" w:space="0" w:color="auto"/>
                                                                                                                                                                                                            <w:right w:val="none" w:sz="0" w:space="0" w:color="auto"/>
                                                                                                                                                                                                          </w:divBdr>
                                                                                                                                                                                                          <w:divsChild>
                                                                                                                                                                                                            <w:div w:id="1433891967">
                                                                                                                                                                                                              <w:marLeft w:val="0"/>
                                                                                                                                                                                                              <w:marRight w:val="0"/>
                                                                                                                                                                                                              <w:marTop w:val="0"/>
                                                                                                                                                                                                              <w:marBottom w:val="0"/>
                                                                                                                                                                                                              <w:divBdr>
                                                                                                                                                                                                                <w:top w:val="none" w:sz="0" w:space="0" w:color="auto"/>
                                                                                                                                                                                                                <w:left w:val="none" w:sz="0" w:space="0" w:color="auto"/>
                                                                                                                                                                                                                <w:bottom w:val="none" w:sz="0" w:space="0" w:color="auto"/>
                                                                                                                                                                                                                <w:right w:val="none" w:sz="0" w:space="0" w:color="auto"/>
                                                                                                                                                                                                              </w:divBdr>
                                                                                                                                                                                                              <w:divsChild>
                                                                                                                                                                                                                <w:div w:id="2065525661">
                                                                                                                                                                                                                  <w:marLeft w:val="0"/>
                                                                                                                                                                                                                  <w:marRight w:val="0"/>
                                                                                                                                                                                                                  <w:marTop w:val="0"/>
                                                                                                                                                                                                                  <w:marBottom w:val="0"/>
                                                                                                                                                                                                                  <w:divBdr>
                                                                                                                                                                                                                    <w:top w:val="none" w:sz="0" w:space="0" w:color="auto"/>
                                                                                                                                                                                                                    <w:left w:val="none" w:sz="0" w:space="0" w:color="auto"/>
                                                                                                                                                                                                                    <w:bottom w:val="none" w:sz="0" w:space="0" w:color="auto"/>
                                                                                                                                                                                                                    <w:right w:val="none" w:sz="0" w:space="0" w:color="auto"/>
                                                                                                                                                                                                                  </w:divBdr>
                                                                                                                                                                                                                  <w:divsChild>
                                                                                                                                                                                                                    <w:div w:id="1270115751">
                                                                                                                                                                                                                      <w:marLeft w:val="0"/>
                                                                                                                                                                                                                      <w:marRight w:val="0"/>
                                                                                                                                                                                                                      <w:marTop w:val="0"/>
                                                                                                                                                                                                                      <w:marBottom w:val="0"/>
                                                                                                                                                                                                                      <w:divBdr>
                                                                                                                                                                                                                        <w:top w:val="none" w:sz="0" w:space="0" w:color="auto"/>
                                                                                                                                                                                                                        <w:left w:val="none" w:sz="0" w:space="0" w:color="auto"/>
                                                                                                                                                                                                                        <w:bottom w:val="none" w:sz="0" w:space="0" w:color="auto"/>
                                                                                                                                                                                                                        <w:right w:val="none" w:sz="0" w:space="0" w:color="auto"/>
                                                                                                                                                                                                                      </w:divBdr>
                                                                                                                                                                                                                      <w:divsChild>
                                                                                                                                                                                                                        <w:div w:id="247276942">
                                                                                                                                                                                                                          <w:marLeft w:val="0"/>
                                                                                                                                                                                                                          <w:marRight w:val="0"/>
                                                                                                                                                                                                                          <w:marTop w:val="0"/>
                                                                                                                                                                                                                          <w:marBottom w:val="0"/>
                                                                                                                                                                                                                          <w:divBdr>
                                                                                                                                                                                                                            <w:top w:val="none" w:sz="0" w:space="0" w:color="auto"/>
                                                                                                                                                                                                                            <w:left w:val="none" w:sz="0" w:space="0" w:color="auto"/>
                                                                                                                                                                                                                            <w:bottom w:val="none" w:sz="0" w:space="0" w:color="auto"/>
                                                                                                                                                                                                                            <w:right w:val="none" w:sz="0" w:space="0" w:color="auto"/>
                                                                                                                                                                                                                          </w:divBdr>
                                                                                                                                                                                                                          <w:divsChild>
                                                                                                                                                                                                                            <w:div w:id="1702894181">
                                                                                                                                                                                                                              <w:marLeft w:val="0"/>
                                                                                                                                                                                                                              <w:marRight w:val="0"/>
                                                                                                                                                                                                                              <w:marTop w:val="0"/>
                                                                                                                                                                                                                              <w:marBottom w:val="0"/>
                                                                                                                                                                                                                              <w:divBdr>
                                                                                                                                                                                                                                <w:top w:val="none" w:sz="0" w:space="0" w:color="auto"/>
                                                                                                                                                                                                                                <w:left w:val="none" w:sz="0" w:space="0" w:color="auto"/>
                                                                                                                                                                                                                                <w:bottom w:val="none" w:sz="0" w:space="0" w:color="auto"/>
                                                                                                                                                                                                                                <w:right w:val="none" w:sz="0" w:space="0" w:color="auto"/>
                                                                                                                                                                                                                              </w:divBdr>
                                                                                                                                                                                                                              <w:divsChild>
                                                                                                                                                                                                                                <w:div w:id="2070497784">
                                                                                                                                                                                                                                  <w:marLeft w:val="0"/>
                                                                                                                                                                                                                                  <w:marRight w:val="0"/>
                                                                                                                                                                                                                                  <w:marTop w:val="0"/>
                                                                                                                                                                                                                                  <w:marBottom w:val="0"/>
                                                                                                                                                                                                                                  <w:divBdr>
                                                                                                                                                                                                                                    <w:top w:val="none" w:sz="0" w:space="0" w:color="auto"/>
                                                                                                                                                                                                                                    <w:left w:val="none" w:sz="0" w:space="0" w:color="auto"/>
                                                                                                                                                                                                                                    <w:bottom w:val="none" w:sz="0" w:space="0" w:color="auto"/>
                                                                                                                                                                                                                                    <w:right w:val="none" w:sz="0" w:space="0" w:color="auto"/>
                                                                                                                                                                                                                                  </w:divBdr>
                                                                                                                                                                                                                                  <w:divsChild>
                                                                                                                                                                                                                                    <w:div w:id="805776576">
                                                                                                                                                                                                                                      <w:marLeft w:val="0"/>
                                                                                                                                                                                                                                      <w:marRight w:val="0"/>
                                                                                                                                                                                                                                      <w:marTop w:val="0"/>
                                                                                                                                                                                                                                      <w:marBottom w:val="0"/>
                                                                                                                                                                                                                                      <w:divBdr>
                                                                                                                                                                                                                                        <w:top w:val="none" w:sz="0" w:space="0" w:color="auto"/>
                                                                                                                                                                                                                                        <w:left w:val="none" w:sz="0" w:space="0" w:color="auto"/>
                                                                                                                                                                                                                                        <w:bottom w:val="none" w:sz="0" w:space="0" w:color="auto"/>
                                                                                                                                                                                                                                        <w:right w:val="none" w:sz="0" w:space="0" w:color="auto"/>
                                                                                                                                                                                                                                      </w:divBdr>
                                                                                                                                                                                                                                      <w:divsChild>
                                                                                                                                                                                                                                        <w:div w:id="725640121">
                                                                                                                                                                                                                                          <w:marLeft w:val="0"/>
                                                                                                                                                                                                                                          <w:marRight w:val="0"/>
                                                                                                                                                                                                                                          <w:marTop w:val="0"/>
                                                                                                                                                                                                                                          <w:marBottom w:val="0"/>
                                                                                                                                                                                                                                          <w:divBdr>
                                                                                                                                                                                                                                            <w:top w:val="none" w:sz="0" w:space="0" w:color="auto"/>
                                                                                                                                                                                                                                            <w:left w:val="none" w:sz="0" w:space="0" w:color="auto"/>
                                                                                                                                                                                                                                            <w:bottom w:val="none" w:sz="0" w:space="0" w:color="auto"/>
                                                                                                                                                                                                                                            <w:right w:val="none" w:sz="0" w:space="0" w:color="auto"/>
                                                                                                                                                                                                                                          </w:divBdr>
                                                                                                                                                                                                                                          <w:divsChild>
                                                                                                                                                                                                                                            <w:div w:id="985277323">
                                                                                                                                                                                                                                              <w:marLeft w:val="0"/>
                                                                                                                                                                                                                                              <w:marRight w:val="0"/>
                                                                                                                                                                                                                                              <w:marTop w:val="0"/>
                                                                                                                                                                                                                                              <w:marBottom w:val="0"/>
                                                                                                                                                                                                                                              <w:divBdr>
                                                                                                                                                                                                                                                <w:top w:val="none" w:sz="0" w:space="0" w:color="auto"/>
                                                                                                                                                                                                                                                <w:left w:val="none" w:sz="0" w:space="0" w:color="auto"/>
                                                                                                                                                                                                                                                <w:bottom w:val="none" w:sz="0" w:space="0" w:color="auto"/>
                                                                                                                                                                                                                                                <w:right w:val="none" w:sz="0" w:space="0" w:color="auto"/>
                                                                                                                                                                                                                                              </w:divBdr>
                                                                                                                                                                                                                                              <w:divsChild>
                                                                                                                                                                                                                                                <w:div w:id="1219786380">
                                                                                                                                                                                                                                                  <w:marLeft w:val="0"/>
                                                                                                                                                                                                                                                  <w:marRight w:val="0"/>
                                                                                                                                                                                                                                                  <w:marTop w:val="0"/>
                                                                                                                                                                                                                                                  <w:marBottom w:val="0"/>
                                                                                                                                                                                                                                                  <w:divBdr>
                                                                                                                                                                                                                                                    <w:top w:val="none" w:sz="0" w:space="0" w:color="auto"/>
                                                                                                                                                                                                                                                    <w:left w:val="none" w:sz="0" w:space="0" w:color="auto"/>
                                                                                                                                                                                                                                                    <w:bottom w:val="none" w:sz="0" w:space="0" w:color="auto"/>
                                                                                                                                                                                                                                                    <w:right w:val="none" w:sz="0" w:space="0" w:color="auto"/>
                                                                                                                                                                                                                                                  </w:divBdr>
                                                                                                                                                                                                                                                  <w:divsChild>
                                                                                                                                                                                                                                                    <w:div w:id="1032420943">
                                                                                                                                                                                                                                                      <w:marLeft w:val="0"/>
                                                                                                                                                                                                                                                      <w:marRight w:val="0"/>
                                                                                                                                                                                                                                                      <w:marTop w:val="0"/>
                                                                                                                                                                                                                                                      <w:marBottom w:val="0"/>
                                                                                                                                                                                                                                                      <w:divBdr>
                                                                                                                                                                                                                                                        <w:top w:val="none" w:sz="0" w:space="0" w:color="auto"/>
                                                                                                                                                                                                                                                        <w:left w:val="none" w:sz="0" w:space="0" w:color="auto"/>
                                                                                                                                                                                                                                                        <w:bottom w:val="none" w:sz="0" w:space="0" w:color="auto"/>
                                                                                                                                                                                                                                                        <w:right w:val="none" w:sz="0" w:space="0" w:color="auto"/>
                                                                                                                                                                                                                                                      </w:divBdr>
                                                                                                                                                                                                                                                      <w:divsChild>
                                                                                                                                                                                                                                                        <w:div w:id="151113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382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45368">
      <w:bodyDiv w:val="1"/>
      <w:marLeft w:val="0"/>
      <w:marRight w:val="0"/>
      <w:marTop w:val="0"/>
      <w:marBottom w:val="0"/>
      <w:divBdr>
        <w:top w:val="none" w:sz="0" w:space="0" w:color="auto"/>
        <w:left w:val="none" w:sz="0" w:space="0" w:color="auto"/>
        <w:bottom w:val="none" w:sz="0" w:space="0" w:color="auto"/>
        <w:right w:val="none" w:sz="0" w:space="0" w:color="auto"/>
      </w:divBdr>
    </w:div>
    <w:div w:id="169874401">
      <w:bodyDiv w:val="1"/>
      <w:marLeft w:val="0"/>
      <w:marRight w:val="0"/>
      <w:marTop w:val="0"/>
      <w:marBottom w:val="0"/>
      <w:divBdr>
        <w:top w:val="none" w:sz="0" w:space="0" w:color="auto"/>
        <w:left w:val="none" w:sz="0" w:space="0" w:color="auto"/>
        <w:bottom w:val="none" w:sz="0" w:space="0" w:color="auto"/>
        <w:right w:val="none" w:sz="0" w:space="0" w:color="auto"/>
      </w:divBdr>
    </w:div>
    <w:div w:id="170874875">
      <w:bodyDiv w:val="1"/>
      <w:marLeft w:val="0"/>
      <w:marRight w:val="0"/>
      <w:marTop w:val="0"/>
      <w:marBottom w:val="0"/>
      <w:divBdr>
        <w:top w:val="none" w:sz="0" w:space="0" w:color="auto"/>
        <w:left w:val="none" w:sz="0" w:space="0" w:color="auto"/>
        <w:bottom w:val="none" w:sz="0" w:space="0" w:color="auto"/>
        <w:right w:val="none" w:sz="0" w:space="0" w:color="auto"/>
      </w:divBdr>
    </w:div>
    <w:div w:id="191262356">
      <w:bodyDiv w:val="1"/>
      <w:marLeft w:val="0"/>
      <w:marRight w:val="0"/>
      <w:marTop w:val="0"/>
      <w:marBottom w:val="0"/>
      <w:divBdr>
        <w:top w:val="none" w:sz="0" w:space="0" w:color="auto"/>
        <w:left w:val="none" w:sz="0" w:space="0" w:color="auto"/>
        <w:bottom w:val="none" w:sz="0" w:space="0" w:color="auto"/>
        <w:right w:val="none" w:sz="0" w:space="0" w:color="auto"/>
      </w:divBdr>
    </w:div>
    <w:div w:id="194197677">
      <w:bodyDiv w:val="1"/>
      <w:marLeft w:val="0"/>
      <w:marRight w:val="0"/>
      <w:marTop w:val="0"/>
      <w:marBottom w:val="0"/>
      <w:divBdr>
        <w:top w:val="none" w:sz="0" w:space="0" w:color="auto"/>
        <w:left w:val="none" w:sz="0" w:space="0" w:color="auto"/>
        <w:bottom w:val="none" w:sz="0" w:space="0" w:color="auto"/>
        <w:right w:val="none" w:sz="0" w:space="0" w:color="auto"/>
      </w:divBdr>
    </w:div>
    <w:div w:id="199127928">
      <w:bodyDiv w:val="1"/>
      <w:marLeft w:val="0"/>
      <w:marRight w:val="0"/>
      <w:marTop w:val="0"/>
      <w:marBottom w:val="0"/>
      <w:divBdr>
        <w:top w:val="none" w:sz="0" w:space="0" w:color="auto"/>
        <w:left w:val="none" w:sz="0" w:space="0" w:color="auto"/>
        <w:bottom w:val="none" w:sz="0" w:space="0" w:color="auto"/>
        <w:right w:val="none" w:sz="0" w:space="0" w:color="auto"/>
      </w:divBdr>
    </w:div>
    <w:div w:id="204297178">
      <w:bodyDiv w:val="1"/>
      <w:marLeft w:val="0"/>
      <w:marRight w:val="0"/>
      <w:marTop w:val="0"/>
      <w:marBottom w:val="0"/>
      <w:divBdr>
        <w:top w:val="none" w:sz="0" w:space="0" w:color="auto"/>
        <w:left w:val="none" w:sz="0" w:space="0" w:color="auto"/>
        <w:bottom w:val="none" w:sz="0" w:space="0" w:color="auto"/>
        <w:right w:val="none" w:sz="0" w:space="0" w:color="auto"/>
      </w:divBdr>
    </w:div>
    <w:div w:id="209846574">
      <w:bodyDiv w:val="1"/>
      <w:marLeft w:val="0"/>
      <w:marRight w:val="0"/>
      <w:marTop w:val="0"/>
      <w:marBottom w:val="0"/>
      <w:divBdr>
        <w:top w:val="none" w:sz="0" w:space="0" w:color="auto"/>
        <w:left w:val="none" w:sz="0" w:space="0" w:color="auto"/>
        <w:bottom w:val="none" w:sz="0" w:space="0" w:color="auto"/>
        <w:right w:val="none" w:sz="0" w:space="0" w:color="auto"/>
      </w:divBdr>
    </w:div>
    <w:div w:id="211960261">
      <w:bodyDiv w:val="1"/>
      <w:marLeft w:val="0"/>
      <w:marRight w:val="0"/>
      <w:marTop w:val="0"/>
      <w:marBottom w:val="0"/>
      <w:divBdr>
        <w:top w:val="none" w:sz="0" w:space="0" w:color="auto"/>
        <w:left w:val="none" w:sz="0" w:space="0" w:color="auto"/>
        <w:bottom w:val="none" w:sz="0" w:space="0" w:color="auto"/>
        <w:right w:val="none" w:sz="0" w:space="0" w:color="auto"/>
      </w:divBdr>
    </w:div>
    <w:div w:id="266082421">
      <w:bodyDiv w:val="1"/>
      <w:marLeft w:val="0"/>
      <w:marRight w:val="0"/>
      <w:marTop w:val="0"/>
      <w:marBottom w:val="0"/>
      <w:divBdr>
        <w:top w:val="none" w:sz="0" w:space="0" w:color="auto"/>
        <w:left w:val="none" w:sz="0" w:space="0" w:color="auto"/>
        <w:bottom w:val="none" w:sz="0" w:space="0" w:color="auto"/>
        <w:right w:val="none" w:sz="0" w:space="0" w:color="auto"/>
      </w:divBdr>
      <w:divsChild>
        <w:div w:id="669336694">
          <w:marLeft w:val="547"/>
          <w:marRight w:val="0"/>
          <w:marTop w:val="125"/>
          <w:marBottom w:val="0"/>
          <w:divBdr>
            <w:top w:val="none" w:sz="0" w:space="0" w:color="auto"/>
            <w:left w:val="none" w:sz="0" w:space="0" w:color="auto"/>
            <w:bottom w:val="none" w:sz="0" w:space="0" w:color="auto"/>
            <w:right w:val="none" w:sz="0" w:space="0" w:color="auto"/>
          </w:divBdr>
        </w:div>
        <w:div w:id="2080905468">
          <w:marLeft w:val="547"/>
          <w:marRight w:val="0"/>
          <w:marTop w:val="125"/>
          <w:marBottom w:val="0"/>
          <w:divBdr>
            <w:top w:val="none" w:sz="0" w:space="0" w:color="auto"/>
            <w:left w:val="none" w:sz="0" w:space="0" w:color="auto"/>
            <w:bottom w:val="none" w:sz="0" w:space="0" w:color="auto"/>
            <w:right w:val="none" w:sz="0" w:space="0" w:color="auto"/>
          </w:divBdr>
        </w:div>
      </w:divsChild>
    </w:div>
    <w:div w:id="286935329">
      <w:bodyDiv w:val="1"/>
      <w:marLeft w:val="0"/>
      <w:marRight w:val="0"/>
      <w:marTop w:val="0"/>
      <w:marBottom w:val="0"/>
      <w:divBdr>
        <w:top w:val="none" w:sz="0" w:space="0" w:color="auto"/>
        <w:left w:val="none" w:sz="0" w:space="0" w:color="auto"/>
        <w:bottom w:val="none" w:sz="0" w:space="0" w:color="auto"/>
        <w:right w:val="none" w:sz="0" w:space="0" w:color="auto"/>
      </w:divBdr>
    </w:div>
    <w:div w:id="293682858">
      <w:bodyDiv w:val="1"/>
      <w:marLeft w:val="0"/>
      <w:marRight w:val="0"/>
      <w:marTop w:val="0"/>
      <w:marBottom w:val="0"/>
      <w:divBdr>
        <w:top w:val="none" w:sz="0" w:space="0" w:color="auto"/>
        <w:left w:val="none" w:sz="0" w:space="0" w:color="auto"/>
        <w:bottom w:val="none" w:sz="0" w:space="0" w:color="auto"/>
        <w:right w:val="none" w:sz="0" w:space="0" w:color="auto"/>
      </w:divBdr>
    </w:div>
    <w:div w:id="299654707">
      <w:bodyDiv w:val="1"/>
      <w:marLeft w:val="0"/>
      <w:marRight w:val="0"/>
      <w:marTop w:val="0"/>
      <w:marBottom w:val="0"/>
      <w:divBdr>
        <w:top w:val="none" w:sz="0" w:space="0" w:color="auto"/>
        <w:left w:val="none" w:sz="0" w:space="0" w:color="auto"/>
        <w:bottom w:val="none" w:sz="0" w:space="0" w:color="auto"/>
        <w:right w:val="none" w:sz="0" w:space="0" w:color="auto"/>
      </w:divBdr>
    </w:div>
    <w:div w:id="321131122">
      <w:bodyDiv w:val="1"/>
      <w:marLeft w:val="0"/>
      <w:marRight w:val="0"/>
      <w:marTop w:val="0"/>
      <w:marBottom w:val="0"/>
      <w:divBdr>
        <w:top w:val="none" w:sz="0" w:space="0" w:color="auto"/>
        <w:left w:val="none" w:sz="0" w:space="0" w:color="auto"/>
        <w:bottom w:val="none" w:sz="0" w:space="0" w:color="auto"/>
        <w:right w:val="none" w:sz="0" w:space="0" w:color="auto"/>
      </w:divBdr>
    </w:div>
    <w:div w:id="328557665">
      <w:bodyDiv w:val="1"/>
      <w:marLeft w:val="0"/>
      <w:marRight w:val="0"/>
      <w:marTop w:val="0"/>
      <w:marBottom w:val="0"/>
      <w:divBdr>
        <w:top w:val="none" w:sz="0" w:space="0" w:color="auto"/>
        <w:left w:val="none" w:sz="0" w:space="0" w:color="auto"/>
        <w:bottom w:val="none" w:sz="0" w:space="0" w:color="auto"/>
        <w:right w:val="none" w:sz="0" w:space="0" w:color="auto"/>
      </w:divBdr>
    </w:div>
    <w:div w:id="329523143">
      <w:bodyDiv w:val="1"/>
      <w:marLeft w:val="0"/>
      <w:marRight w:val="0"/>
      <w:marTop w:val="0"/>
      <w:marBottom w:val="0"/>
      <w:divBdr>
        <w:top w:val="none" w:sz="0" w:space="0" w:color="auto"/>
        <w:left w:val="none" w:sz="0" w:space="0" w:color="auto"/>
        <w:bottom w:val="none" w:sz="0" w:space="0" w:color="auto"/>
        <w:right w:val="none" w:sz="0" w:space="0" w:color="auto"/>
      </w:divBdr>
    </w:div>
    <w:div w:id="361369357">
      <w:bodyDiv w:val="1"/>
      <w:marLeft w:val="0"/>
      <w:marRight w:val="0"/>
      <w:marTop w:val="0"/>
      <w:marBottom w:val="0"/>
      <w:divBdr>
        <w:top w:val="none" w:sz="0" w:space="0" w:color="auto"/>
        <w:left w:val="none" w:sz="0" w:space="0" w:color="auto"/>
        <w:bottom w:val="none" w:sz="0" w:space="0" w:color="auto"/>
        <w:right w:val="none" w:sz="0" w:space="0" w:color="auto"/>
      </w:divBdr>
    </w:div>
    <w:div w:id="383526646">
      <w:bodyDiv w:val="1"/>
      <w:marLeft w:val="0"/>
      <w:marRight w:val="0"/>
      <w:marTop w:val="0"/>
      <w:marBottom w:val="0"/>
      <w:divBdr>
        <w:top w:val="none" w:sz="0" w:space="0" w:color="auto"/>
        <w:left w:val="none" w:sz="0" w:space="0" w:color="auto"/>
        <w:bottom w:val="none" w:sz="0" w:space="0" w:color="auto"/>
        <w:right w:val="none" w:sz="0" w:space="0" w:color="auto"/>
      </w:divBdr>
      <w:divsChild>
        <w:div w:id="138040957">
          <w:marLeft w:val="0"/>
          <w:marRight w:val="0"/>
          <w:marTop w:val="0"/>
          <w:marBottom w:val="0"/>
          <w:divBdr>
            <w:top w:val="none" w:sz="0" w:space="0" w:color="auto"/>
            <w:left w:val="none" w:sz="0" w:space="0" w:color="auto"/>
            <w:bottom w:val="none" w:sz="0" w:space="0" w:color="auto"/>
            <w:right w:val="none" w:sz="0" w:space="0" w:color="auto"/>
          </w:divBdr>
          <w:divsChild>
            <w:div w:id="1314338480">
              <w:marLeft w:val="0"/>
              <w:marRight w:val="0"/>
              <w:marTop w:val="0"/>
              <w:marBottom w:val="0"/>
              <w:divBdr>
                <w:top w:val="none" w:sz="0" w:space="0" w:color="auto"/>
                <w:left w:val="none" w:sz="0" w:space="0" w:color="auto"/>
                <w:bottom w:val="none" w:sz="0" w:space="0" w:color="auto"/>
                <w:right w:val="none" w:sz="0" w:space="0" w:color="auto"/>
              </w:divBdr>
              <w:divsChild>
                <w:div w:id="670565602">
                  <w:marLeft w:val="0"/>
                  <w:marRight w:val="0"/>
                  <w:marTop w:val="0"/>
                  <w:marBottom w:val="0"/>
                  <w:divBdr>
                    <w:top w:val="none" w:sz="0" w:space="0" w:color="auto"/>
                    <w:left w:val="none" w:sz="0" w:space="0" w:color="auto"/>
                    <w:bottom w:val="none" w:sz="0" w:space="0" w:color="auto"/>
                    <w:right w:val="none" w:sz="0" w:space="0" w:color="auto"/>
                  </w:divBdr>
                  <w:divsChild>
                    <w:div w:id="908538728">
                      <w:marLeft w:val="0"/>
                      <w:marRight w:val="0"/>
                      <w:marTop w:val="0"/>
                      <w:marBottom w:val="0"/>
                      <w:divBdr>
                        <w:top w:val="none" w:sz="0" w:space="0" w:color="auto"/>
                        <w:left w:val="none" w:sz="0" w:space="0" w:color="auto"/>
                        <w:bottom w:val="none" w:sz="0" w:space="0" w:color="auto"/>
                        <w:right w:val="none" w:sz="0" w:space="0" w:color="auto"/>
                      </w:divBdr>
                      <w:divsChild>
                        <w:div w:id="1932857990">
                          <w:marLeft w:val="-225"/>
                          <w:marRight w:val="-225"/>
                          <w:marTop w:val="0"/>
                          <w:marBottom w:val="0"/>
                          <w:divBdr>
                            <w:top w:val="none" w:sz="0" w:space="0" w:color="auto"/>
                            <w:left w:val="none" w:sz="0" w:space="0" w:color="auto"/>
                            <w:bottom w:val="none" w:sz="0" w:space="0" w:color="auto"/>
                            <w:right w:val="none" w:sz="0" w:space="0" w:color="auto"/>
                          </w:divBdr>
                          <w:divsChild>
                            <w:div w:id="240216097">
                              <w:marLeft w:val="0"/>
                              <w:marRight w:val="0"/>
                              <w:marTop w:val="0"/>
                              <w:marBottom w:val="0"/>
                              <w:divBdr>
                                <w:top w:val="none" w:sz="0" w:space="0" w:color="auto"/>
                                <w:left w:val="none" w:sz="0" w:space="0" w:color="auto"/>
                                <w:bottom w:val="none" w:sz="0" w:space="0" w:color="auto"/>
                                <w:right w:val="none" w:sz="0" w:space="0" w:color="auto"/>
                              </w:divBdr>
                              <w:divsChild>
                                <w:div w:id="1838226097">
                                  <w:marLeft w:val="0"/>
                                  <w:marRight w:val="0"/>
                                  <w:marTop w:val="0"/>
                                  <w:marBottom w:val="0"/>
                                  <w:divBdr>
                                    <w:top w:val="none" w:sz="0" w:space="0" w:color="auto"/>
                                    <w:left w:val="none" w:sz="0" w:space="0" w:color="auto"/>
                                    <w:bottom w:val="none" w:sz="0" w:space="0" w:color="auto"/>
                                    <w:right w:val="none" w:sz="0" w:space="0" w:color="auto"/>
                                  </w:divBdr>
                                  <w:divsChild>
                                    <w:div w:id="1940944991">
                                      <w:marLeft w:val="-150"/>
                                      <w:marRight w:val="-150"/>
                                      <w:marTop w:val="0"/>
                                      <w:marBottom w:val="0"/>
                                      <w:divBdr>
                                        <w:top w:val="none" w:sz="0" w:space="0" w:color="auto"/>
                                        <w:left w:val="none" w:sz="0" w:space="0" w:color="auto"/>
                                        <w:bottom w:val="none" w:sz="0" w:space="0" w:color="auto"/>
                                        <w:right w:val="none" w:sz="0" w:space="0" w:color="auto"/>
                                      </w:divBdr>
                                      <w:divsChild>
                                        <w:div w:id="125969727">
                                          <w:marLeft w:val="0"/>
                                          <w:marRight w:val="0"/>
                                          <w:marTop w:val="0"/>
                                          <w:marBottom w:val="0"/>
                                          <w:divBdr>
                                            <w:top w:val="none" w:sz="0" w:space="0" w:color="auto"/>
                                            <w:left w:val="none" w:sz="0" w:space="0" w:color="auto"/>
                                            <w:bottom w:val="none" w:sz="0" w:space="0" w:color="auto"/>
                                            <w:right w:val="none" w:sz="0" w:space="0" w:color="auto"/>
                                          </w:divBdr>
                                          <w:divsChild>
                                            <w:div w:id="84427534">
                                              <w:marLeft w:val="0"/>
                                              <w:marRight w:val="0"/>
                                              <w:marTop w:val="0"/>
                                              <w:marBottom w:val="0"/>
                                              <w:divBdr>
                                                <w:top w:val="none" w:sz="0" w:space="0" w:color="auto"/>
                                                <w:left w:val="none" w:sz="0" w:space="0" w:color="auto"/>
                                                <w:bottom w:val="none" w:sz="0" w:space="0" w:color="auto"/>
                                                <w:right w:val="none" w:sz="0" w:space="0" w:color="auto"/>
                                              </w:divBdr>
                                              <w:divsChild>
                                                <w:div w:id="1296330543">
                                                  <w:marLeft w:val="0"/>
                                                  <w:marRight w:val="0"/>
                                                  <w:marTop w:val="0"/>
                                                  <w:marBottom w:val="0"/>
                                                  <w:divBdr>
                                                    <w:top w:val="none" w:sz="0" w:space="0" w:color="auto"/>
                                                    <w:left w:val="none" w:sz="0" w:space="0" w:color="auto"/>
                                                    <w:bottom w:val="none" w:sz="0" w:space="0" w:color="auto"/>
                                                    <w:right w:val="none" w:sz="0" w:space="0" w:color="auto"/>
                                                  </w:divBdr>
                                                  <w:divsChild>
                                                    <w:div w:id="650913049">
                                                      <w:marLeft w:val="0"/>
                                                      <w:marRight w:val="0"/>
                                                      <w:marTop w:val="0"/>
                                                      <w:marBottom w:val="0"/>
                                                      <w:divBdr>
                                                        <w:top w:val="none" w:sz="0" w:space="0" w:color="auto"/>
                                                        <w:left w:val="none" w:sz="0" w:space="0" w:color="auto"/>
                                                        <w:bottom w:val="none" w:sz="0" w:space="0" w:color="auto"/>
                                                        <w:right w:val="none" w:sz="0" w:space="0" w:color="auto"/>
                                                      </w:divBdr>
                                                      <w:divsChild>
                                                        <w:div w:id="1697736472">
                                                          <w:marLeft w:val="150"/>
                                                          <w:marRight w:val="150"/>
                                                          <w:marTop w:val="150"/>
                                                          <w:marBottom w:val="300"/>
                                                          <w:divBdr>
                                                            <w:top w:val="none" w:sz="0" w:space="0" w:color="auto"/>
                                                            <w:left w:val="none" w:sz="0" w:space="0" w:color="auto"/>
                                                            <w:bottom w:val="none" w:sz="0" w:space="0" w:color="auto"/>
                                                            <w:right w:val="none" w:sz="0" w:space="0" w:color="auto"/>
                                                          </w:divBdr>
                                                          <w:divsChild>
                                                            <w:div w:id="1640914610">
                                                              <w:marLeft w:val="0"/>
                                                              <w:marRight w:val="0"/>
                                                              <w:marTop w:val="0"/>
                                                              <w:marBottom w:val="0"/>
                                                              <w:divBdr>
                                                                <w:top w:val="none" w:sz="0" w:space="0" w:color="auto"/>
                                                                <w:left w:val="none" w:sz="0" w:space="0" w:color="auto"/>
                                                                <w:bottom w:val="none" w:sz="0" w:space="0" w:color="auto"/>
                                                                <w:right w:val="none" w:sz="0" w:space="0" w:color="auto"/>
                                                              </w:divBdr>
                                                              <w:divsChild>
                                                                <w:div w:id="1146051206">
                                                                  <w:marLeft w:val="0"/>
                                                                  <w:marRight w:val="0"/>
                                                                  <w:marTop w:val="0"/>
                                                                  <w:marBottom w:val="0"/>
                                                                  <w:divBdr>
                                                                    <w:top w:val="none" w:sz="0" w:space="0" w:color="auto"/>
                                                                    <w:left w:val="none" w:sz="0" w:space="0" w:color="auto"/>
                                                                    <w:bottom w:val="none" w:sz="0" w:space="0" w:color="auto"/>
                                                                    <w:right w:val="none" w:sz="0" w:space="0" w:color="auto"/>
                                                                  </w:divBdr>
                                                                  <w:divsChild>
                                                                    <w:div w:id="1331714149">
                                                                      <w:marLeft w:val="0"/>
                                                                      <w:marRight w:val="0"/>
                                                                      <w:marTop w:val="0"/>
                                                                      <w:marBottom w:val="0"/>
                                                                      <w:divBdr>
                                                                        <w:top w:val="none" w:sz="0" w:space="0" w:color="auto"/>
                                                                        <w:left w:val="none" w:sz="0" w:space="0" w:color="auto"/>
                                                                        <w:bottom w:val="none" w:sz="0" w:space="0" w:color="auto"/>
                                                                        <w:right w:val="none" w:sz="0" w:space="0" w:color="auto"/>
                                                                      </w:divBdr>
                                                                      <w:divsChild>
                                                                        <w:div w:id="1583946709">
                                                                          <w:marLeft w:val="0"/>
                                                                          <w:marRight w:val="0"/>
                                                                          <w:marTop w:val="0"/>
                                                                          <w:marBottom w:val="0"/>
                                                                          <w:divBdr>
                                                                            <w:top w:val="none" w:sz="0" w:space="0" w:color="auto"/>
                                                                            <w:left w:val="none" w:sz="0" w:space="0" w:color="auto"/>
                                                                            <w:bottom w:val="none" w:sz="0" w:space="0" w:color="auto"/>
                                                                            <w:right w:val="none" w:sz="0" w:space="0" w:color="auto"/>
                                                                          </w:divBdr>
                                                                          <w:divsChild>
                                                                            <w:div w:id="1313290864">
                                                                              <w:marLeft w:val="0"/>
                                                                              <w:marRight w:val="0"/>
                                                                              <w:marTop w:val="0"/>
                                                                              <w:marBottom w:val="0"/>
                                                                              <w:divBdr>
                                                                                <w:top w:val="none" w:sz="0" w:space="0" w:color="auto"/>
                                                                                <w:left w:val="none" w:sz="0" w:space="0" w:color="auto"/>
                                                                                <w:bottom w:val="none" w:sz="0" w:space="0" w:color="auto"/>
                                                                                <w:right w:val="none" w:sz="0" w:space="0" w:color="auto"/>
                                                                              </w:divBdr>
                                                                            </w:div>
                                                                            <w:div w:id="191227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4593424">
      <w:bodyDiv w:val="1"/>
      <w:marLeft w:val="0"/>
      <w:marRight w:val="0"/>
      <w:marTop w:val="0"/>
      <w:marBottom w:val="0"/>
      <w:divBdr>
        <w:top w:val="none" w:sz="0" w:space="0" w:color="auto"/>
        <w:left w:val="none" w:sz="0" w:space="0" w:color="auto"/>
        <w:bottom w:val="none" w:sz="0" w:space="0" w:color="auto"/>
        <w:right w:val="none" w:sz="0" w:space="0" w:color="auto"/>
      </w:divBdr>
    </w:div>
    <w:div w:id="395051315">
      <w:bodyDiv w:val="1"/>
      <w:marLeft w:val="0"/>
      <w:marRight w:val="0"/>
      <w:marTop w:val="0"/>
      <w:marBottom w:val="0"/>
      <w:divBdr>
        <w:top w:val="none" w:sz="0" w:space="0" w:color="auto"/>
        <w:left w:val="none" w:sz="0" w:space="0" w:color="auto"/>
        <w:bottom w:val="none" w:sz="0" w:space="0" w:color="auto"/>
        <w:right w:val="none" w:sz="0" w:space="0" w:color="auto"/>
      </w:divBdr>
      <w:divsChild>
        <w:div w:id="1524317135">
          <w:marLeft w:val="0"/>
          <w:marRight w:val="0"/>
          <w:marTop w:val="0"/>
          <w:marBottom w:val="0"/>
          <w:divBdr>
            <w:top w:val="none" w:sz="0" w:space="0" w:color="auto"/>
            <w:left w:val="none" w:sz="0" w:space="0" w:color="auto"/>
            <w:bottom w:val="none" w:sz="0" w:space="0" w:color="auto"/>
            <w:right w:val="none" w:sz="0" w:space="0" w:color="auto"/>
          </w:divBdr>
          <w:divsChild>
            <w:div w:id="1078212831">
              <w:marLeft w:val="0"/>
              <w:marRight w:val="0"/>
              <w:marTop w:val="0"/>
              <w:marBottom w:val="0"/>
              <w:divBdr>
                <w:top w:val="none" w:sz="0" w:space="0" w:color="auto"/>
                <w:left w:val="none" w:sz="0" w:space="0" w:color="auto"/>
                <w:bottom w:val="none" w:sz="0" w:space="0" w:color="auto"/>
                <w:right w:val="none" w:sz="0" w:space="0" w:color="auto"/>
              </w:divBdr>
              <w:divsChild>
                <w:div w:id="8973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981127">
      <w:bodyDiv w:val="1"/>
      <w:marLeft w:val="0"/>
      <w:marRight w:val="0"/>
      <w:marTop w:val="0"/>
      <w:marBottom w:val="0"/>
      <w:divBdr>
        <w:top w:val="none" w:sz="0" w:space="0" w:color="auto"/>
        <w:left w:val="none" w:sz="0" w:space="0" w:color="auto"/>
        <w:bottom w:val="none" w:sz="0" w:space="0" w:color="auto"/>
        <w:right w:val="none" w:sz="0" w:space="0" w:color="auto"/>
      </w:divBdr>
    </w:div>
    <w:div w:id="422259807">
      <w:bodyDiv w:val="1"/>
      <w:marLeft w:val="0"/>
      <w:marRight w:val="0"/>
      <w:marTop w:val="0"/>
      <w:marBottom w:val="0"/>
      <w:divBdr>
        <w:top w:val="none" w:sz="0" w:space="0" w:color="auto"/>
        <w:left w:val="none" w:sz="0" w:space="0" w:color="auto"/>
        <w:bottom w:val="none" w:sz="0" w:space="0" w:color="auto"/>
        <w:right w:val="none" w:sz="0" w:space="0" w:color="auto"/>
      </w:divBdr>
    </w:div>
    <w:div w:id="443960316">
      <w:bodyDiv w:val="1"/>
      <w:marLeft w:val="0"/>
      <w:marRight w:val="0"/>
      <w:marTop w:val="0"/>
      <w:marBottom w:val="0"/>
      <w:divBdr>
        <w:top w:val="none" w:sz="0" w:space="0" w:color="auto"/>
        <w:left w:val="none" w:sz="0" w:space="0" w:color="auto"/>
        <w:bottom w:val="none" w:sz="0" w:space="0" w:color="auto"/>
        <w:right w:val="none" w:sz="0" w:space="0" w:color="auto"/>
      </w:divBdr>
    </w:div>
    <w:div w:id="478036699">
      <w:bodyDiv w:val="1"/>
      <w:marLeft w:val="0"/>
      <w:marRight w:val="0"/>
      <w:marTop w:val="0"/>
      <w:marBottom w:val="0"/>
      <w:divBdr>
        <w:top w:val="none" w:sz="0" w:space="0" w:color="auto"/>
        <w:left w:val="none" w:sz="0" w:space="0" w:color="auto"/>
        <w:bottom w:val="none" w:sz="0" w:space="0" w:color="auto"/>
        <w:right w:val="none" w:sz="0" w:space="0" w:color="auto"/>
      </w:divBdr>
    </w:div>
    <w:div w:id="500892975">
      <w:bodyDiv w:val="1"/>
      <w:marLeft w:val="0"/>
      <w:marRight w:val="0"/>
      <w:marTop w:val="0"/>
      <w:marBottom w:val="0"/>
      <w:divBdr>
        <w:top w:val="none" w:sz="0" w:space="0" w:color="auto"/>
        <w:left w:val="none" w:sz="0" w:space="0" w:color="auto"/>
        <w:bottom w:val="none" w:sz="0" w:space="0" w:color="auto"/>
        <w:right w:val="none" w:sz="0" w:space="0" w:color="auto"/>
      </w:divBdr>
      <w:divsChild>
        <w:div w:id="1379745280">
          <w:marLeft w:val="0"/>
          <w:marRight w:val="0"/>
          <w:marTop w:val="0"/>
          <w:marBottom w:val="0"/>
          <w:divBdr>
            <w:top w:val="none" w:sz="0" w:space="0" w:color="auto"/>
            <w:left w:val="none" w:sz="0" w:space="0" w:color="auto"/>
            <w:bottom w:val="none" w:sz="0" w:space="0" w:color="auto"/>
            <w:right w:val="none" w:sz="0" w:space="0" w:color="auto"/>
          </w:divBdr>
          <w:divsChild>
            <w:div w:id="102387566">
              <w:marLeft w:val="0"/>
              <w:marRight w:val="0"/>
              <w:marTop w:val="0"/>
              <w:marBottom w:val="540"/>
              <w:divBdr>
                <w:top w:val="none" w:sz="0" w:space="0" w:color="auto"/>
                <w:left w:val="none" w:sz="0" w:space="0" w:color="auto"/>
                <w:bottom w:val="none" w:sz="0" w:space="0" w:color="auto"/>
                <w:right w:val="none" w:sz="0" w:space="0" w:color="auto"/>
              </w:divBdr>
              <w:divsChild>
                <w:div w:id="619534259">
                  <w:marLeft w:val="0"/>
                  <w:marRight w:val="0"/>
                  <w:marTop w:val="0"/>
                  <w:marBottom w:val="0"/>
                  <w:divBdr>
                    <w:top w:val="none" w:sz="0" w:space="0" w:color="auto"/>
                    <w:left w:val="none" w:sz="0" w:space="0" w:color="auto"/>
                    <w:bottom w:val="none" w:sz="0" w:space="0" w:color="auto"/>
                    <w:right w:val="none" w:sz="0" w:space="0" w:color="auto"/>
                  </w:divBdr>
                  <w:divsChild>
                    <w:div w:id="490566391">
                      <w:marLeft w:val="0"/>
                      <w:marRight w:val="0"/>
                      <w:marTop w:val="0"/>
                      <w:marBottom w:val="0"/>
                      <w:divBdr>
                        <w:top w:val="none" w:sz="0" w:space="0" w:color="auto"/>
                        <w:left w:val="none" w:sz="0" w:space="0" w:color="auto"/>
                        <w:bottom w:val="none" w:sz="0" w:space="0" w:color="auto"/>
                        <w:right w:val="none" w:sz="0" w:space="0" w:color="auto"/>
                      </w:divBdr>
                      <w:divsChild>
                        <w:div w:id="1993943968">
                          <w:marLeft w:val="0"/>
                          <w:marRight w:val="0"/>
                          <w:marTop w:val="0"/>
                          <w:marBottom w:val="0"/>
                          <w:divBdr>
                            <w:top w:val="none" w:sz="0" w:space="0" w:color="auto"/>
                            <w:left w:val="none" w:sz="0" w:space="0" w:color="auto"/>
                            <w:bottom w:val="none" w:sz="0" w:space="0" w:color="auto"/>
                            <w:right w:val="none" w:sz="0" w:space="0" w:color="auto"/>
                          </w:divBdr>
                          <w:divsChild>
                            <w:div w:id="185075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397516">
      <w:bodyDiv w:val="1"/>
      <w:marLeft w:val="0"/>
      <w:marRight w:val="0"/>
      <w:marTop w:val="0"/>
      <w:marBottom w:val="0"/>
      <w:divBdr>
        <w:top w:val="none" w:sz="0" w:space="0" w:color="auto"/>
        <w:left w:val="none" w:sz="0" w:space="0" w:color="auto"/>
        <w:bottom w:val="none" w:sz="0" w:space="0" w:color="auto"/>
        <w:right w:val="none" w:sz="0" w:space="0" w:color="auto"/>
      </w:divBdr>
    </w:div>
    <w:div w:id="525295650">
      <w:bodyDiv w:val="1"/>
      <w:marLeft w:val="0"/>
      <w:marRight w:val="0"/>
      <w:marTop w:val="0"/>
      <w:marBottom w:val="0"/>
      <w:divBdr>
        <w:top w:val="none" w:sz="0" w:space="0" w:color="auto"/>
        <w:left w:val="none" w:sz="0" w:space="0" w:color="auto"/>
        <w:bottom w:val="none" w:sz="0" w:space="0" w:color="auto"/>
        <w:right w:val="none" w:sz="0" w:space="0" w:color="auto"/>
      </w:divBdr>
    </w:div>
    <w:div w:id="549153259">
      <w:bodyDiv w:val="1"/>
      <w:marLeft w:val="0"/>
      <w:marRight w:val="0"/>
      <w:marTop w:val="0"/>
      <w:marBottom w:val="0"/>
      <w:divBdr>
        <w:top w:val="none" w:sz="0" w:space="0" w:color="auto"/>
        <w:left w:val="none" w:sz="0" w:space="0" w:color="auto"/>
        <w:bottom w:val="none" w:sz="0" w:space="0" w:color="auto"/>
        <w:right w:val="none" w:sz="0" w:space="0" w:color="auto"/>
      </w:divBdr>
    </w:div>
    <w:div w:id="569578263">
      <w:bodyDiv w:val="1"/>
      <w:marLeft w:val="0"/>
      <w:marRight w:val="0"/>
      <w:marTop w:val="0"/>
      <w:marBottom w:val="0"/>
      <w:divBdr>
        <w:top w:val="none" w:sz="0" w:space="0" w:color="auto"/>
        <w:left w:val="none" w:sz="0" w:space="0" w:color="auto"/>
        <w:bottom w:val="none" w:sz="0" w:space="0" w:color="auto"/>
        <w:right w:val="none" w:sz="0" w:space="0" w:color="auto"/>
      </w:divBdr>
    </w:div>
    <w:div w:id="577133319">
      <w:bodyDiv w:val="1"/>
      <w:marLeft w:val="0"/>
      <w:marRight w:val="0"/>
      <w:marTop w:val="0"/>
      <w:marBottom w:val="0"/>
      <w:divBdr>
        <w:top w:val="none" w:sz="0" w:space="0" w:color="auto"/>
        <w:left w:val="none" w:sz="0" w:space="0" w:color="auto"/>
        <w:bottom w:val="none" w:sz="0" w:space="0" w:color="auto"/>
        <w:right w:val="none" w:sz="0" w:space="0" w:color="auto"/>
      </w:divBdr>
    </w:div>
    <w:div w:id="612055038">
      <w:bodyDiv w:val="1"/>
      <w:marLeft w:val="0"/>
      <w:marRight w:val="0"/>
      <w:marTop w:val="0"/>
      <w:marBottom w:val="0"/>
      <w:divBdr>
        <w:top w:val="none" w:sz="0" w:space="0" w:color="auto"/>
        <w:left w:val="none" w:sz="0" w:space="0" w:color="auto"/>
        <w:bottom w:val="none" w:sz="0" w:space="0" w:color="auto"/>
        <w:right w:val="none" w:sz="0" w:space="0" w:color="auto"/>
      </w:divBdr>
    </w:div>
    <w:div w:id="643703827">
      <w:bodyDiv w:val="1"/>
      <w:marLeft w:val="0"/>
      <w:marRight w:val="0"/>
      <w:marTop w:val="0"/>
      <w:marBottom w:val="0"/>
      <w:divBdr>
        <w:top w:val="none" w:sz="0" w:space="0" w:color="auto"/>
        <w:left w:val="none" w:sz="0" w:space="0" w:color="auto"/>
        <w:bottom w:val="none" w:sz="0" w:space="0" w:color="auto"/>
        <w:right w:val="none" w:sz="0" w:space="0" w:color="auto"/>
      </w:divBdr>
    </w:div>
    <w:div w:id="669867407">
      <w:bodyDiv w:val="1"/>
      <w:marLeft w:val="0"/>
      <w:marRight w:val="0"/>
      <w:marTop w:val="0"/>
      <w:marBottom w:val="0"/>
      <w:divBdr>
        <w:top w:val="none" w:sz="0" w:space="0" w:color="auto"/>
        <w:left w:val="none" w:sz="0" w:space="0" w:color="auto"/>
        <w:bottom w:val="none" w:sz="0" w:space="0" w:color="auto"/>
        <w:right w:val="none" w:sz="0" w:space="0" w:color="auto"/>
      </w:divBdr>
    </w:div>
    <w:div w:id="687679580">
      <w:bodyDiv w:val="1"/>
      <w:marLeft w:val="0"/>
      <w:marRight w:val="0"/>
      <w:marTop w:val="0"/>
      <w:marBottom w:val="0"/>
      <w:divBdr>
        <w:top w:val="none" w:sz="0" w:space="0" w:color="auto"/>
        <w:left w:val="none" w:sz="0" w:space="0" w:color="auto"/>
        <w:bottom w:val="none" w:sz="0" w:space="0" w:color="auto"/>
        <w:right w:val="none" w:sz="0" w:space="0" w:color="auto"/>
      </w:divBdr>
    </w:div>
    <w:div w:id="713895507">
      <w:bodyDiv w:val="1"/>
      <w:marLeft w:val="0"/>
      <w:marRight w:val="0"/>
      <w:marTop w:val="0"/>
      <w:marBottom w:val="0"/>
      <w:divBdr>
        <w:top w:val="none" w:sz="0" w:space="0" w:color="auto"/>
        <w:left w:val="none" w:sz="0" w:space="0" w:color="auto"/>
        <w:bottom w:val="none" w:sz="0" w:space="0" w:color="auto"/>
        <w:right w:val="none" w:sz="0" w:space="0" w:color="auto"/>
      </w:divBdr>
    </w:div>
    <w:div w:id="733092260">
      <w:bodyDiv w:val="1"/>
      <w:marLeft w:val="0"/>
      <w:marRight w:val="0"/>
      <w:marTop w:val="0"/>
      <w:marBottom w:val="0"/>
      <w:divBdr>
        <w:top w:val="none" w:sz="0" w:space="0" w:color="auto"/>
        <w:left w:val="none" w:sz="0" w:space="0" w:color="auto"/>
        <w:bottom w:val="none" w:sz="0" w:space="0" w:color="auto"/>
        <w:right w:val="none" w:sz="0" w:space="0" w:color="auto"/>
      </w:divBdr>
      <w:divsChild>
        <w:div w:id="1893032478">
          <w:marLeft w:val="1094"/>
          <w:marRight w:val="0"/>
          <w:marTop w:val="106"/>
          <w:marBottom w:val="0"/>
          <w:divBdr>
            <w:top w:val="none" w:sz="0" w:space="0" w:color="auto"/>
            <w:left w:val="none" w:sz="0" w:space="0" w:color="auto"/>
            <w:bottom w:val="none" w:sz="0" w:space="0" w:color="auto"/>
            <w:right w:val="none" w:sz="0" w:space="0" w:color="auto"/>
          </w:divBdr>
        </w:div>
      </w:divsChild>
    </w:div>
    <w:div w:id="738678023">
      <w:bodyDiv w:val="1"/>
      <w:marLeft w:val="0"/>
      <w:marRight w:val="0"/>
      <w:marTop w:val="0"/>
      <w:marBottom w:val="0"/>
      <w:divBdr>
        <w:top w:val="none" w:sz="0" w:space="0" w:color="auto"/>
        <w:left w:val="none" w:sz="0" w:space="0" w:color="auto"/>
        <w:bottom w:val="none" w:sz="0" w:space="0" w:color="auto"/>
        <w:right w:val="none" w:sz="0" w:space="0" w:color="auto"/>
      </w:divBdr>
    </w:div>
    <w:div w:id="744913766">
      <w:bodyDiv w:val="1"/>
      <w:marLeft w:val="0"/>
      <w:marRight w:val="0"/>
      <w:marTop w:val="0"/>
      <w:marBottom w:val="0"/>
      <w:divBdr>
        <w:top w:val="none" w:sz="0" w:space="0" w:color="auto"/>
        <w:left w:val="none" w:sz="0" w:space="0" w:color="auto"/>
        <w:bottom w:val="none" w:sz="0" w:space="0" w:color="auto"/>
        <w:right w:val="none" w:sz="0" w:space="0" w:color="auto"/>
      </w:divBdr>
    </w:div>
    <w:div w:id="766653657">
      <w:bodyDiv w:val="1"/>
      <w:marLeft w:val="0"/>
      <w:marRight w:val="0"/>
      <w:marTop w:val="0"/>
      <w:marBottom w:val="0"/>
      <w:divBdr>
        <w:top w:val="none" w:sz="0" w:space="0" w:color="auto"/>
        <w:left w:val="none" w:sz="0" w:space="0" w:color="auto"/>
        <w:bottom w:val="none" w:sz="0" w:space="0" w:color="auto"/>
        <w:right w:val="none" w:sz="0" w:space="0" w:color="auto"/>
      </w:divBdr>
    </w:div>
    <w:div w:id="790395351">
      <w:bodyDiv w:val="1"/>
      <w:marLeft w:val="0"/>
      <w:marRight w:val="0"/>
      <w:marTop w:val="0"/>
      <w:marBottom w:val="0"/>
      <w:divBdr>
        <w:top w:val="none" w:sz="0" w:space="0" w:color="auto"/>
        <w:left w:val="none" w:sz="0" w:space="0" w:color="auto"/>
        <w:bottom w:val="none" w:sz="0" w:space="0" w:color="auto"/>
        <w:right w:val="none" w:sz="0" w:space="0" w:color="auto"/>
      </w:divBdr>
    </w:div>
    <w:div w:id="794521566">
      <w:bodyDiv w:val="1"/>
      <w:marLeft w:val="0"/>
      <w:marRight w:val="0"/>
      <w:marTop w:val="0"/>
      <w:marBottom w:val="0"/>
      <w:divBdr>
        <w:top w:val="none" w:sz="0" w:space="0" w:color="auto"/>
        <w:left w:val="none" w:sz="0" w:space="0" w:color="auto"/>
        <w:bottom w:val="none" w:sz="0" w:space="0" w:color="auto"/>
        <w:right w:val="none" w:sz="0" w:space="0" w:color="auto"/>
      </w:divBdr>
    </w:div>
    <w:div w:id="811825086">
      <w:bodyDiv w:val="1"/>
      <w:marLeft w:val="0"/>
      <w:marRight w:val="0"/>
      <w:marTop w:val="0"/>
      <w:marBottom w:val="0"/>
      <w:divBdr>
        <w:top w:val="none" w:sz="0" w:space="0" w:color="auto"/>
        <w:left w:val="none" w:sz="0" w:space="0" w:color="auto"/>
        <w:bottom w:val="none" w:sz="0" w:space="0" w:color="auto"/>
        <w:right w:val="none" w:sz="0" w:space="0" w:color="auto"/>
      </w:divBdr>
    </w:div>
    <w:div w:id="813719380">
      <w:bodyDiv w:val="1"/>
      <w:marLeft w:val="0"/>
      <w:marRight w:val="0"/>
      <w:marTop w:val="0"/>
      <w:marBottom w:val="0"/>
      <w:divBdr>
        <w:top w:val="none" w:sz="0" w:space="0" w:color="auto"/>
        <w:left w:val="none" w:sz="0" w:space="0" w:color="auto"/>
        <w:bottom w:val="none" w:sz="0" w:space="0" w:color="auto"/>
        <w:right w:val="none" w:sz="0" w:space="0" w:color="auto"/>
      </w:divBdr>
    </w:div>
    <w:div w:id="817890633">
      <w:bodyDiv w:val="1"/>
      <w:marLeft w:val="0"/>
      <w:marRight w:val="0"/>
      <w:marTop w:val="0"/>
      <w:marBottom w:val="0"/>
      <w:divBdr>
        <w:top w:val="none" w:sz="0" w:space="0" w:color="auto"/>
        <w:left w:val="none" w:sz="0" w:space="0" w:color="auto"/>
        <w:bottom w:val="none" w:sz="0" w:space="0" w:color="auto"/>
        <w:right w:val="none" w:sz="0" w:space="0" w:color="auto"/>
      </w:divBdr>
    </w:div>
    <w:div w:id="839198528">
      <w:bodyDiv w:val="1"/>
      <w:marLeft w:val="0"/>
      <w:marRight w:val="0"/>
      <w:marTop w:val="0"/>
      <w:marBottom w:val="0"/>
      <w:divBdr>
        <w:top w:val="none" w:sz="0" w:space="0" w:color="auto"/>
        <w:left w:val="none" w:sz="0" w:space="0" w:color="auto"/>
        <w:bottom w:val="none" w:sz="0" w:space="0" w:color="auto"/>
        <w:right w:val="none" w:sz="0" w:space="0" w:color="auto"/>
      </w:divBdr>
    </w:div>
    <w:div w:id="866451874">
      <w:bodyDiv w:val="1"/>
      <w:marLeft w:val="0"/>
      <w:marRight w:val="0"/>
      <w:marTop w:val="0"/>
      <w:marBottom w:val="0"/>
      <w:divBdr>
        <w:top w:val="none" w:sz="0" w:space="0" w:color="auto"/>
        <w:left w:val="none" w:sz="0" w:space="0" w:color="auto"/>
        <w:bottom w:val="none" w:sz="0" w:space="0" w:color="auto"/>
        <w:right w:val="none" w:sz="0" w:space="0" w:color="auto"/>
      </w:divBdr>
    </w:div>
    <w:div w:id="875003148">
      <w:bodyDiv w:val="1"/>
      <w:marLeft w:val="0"/>
      <w:marRight w:val="0"/>
      <w:marTop w:val="0"/>
      <w:marBottom w:val="0"/>
      <w:divBdr>
        <w:top w:val="none" w:sz="0" w:space="0" w:color="auto"/>
        <w:left w:val="none" w:sz="0" w:space="0" w:color="auto"/>
        <w:bottom w:val="none" w:sz="0" w:space="0" w:color="auto"/>
        <w:right w:val="none" w:sz="0" w:space="0" w:color="auto"/>
      </w:divBdr>
    </w:div>
    <w:div w:id="878473128">
      <w:bodyDiv w:val="1"/>
      <w:marLeft w:val="0"/>
      <w:marRight w:val="0"/>
      <w:marTop w:val="0"/>
      <w:marBottom w:val="0"/>
      <w:divBdr>
        <w:top w:val="none" w:sz="0" w:space="0" w:color="auto"/>
        <w:left w:val="none" w:sz="0" w:space="0" w:color="auto"/>
        <w:bottom w:val="none" w:sz="0" w:space="0" w:color="auto"/>
        <w:right w:val="none" w:sz="0" w:space="0" w:color="auto"/>
      </w:divBdr>
      <w:divsChild>
        <w:div w:id="1748381805">
          <w:marLeft w:val="0"/>
          <w:marRight w:val="0"/>
          <w:marTop w:val="0"/>
          <w:marBottom w:val="0"/>
          <w:divBdr>
            <w:top w:val="none" w:sz="0" w:space="0" w:color="auto"/>
            <w:left w:val="none" w:sz="0" w:space="0" w:color="auto"/>
            <w:bottom w:val="none" w:sz="0" w:space="0" w:color="auto"/>
            <w:right w:val="none" w:sz="0" w:space="0" w:color="auto"/>
          </w:divBdr>
        </w:div>
      </w:divsChild>
    </w:div>
    <w:div w:id="883757924">
      <w:bodyDiv w:val="1"/>
      <w:marLeft w:val="0"/>
      <w:marRight w:val="0"/>
      <w:marTop w:val="0"/>
      <w:marBottom w:val="0"/>
      <w:divBdr>
        <w:top w:val="none" w:sz="0" w:space="0" w:color="auto"/>
        <w:left w:val="none" w:sz="0" w:space="0" w:color="auto"/>
        <w:bottom w:val="none" w:sz="0" w:space="0" w:color="auto"/>
        <w:right w:val="none" w:sz="0" w:space="0" w:color="auto"/>
      </w:divBdr>
    </w:div>
    <w:div w:id="889073368">
      <w:bodyDiv w:val="1"/>
      <w:marLeft w:val="0"/>
      <w:marRight w:val="0"/>
      <w:marTop w:val="0"/>
      <w:marBottom w:val="0"/>
      <w:divBdr>
        <w:top w:val="none" w:sz="0" w:space="0" w:color="auto"/>
        <w:left w:val="none" w:sz="0" w:space="0" w:color="auto"/>
        <w:bottom w:val="none" w:sz="0" w:space="0" w:color="auto"/>
        <w:right w:val="none" w:sz="0" w:space="0" w:color="auto"/>
      </w:divBdr>
    </w:div>
    <w:div w:id="892043235">
      <w:bodyDiv w:val="1"/>
      <w:marLeft w:val="0"/>
      <w:marRight w:val="0"/>
      <w:marTop w:val="0"/>
      <w:marBottom w:val="0"/>
      <w:divBdr>
        <w:top w:val="none" w:sz="0" w:space="0" w:color="auto"/>
        <w:left w:val="none" w:sz="0" w:space="0" w:color="auto"/>
        <w:bottom w:val="none" w:sz="0" w:space="0" w:color="auto"/>
        <w:right w:val="none" w:sz="0" w:space="0" w:color="auto"/>
      </w:divBdr>
      <w:divsChild>
        <w:div w:id="844901717">
          <w:marLeft w:val="0"/>
          <w:marRight w:val="0"/>
          <w:marTop w:val="0"/>
          <w:marBottom w:val="0"/>
          <w:divBdr>
            <w:top w:val="none" w:sz="0" w:space="0" w:color="auto"/>
            <w:left w:val="none" w:sz="0" w:space="0" w:color="auto"/>
            <w:bottom w:val="none" w:sz="0" w:space="0" w:color="auto"/>
            <w:right w:val="none" w:sz="0" w:space="0" w:color="auto"/>
          </w:divBdr>
          <w:divsChild>
            <w:div w:id="185608483">
              <w:marLeft w:val="0"/>
              <w:marRight w:val="0"/>
              <w:marTop w:val="0"/>
              <w:marBottom w:val="0"/>
              <w:divBdr>
                <w:top w:val="none" w:sz="0" w:space="0" w:color="auto"/>
                <w:left w:val="none" w:sz="0" w:space="0" w:color="auto"/>
                <w:bottom w:val="none" w:sz="0" w:space="0" w:color="auto"/>
                <w:right w:val="none" w:sz="0" w:space="0" w:color="auto"/>
              </w:divBdr>
              <w:divsChild>
                <w:div w:id="20941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092957">
      <w:bodyDiv w:val="1"/>
      <w:marLeft w:val="0"/>
      <w:marRight w:val="0"/>
      <w:marTop w:val="0"/>
      <w:marBottom w:val="0"/>
      <w:divBdr>
        <w:top w:val="none" w:sz="0" w:space="0" w:color="auto"/>
        <w:left w:val="none" w:sz="0" w:space="0" w:color="auto"/>
        <w:bottom w:val="none" w:sz="0" w:space="0" w:color="auto"/>
        <w:right w:val="none" w:sz="0" w:space="0" w:color="auto"/>
      </w:divBdr>
    </w:div>
    <w:div w:id="902059714">
      <w:bodyDiv w:val="1"/>
      <w:marLeft w:val="0"/>
      <w:marRight w:val="0"/>
      <w:marTop w:val="0"/>
      <w:marBottom w:val="0"/>
      <w:divBdr>
        <w:top w:val="none" w:sz="0" w:space="0" w:color="auto"/>
        <w:left w:val="none" w:sz="0" w:space="0" w:color="auto"/>
        <w:bottom w:val="none" w:sz="0" w:space="0" w:color="auto"/>
        <w:right w:val="none" w:sz="0" w:space="0" w:color="auto"/>
      </w:divBdr>
    </w:div>
    <w:div w:id="904880974">
      <w:bodyDiv w:val="1"/>
      <w:marLeft w:val="0"/>
      <w:marRight w:val="0"/>
      <w:marTop w:val="0"/>
      <w:marBottom w:val="0"/>
      <w:divBdr>
        <w:top w:val="none" w:sz="0" w:space="0" w:color="auto"/>
        <w:left w:val="none" w:sz="0" w:space="0" w:color="auto"/>
        <w:bottom w:val="none" w:sz="0" w:space="0" w:color="auto"/>
        <w:right w:val="none" w:sz="0" w:space="0" w:color="auto"/>
      </w:divBdr>
    </w:div>
    <w:div w:id="914706408">
      <w:bodyDiv w:val="1"/>
      <w:marLeft w:val="0"/>
      <w:marRight w:val="0"/>
      <w:marTop w:val="0"/>
      <w:marBottom w:val="0"/>
      <w:divBdr>
        <w:top w:val="none" w:sz="0" w:space="0" w:color="auto"/>
        <w:left w:val="none" w:sz="0" w:space="0" w:color="auto"/>
        <w:bottom w:val="none" w:sz="0" w:space="0" w:color="auto"/>
        <w:right w:val="none" w:sz="0" w:space="0" w:color="auto"/>
      </w:divBdr>
    </w:div>
    <w:div w:id="920220170">
      <w:bodyDiv w:val="1"/>
      <w:marLeft w:val="0"/>
      <w:marRight w:val="0"/>
      <w:marTop w:val="0"/>
      <w:marBottom w:val="0"/>
      <w:divBdr>
        <w:top w:val="none" w:sz="0" w:space="0" w:color="auto"/>
        <w:left w:val="none" w:sz="0" w:space="0" w:color="auto"/>
        <w:bottom w:val="none" w:sz="0" w:space="0" w:color="auto"/>
        <w:right w:val="none" w:sz="0" w:space="0" w:color="auto"/>
      </w:divBdr>
    </w:div>
    <w:div w:id="930746834">
      <w:bodyDiv w:val="1"/>
      <w:marLeft w:val="0"/>
      <w:marRight w:val="0"/>
      <w:marTop w:val="0"/>
      <w:marBottom w:val="0"/>
      <w:divBdr>
        <w:top w:val="none" w:sz="0" w:space="0" w:color="auto"/>
        <w:left w:val="none" w:sz="0" w:space="0" w:color="auto"/>
        <w:bottom w:val="none" w:sz="0" w:space="0" w:color="auto"/>
        <w:right w:val="none" w:sz="0" w:space="0" w:color="auto"/>
      </w:divBdr>
    </w:div>
    <w:div w:id="949967294">
      <w:bodyDiv w:val="1"/>
      <w:marLeft w:val="0"/>
      <w:marRight w:val="0"/>
      <w:marTop w:val="0"/>
      <w:marBottom w:val="0"/>
      <w:divBdr>
        <w:top w:val="none" w:sz="0" w:space="0" w:color="auto"/>
        <w:left w:val="none" w:sz="0" w:space="0" w:color="auto"/>
        <w:bottom w:val="none" w:sz="0" w:space="0" w:color="auto"/>
        <w:right w:val="none" w:sz="0" w:space="0" w:color="auto"/>
      </w:divBdr>
    </w:div>
    <w:div w:id="993027435">
      <w:bodyDiv w:val="1"/>
      <w:marLeft w:val="0"/>
      <w:marRight w:val="0"/>
      <w:marTop w:val="0"/>
      <w:marBottom w:val="0"/>
      <w:divBdr>
        <w:top w:val="none" w:sz="0" w:space="0" w:color="auto"/>
        <w:left w:val="none" w:sz="0" w:space="0" w:color="auto"/>
        <w:bottom w:val="none" w:sz="0" w:space="0" w:color="auto"/>
        <w:right w:val="none" w:sz="0" w:space="0" w:color="auto"/>
      </w:divBdr>
      <w:divsChild>
        <w:div w:id="1392315177">
          <w:marLeft w:val="0"/>
          <w:marRight w:val="0"/>
          <w:marTop w:val="0"/>
          <w:marBottom w:val="0"/>
          <w:divBdr>
            <w:top w:val="none" w:sz="0" w:space="0" w:color="auto"/>
            <w:left w:val="none" w:sz="0" w:space="0" w:color="auto"/>
            <w:bottom w:val="none" w:sz="0" w:space="0" w:color="auto"/>
            <w:right w:val="none" w:sz="0" w:space="0" w:color="auto"/>
          </w:divBdr>
          <w:divsChild>
            <w:div w:id="272908485">
              <w:marLeft w:val="0"/>
              <w:marRight w:val="0"/>
              <w:marTop w:val="0"/>
              <w:marBottom w:val="0"/>
              <w:divBdr>
                <w:top w:val="none" w:sz="0" w:space="0" w:color="auto"/>
                <w:left w:val="none" w:sz="0" w:space="0" w:color="auto"/>
                <w:bottom w:val="none" w:sz="0" w:space="0" w:color="auto"/>
                <w:right w:val="none" w:sz="0" w:space="0" w:color="auto"/>
              </w:divBdr>
              <w:divsChild>
                <w:div w:id="149109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27492">
      <w:bodyDiv w:val="1"/>
      <w:marLeft w:val="0"/>
      <w:marRight w:val="0"/>
      <w:marTop w:val="0"/>
      <w:marBottom w:val="0"/>
      <w:divBdr>
        <w:top w:val="none" w:sz="0" w:space="0" w:color="auto"/>
        <w:left w:val="none" w:sz="0" w:space="0" w:color="auto"/>
        <w:bottom w:val="none" w:sz="0" w:space="0" w:color="auto"/>
        <w:right w:val="none" w:sz="0" w:space="0" w:color="auto"/>
      </w:divBdr>
    </w:div>
    <w:div w:id="1005014573">
      <w:bodyDiv w:val="1"/>
      <w:marLeft w:val="0"/>
      <w:marRight w:val="0"/>
      <w:marTop w:val="0"/>
      <w:marBottom w:val="0"/>
      <w:divBdr>
        <w:top w:val="none" w:sz="0" w:space="0" w:color="auto"/>
        <w:left w:val="none" w:sz="0" w:space="0" w:color="auto"/>
        <w:bottom w:val="none" w:sz="0" w:space="0" w:color="auto"/>
        <w:right w:val="none" w:sz="0" w:space="0" w:color="auto"/>
      </w:divBdr>
    </w:div>
    <w:div w:id="1019696275">
      <w:bodyDiv w:val="1"/>
      <w:marLeft w:val="0"/>
      <w:marRight w:val="0"/>
      <w:marTop w:val="0"/>
      <w:marBottom w:val="0"/>
      <w:divBdr>
        <w:top w:val="none" w:sz="0" w:space="0" w:color="auto"/>
        <w:left w:val="none" w:sz="0" w:space="0" w:color="auto"/>
        <w:bottom w:val="none" w:sz="0" w:space="0" w:color="auto"/>
        <w:right w:val="none" w:sz="0" w:space="0" w:color="auto"/>
      </w:divBdr>
    </w:div>
    <w:div w:id="1023360974">
      <w:bodyDiv w:val="1"/>
      <w:marLeft w:val="0"/>
      <w:marRight w:val="0"/>
      <w:marTop w:val="0"/>
      <w:marBottom w:val="0"/>
      <w:divBdr>
        <w:top w:val="none" w:sz="0" w:space="0" w:color="auto"/>
        <w:left w:val="none" w:sz="0" w:space="0" w:color="auto"/>
        <w:bottom w:val="none" w:sz="0" w:space="0" w:color="auto"/>
        <w:right w:val="none" w:sz="0" w:space="0" w:color="auto"/>
      </w:divBdr>
      <w:divsChild>
        <w:div w:id="1902476925">
          <w:marLeft w:val="0"/>
          <w:marRight w:val="0"/>
          <w:marTop w:val="0"/>
          <w:marBottom w:val="0"/>
          <w:divBdr>
            <w:top w:val="none" w:sz="0" w:space="0" w:color="auto"/>
            <w:left w:val="none" w:sz="0" w:space="0" w:color="auto"/>
            <w:bottom w:val="none" w:sz="0" w:space="0" w:color="auto"/>
            <w:right w:val="none" w:sz="0" w:space="0" w:color="auto"/>
          </w:divBdr>
          <w:divsChild>
            <w:div w:id="1260140207">
              <w:marLeft w:val="0"/>
              <w:marRight w:val="0"/>
              <w:marTop w:val="0"/>
              <w:marBottom w:val="0"/>
              <w:divBdr>
                <w:top w:val="none" w:sz="0" w:space="0" w:color="auto"/>
                <w:left w:val="none" w:sz="0" w:space="0" w:color="auto"/>
                <w:bottom w:val="none" w:sz="0" w:space="0" w:color="auto"/>
                <w:right w:val="none" w:sz="0" w:space="0" w:color="auto"/>
              </w:divBdr>
              <w:divsChild>
                <w:div w:id="120941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365524">
      <w:bodyDiv w:val="1"/>
      <w:marLeft w:val="0"/>
      <w:marRight w:val="0"/>
      <w:marTop w:val="0"/>
      <w:marBottom w:val="0"/>
      <w:divBdr>
        <w:top w:val="none" w:sz="0" w:space="0" w:color="auto"/>
        <w:left w:val="none" w:sz="0" w:space="0" w:color="auto"/>
        <w:bottom w:val="none" w:sz="0" w:space="0" w:color="auto"/>
        <w:right w:val="none" w:sz="0" w:space="0" w:color="auto"/>
      </w:divBdr>
    </w:div>
    <w:div w:id="1039935576">
      <w:bodyDiv w:val="1"/>
      <w:marLeft w:val="0"/>
      <w:marRight w:val="0"/>
      <w:marTop w:val="0"/>
      <w:marBottom w:val="0"/>
      <w:divBdr>
        <w:top w:val="none" w:sz="0" w:space="0" w:color="auto"/>
        <w:left w:val="none" w:sz="0" w:space="0" w:color="auto"/>
        <w:bottom w:val="none" w:sz="0" w:space="0" w:color="auto"/>
        <w:right w:val="none" w:sz="0" w:space="0" w:color="auto"/>
      </w:divBdr>
    </w:div>
    <w:div w:id="1056393216">
      <w:bodyDiv w:val="1"/>
      <w:marLeft w:val="0"/>
      <w:marRight w:val="0"/>
      <w:marTop w:val="0"/>
      <w:marBottom w:val="0"/>
      <w:divBdr>
        <w:top w:val="none" w:sz="0" w:space="0" w:color="auto"/>
        <w:left w:val="none" w:sz="0" w:space="0" w:color="auto"/>
        <w:bottom w:val="none" w:sz="0" w:space="0" w:color="auto"/>
        <w:right w:val="none" w:sz="0" w:space="0" w:color="auto"/>
      </w:divBdr>
    </w:div>
    <w:div w:id="1066613307">
      <w:bodyDiv w:val="1"/>
      <w:marLeft w:val="0"/>
      <w:marRight w:val="0"/>
      <w:marTop w:val="0"/>
      <w:marBottom w:val="0"/>
      <w:divBdr>
        <w:top w:val="none" w:sz="0" w:space="0" w:color="auto"/>
        <w:left w:val="none" w:sz="0" w:space="0" w:color="auto"/>
        <w:bottom w:val="none" w:sz="0" w:space="0" w:color="auto"/>
        <w:right w:val="none" w:sz="0" w:space="0" w:color="auto"/>
      </w:divBdr>
    </w:div>
    <w:div w:id="1118523251">
      <w:bodyDiv w:val="1"/>
      <w:marLeft w:val="0"/>
      <w:marRight w:val="0"/>
      <w:marTop w:val="0"/>
      <w:marBottom w:val="0"/>
      <w:divBdr>
        <w:top w:val="none" w:sz="0" w:space="0" w:color="auto"/>
        <w:left w:val="none" w:sz="0" w:space="0" w:color="auto"/>
        <w:bottom w:val="none" w:sz="0" w:space="0" w:color="auto"/>
        <w:right w:val="none" w:sz="0" w:space="0" w:color="auto"/>
      </w:divBdr>
      <w:divsChild>
        <w:div w:id="602110115">
          <w:marLeft w:val="547"/>
          <w:marRight w:val="0"/>
          <w:marTop w:val="144"/>
          <w:marBottom w:val="144"/>
          <w:divBdr>
            <w:top w:val="none" w:sz="0" w:space="0" w:color="auto"/>
            <w:left w:val="none" w:sz="0" w:space="0" w:color="auto"/>
            <w:bottom w:val="none" w:sz="0" w:space="0" w:color="auto"/>
            <w:right w:val="none" w:sz="0" w:space="0" w:color="auto"/>
          </w:divBdr>
        </w:div>
        <w:div w:id="1152261097">
          <w:marLeft w:val="1094"/>
          <w:marRight w:val="0"/>
          <w:marTop w:val="125"/>
          <w:marBottom w:val="125"/>
          <w:divBdr>
            <w:top w:val="none" w:sz="0" w:space="0" w:color="auto"/>
            <w:left w:val="none" w:sz="0" w:space="0" w:color="auto"/>
            <w:bottom w:val="none" w:sz="0" w:space="0" w:color="auto"/>
            <w:right w:val="none" w:sz="0" w:space="0" w:color="auto"/>
          </w:divBdr>
        </w:div>
        <w:div w:id="1497526586">
          <w:marLeft w:val="1094"/>
          <w:marRight w:val="0"/>
          <w:marTop w:val="125"/>
          <w:marBottom w:val="125"/>
          <w:divBdr>
            <w:top w:val="none" w:sz="0" w:space="0" w:color="auto"/>
            <w:left w:val="none" w:sz="0" w:space="0" w:color="auto"/>
            <w:bottom w:val="none" w:sz="0" w:space="0" w:color="auto"/>
            <w:right w:val="none" w:sz="0" w:space="0" w:color="auto"/>
          </w:divBdr>
        </w:div>
        <w:div w:id="1982464566">
          <w:marLeft w:val="1094"/>
          <w:marRight w:val="0"/>
          <w:marTop w:val="125"/>
          <w:marBottom w:val="125"/>
          <w:divBdr>
            <w:top w:val="none" w:sz="0" w:space="0" w:color="auto"/>
            <w:left w:val="none" w:sz="0" w:space="0" w:color="auto"/>
            <w:bottom w:val="none" w:sz="0" w:space="0" w:color="auto"/>
            <w:right w:val="none" w:sz="0" w:space="0" w:color="auto"/>
          </w:divBdr>
        </w:div>
      </w:divsChild>
    </w:div>
    <w:div w:id="1196042256">
      <w:bodyDiv w:val="1"/>
      <w:marLeft w:val="0"/>
      <w:marRight w:val="0"/>
      <w:marTop w:val="0"/>
      <w:marBottom w:val="0"/>
      <w:divBdr>
        <w:top w:val="none" w:sz="0" w:space="0" w:color="auto"/>
        <w:left w:val="none" w:sz="0" w:space="0" w:color="auto"/>
        <w:bottom w:val="none" w:sz="0" w:space="0" w:color="auto"/>
        <w:right w:val="none" w:sz="0" w:space="0" w:color="auto"/>
      </w:divBdr>
    </w:div>
    <w:div w:id="1205096169">
      <w:bodyDiv w:val="1"/>
      <w:marLeft w:val="0"/>
      <w:marRight w:val="0"/>
      <w:marTop w:val="0"/>
      <w:marBottom w:val="0"/>
      <w:divBdr>
        <w:top w:val="none" w:sz="0" w:space="0" w:color="auto"/>
        <w:left w:val="none" w:sz="0" w:space="0" w:color="auto"/>
        <w:bottom w:val="none" w:sz="0" w:space="0" w:color="auto"/>
        <w:right w:val="none" w:sz="0" w:space="0" w:color="auto"/>
      </w:divBdr>
    </w:div>
    <w:div w:id="1219702259">
      <w:bodyDiv w:val="1"/>
      <w:marLeft w:val="0"/>
      <w:marRight w:val="0"/>
      <w:marTop w:val="0"/>
      <w:marBottom w:val="0"/>
      <w:divBdr>
        <w:top w:val="none" w:sz="0" w:space="0" w:color="auto"/>
        <w:left w:val="none" w:sz="0" w:space="0" w:color="auto"/>
        <w:bottom w:val="none" w:sz="0" w:space="0" w:color="auto"/>
        <w:right w:val="none" w:sz="0" w:space="0" w:color="auto"/>
      </w:divBdr>
    </w:div>
    <w:div w:id="1316908235">
      <w:bodyDiv w:val="1"/>
      <w:marLeft w:val="0"/>
      <w:marRight w:val="0"/>
      <w:marTop w:val="0"/>
      <w:marBottom w:val="0"/>
      <w:divBdr>
        <w:top w:val="none" w:sz="0" w:space="0" w:color="auto"/>
        <w:left w:val="none" w:sz="0" w:space="0" w:color="auto"/>
        <w:bottom w:val="none" w:sz="0" w:space="0" w:color="auto"/>
        <w:right w:val="none" w:sz="0" w:space="0" w:color="auto"/>
      </w:divBdr>
    </w:div>
    <w:div w:id="1393115849">
      <w:bodyDiv w:val="1"/>
      <w:marLeft w:val="0"/>
      <w:marRight w:val="0"/>
      <w:marTop w:val="0"/>
      <w:marBottom w:val="0"/>
      <w:divBdr>
        <w:top w:val="none" w:sz="0" w:space="0" w:color="auto"/>
        <w:left w:val="none" w:sz="0" w:space="0" w:color="auto"/>
        <w:bottom w:val="none" w:sz="0" w:space="0" w:color="auto"/>
        <w:right w:val="none" w:sz="0" w:space="0" w:color="auto"/>
      </w:divBdr>
    </w:div>
    <w:div w:id="1458404165">
      <w:bodyDiv w:val="1"/>
      <w:marLeft w:val="0"/>
      <w:marRight w:val="0"/>
      <w:marTop w:val="0"/>
      <w:marBottom w:val="0"/>
      <w:divBdr>
        <w:top w:val="none" w:sz="0" w:space="0" w:color="auto"/>
        <w:left w:val="none" w:sz="0" w:space="0" w:color="auto"/>
        <w:bottom w:val="none" w:sz="0" w:space="0" w:color="auto"/>
        <w:right w:val="none" w:sz="0" w:space="0" w:color="auto"/>
      </w:divBdr>
      <w:divsChild>
        <w:div w:id="496461761">
          <w:marLeft w:val="1094"/>
          <w:marRight w:val="0"/>
          <w:marTop w:val="125"/>
          <w:marBottom w:val="125"/>
          <w:divBdr>
            <w:top w:val="none" w:sz="0" w:space="0" w:color="auto"/>
            <w:left w:val="none" w:sz="0" w:space="0" w:color="auto"/>
            <w:bottom w:val="none" w:sz="0" w:space="0" w:color="auto"/>
            <w:right w:val="none" w:sz="0" w:space="0" w:color="auto"/>
          </w:divBdr>
        </w:div>
        <w:div w:id="1275744687">
          <w:marLeft w:val="547"/>
          <w:marRight w:val="0"/>
          <w:marTop w:val="144"/>
          <w:marBottom w:val="144"/>
          <w:divBdr>
            <w:top w:val="none" w:sz="0" w:space="0" w:color="auto"/>
            <w:left w:val="none" w:sz="0" w:space="0" w:color="auto"/>
            <w:bottom w:val="none" w:sz="0" w:space="0" w:color="auto"/>
            <w:right w:val="none" w:sz="0" w:space="0" w:color="auto"/>
          </w:divBdr>
        </w:div>
        <w:div w:id="1518815289">
          <w:marLeft w:val="1094"/>
          <w:marRight w:val="0"/>
          <w:marTop w:val="125"/>
          <w:marBottom w:val="125"/>
          <w:divBdr>
            <w:top w:val="none" w:sz="0" w:space="0" w:color="auto"/>
            <w:left w:val="none" w:sz="0" w:space="0" w:color="auto"/>
            <w:bottom w:val="none" w:sz="0" w:space="0" w:color="auto"/>
            <w:right w:val="none" w:sz="0" w:space="0" w:color="auto"/>
          </w:divBdr>
        </w:div>
        <w:div w:id="1936206404">
          <w:marLeft w:val="1094"/>
          <w:marRight w:val="0"/>
          <w:marTop w:val="125"/>
          <w:marBottom w:val="125"/>
          <w:divBdr>
            <w:top w:val="none" w:sz="0" w:space="0" w:color="auto"/>
            <w:left w:val="none" w:sz="0" w:space="0" w:color="auto"/>
            <w:bottom w:val="none" w:sz="0" w:space="0" w:color="auto"/>
            <w:right w:val="none" w:sz="0" w:space="0" w:color="auto"/>
          </w:divBdr>
        </w:div>
      </w:divsChild>
    </w:div>
    <w:div w:id="1475752804">
      <w:bodyDiv w:val="1"/>
      <w:marLeft w:val="0"/>
      <w:marRight w:val="0"/>
      <w:marTop w:val="0"/>
      <w:marBottom w:val="0"/>
      <w:divBdr>
        <w:top w:val="none" w:sz="0" w:space="0" w:color="auto"/>
        <w:left w:val="none" w:sz="0" w:space="0" w:color="auto"/>
        <w:bottom w:val="none" w:sz="0" w:space="0" w:color="auto"/>
        <w:right w:val="none" w:sz="0" w:space="0" w:color="auto"/>
      </w:divBdr>
    </w:div>
    <w:div w:id="1503273054">
      <w:bodyDiv w:val="1"/>
      <w:marLeft w:val="0"/>
      <w:marRight w:val="0"/>
      <w:marTop w:val="0"/>
      <w:marBottom w:val="0"/>
      <w:divBdr>
        <w:top w:val="none" w:sz="0" w:space="0" w:color="auto"/>
        <w:left w:val="none" w:sz="0" w:space="0" w:color="auto"/>
        <w:bottom w:val="none" w:sz="0" w:space="0" w:color="auto"/>
        <w:right w:val="none" w:sz="0" w:space="0" w:color="auto"/>
      </w:divBdr>
      <w:divsChild>
        <w:div w:id="1498112456">
          <w:marLeft w:val="0"/>
          <w:marRight w:val="0"/>
          <w:marTop w:val="0"/>
          <w:marBottom w:val="0"/>
          <w:divBdr>
            <w:top w:val="none" w:sz="0" w:space="0" w:color="auto"/>
            <w:left w:val="none" w:sz="0" w:space="0" w:color="auto"/>
            <w:bottom w:val="none" w:sz="0" w:space="0" w:color="auto"/>
            <w:right w:val="none" w:sz="0" w:space="0" w:color="auto"/>
          </w:divBdr>
          <w:divsChild>
            <w:div w:id="615525301">
              <w:marLeft w:val="0"/>
              <w:marRight w:val="0"/>
              <w:marTop w:val="0"/>
              <w:marBottom w:val="0"/>
              <w:divBdr>
                <w:top w:val="none" w:sz="0" w:space="0" w:color="auto"/>
                <w:left w:val="none" w:sz="0" w:space="0" w:color="auto"/>
                <w:bottom w:val="none" w:sz="0" w:space="0" w:color="auto"/>
                <w:right w:val="none" w:sz="0" w:space="0" w:color="auto"/>
              </w:divBdr>
              <w:divsChild>
                <w:div w:id="111556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661885">
      <w:bodyDiv w:val="1"/>
      <w:marLeft w:val="0"/>
      <w:marRight w:val="0"/>
      <w:marTop w:val="0"/>
      <w:marBottom w:val="0"/>
      <w:divBdr>
        <w:top w:val="none" w:sz="0" w:space="0" w:color="auto"/>
        <w:left w:val="none" w:sz="0" w:space="0" w:color="auto"/>
        <w:bottom w:val="none" w:sz="0" w:space="0" w:color="auto"/>
        <w:right w:val="none" w:sz="0" w:space="0" w:color="auto"/>
      </w:divBdr>
    </w:div>
    <w:div w:id="1536845399">
      <w:bodyDiv w:val="1"/>
      <w:marLeft w:val="0"/>
      <w:marRight w:val="0"/>
      <w:marTop w:val="0"/>
      <w:marBottom w:val="0"/>
      <w:divBdr>
        <w:top w:val="none" w:sz="0" w:space="0" w:color="auto"/>
        <w:left w:val="none" w:sz="0" w:space="0" w:color="auto"/>
        <w:bottom w:val="none" w:sz="0" w:space="0" w:color="auto"/>
        <w:right w:val="none" w:sz="0" w:space="0" w:color="auto"/>
      </w:divBdr>
      <w:divsChild>
        <w:div w:id="386298273">
          <w:marLeft w:val="0"/>
          <w:marRight w:val="0"/>
          <w:marTop w:val="0"/>
          <w:marBottom w:val="0"/>
          <w:divBdr>
            <w:top w:val="none" w:sz="0" w:space="0" w:color="auto"/>
            <w:left w:val="none" w:sz="0" w:space="0" w:color="auto"/>
            <w:bottom w:val="none" w:sz="0" w:space="0" w:color="auto"/>
            <w:right w:val="none" w:sz="0" w:space="0" w:color="auto"/>
          </w:divBdr>
        </w:div>
        <w:div w:id="1293822991">
          <w:marLeft w:val="0"/>
          <w:marRight w:val="0"/>
          <w:marTop w:val="0"/>
          <w:marBottom w:val="0"/>
          <w:divBdr>
            <w:top w:val="none" w:sz="0" w:space="0" w:color="auto"/>
            <w:left w:val="none" w:sz="0" w:space="0" w:color="auto"/>
            <w:bottom w:val="none" w:sz="0" w:space="0" w:color="auto"/>
            <w:right w:val="none" w:sz="0" w:space="0" w:color="auto"/>
          </w:divBdr>
        </w:div>
        <w:div w:id="2107998157">
          <w:marLeft w:val="0"/>
          <w:marRight w:val="0"/>
          <w:marTop w:val="0"/>
          <w:marBottom w:val="0"/>
          <w:divBdr>
            <w:top w:val="none" w:sz="0" w:space="0" w:color="auto"/>
            <w:left w:val="none" w:sz="0" w:space="0" w:color="auto"/>
            <w:bottom w:val="none" w:sz="0" w:space="0" w:color="auto"/>
            <w:right w:val="none" w:sz="0" w:space="0" w:color="auto"/>
          </w:divBdr>
        </w:div>
      </w:divsChild>
    </w:div>
    <w:div w:id="1552422312">
      <w:bodyDiv w:val="1"/>
      <w:marLeft w:val="0"/>
      <w:marRight w:val="0"/>
      <w:marTop w:val="0"/>
      <w:marBottom w:val="0"/>
      <w:divBdr>
        <w:top w:val="none" w:sz="0" w:space="0" w:color="auto"/>
        <w:left w:val="none" w:sz="0" w:space="0" w:color="auto"/>
        <w:bottom w:val="none" w:sz="0" w:space="0" w:color="auto"/>
        <w:right w:val="none" w:sz="0" w:space="0" w:color="auto"/>
      </w:divBdr>
    </w:div>
    <w:div w:id="1566600457">
      <w:bodyDiv w:val="1"/>
      <w:marLeft w:val="0"/>
      <w:marRight w:val="0"/>
      <w:marTop w:val="0"/>
      <w:marBottom w:val="0"/>
      <w:divBdr>
        <w:top w:val="none" w:sz="0" w:space="0" w:color="auto"/>
        <w:left w:val="none" w:sz="0" w:space="0" w:color="auto"/>
        <w:bottom w:val="none" w:sz="0" w:space="0" w:color="auto"/>
        <w:right w:val="none" w:sz="0" w:space="0" w:color="auto"/>
      </w:divBdr>
    </w:div>
    <w:div w:id="1589463276">
      <w:bodyDiv w:val="1"/>
      <w:marLeft w:val="0"/>
      <w:marRight w:val="0"/>
      <w:marTop w:val="0"/>
      <w:marBottom w:val="0"/>
      <w:divBdr>
        <w:top w:val="none" w:sz="0" w:space="0" w:color="auto"/>
        <w:left w:val="none" w:sz="0" w:space="0" w:color="auto"/>
        <w:bottom w:val="none" w:sz="0" w:space="0" w:color="auto"/>
        <w:right w:val="none" w:sz="0" w:space="0" w:color="auto"/>
      </w:divBdr>
    </w:div>
    <w:div w:id="1595818195">
      <w:bodyDiv w:val="1"/>
      <w:marLeft w:val="0"/>
      <w:marRight w:val="0"/>
      <w:marTop w:val="0"/>
      <w:marBottom w:val="0"/>
      <w:divBdr>
        <w:top w:val="none" w:sz="0" w:space="0" w:color="auto"/>
        <w:left w:val="none" w:sz="0" w:space="0" w:color="auto"/>
        <w:bottom w:val="none" w:sz="0" w:space="0" w:color="auto"/>
        <w:right w:val="none" w:sz="0" w:space="0" w:color="auto"/>
      </w:divBdr>
      <w:divsChild>
        <w:div w:id="1638147707">
          <w:marLeft w:val="0"/>
          <w:marRight w:val="0"/>
          <w:marTop w:val="0"/>
          <w:marBottom w:val="0"/>
          <w:divBdr>
            <w:top w:val="none" w:sz="0" w:space="0" w:color="auto"/>
            <w:left w:val="none" w:sz="0" w:space="0" w:color="auto"/>
            <w:bottom w:val="none" w:sz="0" w:space="0" w:color="auto"/>
            <w:right w:val="none" w:sz="0" w:space="0" w:color="auto"/>
          </w:divBdr>
          <w:divsChild>
            <w:div w:id="1053771059">
              <w:marLeft w:val="0"/>
              <w:marRight w:val="0"/>
              <w:marTop w:val="0"/>
              <w:marBottom w:val="0"/>
              <w:divBdr>
                <w:top w:val="none" w:sz="0" w:space="0" w:color="auto"/>
                <w:left w:val="none" w:sz="0" w:space="0" w:color="auto"/>
                <w:bottom w:val="none" w:sz="0" w:space="0" w:color="auto"/>
                <w:right w:val="none" w:sz="0" w:space="0" w:color="auto"/>
              </w:divBdr>
              <w:divsChild>
                <w:div w:id="7427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68428">
      <w:bodyDiv w:val="1"/>
      <w:marLeft w:val="0"/>
      <w:marRight w:val="0"/>
      <w:marTop w:val="0"/>
      <w:marBottom w:val="0"/>
      <w:divBdr>
        <w:top w:val="none" w:sz="0" w:space="0" w:color="auto"/>
        <w:left w:val="none" w:sz="0" w:space="0" w:color="auto"/>
        <w:bottom w:val="none" w:sz="0" w:space="0" w:color="auto"/>
        <w:right w:val="none" w:sz="0" w:space="0" w:color="auto"/>
      </w:divBdr>
    </w:div>
    <w:div w:id="1621451173">
      <w:bodyDiv w:val="1"/>
      <w:marLeft w:val="0"/>
      <w:marRight w:val="0"/>
      <w:marTop w:val="0"/>
      <w:marBottom w:val="0"/>
      <w:divBdr>
        <w:top w:val="none" w:sz="0" w:space="0" w:color="auto"/>
        <w:left w:val="none" w:sz="0" w:space="0" w:color="auto"/>
        <w:bottom w:val="none" w:sz="0" w:space="0" w:color="auto"/>
        <w:right w:val="none" w:sz="0" w:space="0" w:color="auto"/>
      </w:divBdr>
    </w:div>
    <w:div w:id="1689484234">
      <w:bodyDiv w:val="1"/>
      <w:marLeft w:val="0"/>
      <w:marRight w:val="0"/>
      <w:marTop w:val="0"/>
      <w:marBottom w:val="0"/>
      <w:divBdr>
        <w:top w:val="none" w:sz="0" w:space="0" w:color="auto"/>
        <w:left w:val="none" w:sz="0" w:space="0" w:color="auto"/>
        <w:bottom w:val="none" w:sz="0" w:space="0" w:color="auto"/>
        <w:right w:val="none" w:sz="0" w:space="0" w:color="auto"/>
      </w:divBdr>
    </w:div>
    <w:div w:id="1700859665">
      <w:bodyDiv w:val="1"/>
      <w:marLeft w:val="0"/>
      <w:marRight w:val="0"/>
      <w:marTop w:val="0"/>
      <w:marBottom w:val="0"/>
      <w:divBdr>
        <w:top w:val="none" w:sz="0" w:space="0" w:color="auto"/>
        <w:left w:val="none" w:sz="0" w:space="0" w:color="auto"/>
        <w:bottom w:val="none" w:sz="0" w:space="0" w:color="auto"/>
        <w:right w:val="none" w:sz="0" w:space="0" w:color="auto"/>
      </w:divBdr>
    </w:div>
    <w:div w:id="1719628380">
      <w:bodyDiv w:val="1"/>
      <w:marLeft w:val="0"/>
      <w:marRight w:val="0"/>
      <w:marTop w:val="0"/>
      <w:marBottom w:val="0"/>
      <w:divBdr>
        <w:top w:val="none" w:sz="0" w:space="0" w:color="auto"/>
        <w:left w:val="none" w:sz="0" w:space="0" w:color="auto"/>
        <w:bottom w:val="none" w:sz="0" w:space="0" w:color="auto"/>
        <w:right w:val="none" w:sz="0" w:space="0" w:color="auto"/>
      </w:divBdr>
    </w:div>
    <w:div w:id="1721785765">
      <w:bodyDiv w:val="1"/>
      <w:marLeft w:val="0"/>
      <w:marRight w:val="0"/>
      <w:marTop w:val="0"/>
      <w:marBottom w:val="0"/>
      <w:divBdr>
        <w:top w:val="none" w:sz="0" w:space="0" w:color="auto"/>
        <w:left w:val="none" w:sz="0" w:space="0" w:color="auto"/>
        <w:bottom w:val="none" w:sz="0" w:space="0" w:color="auto"/>
        <w:right w:val="none" w:sz="0" w:space="0" w:color="auto"/>
      </w:divBdr>
    </w:div>
    <w:div w:id="1722098871">
      <w:bodyDiv w:val="1"/>
      <w:marLeft w:val="0"/>
      <w:marRight w:val="0"/>
      <w:marTop w:val="0"/>
      <w:marBottom w:val="0"/>
      <w:divBdr>
        <w:top w:val="none" w:sz="0" w:space="0" w:color="auto"/>
        <w:left w:val="none" w:sz="0" w:space="0" w:color="auto"/>
        <w:bottom w:val="none" w:sz="0" w:space="0" w:color="auto"/>
        <w:right w:val="none" w:sz="0" w:space="0" w:color="auto"/>
      </w:divBdr>
      <w:divsChild>
        <w:div w:id="2145151653">
          <w:marLeft w:val="0"/>
          <w:marRight w:val="0"/>
          <w:marTop w:val="0"/>
          <w:marBottom w:val="0"/>
          <w:divBdr>
            <w:top w:val="none" w:sz="0" w:space="0" w:color="auto"/>
            <w:left w:val="none" w:sz="0" w:space="0" w:color="auto"/>
            <w:bottom w:val="none" w:sz="0" w:space="0" w:color="auto"/>
            <w:right w:val="none" w:sz="0" w:space="0" w:color="auto"/>
          </w:divBdr>
          <w:divsChild>
            <w:div w:id="1974754601">
              <w:marLeft w:val="0"/>
              <w:marRight w:val="0"/>
              <w:marTop w:val="0"/>
              <w:marBottom w:val="0"/>
              <w:divBdr>
                <w:top w:val="none" w:sz="0" w:space="0" w:color="auto"/>
                <w:left w:val="none" w:sz="0" w:space="0" w:color="auto"/>
                <w:bottom w:val="none" w:sz="0" w:space="0" w:color="auto"/>
                <w:right w:val="none" w:sz="0" w:space="0" w:color="auto"/>
              </w:divBdr>
              <w:divsChild>
                <w:div w:id="2122911615">
                  <w:marLeft w:val="0"/>
                  <w:marRight w:val="0"/>
                  <w:marTop w:val="0"/>
                  <w:marBottom w:val="0"/>
                  <w:divBdr>
                    <w:top w:val="none" w:sz="0" w:space="0" w:color="auto"/>
                    <w:left w:val="none" w:sz="0" w:space="0" w:color="auto"/>
                    <w:bottom w:val="none" w:sz="0" w:space="0" w:color="auto"/>
                    <w:right w:val="none" w:sz="0" w:space="0" w:color="auto"/>
                  </w:divBdr>
                  <w:divsChild>
                    <w:div w:id="9687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056569">
      <w:bodyDiv w:val="1"/>
      <w:marLeft w:val="0"/>
      <w:marRight w:val="0"/>
      <w:marTop w:val="0"/>
      <w:marBottom w:val="0"/>
      <w:divBdr>
        <w:top w:val="none" w:sz="0" w:space="0" w:color="auto"/>
        <w:left w:val="none" w:sz="0" w:space="0" w:color="auto"/>
        <w:bottom w:val="none" w:sz="0" w:space="0" w:color="auto"/>
        <w:right w:val="none" w:sz="0" w:space="0" w:color="auto"/>
      </w:divBdr>
    </w:div>
    <w:div w:id="1758359183">
      <w:bodyDiv w:val="1"/>
      <w:marLeft w:val="0"/>
      <w:marRight w:val="0"/>
      <w:marTop w:val="0"/>
      <w:marBottom w:val="0"/>
      <w:divBdr>
        <w:top w:val="none" w:sz="0" w:space="0" w:color="auto"/>
        <w:left w:val="none" w:sz="0" w:space="0" w:color="auto"/>
        <w:bottom w:val="none" w:sz="0" w:space="0" w:color="auto"/>
        <w:right w:val="none" w:sz="0" w:space="0" w:color="auto"/>
      </w:divBdr>
    </w:div>
    <w:div w:id="1762334499">
      <w:bodyDiv w:val="1"/>
      <w:marLeft w:val="0"/>
      <w:marRight w:val="0"/>
      <w:marTop w:val="0"/>
      <w:marBottom w:val="0"/>
      <w:divBdr>
        <w:top w:val="none" w:sz="0" w:space="0" w:color="auto"/>
        <w:left w:val="none" w:sz="0" w:space="0" w:color="auto"/>
        <w:bottom w:val="none" w:sz="0" w:space="0" w:color="auto"/>
        <w:right w:val="none" w:sz="0" w:space="0" w:color="auto"/>
      </w:divBdr>
    </w:div>
    <w:div w:id="1763868392">
      <w:bodyDiv w:val="1"/>
      <w:marLeft w:val="0"/>
      <w:marRight w:val="0"/>
      <w:marTop w:val="0"/>
      <w:marBottom w:val="0"/>
      <w:divBdr>
        <w:top w:val="none" w:sz="0" w:space="0" w:color="auto"/>
        <w:left w:val="none" w:sz="0" w:space="0" w:color="auto"/>
        <w:bottom w:val="none" w:sz="0" w:space="0" w:color="auto"/>
        <w:right w:val="none" w:sz="0" w:space="0" w:color="auto"/>
      </w:divBdr>
    </w:div>
    <w:div w:id="1795513308">
      <w:bodyDiv w:val="1"/>
      <w:marLeft w:val="0"/>
      <w:marRight w:val="0"/>
      <w:marTop w:val="0"/>
      <w:marBottom w:val="0"/>
      <w:divBdr>
        <w:top w:val="none" w:sz="0" w:space="0" w:color="auto"/>
        <w:left w:val="none" w:sz="0" w:space="0" w:color="auto"/>
        <w:bottom w:val="none" w:sz="0" w:space="0" w:color="auto"/>
        <w:right w:val="none" w:sz="0" w:space="0" w:color="auto"/>
      </w:divBdr>
    </w:div>
    <w:div w:id="1853835981">
      <w:bodyDiv w:val="1"/>
      <w:marLeft w:val="0"/>
      <w:marRight w:val="0"/>
      <w:marTop w:val="0"/>
      <w:marBottom w:val="0"/>
      <w:divBdr>
        <w:top w:val="none" w:sz="0" w:space="0" w:color="auto"/>
        <w:left w:val="none" w:sz="0" w:space="0" w:color="auto"/>
        <w:bottom w:val="none" w:sz="0" w:space="0" w:color="auto"/>
        <w:right w:val="none" w:sz="0" w:space="0" w:color="auto"/>
      </w:divBdr>
    </w:div>
    <w:div w:id="1860004239">
      <w:bodyDiv w:val="1"/>
      <w:marLeft w:val="0"/>
      <w:marRight w:val="0"/>
      <w:marTop w:val="0"/>
      <w:marBottom w:val="0"/>
      <w:divBdr>
        <w:top w:val="none" w:sz="0" w:space="0" w:color="auto"/>
        <w:left w:val="none" w:sz="0" w:space="0" w:color="auto"/>
        <w:bottom w:val="none" w:sz="0" w:space="0" w:color="auto"/>
        <w:right w:val="none" w:sz="0" w:space="0" w:color="auto"/>
      </w:divBdr>
    </w:div>
    <w:div w:id="1902322062">
      <w:bodyDiv w:val="1"/>
      <w:marLeft w:val="0"/>
      <w:marRight w:val="0"/>
      <w:marTop w:val="0"/>
      <w:marBottom w:val="0"/>
      <w:divBdr>
        <w:top w:val="none" w:sz="0" w:space="0" w:color="auto"/>
        <w:left w:val="none" w:sz="0" w:space="0" w:color="auto"/>
        <w:bottom w:val="none" w:sz="0" w:space="0" w:color="auto"/>
        <w:right w:val="none" w:sz="0" w:space="0" w:color="auto"/>
      </w:divBdr>
    </w:div>
    <w:div w:id="1957330319">
      <w:bodyDiv w:val="1"/>
      <w:marLeft w:val="0"/>
      <w:marRight w:val="0"/>
      <w:marTop w:val="0"/>
      <w:marBottom w:val="0"/>
      <w:divBdr>
        <w:top w:val="none" w:sz="0" w:space="0" w:color="auto"/>
        <w:left w:val="none" w:sz="0" w:space="0" w:color="auto"/>
        <w:bottom w:val="none" w:sz="0" w:space="0" w:color="auto"/>
        <w:right w:val="none" w:sz="0" w:space="0" w:color="auto"/>
      </w:divBdr>
    </w:div>
    <w:div w:id="1990014348">
      <w:bodyDiv w:val="1"/>
      <w:marLeft w:val="0"/>
      <w:marRight w:val="0"/>
      <w:marTop w:val="0"/>
      <w:marBottom w:val="0"/>
      <w:divBdr>
        <w:top w:val="none" w:sz="0" w:space="0" w:color="auto"/>
        <w:left w:val="none" w:sz="0" w:space="0" w:color="auto"/>
        <w:bottom w:val="none" w:sz="0" w:space="0" w:color="auto"/>
        <w:right w:val="none" w:sz="0" w:space="0" w:color="auto"/>
      </w:divBdr>
    </w:div>
    <w:div w:id="2002155927">
      <w:bodyDiv w:val="1"/>
      <w:marLeft w:val="0"/>
      <w:marRight w:val="0"/>
      <w:marTop w:val="0"/>
      <w:marBottom w:val="0"/>
      <w:divBdr>
        <w:top w:val="none" w:sz="0" w:space="0" w:color="auto"/>
        <w:left w:val="none" w:sz="0" w:space="0" w:color="auto"/>
        <w:bottom w:val="none" w:sz="0" w:space="0" w:color="auto"/>
        <w:right w:val="none" w:sz="0" w:space="0" w:color="auto"/>
      </w:divBdr>
    </w:div>
    <w:div w:id="2005475969">
      <w:bodyDiv w:val="1"/>
      <w:marLeft w:val="0"/>
      <w:marRight w:val="0"/>
      <w:marTop w:val="0"/>
      <w:marBottom w:val="0"/>
      <w:divBdr>
        <w:top w:val="none" w:sz="0" w:space="0" w:color="auto"/>
        <w:left w:val="none" w:sz="0" w:space="0" w:color="auto"/>
        <w:bottom w:val="none" w:sz="0" w:space="0" w:color="auto"/>
        <w:right w:val="none" w:sz="0" w:space="0" w:color="auto"/>
      </w:divBdr>
    </w:div>
    <w:div w:id="2033802782">
      <w:bodyDiv w:val="1"/>
      <w:marLeft w:val="0"/>
      <w:marRight w:val="0"/>
      <w:marTop w:val="0"/>
      <w:marBottom w:val="0"/>
      <w:divBdr>
        <w:top w:val="none" w:sz="0" w:space="0" w:color="auto"/>
        <w:left w:val="none" w:sz="0" w:space="0" w:color="auto"/>
        <w:bottom w:val="none" w:sz="0" w:space="0" w:color="auto"/>
        <w:right w:val="none" w:sz="0" w:space="0" w:color="auto"/>
      </w:divBdr>
    </w:div>
    <w:div w:id="2046174544">
      <w:bodyDiv w:val="1"/>
      <w:marLeft w:val="0"/>
      <w:marRight w:val="0"/>
      <w:marTop w:val="0"/>
      <w:marBottom w:val="0"/>
      <w:divBdr>
        <w:top w:val="none" w:sz="0" w:space="0" w:color="auto"/>
        <w:left w:val="none" w:sz="0" w:space="0" w:color="auto"/>
        <w:bottom w:val="none" w:sz="0" w:space="0" w:color="auto"/>
        <w:right w:val="none" w:sz="0" w:space="0" w:color="auto"/>
      </w:divBdr>
    </w:div>
    <w:div w:id="2073768954">
      <w:bodyDiv w:val="1"/>
      <w:marLeft w:val="0"/>
      <w:marRight w:val="0"/>
      <w:marTop w:val="0"/>
      <w:marBottom w:val="0"/>
      <w:divBdr>
        <w:top w:val="none" w:sz="0" w:space="0" w:color="auto"/>
        <w:left w:val="none" w:sz="0" w:space="0" w:color="auto"/>
        <w:bottom w:val="none" w:sz="0" w:space="0" w:color="auto"/>
        <w:right w:val="none" w:sz="0" w:space="0" w:color="auto"/>
      </w:divBdr>
      <w:divsChild>
        <w:div w:id="110562561">
          <w:marLeft w:val="0"/>
          <w:marRight w:val="0"/>
          <w:marTop w:val="0"/>
          <w:marBottom w:val="0"/>
          <w:divBdr>
            <w:top w:val="none" w:sz="0" w:space="0" w:color="auto"/>
            <w:left w:val="none" w:sz="0" w:space="0" w:color="auto"/>
            <w:bottom w:val="none" w:sz="0" w:space="0" w:color="auto"/>
            <w:right w:val="none" w:sz="0" w:space="0" w:color="auto"/>
          </w:divBdr>
          <w:divsChild>
            <w:div w:id="1508984183">
              <w:marLeft w:val="0"/>
              <w:marRight w:val="0"/>
              <w:marTop w:val="0"/>
              <w:marBottom w:val="0"/>
              <w:divBdr>
                <w:top w:val="none" w:sz="0" w:space="0" w:color="auto"/>
                <w:left w:val="none" w:sz="0" w:space="0" w:color="auto"/>
                <w:bottom w:val="none" w:sz="0" w:space="0" w:color="auto"/>
                <w:right w:val="none" w:sz="0" w:space="0" w:color="auto"/>
              </w:divBdr>
              <w:divsChild>
                <w:div w:id="154033125">
                  <w:marLeft w:val="0"/>
                  <w:marRight w:val="0"/>
                  <w:marTop w:val="0"/>
                  <w:marBottom w:val="0"/>
                  <w:divBdr>
                    <w:top w:val="none" w:sz="0" w:space="0" w:color="auto"/>
                    <w:left w:val="none" w:sz="0" w:space="0" w:color="auto"/>
                    <w:bottom w:val="none" w:sz="0" w:space="0" w:color="auto"/>
                    <w:right w:val="none" w:sz="0" w:space="0" w:color="auto"/>
                  </w:divBdr>
                  <w:divsChild>
                    <w:div w:id="91319854">
                      <w:marLeft w:val="0"/>
                      <w:marRight w:val="0"/>
                      <w:marTop w:val="0"/>
                      <w:marBottom w:val="0"/>
                      <w:divBdr>
                        <w:top w:val="none" w:sz="0" w:space="0" w:color="auto"/>
                        <w:left w:val="none" w:sz="0" w:space="0" w:color="auto"/>
                        <w:bottom w:val="none" w:sz="0" w:space="0" w:color="auto"/>
                        <w:right w:val="none" w:sz="0" w:space="0" w:color="auto"/>
                      </w:divBdr>
                    </w:div>
                  </w:divsChild>
                </w:div>
                <w:div w:id="747969044">
                  <w:marLeft w:val="0"/>
                  <w:marRight w:val="0"/>
                  <w:marTop w:val="0"/>
                  <w:marBottom w:val="0"/>
                  <w:divBdr>
                    <w:top w:val="none" w:sz="0" w:space="0" w:color="auto"/>
                    <w:left w:val="none" w:sz="0" w:space="0" w:color="auto"/>
                    <w:bottom w:val="none" w:sz="0" w:space="0" w:color="auto"/>
                    <w:right w:val="none" w:sz="0" w:space="0" w:color="auto"/>
                  </w:divBdr>
                  <w:divsChild>
                    <w:div w:id="1069616427">
                      <w:marLeft w:val="0"/>
                      <w:marRight w:val="0"/>
                      <w:marTop w:val="0"/>
                      <w:marBottom w:val="0"/>
                      <w:divBdr>
                        <w:top w:val="none" w:sz="0" w:space="0" w:color="auto"/>
                        <w:left w:val="none" w:sz="0" w:space="0" w:color="auto"/>
                        <w:bottom w:val="none" w:sz="0" w:space="0" w:color="auto"/>
                        <w:right w:val="none" w:sz="0" w:space="0" w:color="auto"/>
                      </w:divBdr>
                    </w:div>
                  </w:divsChild>
                </w:div>
                <w:div w:id="1378512075">
                  <w:marLeft w:val="0"/>
                  <w:marRight w:val="0"/>
                  <w:marTop w:val="0"/>
                  <w:marBottom w:val="0"/>
                  <w:divBdr>
                    <w:top w:val="none" w:sz="0" w:space="0" w:color="auto"/>
                    <w:left w:val="none" w:sz="0" w:space="0" w:color="auto"/>
                    <w:bottom w:val="none" w:sz="0" w:space="0" w:color="auto"/>
                    <w:right w:val="none" w:sz="0" w:space="0" w:color="auto"/>
                  </w:divBdr>
                  <w:divsChild>
                    <w:div w:id="177356259">
                      <w:marLeft w:val="0"/>
                      <w:marRight w:val="0"/>
                      <w:marTop w:val="0"/>
                      <w:marBottom w:val="0"/>
                      <w:divBdr>
                        <w:top w:val="none" w:sz="0" w:space="0" w:color="auto"/>
                        <w:left w:val="none" w:sz="0" w:space="0" w:color="auto"/>
                        <w:bottom w:val="none" w:sz="0" w:space="0" w:color="auto"/>
                        <w:right w:val="none" w:sz="0" w:space="0" w:color="auto"/>
                      </w:divBdr>
                    </w:div>
                  </w:divsChild>
                </w:div>
                <w:div w:id="1461066873">
                  <w:marLeft w:val="0"/>
                  <w:marRight w:val="0"/>
                  <w:marTop w:val="0"/>
                  <w:marBottom w:val="0"/>
                  <w:divBdr>
                    <w:top w:val="none" w:sz="0" w:space="0" w:color="auto"/>
                    <w:left w:val="none" w:sz="0" w:space="0" w:color="auto"/>
                    <w:bottom w:val="none" w:sz="0" w:space="0" w:color="auto"/>
                    <w:right w:val="none" w:sz="0" w:space="0" w:color="auto"/>
                  </w:divBdr>
                  <w:divsChild>
                    <w:div w:id="1318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324888">
      <w:bodyDiv w:val="1"/>
      <w:marLeft w:val="0"/>
      <w:marRight w:val="0"/>
      <w:marTop w:val="0"/>
      <w:marBottom w:val="0"/>
      <w:divBdr>
        <w:top w:val="none" w:sz="0" w:space="0" w:color="auto"/>
        <w:left w:val="none" w:sz="0" w:space="0" w:color="auto"/>
        <w:bottom w:val="none" w:sz="0" w:space="0" w:color="auto"/>
        <w:right w:val="none" w:sz="0" w:space="0" w:color="auto"/>
      </w:divBdr>
    </w:div>
    <w:div w:id="2132435128">
      <w:bodyDiv w:val="1"/>
      <w:marLeft w:val="0"/>
      <w:marRight w:val="0"/>
      <w:marTop w:val="0"/>
      <w:marBottom w:val="0"/>
      <w:divBdr>
        <w:top w:val="none" w:sz="0" w:space="0" w:color="auto"/>
        <w:left w:val="none" w:sz="0" w:space="0" w:color="auto"/>
        <w:bottom w:val="none" w:sz="0" w:space="0" w:color="auto"/>
        <w:right w:val="none" w:sz="0" w:space="0" w:color="auto"/>
      </w:divBdr>
    </w:div>
    <w:div w:id="2138446675">
      <w:bodyDiv w:val="1"/>
      <w:marLeft w:val="0"/>
      <w:marRight w:val="0"/>
      <w:marTop w:val="0"/>
      <w:marBottom w:val="0"/>
      <w:divBdr>
        <w:top w:val="none" w:sz="0" w:space="0" w:color="auto"/>
        <w:left w:val="none" w:sz="0" w:space="0" w:color="auto"/>
        <w:bottom w:val="none" w:sz="0" w:space="0" w:color="auto"/>
        <w:right w:val="none" w:sz="0" w:space="0" w:color="auto"/>
      </w:divBdr>
    </w:div>
    <w:div w:id="2138646027">
      <w:bodyDiv w:val="1"/>
      <w:marLeft w:val="0"/>
      <w:marRight w:val="0"/>
      <w:marTop w:val="0"/>
      <w:marBottom w:val="0"/>
      <w:divBdr>
        <w:top w:val="none" w:sz="0" w:space="0" w:color="auto"/>
        <w:left w:val="none" w:sz="0" w:space="0" w:color="auto"/>
        <w:bottom w:val="none" w:sz="0" w:space="0" w:color="auto"/>
        <w:right w:val="none" w:sz="0" w:space="0" w:color="auto"/>
      </w:divBdr>
      <w:divsChild>
        <w:div w:id="607390330">
          <w:marLeft w:val="0"/>
          <w:marRight w:val="0"/>
          <w:marTop w:val="0"/>
          <w:marBottom w:val="0"/>
          <w:divBdr>
            <w:top w:val="none" w:sz="0" w:space="0" w:color="auto"/>
            <w:left w:val="none" w:sz="0" w:space="0" w:color="auto"/>
            <w:bottom w:val="none" w:sz="0" w:space="0" w:color="auto"/>
            <w:right w:val="none" w:sz="0" w:space="0" w:color="auto"/>
          </w:divBdr>
        </w:div>
        <w:div w:id="20944285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50" Type="http://schemas.openxmlformats.org/officeDocument/2006/relationships/chart" Target="charts/chart27.xml"/><Relationship Id="rId51" Type="http://schemas.openxmlformats.org/officeDocument/2006/relationships/chart" Target="charts/chart28.xml"/><Relationship Id="rId52" Type="http://schemas.openxmlformats.org/officeDocument/2006/relationships/chart" Target="charts/chart29.xml"/><Relationship Id="rId53" Type="http://schemas.openxmlformats.org/officeDocument/2006/relationships/chart" Target="charts/chart30.xml"/><Relationship Id="rId54" Type="http://schemas.openxmlformats.org/officeDocument/2006/relationships/chart" Target="charts/chart31.xml"/><Relationship Id="rId55" Type="http://schemas.openxmlformats.org/officeDocument/2006/relationships/chart" Target="charts/chart32.xml"/><Relationship Id="rId56" Type="http://schemas.openxmlformats.org/officeDocument/2006/relationships/chart" Target="charts/chart33.xml"/><Relationship Id="rId57" Type="http://schemas.openxmlformats.org/officeDocument/2006/relationships/chart" Target="charts/chart34.xml"/><Relationship Id="rId58" Type="http://schemas.openxmlformats.org/officeDocument/2006/relationships/footer" Target="footer7.xml"/><Relationship Id="rId59" Type="http://schemas.openxmlformats.org/officeDocument/2006/relationships/fontTable" Target="fontTable.xml"/><Relationship Id="rId40" Type="http://schemas.openxmlformats.org/officeDocument/2006/relationships/chart" Target="charts/chart20.xml"/><Relationship Id="rId41" Type="http://schemas.openxmlformats.org/officeDocument/2006/relationships/chart" Target="charts/chart21.xml"/><Relationship Id="rId42" Type="http://schemas.openxmlformats.org/officeDocument/2006/relationships/chart" Target="charts/chart22.xml"/><Relationship Id="rId43" Type="http://schemas.openxmlformats.org/officeDocument/2006/relationships/chart" Target="charts/chart23.xml"/><Relationship Id="rId44" Type="http://schemas.openxmlformats.org/officeDocument/2006/relationships/chart" Target="charts/chart24.xml"/><Relationship Id="rId45" Type="http://schemas.openxmlformats.org/officeDocument/2006/relationships/chart" Target="charts/chart25.xml"/><Relationship Id="rId46" Type="http://schemas.openxmlformats.org/officeDocument/2006/relationships/chart" Target="charts/chart26.xml"/><Relationship Id="rId47" Type="http://schemas.openxmlformats.org/officeDocument/2006/relationships/image" Target="media/image9.png"/><Relationship Id="rId48" Type="http://schemas.openxmlformats.org/officeDocument/2006/relationships/footer" Target="footer5.xml"/><Relationship Id="rId49" Type="http://schemas.openxmlformats.org/officeDocument/2006/relationships/footer" Target="footer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chart" Target="charts/chart11.xml"/><Relationship Id="rId31" Type="http://schemas.openxmlformats.org/officeDocument/2006/relationships/chart" Target="charts/chart12.xml"/><Relationship Id="rId32" Type="http://schemas.openxmlformats.org/officeDocument/2006/relationships/chart" Target="charts/chart13.xml"/><Relationship Id="rId33" Type="http://schemas.openxmlformats.org/officeDocument/2006/relationships/chart" Target="charts/chart14.xml"/><Relationship Id="rId34" Type="http://schemas.openxmlformats.org/officeDocument/2006/relationships/chart" Target="charts/chart15.xml"/><Relationship Id="rId35" Type="http://schemas.openxmlformats.org/officeDocument/2006/relationships/chart" Target="charts/chart16.xml"/><Relationship Id="rId36" Type="http://schemas.openxmlformats.org/officeDocument/2006/relationships/image" Target="media/image8.png"/><Relationship Id="rId37" Type="http://schemas.openxmlformats.org/officeDocument/2006/relationships/chart" Target="charts/chart17.xml"/><Relationship Id="rId38" Type="http://schemas.openxmlformats.org/officeDocument/2006/relationships/chart" Target="charts/chart18.xml"/><Relationship Id="rId39" Type="http://schemas.openxmlformats.org/officeDocument/2006/relationships/chart" Target="charts/chart19.xml"/><Relationship Id="rId20" Type="http://schemas.openxmlformats.org/officeDocument/2006/relationships/chart" Target="charts/chart1.xml"/><Relationship Id="rId21" Type="http://schemas.openxmlformats.org/officeDocument/2006/relationships/chart" Target="charts/chart2.xml"/><Relationship Id="rId22" Type="http://schemas.openxmlformats.org/officeDocument/2006/relationships/chart" Target="charts/chart3.xml"/><Relationship Id="rId23" Type="http://schemas.openxmlformats.org/officeDocument/2006/relationships/chart" Target="charts/chart4.xml"/><Relationship Id="rId24" Type="http://schemas.openxmlformats.org/officeDocument/2006/relationships/chart" Target="charts/chart5.xml"/><Relationship Id="rId25" Type="http://schemas.openxmlformats.org/officeDocument/2006/relationships/chart" Target="charts/chart6.xml"/><Relationship Id="rId26" Type="http://schemas.openxmlformats.org/officeDocument/2006/relationships/chart" Target="charts/chart7.xml"/><Relationship Id="rId27" Type="http://schemas.openxmlformats.org/officeDocument/2006/relationships/chart" Target="charts/chart8.xml"/><Relationship Id="rId28" Type="http://schemas.openxmlformats.org/officeDocument/2006/relationships/chart" Target="charts/chart9.xml"/><Relationship Id="rId29" Type="http://schemas.openxmlformats.org/officeDocument/2006/relationships/chart" Target="charts/chart10.xml"/><Relationship Id="rId6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H:\100%20simulaties\Antwerpen\Model1b_Antwerpen\Model1b_100%20simulaties%20update.xlsx" TargetMode="External"/><Relationship Id="rId2" Type="http://schemas.microsoft.com/office/2011/relationships/chartStyle" Target="style1.xml"/><Relationship Id="rId3" Type="http://schemas.microsoft.com/office/2011/relationships/chartColorStyle" Target="colors1.xml"/></Relationships>
</file>

<file path=word/charts/_rels/chart10.xml.rels><?xml version="1.0" encoding="UTF-8" standalone="yes"?>
<Relationships xmlns="http://schemas.openxmlformats.org/package/2006/relationships"><Relationship Id="rId1" Type="http://schemas.openxmlformats.org/officeDocument/2006/relationships/oleObject" Target="file:///F:\100%20simulaties-%20Lokeren\Model2b_Lokeren_100%25afstand_100.xlsx" TargetMode="External"/><Relationship Id="rId2" Type="http://schemas.microsoft.com/office/2011/relationships/chartStyle" Target="style6.xml"/><Relationship Id="rId3" Type="http://schemas.microsoft.com/office/2011/relationships/chartColorStyle" Target="colors6.xml"/></Relationships>
</file>

<file path=word/charts/_rels/chart11.xml.rels><?xml version="1.0" encoding="UTF-8" standalone="yes"?>
<Relationships xmlns="http://schemas.openxmlformats.org/package/2006/relationships"><Relationship Id="rId1" Type="http://schemas.openxmlformats.org/officeDocument/2006/relationships/oleObject" Target="file:///H:\100%20simulaties\Antwerpen\Impact%20van%20schaarste%20&amp;%20surplus\Impact%20van%20schaarste%20&amp;%20surplus.xlsx" TargetMode="External"/><Relationship Id="rId2" Type="http://schemas.microsoft.com/office/2011/relationships/chartStyle" Target="style7.xml"/><Relationship Id="rId3" Type="http://schemas.microsoft.com/office/2011/relationships/chartColorStyle" Target="colors7.xml"/></Relationships>
</file>

<file path=word/charts/_rels/chart12.xml.rels><?xml version="1.0" encoding="UTF-8" standalone="yes"?>
<Relationships xmlns="http://schemas.openxmlformats.org/package/2006/relationships"><Relationship Id="rId1" Type="http://schemas.openxmlformats.org/officeDocument/2006/relationships/oleObject" Target="file:///E:\100%20simulaties\Impact%20van%20schaarste%20&amp;%20surplus\Impact%20van%20schaarste%20&amp;%20surplu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100%20simulaties\Antwerpen\Impact%20van%20schaarste%20&amp;%20surplus\Impact%20van%20schaarste%20&amp;%20surplu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100%20simulaties\Antwerpen\Impact%20van%20schaarste%20&amp;%20surplus\Impact%20van%20schaarste%20&amp;%20surplu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100%20simulaties\Impact%20van%20schaarste%20&amp;%20surplus\Impact%20van%20schaarste%20&amp;%20surplu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H:\100%20simulaties\Antwerpen\Ruilen\Samenvatting.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Book3" TargetMode="External"/><Relationship Id="rId2" Type="http://schemas.microsoft.com/office/2011/relationships/chartStyle" Target="style8.xml"/><Relationship Id="rId3" Type="http://schemas.microsoft.com/office/2011/relationships/chartColorStyle" Target="colors8.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Backup\Downloads\Model1a_socialemix_Lokeren_1%20(1).xlsx" TargetMode="External"/><Relationship Id="rId2" Type="http://schemas.microsoft.com/office/2011/relationships/chartStyle" Target="style9.xml"/><Relationship Id="rId3" Type="http://schemas.microsoft.com/office/2011/relationships/chartColorStyle" Target="colors9.xml"/></Relationships>
</file>

<file path=word/charts/_rels/chart2.xml.rels><?xml version="1.0" encoding="UTF-8" standalone="yes"?>
<Relationships xmlns="http://schemas.openxmlformats.org/package/2006/relationships"><Relationship Id="rId1" Type="http://schemas.openxmlformats.org/officeDocument/2006/relationships/oleObject" Target="file:///F:\100%20simulaties-%20Lokeren\Model1a_Lokeren\Model1a_Lokeren_100.xlsx" TargetMode="External"/><Relationship Id="rId2" Type="http://schemas.microsoft.com/office/2011/relationships/chartStyle" Target="style2.xml"/><Relationship Id="rId3" Type="http://schemas.microsoft.com/office/2011/relationships/chartColorStyle" Target="colors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Backup\Downloads\Model1a_socialemix_Lokeren_1.xlsx" TargetMode="External"/><Relationship Id="rId2" Type="http://schemas.microsoft.com/office/2011/relationships/chartStyle" Target="style10.xml"/><Relationship Id="rId3" Type="http://schemas.microsoft.com/office/2011/relationships/chartColorStyle" Target="colors10.xml"/></Relationships>
</file>

<file path=word/charts/_rels/chart21.xml.rels><?xml version="1.0" encoding="UTF-8" standalone="yes"?>
<Relationships xmlns="http://schemas.openxmlformats.org/package/2006/relationships"><Relationship Id="rId1" Type="http://schemas.openxmlformats.org/officeDocument/2006/relationships/oleObject" Target="file:///C:\Users\Backup\Downloads\Model1a_socialemix_Lokeren_1.xlsx" TargetMode="External"/><Relationship Id="rId2" Type="http://schemas.microsoft.com/office/2011/relationships/chartStyle" Target="style11.xml"/><Relationship Id="rId3" Type="http://schemas.microsoft.com/office/2011/relationships/chartColorStyle" Target="colors11.xml"/></Relationships>
</file>

<file path=word/charts/_rels/chart22.xml.rels><?xml version="1.0" encoding="UTF-8" standalone="yes"?>
<Relationships xmlns="http://schemas.openxmlformats.org/package/2006/relationships"><Relationship Id="rId1" Type="http://schemas.openxmlformats.org/officeDocument/2006/relationships/oleObject" Target="file:///C:\Users\Backup\Downloads\Model1a_socialemix_Lokeren_1.xlsx" TargetMode="External"/><Relationship Id="rId2" Type="http://schemas.microsoft.com/office/2011/relationships/chartStyle" Target="style12.xml"/><Relationship Id="rId3" Type="http://schemas.microsoft.com/office/2011/relationships/chartColorStyle" Target="colors12.xml"/></Relationships>
</file>

<file path=word/charts/_rels/chart23.xml.rels><?xml version="1.0" encoding="UTF-8" standalone="yes"?>
<Relationships xmlns="http://schemas.openxmlformats.org/package/2006/relationships"><Relationship Id="rId1" Type="http://schemas.openxmlformats.org/officeDocument/2006/relationships/oleObject" Target="file:///C:\Users\Backup\Downloads\Model1a_socialemix_Lokeren_1.xlsx" TargetMode="External"/><Relationship Id="rId2" Type="http://schemas.microsoft.com/office/2011/relationships/chartStyle" Target="style13.xml"/><Relationship Id="rId3" Type="http://schemas.microsoft.com/office/2011/relationships/chartColorStyle" Target="colors13.xml"/></Relationships>
</file>

<file path=word/charts/_rels/chart24.xml.rels><?xml version="1.0" encoding="UTF-8" standalone="yes"?>
<Relationships xmlns="http://schemas.openxmlformats.org/package/2006/relationships"><Relationship Id="rId1" Type="http://schemas.openxmlformats.org/officeDocument/2006/relationships/oleObject" Target="file:///C:\Users\Backup\Downloads\Model1a_socialemix_Lokeren_1.xlsx" TargetMode="External"/><Relationship Id="rId2" Type="http://schemas.microsoft.com/office/2011/relationships/chartStyle" Target="style14.xml"/><Relationship Id="rId3" Type="http://schemas.microsoft.com/office/2011/relationships/chartColorStyle" Target="colors14.xml"/></Relationships>
</file>

<file path=word/charts/_rels/chart25.xml.rels><?xml version="1.0" encoding="UTF-8" standalone="yes"?>
<Relationships xmlns="http://schemas.openxmlformats.org/package/2006/relationships"><Relationship Id="rId1" Type="http://schemas.openxmlformats.org/officeDocument/2006/relationships/oleObject" Target="file:///H:\Model5i\Model5i_Lokeren_30-70.xlsx" TargetMode="External"/><Relationship Id="rId2" Type="http://schemas.microsoft.com/office/2011/relationships/chartStyle" Target="style15.xml"/><Relationship Id="rId3" Type="http://schemas.microsoft.com/office/2011/relationships/chartColorStyle" Target="colors15.xml"/></Relationships>
</file>

<file path=word/charts/_rels/chart26.xml.rels><?xml version="1.0" encoding="UTF-8" standalone="yes"?>
<Relationships xmlns="http://schemas.openxmlformats.org/package/2006/relationships"><Relationship Id="rId1" Type="http://schemas.openxmlformats.org/officeDocument/2006/relationships/oleObject" Target="file:///H:\Antwerpen100\Quota's%20en%20reserves\Quota's%20en%20reserves%20-%20Antwerpen%20(2).xlsx" TargetMode="External"/><Relationship Id="rId2" Type="http://schemas.microsoft.com/office/2011/relationships/chartStyle" Target="style16.xml"/><Relationship Id="rId3" Type="http://schemas.microsoft.com/office/2011/relationships/chartColorStyle" Target="colors16.xml"/></Relationships>
</file>

<file path=word/charts/_rels/chart27.xml.rels><?xml version="1.0" encoding="UTF-8" standalone="yes"?>
<Relationships xmlns="http://schemas.openxmlformats.org/package/2006/relationships"><Relationship Id="rId1" Type="http://schemas.openxmlformats.org/officeDocument/2006/relationships/oleObject" Target="file:///F:\100%20simulaties-%20Lokeren\Model1a_Lokeren\Model1a_Lokeren_10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100%20simulaties-%20Lokeren\Model1a_Lokeren\Model1a_Lokeren_100.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DHAESELEER:100%20simulaties:Lokeren:SocialeMixVariati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DHAESELEER:100%20simulaties:Antwerpen:Model1a_Antwerpen:Model1a_100%20simulatie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H:\100%20simulaties\Antwerpen\Impact%20van%20loting\strategieneutraliteit%20STB%20vs%20MTB%20.xlsx" TargetMode="External"/><Relationship Id="rId2" Type="http://schemas.microsoft.com/office/2011/relationships/chartStyle" Target="style17.xml"/><Relationship Id="rId3" Type="http://schemas.microsoft.com/office/2011/relationships/chartColorStyle" Target="colors17.xml"/></Relationships>
</file>

<file path=word/charts/_rels/chart31.xml.rels><?xml version="1.0" encoding="UTF-8" standalone="yes"?>
<Relationships xmlns="http://schemas.openxmlformats.org/package/2006/relationships"><Relationship Id="rId1" Type="http://schemas.openxmlformats.org/officeDocument/2006/relationships/oleObject" Target="Book2" TargetMode="External"/><Relationship Id="rId2" Type="http://schemas.microsoft.com/office/2011/relationships/chartStyle" Target="style18.xml"/><Relationship Id="rId3" Type="http://schemas.microsoft.com/office/2011/relationships/chartColorStyle" Target="colors18.xml"/></Relationships>
</file>

<file path=word/charts/_rels/chart32.xml.rels><?xml version="1.0" encoding="UTF-8" standalone="yes"?>
<Relationships xmlns="http://schemas.openxmlformats.org/package/2006/relationships"><Relationship Id="rId1" Type="http://schemas.openxmlformats.org/officeDocument/2006/relationships/oleObject" Target="file:///H:\Quota's%20en%20reserves%20-%20Antwerpen.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H:\Quota's%20en%20reserves%20-%20Lokeren.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H:\Quota's%20en%20reserves%20-%20Loker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100%20simulaties\Antwerpen\Impact%20van%20sociale%20mix%20norm\SocialeMixVariatie_Antwerpe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0%20simulaties\Antwerpen\Impact%20van%20sociale%20mix%20norm\SocialeMixVariati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00%20simulaties\Antwerpen\Impact%20van%20sociale%20mix%20norm\SocialeMixVariati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100%20simulaties\Antwerpen\Impact%20van%20loting\strategieneutraliteit%20STB%20vs%20MTB%20.xlsx" TargetMode="External"/><Relationship Id="rId2" Type="http://schemas.microsoft.com/office/2011/relationships/chartStyle" Target="style3.xml"/><Relationship Id="rId3" Type="http://schemas.microsoft.com/office/2011/relationships/chartColorStyle" Target="colors3.xml"/></Relationships>
</file>

<file path=word/charts/_rels/chart8.xml.rels><?xml version="1.0" encoding="UTF-8" standalone="yes"?>
<Relationships xmlns="http://schemas.openxmlformats.org/package/2006/relationships"><Relationship Id="rId1" Type="http://schemas.openxmlformats.org/officeDocument/2006/relationships/oleObject" Target="file:///H:\100%20simulaties\Antwerpen\Impact%20van%20loting\Robuustheid.xlsx" TargetMode="External"/><Relationship Id="rId2" Type="http://schemas.microsoft.com/office/2011/relationships/chartStyle" Target="style4.xml"/><Relationship Id="rId3" Type="http://schemas.microsoft.com/office/2011/relationships/chartColorStyle" Target="colors4.xml"/></Relationships>
</file>

<file path=word/charts/_rels/chart9.xml.rels><?xml version="1.0" encoding="UTF-8" standalone="yes"?>
<Relationships xmlns="http://schemas.openxmlformats.org/package/2006/relationships"><Relationship Id="rId1" Type="http://schemas.openxmlformats.org/officeDocument/2006/relationships/oleObject" Target="file:///F:\100%20simulaties-%20Lokeren\Model2b_Lokeren_100%25afstand_100.xlsx" TargetMode="External"/><Relationship Id="rId2" Type="http://schemas.microsoft.com/office/2011/relationships/chartStyle" Target="style5.xml"/><Relationship Id="rId3" Type="http://schemas.microsoft.com/office/2011/relationships/chartColorStyle" Target="colors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a:t>Lengte van voorkeurslijst (Antwerpen)</a:t>
            </a:r>
          </a:p>
        </c:rich>
      </c:tx>
      <c:layout>
        <c:manualLayout>
          <c:xMode val="edge"/>
          <c:yMode val="edge"/>
          <c:x val="0.14488785331371"/>
          <c:y val="0.0231481481481481"/>
        </c:manualLayout>
      </c:layout>
      <c:overlay val="0"/>
      <c:spPr>
        <a:noFill/>
        <a:ln>
          <a:noFill/>
        </a:ln>
        <a:effectLst/>
      </c:spPr>
    </c:title>
    <c:autoTitleDeleted val="0"/>
    <c:plotArea>
      <c:layout/>
      <c:pieChart>
        <c:varyColors val="1"/>
        <c:ser>
          <c:idx val="0"/>
          <c:order val="0"/>
          <c:tx>
            <c:strRef>
              <c:f>Sheet2!$A$4:$A$13</c:f>
              <c:strCache>
                <c:ptCount val="10"/>
                <c:pt idx="0">
                  <c:v>1</c:v>
                </c:pt>
                <c:pt idx="1">
                  <c:v>2</c:v>
                </c:pt>
                <c:pt idx="2">
                  <c:v>3</c:v>
                </c:pt>
                <c:pt idx="3">
                  <c:v>4</c:v>
                </c:pt>
                <c:pt idx="4">
                  <c:v>5</c:v>
                </c:pt>
                <c:pt idx="5">
                  <c:v>6</c:v>
                </c:pt>
                <c:pt idx="6">
                  <c:v>7</c:v>
                </c:pt>
                <c:pt idx="7">
                  <c:v>8</c:v>
                </c:pt>
                <c:pt idx="8">
                  <c:v>9</c:v>
                </c:pt>
                <c:pt idx="9">
                  <c:v>10</c:v>
                </c:pt>
              </c:strCache>
            </c:strRef>
          </c:tx>
          <c:dPt>
            <c:idx val="0"/>
            <c:bubble3D val="0"/>
            <c:spPr>
              <a:solidFill>
                <a:schemeClr val="accent1">
                  <a:lumMod val="75000"/>
                </a:schemeClr>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bg2">
                  <a:lumMod val="5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val>
            <c:numRef>
              <c:f>Sheet2!$B$4:$B$13</c:f>
              <c:numCache>
                <c:formatCode>General</c:formatCode>
                <c:ptCount val="10"/>
                <c:pt idx="0">
                  <c:v>1055.0</c:v>
                </c:pt>
                <c:pt idx="1">
                  <c:v>303.0</c:v>
                </c:pt>
                <c:pt idx="2">
                  <c:v>409.0</c:v>
                </c:pt>
                <c:pt idx="3">
                  <c:v>364.0</c:v>
                </c:pt>
                <c:pt idx="4">
                  <c:v>1125.0</c:v>
                </c:pt>
                <c:pt idx="5">
                  <c:v>292.0</c:v>
                </c:pt>
                <c:pt idx="6">
                  <c:v>157.0</c:v>
                </c:pt>
                <c:pt idx="7">
                  <c:v>129.0</c:v>
                </c:pt>
                <c:pt idx="8">
                  <c:v>114.0</c:v>
                </c:pt>
                <c:pt idx="9">
                  <c:v>288.0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nl-N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nl-BE" sz="1050" b="1"/>
              <a:t>Procentuele</a:t>
            </a:r>
            <a:r>
              <a:rPr lang="nl-BE" sz="1050" b="1" baseline="0"/>
              <a:t> </a:t>
            </a:r>
            <a:r>
              <a:rPr lang="nl-BE" sz="1050" b="1"/>
              <a:t>toewijzingen ifv afstand (populaire scholen) -</a:t>
            </a:r>
          </a:p>
          <a:p>
            <a:pPr>
              <a:defRPr lang="en-US"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nl-BE" sz="1050" b="1"/>
              <a:t>Loting</a:t>
            </a:r>
            <a:r>
              <a:rPr lang="nl-BE" sz="1050" b="1" baseline="0"/>
              <a:t> vs. afstand als ordeningscriterium</a:t>
            </a:r>
            <a:endParaRPr lang="nl-BE" sz="1050" b="1"/>
          </a:p>
        </c:rich>
      </c:tx>
      <c:overlay val="0"/>
      <c:spPr>
        <a:noFill/>
        <a:ln>
          <a:noFill/>
        </a:ln>
        <a:effectLst/>
      </c:spPr>
    </c:title>
    <c:autoTitleDeleted val="0"/>
    <c:plotArea>
      <c:layout/>
      <c:barChart>
        <c:barDir val="col"/>
        <c:grouping val="clustered"/>
        <c:varyColors val="0"/>
        <c:ser>
          <c:idx val="0"/>
          <c:order val="0"/>
          <c:tx>
            <c:strRef>
              <c:f>Sheet1!$I$21</c:f>
              <c:strCache>
                <c:ptCount val="1"/>
                <c:pt idx="0">
                  <c:v>Afstand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Sheet1!$H$22:$H$26</c:f>
              <c:strCache>
                <c:ptCount val="5"/>
                <c:pt idx="0">
                  <c:v>0-1 km</c:v>
                </c:pt>
                <c:pt idx="1">
                  <c:v>1-2 km</c:v>
                </c:pt>
                <c:pt idx="2">
                  <c:v>2-3 km</c:v>
                </c:pt>
                <c:pt idx="3">
                  <c:v>3-4 km</c:v>
                </c:pt>
                <c:pt idx="4">
                  <c:v>4+ km</c:v>
                </c:pt>
              </c:strCache>
            </c:strRef>
          </c:cat>
          <c:val>
            <c:numRef>
              <c:f>Sheet1!$I$22:$I$26</c:f>
              <c:numCache>
                <c:formatCode>0%</c:formatCode>
                <c:ptCount val="5"/>
                <c:pt idx="0">
                  <c:v>0.645833333333334</c:v>
                </c:pt>
                <c:pt idx="1">
                  <c:v>0.229166666666667</c:v>
                </c:pt>
                <c:pt idx="2">
                  <c:v>0.0833333333333333</c:v>
                </c:pt>
                <c:pt idx="3">
                  <c:v>0.0416666666666667</c:v>
                </c:pt>
                <c:pt idx="4">
                  <c:v>0.0</c:v>
                </c:pt>
              </c:numCache>
            </c:numRef>
          </c:val>
        </c:ser>
        <c:ser>
          <c:idx val="1"/>
          <c:order val="1"/>
          <c:tx>
            <c:strRef>
              <c:f>Sheet1!$J$21</c:f>
              <c:strCache>
                <c:ptCount val="1"/>
                <c:pt idx="0">
                  <c:v>Loting</c:v>
                </c:pt>
              </c:strCache>
            </c:strRef>
          </c:tx>
          <c:spPr>
            <a:solidFill>
              <a:schemeClr val="accent2"/>
            </a:solidFill>
            <a:ln>
              <a:noFill/>
            </a:ln>
            <a:effectLst/>
          </c:spPr>
          <c:invertIfNegative val="0"/>
          <c:dLbls>
            <c:dLbl>
              <c:idx val="0"/>
              <c:layout>
                <c:manualLayout>
                  <c:x val="0.0132304299889746"/>
                  <c:y val="-4.24377813600667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64608599779493"/>
                  <c:y val="-0.004629629629629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32304299889746"/>
                  <c:y val="-0.004629629629629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32304299889746"/>
                  <c:y val="-0.0046296296296296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8.3814947607844512E-2"/>
                      <c:h val="6.6412219305920089E-2"/>
                    </c:manualLayout>
                  </c15:layout>
                </c:ext>
              </c:extLst>
            </c:dLbl>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Sheet1!$H$22:$H$26</c:f>
              <c:strCache>
                <c:ptCount val="5"/>
                <c:pt idx="0">
                  <c:v>0-1 km</c:v>
                </c:pt>
                <c:pt idx="1">
                  <c:v>1-2 km</c:v>
                </c:pt>
                <c:pt idx="2">
                  <c:v>2-3 km</c:v>
                </c:pt>
                <c:pt idx="3">
                  <c:v>3-4 km</c:v>
                </c:pt>
                <c:pt idx="4">
                  <c:v>4+ km</c:v>
                </c:pt>
              </c:strCache>
            </c:strRef>
          </c:cat>
          <c:val>
            <c:numRef>
              <c:f>Sheet1!$J$22:$J$26</c:f>
              <c:numCache>
                <c:formatCode>0%</c:formatCode>
                <c:ptCount val="5"/>
                <c:pt idx="0">
                  <c:v>0.465</c:v>
                </c:pt>
                <c:pt idx="1">
                  <c:v>0.257291666666667</c:v>
                </c:pt>
                <c:pt idx="2">
                  <c:v>0.0752083333333334</c:v>
                </c:pt>
                <c:pt idx="3">
                  <c:v>0.0635416666666667</c:v>
                </c:pt>
                <c:pt idx="4">
                  <c:v>0.0906250000000001</c:v>
                </c:pt>
              </c:numCache>
            </c:numRef>
          </c:val>
        </c:ser>
        <c:dLbls>
          <c:showLegendKey val="0"/>
          <c:showVal val="0"/>
          <c:showCatName val="0"/>
          <c:showSerName val="0"/>
          <c:showPercent val="0"/>
          <c:showBubbleSize val="0"/>
        </c:dLbls>
        <c:gapWidth val="219"/>
        <c:overlap val="-27"/>
        <c:axId val="1797634920"/>
        <c:axId val="1797690984"/>
      </c:barChart>
      <c:catAx>
        <c:axId val="1797634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97690984"/>
        <c:crosses val="autoZero"/>
        <c:auto val="1"/>
        <c:lblAlgn val="ctr"/>
        <c:lblOffset val="100"/>
        <c:noMultiLvlLbl val="0"/>
      </c:catAx>
      <c:valAx>
        <c:axId val="1797690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97634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nl-N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nl-BE" sz="1100" b="1"/>
              <a:t>Aantal kinderen in SIC</a:t>
            </a:r>
          </a:p>
        </c:rich>
      </c:tx>
      <c:overlay val="0"/>
      <c:spPr>
        <a:noFill/>
        <a:ln>
          <a:noFill/>
        </a:ln>
        <a:effectLst/>
      </c:spPr>
    </c:title>
    <c:autoTitleDeleted val="0"/>
    <c:plotArea>
      <c:layout/>
      <c:lineChart>
        <c:grouping val="standard"/>
        <c:varyColors val="0"/>
        <c:ser>
          <c:idx val="0"/>
          <c:order val="0"/>
          <c:tx>
            <c:strRef>
              <c:f>'kinderen SIC'!$C$13</c:f>
              <c:strCache>
                <c:ptCount val="1"/>
                <c:pt idx="0">
                  <c:v>STB</c:v>
                </c:pt>
              </c:strCache>
            </c:strRef>
          </c:tx>
          <c:spPr>
            <a:ln w="28575" cap="rnd">
              <a:solidFill>
                <a:schemeClr val="accent1"/>
              </a:solidFill>
              <a:round/>
            </a:ln>
            <a:effectLst/>
          </c:spPr>
          <c:marker>
            <c:symbol val="none"/>
          </c:marker>
          <c:cat>
            <c:strRef>
              <c:f>'kinderen SIC'!$B$14:$B$20</c:f>
              <c:strCache>
                <c:ptCount val="7"/>
                <c:pt idx="0">
                  <c:v>-20%</c:v>
                </c:pt>
                <c:pt idx="1">
                  <c:v>-10%</c:v>
                </c:pt>
                <c:pt idx="2">
                  <c:v>-5%</c:v>
                </c:pt>
                <c:pt idx="3">
                  <c:v>Huidig</c:v>
                </c:pt>
                <c:pt idx="4">
                  <c:v>+5%</c:v>
                </c:pt>
                <c:pt idx="5">
                  <c:v>+10%</c:v>
                </c:pt>
                <c:pt idx="6">
                  <c:v>+20%</c:v>
                </c:pt>
              </c:strCache>
            </c:strRef>
          </c:cat>
          <c:val>
            <c:numRef>
              <c:f>'kinderen SIC'!$C$14:$C$20</c:f>
              <c:numCache>
                <c:formatCode>General</c:formatCode>
                <c:ptCount val="7"/>
                <c:pt idx="0">
                  <c:v>84.775</c:v>
                </c:pt>
                <c:pt idx="1">
                  <c:v>54.69</c:v>
                </c:pt>
                <c:pt idx="2">
                  <c:v>27.95</c:v>
                </c:pt>
                <c:pt idx="3" formatCode="0">
                  <c:v>15.27</c:v>
                </c:pt>
                <c:pt idx="4" formatCode="0.00">
                  <c:v>10.02564102564103</c:v>
                </c:pt>
                <c:pt idx="5" formatCode="0.00">
                  <c:v>4.95</c:v>
                </c:pt>
                <c:pt idx="6" formatCode="0.00">
                  <c:v>2.675</c:v>
                </c:pt>
              </c:numCache>
            </c:numRef>
          </c:val>
          <c:smooth val="0"/>
        </c:ser>
        <c:ser>
          <c:idx val="1"/>
          <c:order val="1"/>
          <c:tx>
            <c:strRef>
              <c:f>'kinderen SIC'!$D$13</c:f>
              <c:strCache>
                <c:ptCount val="1"/>
                <c:pt idx="0">
                  <c:v>MTB</c:v>
                </c:pt>
              </c:strCache>
            </c:strRef>
          </c:tx>
          <c:spPr>
            <a:ln w="28575" cap="rnd">
              <a:solidFill>
                <a:schemeClr val="accent2"/>
              </a:solidFill>
              <a:round/>
            </a:ln>
            <a:effectLst/>
          </c:spPr>
          <c:marker>
            <c:symbol val="none"/>
          </c:marker>
          <c:cat>
            <c:strRef>
              <c:f>'kinderen SIC'!$B$14:$B$20</c:f>
              <c:strCache>
                <c:ptCount val="7"/>
                <c:pt idx="0">
                  <c:v>-20%</c:v>
                </c:pt>
                <c:pt idx="1">
                  <c:v>-10%</c:v>
                </c:pt>
                <c:pt idx="2">
                  <c:v>-5%</c:v>
                </c:pt>
                <c:pt idx="3">
                  <c:v>Huidig</c:v>
                </c:pt>
                <c:pt idx="4">
                  <c:v>+5%</c:v>
                </c:pt>
                <c:pt idx="5">
                  <c:v>+10%</c:v>
                </c:pt>
                <c:pt idx="6">
                  <c:v>+20%</c:v>
                </c:pt>
              </c:strCache>
            </c:strRef>
          </c:cat>
          <c:val>
            <c:numRef>
              <c:f>'kinderen SIC'!$D$14:$D$20</c:f>
              <c:numCache>
                <c:formatCode>General</c:formatCode>
                <c:ptCount val="7"/>
                <c:pt idx="2" formatCode="0">
                  <c:v>39.36666666666655</c:v>
                </c:pt>
                <c:pt idx="3" formatCode="0">
                  <c:v>17.98999999999998</c:v>
                </c:pt>
                <c:pt idx="4" formatCode="0.00">
                  <c:v>8.175</c:v>
                </c:pt>
                <c:pt idx="5" formatCode="0.00">
                  <c:v>5.124999999999992</c:v>
                </c:pt>
                <c:pt idx="6" formatCode="0.00">
                  <c:v>2.675</c:v>
                </c:pt>
              </c:numCache>
            </c:numRef>
          </c:val>
          <c:smooth val="0"/>
        </c:ser>
        <c:dLbls>
          <c:showLegendKey val="0"/>
          <c:showVal val="0"/>
          <c:showCatName val="0"/>
          <c:showSerName val="0"/>
          <c:showPercent val="0"/>
          <c:showBubbleSize val="0"/>
        </c:dLbls>
        <c:marker val="1"/>
        <c:smooth val="0"/>
        <c:axId val="-2144559848"/>
        <c:axId val="1785769256"/>
      </c:lineChart>
      <c:catAx>
        <c:axId val="-21445598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t>Marktwijziging</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85769256"/>
        <c:crosses val="autoZero"/>
        <c:auto val="1"/>
        <c:lblAlgn val="ctr"/>
        <c:lblOffset val="100"/>
        <c:noMultiLvlLbl val="0"/>
      </c:catAx>
      <c:valAx>
        <c:axId val="1785769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b="0"/>
                  <a:t>Aantal</a:t>
                </a:r>
                <a:r>
                  <a:rPr lang="nl-BE" b="0" baseline="0"/>
                  <a:t> kinderen in SIC</a:t>
                </a:r>
                <a:endParaRPr lang="nl-BE" b="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2144559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nl-N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nl-BE" sz="1100" b="1">
                <a:solidFill>
                  <a:sysClr val="windowText" lastClr="000000"/>
                </a:solidFill>
                <a:latin typeface="Arial" panose="020B0604020202020204" pitchFamily="34" charset="0"/>
                <a:cs typeface="Arial" panose="020B0604020202020204" pitchFamily="34" charset="0"/>
              </a:rPr>
              <a:t>Sociale</a:t>
            </a:r>
            <a:r>
              <a:rPr lang="nl-BE" sz="1100" b="1" baseline="0">
                <a:solidFill>
                  <a:sysClr val="windowText" lastClr="000000"/>
                </a:solidFill>
                <a:latin typeface="Arial" panose="020B0604020202020204" pitchFamily="34" charset="0"/>
                <a:cs typeface="Arial" panose="020B0604020202020204" pitchFamily="34" charset="0"/>
              </a:rPr>
              <a:t> onrechtvaardigheid</a:t>
            </a:r>
            <a:endParaRPr lang="nl-BE" sz="11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lineChart>
        <c:grouping val="standard"/>
        <c:varyColors val="0"/>
        <c:ser>
          <c:idx val="0"/>
          <c:order val="0"/>
          <c:tx>
            <c:strRef>
              <c:f>'Sociale Onrechtvaardigheid'!$C$13</c:f>
              <c:strCache>
                <c:ptCount val="1"/>
                <c:pt idx="0">
                  <c:v>STB</c:v>
                </c:pt>
              </c:strCache>
            </c:strRef>
          </c:tx>
          <c:spPr>
            <a:ln w="28575" cap="rnd">
              <a:solidFill>
                <a:schemeClr val="accent1"/>
              </a:solidFill>
              <a:round/>
            </a:ln>
            <a:effectLst/>
          </c:spPr>
          <c:marker>
            <c:symbol val="none"/>
          </c:marker>
          <c:cat>
            <c:strRef>
              <c:f>'Sociale Onrechtvaardigheid'!$B$14:$B$20</c:f>
              <c:strCache>
                <c:ptCount val="7"/>
                <c:pt idx="0">
                  <c:v>-20%</c:v>
                </c:pt>
                <c:pt idx="1">
                  <c:v>-10%</c:v>
                </c:pt>
                <c:pt idx="2">
                  <c:v>-5%</c:v>
                </c:pt>
                <c:pt idx="3">
                  <c:v>Huidig</c:v>
                </c:pt>
                <c:pt idx="4">
                  <c:v>+5%</c:v>
                </c:pt>
                <c:pt idx="5">
                  <c:v>+10%</c:v>
                </c:pt>
                <c:pt idx="6">
                  <c:v>+20%</c:v>
                </c:pt>
              </c:strCache>
            </c:strRef>
          </c:cat>
          <c:val>
            <c:numRef>
              <c:f>'Sociale Onrechtvaardigheid'!$C$14:$C$20</c:f>
              <c:numCache>
                <c:formatCode>_-* #,##0.00\ _€_-;\-* #,##0.00\ _€_-;_-* "-"??\ _€_-;_-@_-</c:formatCode>
                <c:ptCount val="7"/>
                <c:pt idx="0">
                  <c:v>1.077879861393894</c:v>
                </c:pt>
                <c:pt idx="1">
                  <c:v>0.823217956754918</c:v>
                </c:pt>
                <c:pt idx="2">
                  <c:v>0.542058177304018</c:v>
                </c:pt>
                <c:pt idx="3">
                  <c:v>0.376299941192992</c:v>
                </c:pt>
                <c:pt idx="4">
                  <c:v>0.287492277369771</c:v>
                </c:pt>
                <c:pt idx="5">
                  <c:v>0.192699646226072</c:v>
                </c:pt>
                <c:pt idx="6">
                  <c:v>0.105038950187087</c:v>
                </c:pt>
              </c:numCache>
            </c:numRef>
          </c:val>
          <c:smooth val="0"/>
        </c:ser>
        <c:ser>
          <c:idx val="1"/>
          <c:order val="1"/>
          <c:tx>
            <c:strRef>
              <c:f>'Sociale Onrechtvaardigheid'!$D$13</c:f>
              <c:strCache>
                <c:ptCount val="1"/>
                <c:pt idx="0">
                  <c:v>MTB</c:v>
                </c:pt>
              </c:strCache>
            </c:strRef>
          </c:tx>
          <c:spPr>
            <a:ln w="28575" cap="rnd">
              <a:solidFill>
                <a:schemeClr val="accent2"/>
              </a:solidFill>
              <a:round/>
            </a:ln>
            <a:effectLst/>
          </c:spPr>
          <c:marker>
            <c:symbol val="none"/>
          </c:marker>
          <c:cat>
            <c:strRef>
              <c:f>'Sociale Onrechtvaardigheid'!$B$14:$B$20</c:f>
              <c:strCache>
                <c:ptCount val="7"/>
                <c:pt idx="0">
                  <c:v>-20%</c:v>
                </c:pt>
                <c:pt idx="1">
                  <c:v>-10%</c:v>
                </c:pt>
                <c:pt idx="2">
                  <c:v>-5%</c:v>
                </c:pt>
                <c:pt idx="3">
                  <c:v>Huidig</c:v>
                </c:pt>
                <c:pt idx="4">
                  <c:v>+5%</c:v>
                </c:pt>
                <c:pt idx="5">
                  <c:v>+10%</c:v>
                </c:pt>
                <c:pt idx="6">
                  <c:v>+20%</c:v>
                </c:pt>
              </c:strCache>
            </c:strRef>
          </c:cat>
          <c:val>
            <c:numRef>
              <c:f>'Sociale Onrechtvaardigheid'!$D$14:$D$20</c:f>
              <c:numCache>
                <c:formatCode>_-* #,##0.00\ _€_-;\-* #,##0.00\ _€_-;_-* "-"??\ _€_-;_-@_-</c:formatCode>
                <c:ptCount val="7"/>
                <c:pt idx="0" formatCode="_ * #,##0.000_ ;_ * \-#,##0.000_ ;_ * &quot;-&quot;??_ ;_ @_ ">
                  <c:v>1.1901024</c:v>
                </c:pt>
                <c:pt idx="1">
                  <c:v>0.76657668170902</c:v>
                </c:pt>
                <c:pt idx="2">
                  <c:v>0.480208607734494</c:v>
                </c:pt>
                <c:pt idx="3">
                  <c:v>0.348646714370506</c:v>
                </c:pt>
                <c:pt idx="4">
                  <c:v>0.247400474243676</c:v>
                </c:pt>
                <c:pt idx="5">
                  <c:v>0.165792938818449</c:v>
                </c:pt>
                <c:pt idx="6">
                  <c:v>0.0905797166952091</c:v>
                </c:pt>
              </c:numCache>
            </c:numRef>
          </c:val>
          <c:smooth val="0"/>
        </c:ser>
        <c:dLbls>
          <c:showLegendKey val="0"/>
          <c:showVal val="0"/>
          <c:showCatName val="0"/>
          <c:showSerName val="0"/>
          <c:showPercent val="0"/>
          <c:showBubbleSize val="0"/>
        </c:dLbls>
        <c:marker val="1"/>
        <c:smooth val="0"/>
        <c:axId val="-2144601336"/>
        <c:axId val="-2144445768"/>
      </c:lineChart>
      <c:catAx>
        <c:axId val="-2144601336"/>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solidFill>
                      <a:sysClr val="windowText" lastClr="000000"/>
                    </a:solidFill>
                    <a:latin typeface="Arial" panose="020B0604020202020204" pitchFamily="34" charset="0"/>
                    <a:cs typeface="Arial" panose="020B0604020202020204" pitchFamily="34" charset="0"/>
                  </a:rPr>
                  <a:t>Marktwijziging</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2144445768"/>
        <c:crosses val="autoZero"/>
        <c:auto val="1"/>
        <c:lblAlgn val="ctr"/>
        <c:lblOffset val="100"/>
        <c:noMultiLvlLbl val="0"/>
      </c:catAx>
      <c:valAx>
        <c:axId val="-2144445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b="0">
                    <a:latin typeface="Arial" panose="020B0604020202020204" pitchFamily="34" charset="0"/>
                    <a:cs typeface="Arial" panose="020B0604020202020204" pitchFamily="34" charset="0"/>
                  </a:defRPr>
                </a:pPr>
                <a:r>
                  <a:rPr lang="nl-BE" b="0">
                    <a:latin typeface="Arial" panose="020B0604020202020204" pitchFamily="34" charset="0"/>
                    <a:cs typeface="Arial" panose="020B0604020202020204" pitchFamily="34" charset="0"/>
                  </a:rPr>
                  <a:t>Sociale</a:t>
                </a:r>
                <a:r>
                  <a:rPr lang="nl-BE" b="0" baseline="0">
                    <a:latin typeface="Arial" panose="020B0604020202020204" pitchFamily="34" charset="0"/>
                    <a:cs typeface="Arial" panose="020B0604020202020204" pitchFamily="34" charset="0"/>
                  </a:rPr>
                  <a:t> onrechtvaardigheid</a:t>
                </a:r>
                <a:endParaRPr lang="nl-BE" b="0">
                  <a:latin typeface="Arial" panose="020B0604020202020204" pitchFamily="34" charset="0"/>
                  <a:cs typeface="Arial" panose="020B0604020202020204" pitchFamily="34" charset="0"/>
                </a:endParaRPr>
              </a:p>
            </c:rich>
          </c:tx>
          <c:layout>
            <c:manualLayout>
              <c:xMode val="edge"/>
              <c:yMode val="edge"/>
              <c:x val="0.0512581547064306"/>
              <c:y val="0.125117370892019"/>
            </c:manualLayout>
          </c:layout>
          <c:overlay val="0"/>
        </c:title>
        <c:numFmt formatCode="_-* #,##0.00\ _€_-;\-*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2144601336"/>
        <c:crosses val="autoZero"/>
        <c:crossBetween val="between"/>
      </c:valAx>
      <c:spPr>
        <a:noFill/>
        <a:ln>
          <a:noFill/>
        </a:ln>
        <a:effectLst/>
      </c:spPr>
    </c:plotArea>
    <c:legend>
      <c:legendPos val="b"/>
      <c:overlay val="0"/>
      <c:txPr>
        <a:bodyPr/>
        <a:lstStyle/>
        <a:p>
          <a:pPr>
            <a:defRPr>
              <a:latin typeface="Arial" panose="020B0604020202020204" pitchFamily="34" charset="0"/>
              <a:cs typeface="Arial" panose="020B0604020202020204" pitchFamily="34" charset="0"/>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nl-BE" sz="1100" b="1">
                <a:solidFill>
                  <a:sysClr val="windowText" lastClr="000000"/>
                </a:solidFill>
                <a:latin typeface="Arial" panose="020B0604020202020204" pitchFamily="34" charset="0"/>
                <a:cs typeface="Arial" panose="020B0604020202020204" pitchFamily="34" charset="0"/>
              </a:rPr>
              <a:t>Stochastische</a:t>
            </a:r>
            <a:r>
              <a:rPr lang="nl-BE" sz="1100" b="1" baseline="0">
                <a:solidFill>
                  <a:sysClr val="windowText" lastClr="000000"/>
                </a:solidFill>
                <a:latin typeface="Arial" panose="020B0604020202020204" pitchFamily="34" charset="0"/>
                <a:cs typeface="Arial" panose="020B0604020202020204" pitchFamily="34" charset="0"/>
              </a:rPr>
              <a:t> dominantie (schaarste, 20% extra leerlingen)</a:t>
            </a:r>
            <a:endParaRPr lang="nl-BE" sz="11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lineChart>
        <c:grouping val="standard"/>
        <c:varyColors val="0"/>
        <c:ser>
          <c:idx val="0"/>
          <c:order val="0"/>
          <c:tx>
            <c:strRef>
              <c:f>'Stochastische dominantie'!$C$2</c:f>
              <c:strCache>
                <c:ptCount val="1"/>
                <c:pt idx="0">
                  <c:v>STB</c:v>
                </c:pt>
              </c:strCache>
            </c:strRef>
          </c:tx>
          <c:spPr>
            <a:ln w="28575" cap="rnd">
              <a:solidFill>
                <a:schemeClr val="accent1"/>
              </a:solidFill>
              <a:round/>
            </a:ln>
            <a:effectLst/>
          </c:spPr>
          <c:marker>
            <c:symbol val="none"/>
          </c:marker>
          <c:cat>
            <c:numRef>
              <c:f>'Stochastische dominantie'!$B$3:$B$7</c:f>
              <c:numCache>
                <c:formatCode>_ * #,##0_ ;_ * \-#,##0_ ;_ * "-"??_ ;_ @_ </c:formatCode>
                <c:ptCount val="5"/>
                <c:pt idx="0">
                  <c:v>1.0</c:v>
                </c:pt>
                <c:pt idx="1">
                  <c:v>2.0</c:v>
                </c:pt>
                <c:pt idx="2">
                  <c:v>3.0</c:v>
                </c:pt>
                <c:pt idx="3">
                  <c:v>4.0</c:v>
                </c:pt>
                <c:pt idx="4">
                  <c:v>5.0</c:v>
                </c:pt>
              </c:numCache>
            </c:numRef>
          </c:cat>
          <c:val>
            <c:numRef>
              <c:f>'Stochastische dominantie'!$C$3:$C$7</c:f>
              <c:numCache>
                <c:formatCode>0.00%</c:formatCode>
                <c:ptCount val="5"/>
                <c:pt idx="0">
                  <c:v>0.669300747442958</c:v>
                </c:pt>
                <c:pt idx="1">
                  <c:v>0.775486821400471</c:v>
                </c:pt>
                <c:pt idx="2">
                  <c:v>0.819659716758457</c:v>
                </c:pt>
                <c:pt idx="3">
                  <c:v>0.841979740361919</c:v>
                </c:pt>
                <c:pt idx="4">
                  <c:v>0.854917387883555</c:v>
                </c:pt>
              </c:numCache>
            </c:numRef>
          </c:val>
          <c:smooth val="0"/>
        </c:ser>
        <c:ser>
          <c:idx val="1"/>
          <c:order val="1"/>
          <c:tx>
            <c:strRef>
              <c:f>'Stochastische dominantie'!$D$2</c:f>
              <c:strCache>
                <c:ptCount val="1"/>
                <c:pt idx="0">
                  <c:v>MTB</c:v>
                </c:pt>
              </c:strCache>
            </c:strRef>
          </c:tx>
          <c:spPr>
            <a:ln w="28575" cap="rnd">
              <a:solidFill>
                <a:schemeClr val="accent2"/>
              </a:solidFill>
              <a:round/>
            </a:ln>
            <a:effectLst/>
          </c:spPr>
          <c:marker>
            <c:symbol val="none"/>
          </c:marker>
          <c:cat>
            <c:numRef>
              <c:f>'Stochastische dominantie'!$B$3:$B$7</c:f>
              <c:numCache>
                <c:formatCode>_ * #,##0_ ;_ * \-#,##0_ ;_ * "-"??_ ;_ @_ </c:formatCode>
                <c:ptCount val="5"/>
                <c:pt idx="0">
                  <c:v>1.0</c:v>
                </c:pt>
                <c:pt idx="1">
                  <c:v>2.0</c:v>
                </c:pt>
                <c:pt idx="2">
                  <c:v>3.0</c:v>
                </c:pt>
                <c:pt idx="3">
                  <c:v>4.0</c:v>
                </c:pt>
                <c:pt idx="4">
                  <c:v>5.0</c:v>
                </c:pt>
              </c:numCache>
            </c:numRef>
          </c:cat>
          <c:val>
            <c:numRef>
              <c:f>'Stochastische dominantie'!$D$3:$D$7</c:f>
              <c:numCache>
                <c:formatCode>0.00%</c:formatCode>
                <c:ptCount val="5"/>
                <c:pt idx="0">
                  <c:v>0.554124704956727</c:v>
                </c:pt>
                <c:pt idx="1">
                  <c:v>0.723774586939417</c:v>
                </c:pt>
                <c:pt idx="2">
                  <c:v>0.802488198269079</c:v>
                </c:pt>
                <c:pt idx="3">
                  <c:v>0.83898898505114</c:v>
                </c:pt>
                <c:pt idx="4">
                  <c:v>0.856290322580644</c:v>
                </c:pt>
              </c:numCache>
            </c:numRef>
          </c:val>
          <c:smooth val="0"/>
        </c:ser>
        <c:dLbls>
          <c:showLegendKey val="0"/>
          <c:showVal val="0"/>
          <c:showCatName val="0"/>
          <c:showSerName val="0"/>
          <c:showPercent val="0"/>
          <c:showBubbleSize val="0"/>
        </c:dLbls>
        <c:marker val="1"/>
        <c:smooth val="0"/>
        <c:axId val="-2104400008"/>
        <c:axId val="2073384120"/>
      </c:lineChart>
      <c:catAx>
        <c:axId val="-2104400008"/>
        <c:scaling>
          <c:orientation val="minMax"/>
        </c:scaling>
        <c:delete val="0"/>
        <c:axPos val="b"/>
        <c:title>
          <c:tx>
            <c:rich>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sz="900">
                    <a:solidFill>
                      <a:sysClr val="windowText" lastClr="000000"/>
                    </a:solidFill>
                    <a:latin typeface="Arial" panose="020B0604020202020204" pitchFamily="34" charset="0"/>
                    <a:cs typeface="Arial" panose="020B0604020202020204" pitchFamily="34" charset="0"/>
                  </a:rPr>
                  <a:t>Voorkeur</a:t>
                </a:r>
              </a:p>
            </c:rich>
          </c:tx>
          <c:overlay val="0"/>
          <c:spPr>
            <a:noFill/>
            <a:ln>
              <a:noFill/>
            </a:ln>
            <a:effectLst/>
          </c:spPr>
        </c:title>
        <c:numFmt formatCode="_ * #,##0_ ;_ * \-#,##0_ ;_ * &quot;-&quot;??_ ;_ @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2073384120"/>
        <c:crosses val="autoZero"/>
        <c:auto val="1"/>
        <c:lblAlgn val="ctr"/>
        <c:lblOffset val="100"/>
        <c:noMultiLvlLbl val="0"/>
      </c:catAx>
      <c:valAx>
        <c:axId val="2073384120"/>
        <c:scaling>
          <c:orientation val="minMax"/>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sz="900">
                    <a:solidFill>
                      <a:sysClr val="windowText" lastClr="000000"/>
                    </a:solidFill>
                    <a:latin typeface="Arial" panose="020B0604020202020204" pitchFamily="34" charset="0"/>
                    <a:cs typeface="Arial" panose="020B0604020202020204" pitchFamily="34" charset="0"/>
                  </a:rPr>
                  <a:t>Cum. % toewijzingen</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2104400008"/>
        <c:crosses val="autoZero"/>
        <c:crossBetween val="between"/>
      </c:valAx>
      <c:spPr>
        <a:noFill/>
        <a:ln>
          <a:noFill/>
        </a:ln>
        <a:effectLst/>
      </c:spPr>
    </c:plotArea>
    <c:legend>
      <c:legendPos val="b"/>
      <c:overlay val="0"/>
      <c:txPr>
        <a:bodyPr/>
        <a:lstStyle/>
        <a:p>
          <a:pPr>
            <a:defRPr>
              <a:latin typeface="Arial" panose="020B0604020202020204" pitchFamily="34" charset="0"/>
              <a:cs typeface="Arial" panose="020B0604020202020204" pitchFamily="34" charset="0"/>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nl-BE" sz="1100" b="1">
                <a:solidFill>
                  <a:sysClr val="windowText" lastClr="000000"/>
                </a:solidFill>
                <a:latin typeface="Arial" panose="020B0604020202020204" pitchFamily="34" charset="0"/>
                <a:cs typeface="Arial" panose="020B0604020202020204" pitchFamily="34" charset="0"/>
              </a:rPr>
              <a:t>Sociale mix</a:t>
            </a:r>
          </a:p>
        </c:rich>
      </c:tx>
      <c:layout>
        <c:manualLayout>
          <c:xMode val="edge"/>
          <c:yMode val="edge"/>
          <c:x val="0.349111434720414"/>
          <c:y val="0.0566438517819212"/>
        </c:manualLayout>
      </c:layout>
      <c:overlay val="0"/>
      <c:spPr>
        <a:noFill/>
        <a:ln>
          <a:noFill/>
        </a:ln>
        <a:effectLst/>
      </c:spPr>
    </c:title>
    <c:autoTitleDeleted val="0"/>
    <c:plotArea>
      <c:layout/>
      <c:lineChart>
        <c:grouping val="standard"/>
        <c:varyColors val="0"/>
        <c:ser>
          <c:idx val="0"/>
          <c:order val="0"/>
          <c:tx>
            <c:strRef>
              <c:f>'Sociale mix'!$C$14</c:f>
              <c:strCache>
                <c:ptCount val="1"/>
                <c:pt idx="0">
                  <c:v>STB</c:v>
                </c:pt>
              </c:strCache>
            </c:strRef>
          </c:tx>
          <c:spPr>
            <a:ln w="28575" cap="rnd">
              <a:solidFill>
                <a:schemeClr val="accent1"/>
              </a:solidFill>
              <a:round/>
            </a:ln>
            <a:effectLst/>
          </c:spPr>
          <c:marker>
            <c:symbol val="none"/>
          </c:marker>
          <c:cat>
            <c:strRef>
              <c:f>'Sociale mix'!$B$15:$B$21</c:f>
              <c:strCache>
                <c:ptCount val="7"/>
                <c:pt idx="0">
                  <c:v>-20%</c:v>
                </c:pt>
                <c:pt idx="1">
                  <c:v>-10%</c:v>
                </c:pt>
                <c:pt idx="2">
                  <c:v>-5%</c:v>
                </c:pt>
                <c:pt idx="3">
                  <c:v>Huidig</c:v>
                </c:pt>
                <c:pt idx="4">
                  <c:v>+5%</c:v>
                </c:pt>
                <c:pt idx="5">
                  <c:v>+10%</c:v>
                </c:pt>
                <c:pt idx="6">
                  <c:v>+20%</c:v>
                </c:pt>
              </c:strCache>
            </c:strRef>
          </c:cat>
          <c:val>
            <c:numRef>
              <c:f>'Sociale mix'!$C$15:$C$21</c:f>
              <c:numCache>
                <c:formatCode>0.00%</c:formatCode>
                <c:ptCount val="7"/>
                <c:pt idx="0">
                  <c:v>0.13315085</c:v>
                </c:pt>
                <c:pt idx="1">
                  <c:v>0.186966</c:v>
                </c:pt>
                <c:pt idx="2">
                  <c:v>0.2347698</c:v>
                </c:pt>
                <c:pt idx="3" formatCode="0.0%">
                  <c:v>0.265669</c:v>
                </c:pt>
                <c:pt idx="4">
                  <c:v>0.300183641025641</c:v>
                </c:pt>
                <c:pt idx="5">
                  <c:v>0.31752855</c:v>
                </c:pt>
                <c:pt idx="6">
                  <c:v>0.34945005</c:v>
                </c:pt>
              </c:numCache>
            </c:numRef>
          </c:val>
          <c:smooth val="0"/>
        </c:ser>
        <c:ser>
          <c:idx val="1"/>
          <c:order val="1"/>
          <c:tx>
            <c:strRef>
              <c:f>'Sociale mix'!$D$14</c:f>
              <c:strCache>
                <c:ptCount val="1"/>
                <c:pt idx="0">
                  <c:v>MTB</c:v>
                </c:pt>
              </c:strCache>
            </c:strRef>
          </c:tx>
          <c:spPr>
            <a:ln w="28575" cap="rnd">
              <a:solidFill>
                <a:schemeClr val="accent2"/>
              </a:solidFill>
              <a:round/>
            </a:ln>
            <a:effectLst/>
          </c:spPr>
          <c:marker>
            <c:symbol val="none"/>
          </c:marker>
          <c:cat>
            <c:strRef>
              <c:f>'Sociale mix'!$B$15:$B$21</c:f>
              <c:strCache>
                <c:ptCount val="7"/>
                <c:pt idx="0">
                  <c:v>-20%</c:v>
                </c:pt>
                <c:pt idx="1">
                  <c:v>-10%</c:v>
                </c:pt>
                <c:pt idx="2">
                  <c:v>-5%</c:v>
                </c:pt>
                <c:pt idx="3">
                  <c:v>Huidig</c:v>
                </c:pt>
                <c:pt idx="4">
                  <c:v>+5%</c:v>
                </c:pt>
                <c:pt idx="5">
                  <c:v>+10%</c:v>
                </c:pt>
                <c:pt idx="6">
                  <c:v>+20%</c:v>
                </c:pt>
              </c:strCache>
            </c:strRef>
          </c:cat>
          <c:val>
            <c:numRef>
              <c:f>'Sociale mix'!$D$15:$D$21</c:f>
              <c:numCache>
                <c:formatCode>0.00%</c:formatCode>
                <c:ptCount val="7"/>
                <c:pt idx="0">
                  <c:v>0.12873624</c:v>
                </c:pt>
                <c:pt idx="1">
                  <c:v>0.18843992</c:v>
                </c:pt>
                <c:pt idx="2">
                  <c:v>0.234487888888889</c:v>
                </c:pt>
                <c:pt idx="3">
                  <c:v>0.265832</c:v>
                </c:pt>
                <c:pt idx="4">
                  <c:v>0.29951435</c:v>
                </c:pt>
                <c:pt idx="5">
                  <c:v>0.318205475</c:v>
                </c:pt>
                <c:pt idx="6">
                  <c:v>0.348312975</c:v>
                </c:pt>
              </c:numCache>
            </c:numRef>
          </c:val>
          <c:smooth val="0"/>
        </c:ser>
        <c:dLbls>
          <c:showLegendKey val="0"/>
          <c:showVal val="0"/>
          <c:showCatName val="0"/>
          <c:showSerName val="0"/>
          <c:showPercent val="0"/>
          <c:showBubbleSize val="0"/>
        </c:dLbls>
        <c:marker val="1"/>
        <c:smooth val="0"/>
        <c:axId val="1782292536"/>
        <c:axId val="1782299000"/>
      </c:lineChart>
      <c:catAx>
        <c:axId val="1782292536"/>
        <c:scaling>
          <c:orientation val="minMax"/>
        </c:scaling>
        <c:delete val="0"/>
        <c:axPos val="b"/>
        <c:title>
          <c:tx>
            <c:rich>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sz="900">
                    <a:solidFill>
                      <a:sysClr val="windowText" lastClr="000000"/>
                    </a:solidFill>
                    <a:latin typeface="Arial" panose="020B0604020202020204" pitchFamily="34" charset="0"/>
                    <a:cs typeface="Arial" panose="020B0604020202020204" pitchFamily="34" charset="0"/>
                  </a:rPr>
                  <a:t>Marktwijziging</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82299000"/>
        <c:crosses val="autoZero"/>
        <c:auto val="1"/>
        <c:lblAlgn val="ctr"/>
        <c:lblOffset val="100"/>
        <c:noMultiLvlLbl val="0"/>
      </c:catAx>
      <c:valAx>
        <c:axId val="1782299000"/>
        <c:scaling>
          <c:orientation val="minMax"/>
          <c:max val="0.4"/>
          <c:min val="0.1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82292536"/>
        <c:crosses val="autoZero"/>
        <c:crossBetween val="between"/>
        <c:majorUnit val="0.05"/>
      </c:valAx>
      <c:spPr>
        <a:noFill/>
        <a:ln>
          <a:noFill/>
        </a:ln>
        <a:effectLst/>
      </c:spPr>
    </c:plotArea>
    <c:legend>
      <c:legendPos val="b"/>
      <c:overlay val="0"/>
      <c:txPr>
        <a:bodyPr/>
        <a:lstStyle/>
        <a:p>
          <a:pPr>
            <a:defRPr>
              <a:latin typeface="Arial" panose="020B0604020202020204" pitchFamily="34" charset="0"/>
              <a:cs typeface="Arial" panose="020B0604020202020204" pitchFamily="34" charset="0"/>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100" b="1" i="0" u="none" strike="noStrike" kern="1200" spc="0" baseline="0">
                <a:solidFill>
                  <a:sysClr val="windowText" lastClr="000000"/>
                </a:solidFill>
                <a:latin typeface="+mn-lt"/>
                <a:ea typeface="+mn-ea"/>
                <a:cs typeface="+mn-cs"/>
              </a:defRPr>
            </a:pPr>
            <a:r>
              <a:rPr lang="nl-BE" sz="1100" b="1">
                <a:solidFill>
                  <a:sysClr val="windowText" lastClr="000000"/>
                </a:solidFill>
                <a:latin typeface="Arial" panose="020B0604020202020204" pitchFamily="34" charset="0"/>
                <a:cs typeface="Arial" panose="020B0604020202020204" pitchFamily="34" charset="0"/>
              </a:rPr>
              <a:t>Stochastische dominantie </a:t>
            </a:r>
          </a:p>
          <a:p>
            <a:pPr>
              <a:defRPr lang="en-US" sz="1100" b="1" i="0" u="none" strike="noStrike" kern="1200" spc="0" baseline="0">
                <a:solidFill>
                  <a:sysClr val="windowText" lastClr="000000"/>
                </a:solidFill>
                <a:latin typeface="+mn-lt"/>
                <a:ea typeface="+mn-ea"/>
                <a:cs typeface="+mn-cs"/>
              </a:defRPr>
            </a:pPr>
            <a:r>
              <a:rPr lang="nl-BE" sz="1100" b="1">
                <a:solidFill>
                  <a:sysClr val="windowText" lastClr="000000"/>
                </a:solidFill>
                <a:latin typeface="Arial" panose="020B0604020202020204" pitchFamily="34" charset="0"/>
                <a:cs typeface="Arial" panose="020B0604020202020204" pitchFamily="34" charset="0"/>
              </a:rPr>
              <a:t>(surplus, 20% extra plaatsen)</a:t>
            </a:r>
          </a:p>
        </c:rich>
      </c:tx>
      <c:overlay val="0"/>
      <c:spPr>
        <a:noFill/>
        <a:ln>
          <a:noFill/>
        </a:ln>
        <a:effectLst/>
      </c:spPr>
    </c:title>
    <c:autoTitleDeleted val="0"/>
    <c:plotArea>
      <c:layout/>
      <c:lineChart>
        <c:grouping val="standard"/>
        <c:varyColors val="0"/>
        <c:ser>
          <c:idx val="0"/>
          <c:order val="0"/>
          <c:tx>
            <c:strRef>
              <c:f>'Stochastische dominantie'!$C$14</c:f>
              <c:strCache>
                <c:ptCount val="1"/>
                <c:pt idx="0">
                  <c:v>STB</c:v>
                </c:pt>
              </c:strCache>
            </c:strRef>
          </c:tx>
          <c:spPr>
            <a:ln w="28575" cap="rnd">
              <a:solidFill>
                <a:schemeClr val="accent1"/>
              </a:solidFill>
              <a:round/>
            </a:ln>
            <a:effectLst/>
          </c:spPr>
          <c:marker>
            <c:symbol val="none"/>
          </c:marker>
          <c:cat>
            <c:numRef>
              <c:f>'Stochastische dominantie'!$B$15:$B$19</c:f>
              <c:numCache>
                <c:formatCode>_ * #,##0_ ;_ * \-#,##0_ ;_ * "-"??_ ;_ @_ </c:formatCode>
                <c:ptCount val="5"/>
                <c:pt idx="0">
                  <c:v>1.0</c:v>
                </c:pt>
                <c:pt idx="1">
                  <c:v>2.0</c:v>
                </c:pt>
                <c:pt idx="2">
                  <c:v>3.0</c:v>
                </c:pt>
                <c:pt idx="3">
                  <c:v>4.0</c:v>
                </c:pt>
                <c:pt idx="4">
                  <c:v>5.0</c:v>
                </c:pt>
              </c:numCache>
            </c:numRef>
          </c:cat>
          <c:val>
            <c:numRef>
              <c:f>'Stochastische dominantie'!$C$15:$C$19</c:f>
              <c:numCache>
                <c:formatCode>0.00%</c:formatCode>
                <c:ptCount val="5"/>
                <c:pt idx="0">
                  <c:v>0.916153210576015</c:v>
                </c:pt>
                <c:pt idx="1">
                  <c:v>0.969930358829084</c:v>
                </c:pt>
                <c:pt idx="2">
                  <c:v>0.977195467422096</c:v>
                </c:pt>
                <c:pt idx="3" formatCode="0.0%">
                  <c:v>0.982093956562795</c:v>
                </c:pt>
                <c:pt idx="4">
                  <c:v>0.984330146364495</c:v>
                </c:pt>
              </c:numCache>
            </c:numRef>
          </c:val>
          <c:smooth val="0"/>
        </c:ser>
        <c:ser>
          <c:idx val="1"/>
          <c:order val="1"/>
          <c:tx>
            <c:strRef>
              <c:f>'Stochastische dominantie'!$D$14</c:f>
              <c:strCache>
                <c:ptCount val="1"/>
                <c:pt idx="0">
                  <c:v>MTB</c:v>
                </c:pt>
              </c:strCache>
            </c:strRef>
          </c:tx>
          <c:spPr>
            <a:ln w="28575" cap="rnd">
              <a:solidFill>
                <a:schemeClr val="accent2"/>
              </a:solidFill>
              <a:round/>
            </a:ln>
            <a:effectLst/>
          </c:spPr>
          <c:marker>
            <c:symbol val="none"/>
          </c:marker>
          <c:cat>
            <c:numRef>
              <c:f>'Stochastische dominantie'!$B$15:$B$19</c:f>
              <c:numCache>
                <c:formatCode>_ * #,##0_ ;_ * \-#,##0_ ;_ * "-"??_ ;_ @_ </c:formatCode>
                <c:ptCount val="5"/>
                <c:pt idx="0">
                  <c:v>1.0</c:v>
                </c:pt>
                <c:pt idx="1">
                  <c:v>2.0</c:v>
                </c:pt>
                <c:pt idx="2">
                  <c:v>3.0</c:v>
                </c:pt>
                <c:pt idx="3">
                  <c:v>4.0</c:v>
                </c:pt>
                <c:pt idx="4">
                  <c:v>5.0</c:v>
                </c:pt>
              </c:numCache>
            </c:numRef>
          </c:cat>
          <c:val>
            <c:numRef>
              <c:f>'Stochastische dominantie'!$D$15:$D$19</c:f>
              <c:numCache>
                <c:formatCode>0.00%</c:formatCode>
                <c:ptCount val="5"/>
                <c:pt idx="0">
                  <c:v>0.909968130311614</c:v>
                </c:pt>
                <c:pt idx="1">
                  <c:v>0.972426817752596</c:v>
                </c:pt>
                <c:pt idx="2">
                  <c:v>0.978269593956562</c:v>
                </c:pt>
                <c:pt idx="3">
                  <c:v>0.979919145420207</c:v>
                </c:pt>
                <c:pt idx="4">
                  <c:v>0.980981468366383</c:v>
                </c:pt>
              </c:numCache>
            </c:numRef>
          </c:val>
          <c:smooth val="0"/>
        </c:ser>
        <c:dLbls>
          <c:showLegendKey val="0"/>
          <c:showVal val="0"/>
          <c:showCatName val="0"/>
          <c:showSerName val="0"/>
          <c:showPercent val="0"/>
          <c:showBubbleSize val="0"/>
        </c:dLbls>
        <c:marker val="1"/>
        <c:smooth val="0"/>
        <c:axId val="1797038264"/>
        <c:axId val="1797043512"/>
      </c:lineChart>
      <c:catAx>
        <c:axId val="1797038264"/>
        <c:scaling>
          <c:orientation val="minMax"/>
        </c:scaling>
        <c:delete val="0"/>
        <c:axPos val="b"/>
        <c:title>
          <c:tx>
            <c:rich>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sz="900">
                    <a:solidFill>
                      <a:sysClr val="windowText" lastClr="000000"/>
                    </a:solidFill>
                    <a:latin typeface="Arial" panose="020B0604020202020204" pitchFamily="34" charset="0"/>
                    <a:cs typeface="Arial" panose="020B0604020202020204" pitchFamily="34" charset="0"/>
                  </a:rPr>
                  <a:t>Voorkeur</a:t>
                </a:r>
              </a:p>
            </c:rich>
          </c:tx>
          <c:overlay val="0"/>
          <c:spPr>
            <a:noFill/>
            <a:ln>
              <a:noFill/>
            </a:ln>
            <a:effectLst/>
          </c:spPr>
        </c:title>
        <c:numFmt formatCode="_ * #,##0_ ;_ * \-#,##0_ ;_ * &quot;-&quot;??_ ;_ @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97043512"/>
        <c:crosses val="autoZero"/>
        <c:auto val="1"/>
        <c:lblAlgn val="ctr"/>
        <c:lblOffset val="100"/>
        <c:noMultiLvlLbl val="0"/>
      </c:catAx>
      <c:valAx>
        <c:axId val="1797043512"/>
        <c:scaling>
          <c:orientation val="minMax"/>
          <c:min val="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sz="900">
                    <a:solidFill>
                      <a:sysClr val="windowText" lastClr="000000"/>
                    </a:solidFill>
                    <a:latin typeface="Arial" panose="020B0604020202020204" pitchFamily="34" charset="0"/>
                    <a:cs typeface="Arial" panose="020B0604020202020204" pitchFamily="34" charset="0"/>
                  </a:rPr>
                  <a:t>Cum. %</a:t>
                </a:r>
                <a:r>
                  <a:rPr lang="nl-BE" sz="900" baseline="0">
                    <a:solidFill>
                      <a:sysClr val="windowText" lastClr="000000"/>
                    </a:solidFill>
                    <a:latin typeface="Arial" panose="020B0604020202020204" pitchFamily="34" charset="0"/>
                    <a:cs typeface="Arial" panose="020B0604020202020204" pitchFamily="34" charset="0"/>
                  </a:rPr>
                  <a:t> toewijzingen</a:t>
                </a:r>
                <a:endParaRPr lang="nl-BE" sz="9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97038264"/>
        <c:crosses val="autoZero"/>
        <c:crossBetween val="between"/>
      </c:valAx>
      <c:spPr>
        <a:noFill/>
        <a:ln>
          <a:noFill/>
        </a:ln>
        <a:effectLst/>
      </c:spPr>
    </c:plotArea>
    <c:legend>
      <c:legendPos val="b"/>
      <c:overlay val="0"/>
      <c:txPr>
        <a:bodyPr/>
        <a:lstStyle/>
        <a:p>
          <a:pPr>
            <a:defRPr>
              <a:latin typeface="Arial" panose="020B0604020202020204" pitchFamily="34" charset="0"/>
              <a:cs typeface="Arial" panose="020B0604020202020204" pitchFamily="34" charset="0"/>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a:pPr>
            <a:r>
              <a:rPr lang="nl-BE" sz="1100"/>
              <a:t>Kans op toewijzing aan meest waarschijnlijke school</a:t>
            </a:r>
          </a:p>
        </c:rich>
      </c:tx>
      <c:overlay val="0"/>
      <c:spPr>
        <a:noFill/>
        <a:ln>
          <a:noFill/>
        </a:ln>
        <a:effectLst/>
      </c:spPr>
    </c:title>
    <c:autoTitleDeleted val="0"/>
    <c:plotArea>
      <c:layout/>
      <c:barChart>
        <c:barDir val="col"/>
        <c:grouping val="clustered"/>
        <c:varyColors val="0"/>
        <c:ser>
          <c:idx val="0"/>
          <c:order val="0"/>
          <c:tx>
            <c:strRef>
              <c:f>Sheet1!$J$15</c:f>
              <c:strCache>
                <c:ptCount val="1"/>
                <c:pt idx="0">
                  <c:v>Schaarste 20% MTB</c:v>
                </c:pt>
              </c:strCache>
            </c:strRef>
          </c:tx>
          <c:spPr>
            <a:solidFill>
              <a:schemeClr val="accent1"/>
            </a:solidFill>
            <a:ln>
              <a:noFill/>
            </a:ln>
            <a:effectLst/>
          </c:spPr>
          <c:invertIfNegative val="0"/>
          <c:cat>
            <c:numRef>
              <c:f>Sheet1!$I$18:$I$25</c:f>
              <c:numCache>
                <c:formatCode>0%</c:formatCode>
                <c:ptCount val="8"/>
                <c:pt idx="0">
                  <c:v>0.3</c:v>
                </c:pt>
                <c:pt idx="1">
                  <c:v>0.4</c:v>
                </c:pt>
                <c:pt idx="2">
                  <c:v>0.5</c:v>
                </c:pt>
                <c:pt idx="3">
                  <c:v>0.6</c:v>
                </c:pt>
                <c:pt idx="4">
                  <c:v>0.7</c:v>
                </c:pt>
                <c:pt idx="5">
                  <c:v>0.8</c:v>
                </c:pt>
                <c:pt idx="6">
                  <c:v>0.9</c:v>
                </c:pt>
                <c:pt idx="7">
                  <c:v>1.0</c:v>
                </c:pt>
              </c:numCache>
            </c:numRef>
          </c:cat>
          <c:val>
            <c:numRef>
              <c:f>Sheet1!$J$18:$J$25</c:f>
              <c:numCache>
                <c:formatCode>0.0%</c:formatCode>
                <c:ptCount val="8"/>
                <c:pt idx="0">
                  <c:v>0.0609756097560976</c:v>
                </c:pt>
                <c:pt idx="1">
                  <c:v>0.134933123524784</c:v>
                </c:pt>
                <c:pt idx="2">
                  <c:v>0.160306845003934</c:v>
                </c:pt>
                <c:pt idx="3">
                  <c:v>0.166797797010228</c:v>
                </c:pt>
                <c:pt idx="4">
                  <c:v>0.113099921321794</c:v>
                </c:pt>
                <c:pt idx="5">
                  <c:v>0.0794649881982691</c:v>
                </c:pt>
                <c:pt idx="6">
                  <c:v>0.0536978756884343</c:v>
                </c:pt>
                <c:pt idx="7">
                  <c:v>0.20102281667978</c:v>
                </c:pt>
              </c:numCache>
            </c:numRef>
          </c:val>
        </c:ser>
        <c:ser>
          <c:idx val="1"/>
          <c:order val="1"/>
          <c:tx>
            <c:strRef>
              <c:f>Sheet1!$K$15</c:f>
              <c:strCache>
                <c:ptCount val="1"/>
                <c:pt idx="0">
                  <c:v>Schaarste 20% STB</c:v>
                </c:pt>
              </c:strCache>
            </c:strRef>
          </c:tx>
          <c:spPr>
            <a:solidFill>
              <a:schemeClr val="accent2"/>
            </a:solidFill>
            <a:ln>
              <a:noFill/>
            </a:ln>
            <a:effectLst/>
          </c:spPr>
          <c:invertIfNegative val="0"/>
          <c:cat>
            <c:numRef>
              <c:f>Sheet1!$I$18:$I$25</c:f>
              <c:numCache>
                <c:formatCode>0%</c:formatCode>
                <c:ptCount val="8"/>
                <c:pt idx="0">
                  <c:v>0.3</c:v>
                </c:pt>
                <c:pt idx="1">
                  <c:v>0.4</c:v>
                </c:pt>
                <c:pt idx="2">
                  <c:v>0.5</c:v>
                </c:pt>
                <c:pt idx="3">
                  <c:v>0.6</c:v>
                </c:pt>
                <c:pt idx="4">
                  <c:v>0.7</c:v>
                </c:pt>
                <c:pt idx="5">
                  <c:v>0.8</c:v>
                </c:pt>
                <c:pt idx="6">
                  <c:v>0.9</c:v>
                </c:pt>
                <c:pt idx="7">
                  <c:v>1.0</c:v>
                </c:pt>
              </c:numCache>
            </c:numRef>
          </c:cat>
          <c:val>
            <c:numRef>
              <c:f>Sheet1!$K$18:$K$25</c:f>
              <c:numCache>
                <c:formatCode>0.0%</c:formatCode>
                <c:ptCount val="8"/>
                <c:pt idx="0">
                  <c:v>0.0314712824547601</c:v>
                </c:pt>
                <c:pt idx="1">
                  <c:v>0.0660896931549961</c:v>
                </c:pt>
                <c:pt idx="2">
                  <c:v>0.103658536585366</c:v>
                </c:pt>
                <c:pt idx="3">
                  <c:v>0.141227380015736</c:v>
                </c:pt>
                <c:pt idx="4">
                  <c:v>0.136309992132179</c:v>
                </c:pt>
                <c:pt idx="5">
                  <c:v>0.13808025177026</c:v>
                </c:pt>
                <c:pt idx="6">
                  <c:v>0.107789142407553</c:v>
                </c:pt>
                <c:pt idx="7">
                  <c:v>0.255900865460268</c:v>
                </c:pt>
              </c:numCache>
            </c:numRef>
          </c:val>
        </c:ser>
        <c:ser>
          <c:idx val="2"/>
          <c:order val="2"/>
          <c:tx>
            <c:strRef>
              <c:f>Sheet1!$L$15</c:f>
              <c:strCache>
                <c:ptCount val="1"/>
                <c:pt idx="0">
                  <c:v>Surplus 20% MTB</c:v>
                </c:pt>
              </c:strCache>
            </c:strRef>
          </c:tx>
          <c:spPr>
            <a:solidFill>
              <a:schemeClr val="accent3"/>
            </a:solidFill>
            <a:ln>
              <a:noFill/>
            </a:ln>
            <a:effectLst/>
          </c:spPr>
          <c:invertIfNegative val="0"/>
          <c:cat>
            <c:numRef>
              <c:f>Sheet1!$I$18:$I$25</c:f>
              <c:numCache>
                <c:formatCode>0%</c:formatCode>
                <c:ptCount val="8"/>
                <c:pt idx="0">
                  <c:v>0.3</c:v>
                </c:pt>
                <c:pt idx="1">
                  <c:v>0.4</c:v>
                </c:pt>
                <c:pt idx="2">
                  <c:v>0.5</c:v>
                </c:pt>
                <c:pt idx="3">
                  <c:v>0.6</c:v>
                </c:pt>
                <c:pt idx="4">
                  <c:v>0.7</c:v>
                </c:pt>
                <c:pt idx="5">
                  <c:v>0.8</c:v>
                </c:pt>
                <c:pt idx="6">
                  <c:v>0.9</c:v>
                </c:pt>
                <c:pt idx="7">
                  <c:v>1.0</c:v>
                </c:pt>
              </c:numCache>
            </c:numRef>
          </c:cat>
          <c:val>
            <c:numRef>
              <c:f>Sheet1!$L$18:$L$25</c:f>
              <c:numCache>
                <c:formatCode>0.0%</c:formatCode>
                <c:ptCount val="8"/>
                <c:pt idx="0">
                  <c:v>0.00542965061378659</c:v>
                </c:pt>
                <c:pt idx="1">
                  <c:v>0.00779036827195468</c:v>
                </c:pt>
                <c:pt idx="2">
                  <c:v>0.0207743153918791</c:v>
                </c:pt>
                <c:pt idx="3">
                  <c:v>0.0524079320113315</c:v>
                </c:pt>
                <c:pt idx="4">
                  <c:v>0.0472143531633617</c:v>
                </c:pt>
                <c:pt idx="5">
                  <c:v>0.0450897072710104</c:v>
                </c:pt>
                <c:pt idx="6">
                  <c:v>0.0512275731822474</c:v>
                </c:pt>
                <c:pt idx="7">
                  <c:v>0.769121813031162</c:v>
                </c:pt>
              </c:numCache>
            </c:numRef>
          </c:val>
        </c:ser>
        <c:ser>
          <c:idx val="3"/>
          <c:order val="3"/>
          <c:tx>
            <c:strRef>
              <c:f>Sheet1!$M$15</c:f>
              <c:strCache>
                <c:ptCount val="1"/>
                <c:pt idx="0">
                  <c:v>Surplus 20% STB</c:v>
                </c:pt>
              </c:strCache>
            </c:strRef>
          </c:tx>
          <c:spPr>
            <a:solidFill>
              <a:schemeClr val="accent4"/>
            </a:solidFill>
            <a:ln>
              <a:noFill/>
            </a:ln>
            <a:effectLst/>
          </c:spPr>
          <c:invertIfNegative val="0"/>
          <c:cat>
            <c:numRef>
              <c:f>Sheet1!$I$18:$I$25</c:f>
              <c:numCache>
                <c:formatCode>0%</c:formatCode>
                <c:ptCount val="8"/>
                <c:pt idx="0">
                  <c:v>0.3</c:v>
                </c:pt>
                <c:pt idx="1">
                  <c:v>0.4</c:v>
                </c:pt>
                <c:pt idx="2">
                  <c:v>0.5</c:v>
                </c:pt>
                <c:pt idx="3">
                  <c:v>0.6</c:v>
                </c:pt>
                <c:pt idx="4">
                  <c:v>0.7</c:v>
                </c:pt>
                <c:pt idx="5">
                  <c:v>0.8</c:v>
                </c:pt>
                <c:pt idx="6">
                  <c:v>0.9</c:v>
                </c:pt>
                <c:pt idx="7">
                  <c:v>1.0</c:v>
                </c:pt>
              </c:numCache>
            </c:numRef>
          </c:cat>
          <c:val>
            <c:numRef>
              <c:f>Sheet1!$M$18:$M$25</c:f>
              <c:numCache>
                <c:formatCode>0.0%</c:formatCode>
                <c:ptCount val="8"/>
                <c:pt idx="0">
                  <c:v>0.00306893295561851</c:v>
                </c:pt>
                <c:pt idx="1">
                  <c:v>0.00920679886685552</c:v>
                </c:pt>
                <c:pt idx="2">
                  <c:v>0.0169971671388102</c:v>
                </c:pt>
                <c:pt idx="3">
                  <c:v>0.051699716713881</c:v>
                </c:pt>
                <c:pt idx="4">
                  <c:v>0.0420207743153919</c:v>
                </c:pt>
                <c:pt idx="5">
                  <c:v>0.0439093484419263</c:v>
                </c:pt>
                <c:pt idx="6">
                  <c:v>0.0514636449480642</c:v>
                </c:pt>
                <c:pt idx="7">
                  <c:v>0.779981114258735</c:v>
                </c:pt>
              </c:numCache>
            </c:numRef>
          </c:val>
        </c:ser>
        <c:dLbls>
          <c:showLegendKey val="0"/>
          <c:showVal val="0"/>
          <c:showCatName val="0"/>
          <c:showSerName val="0"/>
          <c:showPercent val="0"/>
          <c:showBubbleSize val="0"/>
        </c:dLbls>
        <c:gapWidth val="219"/>
        <c:overlap val="-27"/>
        <c:axId val="1778511224"/>
        <c:axId val="-2103523160"/>
      </c:barChart>
      <c:catAx>
        <c:axId val="1778511224"/>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sz="1000" b="0" i="0" baseline="0">
                    <a:effectLst/>
                  </a:rPr>
                  <a:t>Kans op toewijzing aan meest waarschijnlijke school</a:t>
                </a:r>
                <a:endParaRPr lang="nl-BE" sz="10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BE"/>
              </a:p>
            </c:rich>
          </c:tx>
          <c:overlay val="0"/>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nl-NL"/>
          </a:p>
        </c:txPr>
        <c:crossAx val="-2103523160"/>
        <c:crosses val="autoZero"/>
        <c:auto val="1"/>
        <c:lblAlgn val="ctr"/>
        <c:lblOffset val="100"/>
        <c:noMultiLvlLbl val="0"/>
      </c:catAx>
      <c:valAx>
        <c:axId val="-2103523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nl-BE" b="0"/>
                  <a:t>Percentage</a:t>
                </a:r>
                <a:r>
                  <a:rPr lang="nl-BE"/>
                  <a:t> </a:t>
                </a:r>
                <a:r>
                  <a:rPr lang="nl-BE" b="0"/>
                  <a:t>leerlingen</a:t>
                </a:r>
              </a:p>
            </c:rich>
          </c:tx>
          <c:layout>
            <c:manualLayout>
              <c:xMode val="edge"/>
              <c:yMode val="edge"/>
              <c:x val="0.0509259259259259"/>
              <c:y val="0.170791527313266"/>
            </c:manualLayout>
          </c:layout>
          <c:overlay val="0"/>
        </c:title>
        <c:numFmt formatCode="0%" sourceLinked="0"/>
        <c:majorTickMark val="none"/>
        <c:minorTickMark val="none"/>
        <c:tickLblPos val="nextTo"/>
        <c:spPr>
          <a:noFill/>
          <a:ln>
            <a:noFill/>
          </a:ln>
          <a:effectLst/>
        </c:spPr>
        <c:txPr>
          <a:bodyPr rot="-60000000" vert="horz"/>
          <a:lstStyle/>
          <a:p>
            <a:pPr>
              <a:defRPr/>
            </a:pPr>
            <a:endParaRPr lang="nl-NL"/>
          </a:p>
        </c:txPr>
        <c:crossAx val="1778511224"/>
        <c:crosses val="autoZero"/>
        <c:crossBetween val="between"/>
      </c:valAx>
      <c:spPr>
        <a:noFill/>
        <a:ln>
          <a:noFill/>
        </a:ln>
        <a:effectLst/>
      </c:spPr>
    </c:plotArea>
    <c:legend>
      <c:legendPos val="b"/>
      <c:overlay val="0"/>
      <c:spPr>
        <a:noFill/>
        <a:ln>
          <a:noFill/>
        </a:ln>
        <a:effectLst/>
      </c:spPr>
      <c:txPr>
        <a:bodyPr rot="0" vert="horz"/>
        <a:lstStyle/>
        <a:p>
          <a:pPr>
            <a:defRPr sz="900"/>
          </a:pPr>
          <a:endParaRPr lang="nl-N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nl-N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nl-NL" sz="1100"/>
              <a:t>Aantal leerlingen die van school veranderd zijn na ruilalgoritme</a:t>
            </a:r>
          </a:p>
        </c:rich>
      </c:tx>
      <c:overlay val="0"/>
    </c:title>
    <c:autoTitleDeleted val="0"/>
    <c:plotArea>
      <c:layout/>
      <c:barChart>
        <c:barDir val="col"/>
        <c:grouping val="clustered"/>
        <c:varyColors val="0"/>
        <c:ser>
          <c:idx val="0"/>
          <c:order val="0"/>
          <c:tx>
            <c:strRef>
              <c:f>'Stochastische dominantie'!$G$14</c:f>
              <c:strCache>
                <c:ptCount val="1"/>
                <c:pt idx="0">
                  <c:v>Ks = 15% .|K| </c:v>
                </c:pt>
              </c:strCache>
            </c:strRef>
          </c:tx>
          <c:spPr>
            <a:solidFill>
              <a:schemeClr val="accent1"/>
            </a:solidFill>
          </c:spPr>
          <c:invertIfNegative val="0"/>
          <c:dLbls>
            <c:dLbl>
              <c:idx val="0"/>
              <c:layout>
                <c:manualLayout>
                  <c:x val="-0.0127361494374867"/>
                  <c:y val="-7.26495801369088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12269157291446"/>
                  <c:y val="3.12027570756152E-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a:solidFill>
                      <a:schemeClr val="accent1"/>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'Stochastische dominantie'!$G$15:$G$19</c:f>
              <c:numCache>
                <c:formatCode>0</c:formatCode>
                <c:ptCount val="5"/>
                <c:pt idx="0">
                  <c:v>2.514752475247405</c:v>
                </c:pt>
                <c:pt idx="1">
                  <c:v>-1.504653465346564</c:v>
                </c:pt>
                <c:pt idx="2">
                  <c:v>-0.634158415841597</c:v>
                </c:pt>
                <c:pt idx="3">
                  <c:v>-0.323861386138617</c:v>
                </c:pt>
                <c:pt idx="4">
                  <c:v>-0.0710891089108916</c:v>
                </c:pt>
              </c:numCache>
            </c:numRef>
          </c:val>
        </c:ser>
        <c:ser>
          <c:idx val="1"/>
          <c:order val="1"/>
          <c:tx>
            <c:strRef>
              <c:f>'Stochastische dominantie'!$H$14</c:f>
              <c:strCache>
                <c:ptCount val="1"/>
                <c:pt idx="0">
                  <c:v>Ks = 30% .|K| </c:v>
                </c:pt>
              </c:strCache>
            </c:strRef>
          </c:tx>
          <c:spPr>
            <a:solidFill>
              <a:schemeClr val="accent2"/>
            </a:solidFill>
            <a:ln>
              <a:solidFill>
                <a:schemeClr val="accent2"/>
              </a:solidFill>
            </a:ln>
          </c:spPr>
          <c:invertIfNegative val="0"/>
          <c:dLbls>
            <c:dLbl>
              <c:idx val="0"/>
              <c:layout>
                <c:manualLayout>
                  <c:x val="-0.0127361494374868"/>
                  <c:y val="-0.0039627501486031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27361494374868"/>
                  <c:y val="-0.0158510005944125"/>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849076629165782"/>
                  <c:y val="-0.0198137507430157"/>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78311252283971E-17"/>
                  <c:y val="-0.0237765008916187"/>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
                  <c:y val="-0.0317016891612544"/>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a:solidFill>
                      <a:schemeClr val="accent2"/>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'Stochastische dominantie'!$H$15:$H$19</c:f>
              <c:numCache>
                <c:formatCode>0</c:formatCode>
                <c:ptCount val="5"/>
                <c:pt idx="0">
                  <c:v>13.35303530353031</c:v>
                </c:pt>
                <c:pt idx="1">
                  <c:v>-6.049804980498038</c:v>
                </c:pt>
                <c:pt idx="2">
                  <c:v>-4.250825082508243</c:v>
                </c:pt>
                <c:pt idx="3">
                  <c:v>-2.139113911391142</c:v>
                </c:pt>
                <c:pt idx="4">
                  <c:v>-0.830483048304831</c:v>
                </c:pt>
              </c:numCache>
            </c:numRef>
          </c:val>
        </c:ser>
        <c:ser>
          <c:idx val="2"/>
          <c:order val="2"/>
          <c:tx>
            <c:strRef>
              <c:f>'Stochastische dominantie'!$I$14</c:f>
              <c:strCache>
                <c:ptCount val="1"/>
                <c:pt idx="0">
                  <c:v>Ks = 45% .|K| </c:v>
                </c:pt>
              </c:strCache>
            </c:strRef>
          </c:tx>
          <c:spPr>
            <a:solidFill>
              <a:schemeClr val="accent3"/>
            </a:solidFill>
          </c:spPr>
          <c:invertIfNegative val="0"/>
          <c:dLbls>
            <c:dLbl>
              <c:idx val="3"/>
              <c:layout>
                <c:manualLayout>
                  <c:x val="-1.55662250456793E-16"/>
                  <c:y val="-0.0198137507430157"/>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5662250456793E-16"/>
                  <c:y val="-0.0356647513374281"/>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a:solidFill>
                      <a:schemeClr val="accent3"/>
                    </a:solidFill>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'Stochastische dominantie'!$I$15:$I$19</c:f>
              <c:numCache>
                <c:formatCode>0</c:formatCode>
                <c:ptCount val="5"/>
                <c:pt idx="0">
                  <c:v>39.99475247524735</c:v>
                </c:pt>
                <c:pt idx="1">
                  <c:v>-18.63465346534656</c:v>
                </c:pt>
                <c:pt idx="2">
                  <c:v>-13.68415841584158</c:v>
                </c:pt>
                <c:pt idx="3">
                  <c:v>-5.343861386138613</c:v>
                </c:pt>
                <c:pt idx="4">
                  <c:v>-1.951089108910891</c:v>
                </c:pt>
              </c:numCache>
            </c:numRef>
          </c:val>
        </c:ser>
        <c:dLbls>
          <c:showLegendKey val="0"/>
          <c:showVal val="1"/>
          <c:showCatName val="0"/>
          <c:showSerName val="0"/>
          <c:showPercent val="0"/>
          <c:showBubbleSize val="0"/>
        </c:dLbls>
        <c:gapWidth val="150"/>
        <c:axId val="1778533576"/>
        <c:axId val="1778539128"/>
      </c:barChart>
      <c:catAx>
        <c:axId val="1778533576"/>
        <c:scaling>
          <c:orientation val="minMax"/>
        </c:scaling>
        <c:delete val="0"/>
        <c:axPos val="b"/>
        <c:title>
          <c:tx>
            <c:rich>
              <a:bodyPr/>
              <a:lstStyle/>
              <a:p>
                <a:pPr>
                  <a:defRPr b="0"/>
                </a:pPr>
                <a:r>
                  <a:rPr lang="nl-NL" b="0"/>
                  <a:t>Voorkeur van toegewezen school</a:t>
                </a:r>
              </a:p>
            </c:rich>
          </c:tx>
          <c:overlay val="0"/>
        </c:title>
        <c:majorTickMark val="out"/>
        <c:minorTickMark val="none"/>
        <c:tickLblPos val="nextTo"/>
        <c:crossAx val="1778539128"/>
        <c:crosses val="autoZero"/>
        <c:auto val="1"/>
        <c:lblAlgn val="ctr"/>
        <c:lblOffset val="100"/>
        <c:noMultiLvlLbl val="0"/>
      </c:catAx>
      <c:valAx>
        <c:axId val="1778539128"/>
        <c:scaling>
          <c:orientation val="minMax"/>
        </c:scaling>
        <c:delete val="0"/>
        <c:axPos val="l"/>
        <c:majorGridlines>
          <c:spPr>
            <a:ln>
              <a:solidFill>
                <a:schemeClr val="bg1">
                  <a:lumMod val="85000"/>
                </a:schemeClr>
              </a:solidFill>
            </a:ln>
          </c:spPr>
        </c:majorGridlines>
        <c:title>
          <c:tx>
            <c:rich>
              <a:bodyPr/>
              <a:lstStyle/>
              <a:p>
                <a:pPr>
                  <a:defRPr b="0"/>
                </a:pPr>
                <a:r>
                  <a:rPr lang="nl-BE" b="0"/>
                  <a:t>Verschil</a:t>
                </a:r>
                <a:r>
                  <a:rPr lang="nl-BE" b="0" baseline="0"/>
                  <a:t> in a</a:t>
                </a:r>
                <a:r>
                  <a:rPr lang="nl-BE" b="0"/>
                  <a:t>antal</a:t>
                </a:r>
                <a:r>
                  <a:rPr lang="nl-BE" b="0" baseline="0"/>
                  <a:t> leerlingen</a:t>
                </a:r>
                <a:endParaRPr lang="nl-BE" b="0"/>
              </a:p>
            </c:rich>
          </c:tx>
          <c:overlay val="0"/>
        </c:title>
        <c:numFmt formatCode="0" sourceLinked="1"/>
        <c:majorTickMark val="none"/>
        <c:minorTickMark val="none"/>
        <c:tickLblPos val="nextTo"/>
        <c:spPr>
          <a:noFill/>
          <a:ln>
            <a:noFill/>
          </a:ln>
        </c:spPr>
        <c:txPr>
          <a:bodyPr/>
          <a:lstStyle/>
          <a:p>
            <a:pPr>
              <a:defRPr sz="900"/>
            </a:pPr>
            <a:endParaRPr lang="nl-NL"/>
          </a:p>
        </c:txPr>
        <c:crossAx val="1778533576"/>
        <c:crosses val="autoZero"/>
        <c:crossBetween val="between"/>
      </c:valAx>
      <c:spPr>
        <a:noFill/>
        <a:ln>
          <a:noFill/>
        </a:ln>
      </c:spPr>
    </c:plotArea>
    <c:legend>
      <c:legendPos val="b"/>
      <c:overlay val="0"/>
    </c:legend>
    <c:plotVisOnly val="1"/>
    <c:dispBlanksAs val="gap"/>
    <c:showDLblsOverMax val="0"/>
  </c:chart>
  <c:spPr>
    <a:ln>
      <a:noFill/>
    </a:ln>
  </c:spPr>
  <c:txPr>
    <a:bodyPr/>
    <a:lstStyle/>
    <a:p>
      <a:pPr>
        <a:defRPr>
          <a:solidFill>
            <a:sysClr val="windowText" lastClr="000000"/>
          </a:solidFill>
          <a:latin typeface="Arial" panose="020B0604020202020204" pitchFamily="34" charset="0"/>
          <a:cs typeface="Arial" panose="020B0604020202020204" pitchFamily="34" charset="0"/>
        </a:defRPr>
      </a:pPr>
      <a:endParaRPr lang="nl-N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nl-BE" sz="1100" b="1"/>
              <a:t>Aantal (niet-) indicatorleerlingen die van school veranderd</a:t>
            </a:r>
            <a:r>
              <a:rPr lang="nl-BE" sz="1100" b="1" baseline="0"/>
              <a:t> zijn na ruilalgoritme</a:t>
            </a:r>
            <a:endParaRPr lang="nl-BE" sz="11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Niet-indicatorleerlingen</c:v>
                </c:pt>
              </c:strCache>
            </c:strRef>
          </c:tx>
          <c:spPr>
            <a:solidFill>
              <a:schemeClr val="accent1"/>
            </a:solidFill>
            <a:ln>
              <a:noFill/>
            </a:ln>
            <a:effectLst/>
          </c:spPr>
          <c:invertIfNegative val="0"/>
          <c:dLbls>
            <c:dLbl>
              <c:idx val="1"/>
              <c:layout>
                <c:manualLayout>
                  <c:x val="-0.0140977443609023"/>
                  <c:y val="0.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40977443609023"/>
                  <c:y val="-0.011853022520742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72303773943128E-16"/>
                  <c:y val="-0.027657052548399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noFill/>
                      <a:round/>
                    </a:ln>
                    <a:effectLst/>
                  </c:spPr>
                </c15:leaderLines>
              </c:ext>
            </c:extLst>
          </c:dLbls>
          <c:cat>
            <c:numRef>
              <c:f>Sheet1!$A$2:$A$6</c:f>
              <c:numCache>
                <c:formatCode>General</c:formatCode>
                <c:ptCount val="5"/>
                <c:pt idx="0">
                  <c:v>1.0</c:v>
                </c:pt>
                <c:pt idx="1">
                  <c:v>2.0</c:v>
                </c:pt>
                <c:pt idx="2">
                  <c:v>3.0</c:v>
                </c:pt>
                <c:pt idx="3">
                  <c:v>4.0</c:v>
                </c:pt>
                <c:pt idx="4">
                  <c:v>5.0</c:v>
                </c:pt>
              </c:numCache>
            </c:numRef>
          </c:cat>
          <c:val>
            <c:numRef>
              <c:f>Sheet1!$B$2:$B$6</c:f>
              <c:numCache>
                <c:formatCode>General</c:formatCode>
                <c:ptCount val="5"/>
                <c:pt idx="0">
                  <c:v>24.0</c:v>
                </c:pt>
                <c:pt idx="1">
                  <c:v>-16.0</c:v>
                </c:pt>
                <c:pt idx="2">
                  <c:v>-5.0</c:v>
                </c:pt>
                <c:pt idx="3">
                  <c:v>0.0</c:v>
                </c:pt>
                <c:pt idx="4">
                  <c:v>-1.0</c:v>
                </c:pt>
              </c:numCache>
            </c:numRef>
          </c:val>
        </c:ser>
        <c:ser>
          <c:idx val="1"/>
          <c:order val="1"/>
          <c:tx>
            <c:strRef>
              <c:f>Sheet1!$C$1</c:f>
              <c:strCache>
                <c:ptCount val="1"/>
                <c:pt idx="0">
                  <c:v>Indicatorleerlingen</c:v>
                </c:pt>
              </c:strCache>
            </c:strRef>
          </c:tx>
          <c:spPr>
            <a:solidFill>
              <a:schemeClr val="accent2"/>
            </a:solidFill>
            <a:ln>
              <a:noFill/>
            </a:ln>
            <a:effectLst/>
          </c:spPr>
          <c:invertIfNegative val="0"/>
          <c:dLbls>
            <c:dLbl>
              <c:idx val="4"/>
              <c:layout>
                <c:manualLayout>
                  <c:x val="0.0281954887218045"/>
                  <c:y val="-0.019755037534571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Arial" panose="020B0604020202020204" pitchFamily="34" charset="0"/>
                    <a:ea typeface="+mn-ea"/>
                    <a:cs typeface="Arial" panose="020B0604020202020204" pitchFamily="34" charset="0"/>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noFill/>
                      <a:round/>
                    </a:ln>
                    <a:effectLst/>
                  </c:spPr>
                </c15:leaderLines>
              </c:ext>
            </c:extLst>
          </c:dLbls>
          <c:cat>
            <c:numRef>
              <c:f>Sheet1!$A$2:$A$6</c:f>
              <c:numCache>
                <c:formatCode>General</c:formatCode>
                <c:ptCount val="5"/>
                <c:pt idx="0">
                  <c:v>1.0</c:v>
                </c:pt>
                <c:pt idx="1">
                  <c:v>2.0</c:v>
                </c:pt>
                <c:pt idx="2">
                  <c:v>3.0</c:v>
                </c:pt>
                <c:pt idx="3">
                  <c:v>4.0</c:v>
                </c:pt>
                <c:pt idx="4">
                  <c:v>5.0</c:v>
                </c:pt>
              </c:numCache>
            </c:numRef>
          </c:cat>
          <c:val>
            <c:numRef>
              <c:f>Sheet1!$C$2:$C$6</c:f>
              <c:numCache>
                <c:formatCode>General</c:formatCode>
                <c:ptCount val="5"/>
                <c:pt idx="0">
                  <c:v>79.0</c:v>
                </c:pt>
                <c:pt idx="1">
                  <c:v>-43.0</c:v>
                </c:pt>
                <c:pt idx="2" formatCode="0">
                  <c:v>-22.3333333333333</c:v>
                </c:pt>
                <c:pt idx="3" formatCode="0">
                  <c:v>-9.833333333333332</c:v>
                </c:pt>
                <c:pt idx="4" formatCode="0">
                  <c:v>-1.666666666666666</c:v>
                </c:pt>
              </c:numCache>
            </c:numRef>
          </c:val>
        </c:ser>
        <c:dLbls>
          <c:dLblPos val="outEnd"/>
          <c:showLegendKey val="0"/>
          <c:showVal val="1"/>
          <c:showCatName val="0"/>
          <c:showSerName val="0"/>
          <c:showPercent val="0"/>
          <c:showBubbleSize val="0"/>
        </c:dLbls>
        <c:gapWidth val="219"/>
        <c:overlap val="-27"/>
        <c:axId val="1778587352"/>
        <c:axId val="1796710824"/>
      </c:barChart>
      <c:catAx>
        <c:axId val="17785873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t>Voorkeur</a:t>
                </a:r>
                <a:r>
                  <a:rPr lang="nl-BE" baseline="0"/>
                  <a:t> van toegewezen school</a:t>
                </a:r>
                <a:endParaRPr lang="nl-BE"/>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96710824"/>
        <c:crosses val="autoZero"/>
        <c:auto val="1"/>
        <c:lblAlgn val="ctr"/>
        <c:lblOffset val="100"/>
        <c:noMultiLvlLbl val="0"/>
      </c:catAx>
      <c:valAx>
        <c:axId val="1796710824"/>
        <c:scaling>
          <c:orientation val="minMax"/>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t>Verschil</a:t>
                </a:r>
                <a:r>
                  <a:rPr lang="nl-BE" baseline="0"/>
                  <a:t> in aantal leerlingen</a:t>
                </a:r>
                <a:endParaRPr lang="nl-BE"/>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78587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nl-N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nl-BE" sz="1100" b="1"/>
              <a:t>Model 4a</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'[Model1a_socialemix_Lokeren_1 (1).xlsx]Sheet1'!$E$4:$E$9</c:f>
              <c:strCache>
                <c:ptCount val="6"/>
                <c:pt idx="0">
                  <c:v>1</c:v>
                </c:pt>
                <c:pt idx="1">
                  <c:v>2</c:v>
                </c:pt>
                <c:pt idx="2">
                  <c:v>3</c:v>
                </c:pt>
                <c:pt idx="3">
                  <c:v>4</c:v>
                </c:pt>
                <c:pt idx="4">
                  <c:v>5</c:v>
                </c:pt>
                <c:pt idx="5">
                  <c:v>NT</c:v>
                </c:pt>
              </c:strCache>
            </c:strRef>
          </c:cat>
          <c:val>
            <c:numRef>
              <c:f>'[Model1a_socialemix_Lokeren_1 (1).xlsx]Sheet1'!$F$4:$F$9</c:f>
              <c:numCache>
                <c:formatCode>0.0%</c:formatCode>
                <c:ptCount val="6"/>
                <c:pt idx="0">
                  <c:v>0.869158878504673</c:v>
                </c:pt>
                <c:pt idx="1">
                  <c:v>0.107</c:v>
                </c:pt>
                <c:pt idx="2">
                  <c:v>0.009</c:v>
                </c:pt>
                <c:pt idx="3">
                  <c:v>0.0</c:v>
                </c:pt>
                <c:pt idx="4">
                  <c:v>0.0</c:v>
                </c:pt>
                <c:pt idx="5">
                  <c:v>0.014</c:v>
                </c:pt>
              </c:numCache>
            </c:numRef>
          </c:val>
        </c:ser>
        <c:dLbls>
          <c:showLegendKey val="0"/>
          <c:showVal val="1"/>
          <c:showCatName val="0"/>
          <c:showSerName val="0"/>
          <c:showPercent val="0"/>
          <c:showBubbleSize val="0"/>
        </c:dLbls>
        <c:gapWidth val="219"/>
        <c:overlap val="-27"/>
        <c:axId val="1786055272"/>
        <c:axId val="1786520904"/>
      </c:barChart>
      <c:catAx>
        <c:axId val="1786055272"/>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t>Voorkeur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86520904"/>
        <c:crosses val="autoZero"/>
        <c:auto val="1"/>
        <c:lblAlgn val="ctr"/>
        <c:lblOffset val="100"/>
        <c:noMultiLvlLbl val="0"/>
      </c:catAx>
      <c:valAx>
        <c:axId val="1786520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86055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a:t>Lengte van voorkeurslijst (Lokeren)</a:t>
            </a:r>
          </a:p>
        </c:rich>
      </c:tx>
      <c:layout>
        <c:manualLayout>
          <c:xMode val="edge"/>
          <c:yMode val="edge"/>
          <c:x val="0.14968551466278"/>
          <c:y val="0.0"/>
        </c:manualLayout>
      </c:layout>
      <c:overlay val="0"/>
      <c:spPr>
        <a:noFill/>
        <a:ln>
          <a:noFill/>
        </a:ln>
        <a:effectLst/>
      </c:spPr>
    </c:title>
    <c:autoTitleDeleted val="0"/>
    <c:plotArea>
      <c:layout/>
      <c:pieChart>
        <c:varyColors val="1"/>
        <c:ser>
          <c:idx val="0"/>
          <c:order val="0"/>
          <c:tx>
            <c:strRef>
              <c:f>Sheet1!$A$4:$A$8</c:f>
              <c:strCache>
                <c:ptCount val="5"/>
                <c:pt idx="0">
                  <c:v>1</c:v>
                </c:pt>
                <c:pt idx="1">
                  <c:v>2</c:v>
                </c:pt>
                <c:pt idx="2">
                  <c:v>3</c:v>
                </c:pt>
                <c:pt idx="3">
                  <c:v>4</c:v>
                </c:pt>
                <c:pt idx="4">
                  <c:v>5</c:v>
                </c:pt>
              </c:strCache>
            </c:strRef>
          </c:tx>
          <c:dPt>
            <c:idx val="0"/>
            <c:bubble3D val="0"/>
            <c:spPr>
              <a:solidFill>
                <a:schemeClr val="accent1">
                  <a:lumMod val="75000"/>
                </a:schemeClr>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val>
            <c:numRef>
              <c:f>Sheet1!$B$4:$B$8</c:f>
              <c:numCache>
                <c:formatCode>General</c:formatCode>
                <c:ptCount val="5"/>
                <c:pt idx="0">
                  <c:v>33.0</c:v>
                </c:pt>
                <c:pt idx="1">
                  <c:v>39.0</c:v>
                </c:pt>
                <c:pt idx="2">
                  <c:v>116.0</c:v>
                </c:pt>
                <c:pt idx="3">
                  <c:v>16.0</c:v>
                </c:pt>
                <c:pt idx="4">
                  <c:v>10.0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72886135711909"/>
          <c:y val="0.891747511513891"/>
          <c:w val="0.424046642057067"/>
          <c:h val="0.0752336205615807"/>
        </c:manualLayout>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nl-N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a:t>Model 4b</a:t>
            </a:r>
          </a:p>
        </c:rich>
      </c:tx>
      <c:overlay val="0"/>
      <c:spPr>
        <a:noFill/>
        <a:ln>
          <a:noFill/>
        </a:ln>
        <a:effectLst/>
      </c:spPr>
    </c:title>
    <c:autoTitleDeleted val="0"/>
    <c:plotArea>
      <c:layout/>
      <c:barChart>
        <c:barDir val="col"/>
        <c:grouping val="clustered"/>
        <c:varyColors val="0"/>
        <c:ser>
          <c:idx val="0"/>
          <c:order val="0"/>
          <c:tx>
            <c:strRef>
              <c:f>[Model1a_socialemix_Lokeren_1.xlsx]Sheet1!$B$29</c:f>
              <c:strCache>
                <c:ptCount val="1"/>
                <c:pt idx="0">
                  <c:v>Model 5b</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[Model1a_socialemix_Lokeren_1.xlsx]Sheet1!$A$30:$A$35</c:f>
              <c:strCache>
                <c:ptCount val="6"/>
                <c:pt idx="0">
                  <c:v>1</c:v>
                </c:pt>
                <c:pt idx="1">
                  <c:v>2</c:v>
                </c:pt>
                <c:pt idx="2">
                  <c:v>3</c:v>
                </c:pt>
                <c:pt idx="3">
                  <c:v>4</c:v>
                </c:pt>
                <c:pt idx="4">
                  <c:v>5</c:v>
                </c:pt>
                <c:pt idx="5">
                  <c:v>NT</c:v>
                </c:pt>
              </c:strCache>
            </c:strRef>
          </c:cat>
          <c:val>
            <c:numRef>
              <c:f>[Model1a_socialemix_Lokeren_1.xlsx]Sheet1!$B$30:$B$35</c:f>
              <c:numCache>
                <c:formatCode>0.0%</c:formatCode>
                <c:ptCount val="6"/>
                <c:pt idx="0">
                  <c:v>0.869158878504673</c:v>
                </c:pt>
                <c:pt idx="1">
                  <c:v>0.0747663551401869</c:v>
                </c:pt>
                <c:pt idx="2">
                  <c:v>0.0373831775700935</c:v>
                </c:pt>
                <c:pt idx="3">
                  <c:v>0.00934579439252337</c:v>
                </c:pt>
                <c:pt idx="4">
                  <c:v>0.00467289719626168</c:v>
                </c:pt>
                <c:pt idx="5">
                  <c:v>0.00467289719626168</c:v>
                </c:pt>
              </c:numCache>
            </c:numRef>
          </c:val>
        </c:ser>
        <c:dLbls>
          <c:showLegendKey val="0"/>
          <c:showVal val="0"/>
          <c:showCatName val="0"/>
          <c:showSerName val="0"/>
          <c:showPercent val="0"/>
          <c:showBubbleSize val="0"/>
        </c:dLbls>
        <c:gapWidth val="219"/>
        <c:overlap val="-27"/>
        <c:axId val="1796985384"/>
        <c:axId val="1796991624"/>
      </c:barChart>
      <c:catAx>
        <c:axId val="1796985384"/>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t>Voorkeur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96991624"/>
        <c:crosses val="autoZero"/>
        <c:auto val="1"/>
        <c:lblAlgn val="ctr"/>
        <c:lblOffset val="100"/>
        <c:noMultiLvlLbl val="0"/>
      </c:catAx>
      <c:valAx>
        <c:axId val="1796991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96985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nl-N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a:solidFill>
                  <a:sysClr val="windowText" lastClr="000000"/>
                </a:solidFill>
              </a:rPr>
              <a:t>Model 4c</a:t>
            </a:r>
          </a:p>
        </c:rich>
      </c:tx>
      <c:overlay val="0"/>
      <c:spPr>
        <a:noFill/>
        <a:ln>
          <a:noFill/>
        </a:ln>
        <a:effectLst/>
      </c:spPr>
    </c:title>
    <c:autoTitleDeleted val="0"/>
    <c:plotArea>
      <c:layout/>
      <c:barChart>
        <c:barDir val="col"/>
        <c:grouping val="clustered"/>
        <c:varyColors val="0"/>
        <c:ser>
          <c:idx val="0"/>
          <c:order val="0"/>
          <c:tx>
            <c:strRef>
              <c:f>[Model1a_socialemix_Lokeren_1.xlsx]Sheet1!$E$29</c:f>
              <c:strCache>
                <c:ptCount val="1"/>
                <c:pt idx="0">
                  <c:v>Model 5c</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[Model1a_socialemix_Lokeren_1.xlsx]Sheet1!$A$30:$A$35</c:f>
              <c:strCache>
                <c:ptCount val="6"/>
                <c:pt idx="0">
                  <c:v>1</c:v>
                </c:pt>
                <c:pt idx="1">
                  <c:v>2</c:v>
                </c:pt>
                <c:pt idx="2">
                  <c:v>3</c:v>
                </c:pt>
                <c:pt idx="3">
                  <c:v>4</c:v>
                </c:pt>
                <c:pt idx="4">
                  <c:v>5</c:v>
                </c:pt>
                <c:pt idx="5">
                  <c:v>NT</c:v>
                </c:pt>
              </c:strCache>
            </c:strRef>
          </c:cat>
          <c:val>
            <c:numRef>
              <c:f>[Model1a_socialemix_Lokeren_1.xlsx]Sheet1!$E$30:$E$35</c:f>
              <c:numCache>
                <c:formatCode>0.0%</c:formatCode>
                <c:ptCount val="6"/>
                <c:pt idx="0">
                  <c:v>0.864485981308411</c:v>
                </c:pt>
                <c:pt idx="1">
                  <c:v>0.107476635514019</c:v>
                </c:pt>
                <c:pt idx="2">
                  <c:v>0.014018691588785</c:v>
                </c:pt>
                <c:pt idx="3">
                  <c:v>0.0</c:v>
                </c:pt>
                <c:pt idx="4">
                  <c:v>0.0</c:v>
                </c:pt>
                <c:pt idx="5">
                  <c:v>0.014018691588785</c:v>
                </c:pt>
              </c:numCache>
            </c:numRef>
          </c:val>
        </c:ser>
        <c:dLbls>
          <c:showLegendKey val="0"/>
          <c:showVal val="0"/>
          <c:showCatName val="0"/>
          <c:showSerName val="0"/>
          <c:showPercent val="0"/>
          <c:showBubbleSize val="0"/>
        </c:dLbls>
        <c:gapWidth val="219"/>
        <c:overlap val="-27"/>
        <c:axId val="1786621656"/>
        <c:axId val="1785767336"/>
      </c:barChart>
      <c:catAx>
        <c:axId val="1786621656"/>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t>Voorkeur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85767336"/>
        <c:crosses val="autoZero"/>
        <c:auto val="1"/>
        <c:lblAlgn val="ctr"/>
        <c:lblOffset val="100"/>
        <c:noMultiLvlLbl val="0"/>
      </c:catAx>
      <c:valAx>
        <c:axId val="1785767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86621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nl-N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a:t>Model 4d</a:t>
            </a:r>
          </a:p>
        </c:rich>
      </c:tx>
      <c:overlay val="0"/>
      <c:spPr>
        <a:noFill/>
        <a:ln>
          <a:noFill/>
        </a:ln>
        <a:effectLst/>
      </c:spPr>
    </c:title>
    <c:autoTitleDeleted val="0"/>
    <c:plotArea>
      <c:layout/>
      <c:barChart>
        <c:barDir val="col"/>
        <c:grouping val="clustered"/>
        <c:varyColors val="0"/>
        <c:ser>
          <c:idx val="0"/>
          <c:order val="0"/>
          <c:tx>
            <c:strRef>
              <c:f>[Model1a_socialemix_Lokeren_1.xlsx]Sheet1!$C$29</c:f>
              <c:strCache>
                <c:ptCount val="1"/>
                <c:pt idx="0">
                  <c:v>Model 5d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[Model1a_socialemix_Lokeren_1.xlsx]Sheet1!$A$30:$A$35</c:f>
              <c:strCache>
                <c:ptCount val="6"/>
                <c:pt idx="0">
                  <c:v>1</c:v>
                </c:pt>
                <c:pt idx="1">
                  <c:v>2</c:v>
                </c:pt>
                <c:pt idx="2">
                  <c:v>3</c:v>
                </c:pt>
                <c:pt idx="3">
                  <c:v>4</c:v>
                </c:pt>
                <c:pt idx="4">
                  <c:v>5</c:v>
                </c:pt>
                <c:pt idx="5">
                  <c:v>NT</c:v>
                </c:pt>
              </c:strCache>
            </c:strRef>
          </c:cat>
          <c:val>
            <c:numRef>
              <c:f>[Model1a_socialemix_Lokeren_1.xlsx]Sheet1!$C$30:$C$35</c:f>
              <c:numCache>
                <c:formatCode>0.0%</c:formatCode>
                <c:ptCount val="6"/>
                <c:pt idx="0">
                  <c:v>0.373831775700935</c:v>
                </c:pt>
                <c:pt idx="1">
                  <c:v>0.299065420560748</c:v>
                </c:pt>
                <c:pt idx="2">
                  <c:v>0.242990654205607</c:v>
                </c:pt>
                <c:pt idx="3">
                  <c:v>0.0280373831775701</c:v>
                </c:pt>
                <c:pt idx="4">
                  <c:v>0.014018691588785</c:v>
                </c:pt>
                <c:pt idx="5">
                  <c:v>0.0420560747663551</c:v>
                </c:pt>
              </c:numCache>
            </c:numRef>
          </c:val>
        </c:ser>
        <c:dLbls>
          <c:showLegendKey val="0"/>
          <c:showVal val="0"/>
          <c:showCatName val="0"/>
          <c:showSerName val="0"/>
          <c:showPercent val="0"/>
          <c:showBubbleSize val="0"/>
        </c:dLbls>
        <c:gapWidth val="219"/>
        <c:overlap val="-27"/>
        <c:axId val="1784329848"/>
        <c:axId val="1784336088"/>
      </c:barChart>
      <c:catAx>
        <c:axId val="1784329848"/>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t>Voorkeur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84336088"/>
        <c:crosses val="autoZero"/>
        <c:auto val="1"/>
        <c:lblAlgn val="ctr"/>
        <c:lblOffset val="100"/>
        <c:noMultiLvlLbl val="0"/>
      </c:catAx>
      <c:valAx>
        <c:axId val="178433608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843298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nl-N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a:t>Model 4e</a:t>
            </a:r>
          </a:p>
        </c:rich>
      </c:tx>
      <c:overlay val="0"/>
      <c:spPr>
        <a:noFill/>
        <a:ln>
          <a:noFill/>
        </a:ln>
        <a:effectLst/>
      </c:spPr>
    </c:title>
    <c:autoTitleDeleted val="0"/>
    <c:plotArea>
      <c:layout/>
      <c:barChart>
        <c:barDir val="col"/>
        <c:grouping val="clustered"/>
        <c:varyColors val="0"/>
        <c:ser>
          <c:idx val="0"/>
          <c:order val="0"/>
          <c:tx>
            <c:strRef>
              <c:f>[Model1a_socialemix_Lokeren_1.xlsx]Sheet1!$D$29</c:f>
              <c:strCache>
                <c:ptCount val="1"/>
                <c:pt idx="0">
                  <c:v>Model 5e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[Model1a_socialemix_Lokeren_1.xlsx]Sheet1!$A$30:$A$35</c:f>
              <c:strCache>
                <c:ptCount val="6"/>
                <c:pt idx="0">
                  <c:v>1</c:v>
                </c:pt>
                <c:pt idx="1">
                  <c:v>2</c:v>
                </c:pt>
                <c:pt idx="2">
                  <c:v>3</c:v>
                </c:pt>
                <c:pt idx="3">
                  <c:v>4</c:v>
                </c:pt>
                <c:pt idx="4">
                  <c:v>5</c:v>
                </c:pt>
                <c:pt idx="5">
                  <c:v>NT</c:v>
                </c:pt>
              </c:strCache>
            </c:strRef>
          </c:cat>
          <c:val>
            <c:numRef>
              <c:f>[Model1a_socialemix_Lokeren_1.xlsx]Sheet1!$D$30:$D$35</c:f>
              <c:numCache>
                <c:formatCode>0.0%</c:formatCode>
                <c:ptCount val="6"/>
                <c:pt idx="0">
                  <c:v>0.803738317757009</c:v>
                </c:pt>
                <c:pt idx="1">
                  <c:v>0.130841121495327</c:v>
                </c:pt>
                <c:pt idx="2">
                  <c:v>0.0560747663551402</c:v>
                </c:pt>
                <c:pt idx="3">
                  <c:v>0.00467289719626168</c:v>
                </c:pt>
                <c:pt idx="4">
                  <c:v>0.0</c:v>
                </c:pt>
                <c:pt idx="5">
                  <c:v>0.00467289719626168</c:v>
                </c:pt>
              </c:numCache>
            </c:numRef>
          </c:val>
        </c:ser>
        <c:dLbls>
          <c:showLegendKey val="0"/>
          <c:showVal val="0"/>
          <c:showCatName val="0"/>
          <c:showSerName val="0"/>
          <c:showPercent val="0"/>
          <c:showBubbleSize val="0"/>
        </c:dLbls>
        <c:gapWidth val="219"/>
        <c:overlap val="-27"/>
        <c:axId val="1762150360"/>
        <c:axId val="1796886200"/>
      </c:barChart>
      <c:catAx>
        <c:axId val="1762150360"/>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t>Voorkeur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96886200"/>
        <c:crosses val="autoZero"/>
        <c:auto val="1"/>
        <c:lblAlgn val="ctr"/>
        <c:lblOffset val="100"/>
        <c:noMultiLvlLbl val="0"/>
      </c:catAx>
      <c:valAx>
        <c:axId val="179688620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621503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nl-N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a:t>Model 4f</a:t>
            </a:r>
          </a:p>
        </c:rich>
      </c:tx>
      <c:overlay val="0"/>
      <c:spPr>
        <a:noFill/>
        <a:ln>
          <a:noFill/>
        </a:ln>
        <a:effectLst/>
      </c:spPr>
    </c:title>
    <c:autoTitleDeleted val="0"/>
    <c:plotArea>
      <c:layout/>
      <c:barChart>
        <c:barDir val="col"/>
        <c:grouping val="clustered"/>
        <c:varyColors val="0"/>
        <c:ser>
          <c:idx val="0"/>
          <c:order val="0"/>
          <c:tx>
            <c:strRef>
              <c:f>[Model1a_socialemix_Lokeren_1.xlsx]Sheet1!$F$29</c:f>
              <c:strCache>
                <c:ptCount val="1"/>
                <c:pt idx="0">
                  <c:v>Model 5f</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[Model1a_socialemix_Lokeren_1.xlsx]Sheet1!$A$30:$A$35</c:f>
              <c:strCache>
                <c:ptCount val="6"/>
                <c:pt idx="0">
                  <c:v>1</c:v>
                </c:pt>
                <c:pt idx="1">
                  <c:v>2</c:v>
                </c:pt>
                <c:pt idx="2">
                  <c:v>3</c:v>
                </c:pt>
                <c:pt idx="3">
                  <c:v>4</c:v>
                </c:pt>
                <c:pt idx="4">
                  <c:v>5</c:v>
                </c:pt>
                <c:pt idx="5">
                  <c:v>NT</c:v>
                </c:pt>
              </c:strCache>
            </c:strRef>
          </c:cat>
          <c:val>
            <c:numRef>
              <c:f>[Model1a_socialemix_Lokeren_1.xlsx]Sheet1!$F$30:$F$35</c:f>
              <c:numCache>
                <c:formatCode>0.0%</c:formatCode>
                <c:ptCount val="6"/>
                <c:pt idx="0">
                  <c:v>0.448598130841121</c:v>
                </c:pt>
                <c:pt idx="1">
                  <c:v>0.177570093457944</c:v>
                </c:pt>
                <c:pt idx="2">
                  <c:v>0.11214953271028</c:v>
                </c:pt>
                <c:pt idx="3">
                  <c:v>0.00934579439252337</c:v>
                </c:pt>
                <c:pt idx="4">
                  <c:v>0.00934579439252337</c:v>
                </c:pt>
                <c:pt idx="5">
                  <c:v>0.242990654205607</c:v>
                </c:pt>
              </c:numCache>
            </c:numRef>
          </c:val>
        </c:ser>
        <c:dLbls>
          <c:showLegendKey val="0"/>
          <c:showVal val="0"/>
          <c:showCatName val="0"/>
          <c:showSerName val="0"/>
          <c:showPercent val="0"/>
          <c:showBubbleSize val="0"/>
        </c:dLbls>
        <c:gapWidth val="219"/>
        <c:overlap val="-27"/>
        <c:axId val="1797414504"/>
        <c:axId val="1797420840"/>
      </c:barChart>
      <c:catAx>
        <c:axId val="1797414504"/>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t>Voorkeur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97420840"/>
        <c:crosses val="autoZero"/>
        <c:auto val="1"/>
        <c:lblAlgn val="ctr"/>
        <c:lblOffset val="100"/>
        <c:noMultiLvlLbl val="0"/>
      </c:catAx>
      <c:valAx>
        <c:axId val="179742084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97414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nl-N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nl-BE" sz="1100" b="1"/>
              <a:t>Aantal geweigerde kinderen vs. sociale mix</a:t>
            </a:r>
          </a:p>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nl-BE" sz="1100" b="1"/>
              <a:t>(Antwerpen)</a:t>
            </a:r>
          </a:p>
        </c:rich>
      </c:tx>
      <c:overlay val="0"/>
      <c:spPr>
        <a:noFill/>
        <a:ln>
          <a:noFill/>
        </a:ln>
        <a:effectLst/>
      </c:spPr>
    </c:title>
    <c:autoTitleDeleted val="0"/>
    <c:plotArea>
      <c:layout/>
      <c:lineChart>
        <c:grouping val="standard"/>
        <c:varyColors val="0"/>
        <c:ser>
          <c:idx val="2"/>
          <c:order val="1"/>
          <c:tx>
            <c:strRef>
              <c:f>Sheet2!$C$3</c:f>
              <c:strCache>
                <c:ptCount val="1"/>
                <c:pt idx="0">
                  <c:v>Geweigerde leerlingen</c:v>
                </c:pt>
              </c:strCache>
            </c:strRef>
          </c:tx>
          <c:spPr>
            <a:ln w="28575" cap="rnd">
              <a:solidFill>
                <a:schemeClr val="accent1"/>
              </a:solidFill>
              <a:round/>
            </a:ln>
            <a:effectLst/>
          </c:spPr>
          <c:marker>
            <c:symbol val="none"/>
          </c:marker>
          <c:cat>
            <c:numRef>
              <c:f>Sheet2!$A$4:$A$8</c:f>
              <c:numCache>
                <c:formatCode>0%</c:formatCode>
                <c:ptCount val="5"/>
                <c:pt idx="0">
                  <c:v>0.0</c:v>
                </c:pt>
                <c:pt idx="1">
                  <c:v>0.05</c:v>
                </c:pt>
                <c:pt idx="2">
                  <c:v>0.1</c:v>
                </c:pt>
                <c:pt idx="3">
                  <c:v>0.15</c:v>
                </c:pt>
                <c:pt idx="4">
                  <c:v>0.2</c:v>
                </c:pt>
              </c:numCache>
            </c:numRef>
          </c:cat>
          <c:val>
            <c:numRef>
              <c:f>Sheet2!$C$4:$C$8</c:f>
              <c:numCache>
                <c:formatCode>General</c:formatCode>
                <c:ptCount val="5"/>
                <c:pt idx="0">
                  <c:v>194.55</c:v>
                </c:pt>
                <c:pt idx="1">
                  <c:v>203.0</c:v>
                </c:pt>
                <c:pt idx="2">
                  <c:v>212.17</c:v>
                </c:pt>
                <c:pt idx="3">
                  <c:v>225.0</c:v>
                </c:pt>
                <c:pt idx="4">
                  <c:v>241.82</c:v>
                </c:pt>
              </c:numCache>
            </c:numRef>
          </c:val>
          <c:smooth val="0"/>
        </c:ser>
        <c:dLbls>
          <c:showLegendKey val="0"/>
          <c:showVal val="0"/>
          <c:showCatName val="0"/>
          <c:showSerName val="0"/>
          <c:showPercent val="0"/>
          <c:showBubbleSize val="0"/>
        </c:dLbls>
        <c:marker val="1"/>
        <c:smooth val="0"/>
        <c:axId val="1783909576"/>
        <c:axId val="2145092968"/>
      </c:lineChart>
      <c:lineChart>
        <c:grouping val="standard"/>
        <c:varyColors val="0"/>
        <c:ser>
          <c:idx val="1"/>
          <c:order val="0"/>
          <c:tx>
            <c:strRef>
              <c:f>Sheet2!$B$3</c:f>
              <c:strCache>
                <c:ptCount val="1"/>
                <c:pt idx="0">
                  <c:v>Sociale mix</c:v>
                </c:pt>
              </c:strCache>
            </c:strRef>
          </c:tx>
          <c:spPr>
            <a:ln w="28575" cap="rnd">
              <a:solidFill>
                <a:schemeClr val="accent2"/>
              </a:solidFill>
              <a:round/>
            </a:ln>
            <a:effectLst/>
          </c:spPr>
          <c:marker>
            <c:symbol val="none"/>
          </c:marker>
          <c:cat>
            <c:numRef>
              <c:f>Sheet2!$A$4:$A$8</c:f>
              <c:numCache>
                <c:formatCode>0%</c:formatCode>
                <c:ptCount val="5"/>
                <c:pt idx="0">
                  <c:v>0.0</c:v>
                </c:pt>
                <c:pt idx="1">
                  <c:v>0.05</c:v>
                </c:pt>
                <c:pt idx="2">
                  <c:v>0.1</c:v>
                </c:pt>
                <c:pt idx="3">
                  <c:v>0.15</c:v>
                </c:pt>
                <c:pt idx="4">
                  <c:v>0.2</c:v>
                </c:pt>
              </c:numCache>
            </c:numRef>
          </c:cat>
          <c:val>
            <c:numRef>
              <c:f>Sheet2!$B$4:$B$8</c:f>
              <c:numCache>
                <c:formatCode>0%</c:formatCode>
                <c:ptCount val="5"/>
                <c:pt idx="0" formatCode="0.00%">
                  <c:v>0.135</c:v>
                </c:pt>
                <c:pt idx="1">
                  <c:v>0.13</c:v>
                </c:pt>
                <c:pt idx="2" formatCode="0.00%">
                  <c:v>0.126</c:v>
                </c:pt>
                <c:pt idx="3" formatCode="0.00%">
                  <c:v>0.118</c:v>
                </c:pt>
                <c:pt idx="4" formatCode="0.00%">
                  <c:v>0.109</c:v>
                </c:pt>
              </c:numCache>
            </c:numRef>
          </c:val>
          <c:smooth val="0"/>
        </c:ser>
        <c:dLbls>
          <c:showLegendKey val="0"/>
          <c:showVal val="0"/>
          <c:showCatName val="0"/>
          <c:showSerName val="0"/>
          <c:showPercent val="0"/>
          <c:showBubbleSize val="0"/>
        </c:dLbls>
        <c:marker val="1"/>
        <c:smooth val="0"/>
        <c:axId val="1783942840"/>
        <c:axId val="2084582152"/>
      </c:lineChart>
      <c:catAx>
        <c:axId val="178390957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t>Percentage voor dynamische quota</a:t>
                </a:r>
              </a:p>
            </c:rich>
          </c:tx>
          <c:overlay val="0"/>
          <c:spPr>
            <a:noFill/>
            <a:ln>
              <a:noFill/>
            </a:ln>
            <a:effectLst/>
          </c:sp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2145092968"/>
        <c:crosses val="autoZero"/>
        <c:auto val="1"/>
        <c:lblAlgn val="ctr"/>
        <c:lblOffset val="100"/>
        <c:noMultiLvlLbl val="0"/>
      </c:catAx>
      <c:valAx>
        <c:axId val="2145092968"/>
        <c:scaling>
          <c:orientation val="minMax"/>
          <c:min val="1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t>Aantal geweigerde kinderen</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83909576"/>
        <c:crosses val="autoZero"/>
        <c:crossBetween val="between"/>
      </c:valAx>
      <c:valAx>
        <c:axId val="2084582152"/>
        <c:scaling>
          <c:orientation val="minMax"/>
          <c:min val="0.1"/>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t>Sociale mix</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83942840"/>
        <c:crosses val="max"/>
        <c:crossBetween val="between"/>
      </c:valAx>
      <c:catAx>
        <c:axId val="1783942840"/>
        <c:scaling>
          <c:orientation val="minMax"/>
        </c:scaling>
        <c:delete val="1"/>
        <c:axPos val="b"/>
        <c:numFmt formatCode="0%" sourceLinked="1"/>
        <c:majorTickMark val="out"/>
        <c:minorTickMark val="none"/>
        <c:tickLblPos val="nextTo"/>
        <c:crossAx val="2084582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nl-N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nl-BE" sz="1100" b="1">
                <a:solidFill>
                  <a:sysClr val="windowText" lastClr="000000"/>
                </a:solidFill>
              </a:rPr>
              <a:t>Ex ante versus ex post bepaling van quota</a:t>
            </a:r>
          </a:p>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nl-BE" sz="1100" b="1">
                <a:solidFill>
                  <a:sysClr val="windowText" lastClr="000000"/>
                </a:solidFill>
              </a:rPr>
              <a:t>(Antwerpen)</a:t>
            </a:r>
          </a:p>
        </c:rich>
      </c:tx>
      <c:layout>
        <c:manualLayout>
          <c:xMode val="edge"/>
          <c:yMode val="edge"/>
          <c:x val="0.179798556430446"/>
          <c:y val="0.0379867046533713"/>
        </c:manualLayout>
      </c:layout>
      <c:overlay val="0"/>
      <c:spPr>
        <a:noFill/>
        <a:ln>
          <a:noFill/>
        </a:ln>
        <a:effectLst/>
      </c:spPr>
    </c:title>
    <c:autoTitleDeleted val="0"/>
    <c:plotArea>
      <c:layout/>
      <c:scatterChart>
        <c:scatterStyle val="lineMarker"/>
        <c:varyColors val="0"/>
        <c:ser>
          <c:idx val="0"/>
          <c:order val="0"/>
          <c:tx>
            <c:v>Ex ante</c:v>
          </c:tx>
          <c:spPr>
            <a:ln w="28575" cap="rnd">
              <a:noFill/>
              <a:round/>
            </a:ln>
            <a:effectLst/>
          </c:spPr>
          <c:marker>
            <c:symbol val="circle"/>
            <c:size val="5"/>
            <c:spPr>
              <a:solidFill>
                <a:schemeClr val="accent1"/>
              </a:solidFill>
              <a:ln w="9525">
                <a:solidFill>
                  <a:schemeClr val="accent1"/>
                </a:solidFill>
              </a:ln>
              <a:effectLst/>
            </c:spPr>
          </c:marker>
          <c:xVal>
            <c:numRef>
              <c:f>Sheet1!$B$3:$B$9</c:f>
              <c:numCache>
                <c:formatCode>0.0%</c:formatCode>
                <c:ptCount val="7"/>
                <c:pt idx="0">
                  <c:v>0.09659696</c:v>
                </c:pt>
                <c:pt idx="1">
                  <c:v>0.102558258</c:v>
                </c:pt>
                <c:pt idx="2">
                  <c:v>0.11042477</c:v>
                </c:pt>
                <c:pt idx="3">
                  <c:v>0.11803612</c:v>
                </c:pt>
                <c:pt idx="4">
                  <c:v>0.125474</c:v>
                </c:pt>
                <c:pt idx="5">
                  <c:v>0.132744515</c:v>
                </c:pt>
                <c:pt idx="6">
                  <c:v>0.13435785</c:v>
                </c:pt>
              </c:numCache>
            </c:numRef>
          </c:xVal>
          <c:yVal>
            <c:numRef>
              <c:f>Sheet1!$C$3:$C$9</c:f>
              <c:numCache>
                <c:formatCode>0</c:formatCode>
                <c:ptCount val="7"/>
                <c:pt idx="0">
                  <c:v>275.7249999999999</c:v>
                </c:pt>
                <c:pt idx="1">
                  <c:v>261.4000000000001</c:v>
                </c:pt>
                <c:pt idx="2">
                  <c:v>243.4250000000002</c:v>
                </c:pt>
                <c:pt idx="3">
                  <c:v>223.8249999999998</c:v>
                </c:pt>
                <c:pt idx="4">
                  <c:v>210.4000000000001</c:v>
                </c:pt>
                <c:pt idx="5">
                  <c:v>196.975</c:v>
                </c:pt>
                <c:pt idx="6">
                  <c:v>193.3249999999998</c:v>
                </c:pt>
              </c:numCache>
            </c:numRef>
          </c:yVal>
          <c:smooth val="0"/>
        </c:ser>
        <c:ser>
          <c:idx val="1"/>
          <c:order val="1"/>
          <c:tx>
            <c:v>Ex post</c:v>
          </c:tx>
          <c:spPr>
            <a:ln w="25400" cap="rnd">
              <a:noFill/>
              <a:round/>
            </a:ln>
            <a:effectLst/>
          </c:spPr>
          <c:marker>
            <c:symbol val="circle"/>
            <c:size val="5"/>
            <c:spPr>
              <a:solidFill>
                <a:schemeClr val="accent2"/>
              </a:solidFill>
              <a:ln w="9525">
                <a:solidFill>
                  <a:schemeClr val="accent2"/>
                </a:solidFill>
              </a:ln>
              <a:effectLst/>
            </c:spPr>
          </c:marker>
          <c:xVal>
            <c:numRef>
              <c:f>Sheet1!$G$3:$G$8</c:f>
              <c:numCache>
                <c:formatCode>0.00%</c:formatCode>
                <c:ptCount val="6"/>
                <c:pt idx="0">
                  <c:v>0.128</c:v>
                </c:pt>
                <c:pt idx="1">
                  <c:v>0.118</c:v>
                </c:pt>
                <c:pt idx="2">
                  <c:v>0.108</c:v>
                </c:pt>
                <c:pt idx="3">
                  <c:v>0.097</c:v>
                </c:pt>
                <c:pt idx="4">
                  <c:v>0.078</c:v>
                </c:pt>
                <c:pt idx="5">
                  <c:v>0.062</c:v>
                </c:pt>
              </c:numCache>
            </c:numRef>
          </c:xVal>
          <c:yVal>
            <c:numRef>
              <c:f>Sheet1!$H$3:$H$8</c:f>
              <c:numCache>
                <c:formatCode>General</c:formatCode>
                <c:ptCount val="6"/>
                <c:pt idx="0">
                  <c:v>193.0</c:v>
                </c:pt>
                <c:pt idx="1">
                  <c:v>195.0</c:v>
                </c:pt>
                <c:pt idx="2">
                  <c:v>203.0</c:v>
                </c:pt>
                <c:pt idx="3">
                  <c:v>219.0</c:v>
                </c:pt>
                <c:pt idx="4">
                  <c:v>258.0</c:v>
                </c:pt>
                <c:pt idx="5">
                  <c:v>312.0</c:v>
                </c:pt>
              </c:numCache>
            </c:numRef>
          </c:yVal>
          <c:smooth val="0"/>
        </c:ser>
        <c:dLbls>
          <c:showLegendKey val="0"/>
          <c:showVal val="0"/>
          <c:showCatName val="0"/>
          <c:showSerName val="0"/>
          <c:showPercent val="0"/>
          <c:showBubbleSize val="0"/>
        </c:dLbls>
        <c:axId val="1786442040"/>
        <c:axId val="1785812136"/>
      </c:scatterChart>
      <c:valAx>
        <c:axId val="1786442040"/>
        <c:scaling>
          <c:orientation val="minMax"/>
          <c:min val="0.0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solidFill>
                      <a:sysClr val="windowText" lastClr="000000"/>
                    </a:solidFill>
                  </a:rPr>
                  <a:t>Sociale</a:t>
                </a:r>
                <a:r>
                  <a:rPr lang="nl-BE" baseline="0">
                    <a:solidFill>
                      <a:sysClr val="windowText" lastClr="000000"/>
                    </a:solidFill>
                  </a:rPr>
                  <a:t> mix</a:t>
                </a:r>
                <a:endParaRPr lang="nl-BE">
                  <a:solidFill>
                    <a:sysClr val="windowText" lastClr="000000"/>
                  </a:solidFill>
                </a:endParaRP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85812136"/>
        <c:crosses val="autoZero"/>
        <c:crossBetween val="midCat"/>
      </c:valAx>
      <c:valAx>
        <c:axId val="1785812136"/>
        <c:scaling>
          <c:orientation val="minMax"/>
          <c:min val="1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solidFill>
                      <a:sysClr val="windowText" lastClr="000000"/>
                    </a:solidFill>
                  </a:rPr>
                  <a:t>Aantal</a:t>
                </a:r>
                <a:r>
                  <a:rPr lang="nl-BE" baseline="0">
                    <a:solidFill>
                      <a:sysClr val="windowText" lastClr="000000"/>
                    </a:solidFill>
                  </a:rPr>
                  <a:t> geweigerde leerlingen</a:t>
                </a:r>
                <a:endParaRPr lang="nl-BE">
                  <a:solidFill>
                    <a:sysClr val="windowText" lastClr="000000"/>
                  </a:solidFill>
                </a:endParaRP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864420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nl-N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baseline="0">
                <a:solidFill>
                  <a:sysClr val="windowText" lastClr="000000"/>
                </a:solidFill>
                <a:latin typeface="Arial" panose="020B0604020202020204" pitchFamily="34" charset="0"/>
                <a:cs typeface="Arial" panose="020B0604020202020204" pitchFamily="34" charset="0"/>
              </a:rPr>
              <a:t>Percentage kinderen met populaire school als eerste keuze</a:t>
            </a:r>
            <a:endParaRPr lang="en-US" sz="1100" b="1">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itle>
    <c:autoTitleDeleted val="0"/>
    <c:plotArea>
      <c:layout/>
      <c:barChart>
        <c:barDir val="col"/>
        <c:grouping val="clustered"/>
        <c:varyColors val="0"/>
        <c:ser>
          <c:idx val="0"/>
          <c:order val="0"/>
          <c:tx>
            <c:v>Aantal opgegeven scholen</c:v>
          </c:tx>
          <c:spPr>
            <a:solidFill>
              <a:schemeClr val="accent1"/>
            </a:solidFill>
            <a:ln>
              <a:noFill/>
            </a:ln>
            <a:effectLst/>
          </c:spPr>
          <c:invertIfNegative val="0"/>
          <c:cat>
            <c:numRef>
              <c:f>Sheet16!$A$13:$A$17</c:f>
              <c:numCache>
                <c:formatCode>General</c:formatCode>
                <c:ptCount val="5"/>
                <c:pt idx="0">
                  <c:v>1.0</c:v>
                </c:pt>
                <c:pt idx="1">
                  <c:v>2.0</c:v>
                </c:pt>
                <c:pt idx="2">
                  <c:v>3.0</c:v>
                </c:pt>
                <c:pt idx="3">
                  <c:v>4.0</c:v>
                </c:pt>
                <c:pt idx="4">
                  <c:v>5.0</c:v>
                </c:pt>
              </c:numCache>
            </c:numRef>
          </c:cat>
          <c:val>
            <c:numRef>
              <c:f>Sheet16!$D$13:$D$17</c:f>
              <c:numCache>
                <c:formatCode>0%</c:formatCode>
                <c:ptCount val="5"/>
                <c:pt idx="0">
                  <c:v>0.272727272727273</c:v>
                </c:pt>
                <c:pt idx="1">
                  <c:v>0.205128205128205</c:v>
                </c:pt>
                <c:pt idx="2">
                  <c:v>0.344827586206897</c:v>
                </c:pt>
                <c:pt idx="3">
                  <c:v>0.4375</c:v>
                </c:pt>
                <c:pt idx="4">
                  <c:v>0.4</c:v>
                </c:pt>
              </c:numCache>
            </c:numRef>
          </c:val>
        </c:ser>
        <c:dLbls>
          <c:showLegendKey val="0"/>
          <c:showVal val="0"/>
          <c:showCatName val="0"/>
          <c:showSerName val="0"/>
          <c:showPercent val="0"/>
          <c:showBubbleSize val="0"/>
        </c:dLbls>
        <c:gapWidth val="219"/>
        <c:overlap val="-27"/>
        <c:axId val="1784443656"/>
        <c:axId val="1784450312"/>
      </c:barChart>
      <c:catAx>
        <c:axId val="1784443656"/>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solidFill>
                      <a:sysClr val="windowText" lastClr="000000"/>
                    </a:solidFill>
                    <a:latin typeface="Arial" panose="020B0604020202020204" pitchFamily="34" charset="0"/>
                    <a:cs typeface="Arial" panose="020B0604020202020204" pitchFamily="34" charset="0"/>
                  </a:rPr>
                  <a:t>Aantal opgegeven scholen</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84450312"/>
        <c:crosses val="autoZero"/>
        <c:auto val="1"/>
        <c:lblAlgn val="ctr"/>
        <c:lblOffset val="100"/>
        <c:noMultiLvlLbl val="0"/>
      </c:catAx>
      <c:valAx>
        <c:axId val="1784450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84443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nl-BE" sz="1100" b="1">
                <a:solidFill>
                  <a:sysClr val="windowText" lastClr="000000"/>
                </a:solidFill>
                <a:latin typeface="Arial" panose="020B0604020202020204" pitchFamily="34" charset="0"/>
                <a:cs typeface="Arial" panose="020B0604020202020204" pitchFamily="34" charset="0"/>
              </a:rPr>
              <a:t>% kinderen</a:t>
            </a:r>
            <a:r>
              <a:rPr lang="nl-BE" sz="1100" b="1" baseline="0">
                <a:solidFill>
                  <a:sysClr val="windowText" lastClr="000000"/>
                </a:solidFill>
                <a:latin typeface="Arial" panose="020B0604020202020204" pitchFamily="34" charset="0"/>
                <a:cs typeface="Arial" panose="020B0604020202020204" pitchFamily="34" charset="0"/>
              </a:rPr>
              <a:t> met </a:t>
            </a:r>
            <a:r>
              <a:rPr lang="nl-BE" sz="1100" b="1">
                <a:solidFill>
                  <a:sysClr val="windowText" lastClr="000000"/>
                </a:solidFill>
                <a:latin typeface="Arial" panose="020B0604020202020204" pitchFamily="34" charset="0"/>
                <a:cs typeface="Arial" panose="020B0604020202020204" pitchFamily="34" charset="0"/>
              </a:rPr>
              <a:t>populaire school als</a:t>
            </a:r>
            <a:r>
              <a:rPr lang="nl-BE" sz="1100" b="1" baseline="0">
                <a:solidFill>
                  <a:sysClr val="windowText" lastClr="000000"/>
                </a:solidFill>
                <a:latin typeface="Arial" panose="020B0604020202020204" pitchFamily="34" charset="0"/>
                <a:cs typeface="Arial" panose="020B0604020202020204" pitchFamily="34" charset="0"/>
              </a:rPr>
              <a:t> eerste keuze</a:t>
            </a:r>
            <a:endParaRPr lang="nl-BE" sz="1100" b="1">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'Indicator &lt;&gt; populaire school'!$F$8:$G$8</c:f>
              <c:strCache>
                <c:ptCount val="2"/>
                <c:pt idx="0">
                  <c:v>Niet-indicator</c:v>
                </c:pt>
                <c:pt idx="1">
                  <c:v>Indicator</c:v>
                </c:pt>
              </c:strCache>
            </c:strRef>
          </c:cat>
          <c:val>
            <c:numRef>
              <c:f>'Indicator &lt;&gt; populaire school'!$F$11:$G$11</c:f>
              <c:numCache>
                <c:formatCode>0%</c:formatCode>
                <c:ptCount val="2"/>
                <c:pt idx="0">
                  <c:v>0.375</c:v>
                </c:pt>
                <c:pt idx="1">
                  <c:v>0.108695652173913</c:v>
                </c:pt>
              </c:numCache>
            </c:numRef>
          </c:val>
        </c:ser>
        <c:dLbls>
          <c:showLegendKey val="0"/>
          <c:showVal val="0"/>
          <c:showCatName val="0"/>
          <c:showSerName val="0"/>
          <c:showPercent val="0"/>
          <c:showBubbleSize val="0"/>
        </c:dLbls>
        <c:gapWidth val="219"/>
        <c:overlap val="-27"/>
        <c:axId val="1797455080"/>
        <c:axId val="1797458680"/>
      </c:barChart>
      <c:catAx>
        <c:axId val="1797455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97458680"/>
        <c:crosses val="autoZero"/>
        <c:auto val="1"/>
        <c:lblAlgn val="ctr"/>
        <c:lblOffset val="100"/>
        <c:noMultiLvlLbl val="0"/>
      </c:catAx>
      <c:valAx>
        <c:axId val="1797458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97455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lang="en-US"/>
            </a:pPr>
            <a:r>
              <a:rPr lang="nl-BE"/>
              <a:t>Sensitiviteitsanalyse</a:t>
            </a:r>
          </a:p>
        </c:rich>
      </c:tx>
      <c:layout/>
      <c:overlay val="0"/>
      <c:spPr>
        <a:noFill/>
        <a:ln>
          <a:noFill/>
        </a:ln>
        <a:effectLst/>
      </c:spPr>
    </c:title>
    <c:autoTitleDeleted val="0"/>
    <c:plotArea>
      <c:layout/>
      <c:lineChart>
        <c:grouping val="standard"/>
        <c:varyColors val="0"/>
        <c:ser>
          <c:idx val="0"/>
          <c:order val="0"/>
          <c:tx>
            <c:strRef>
              <c:f>Sensitiviteitsanalyse!$A$11</c:f>
              <c:strCache>
                <c:ptCount val="1"/>
                <c:pt idx="0">
                  <c:v>Efficiëntie (SIC)</c:v>
                </c:pt>
              </c:strCache>
            </c:strRef>
          </c:tx>
          <c:spPr>
            <a:ln w="28575" cap="rnd">
              <a:solidFill>
                <a:schemeClr val="accent1"/>
              </a:solidFill>
              <a:round/>
            </a:ln>
            <a:effectLst/>
          </c:spPr>
          <c:marker>
            <c:symbol val="none"/>
          </c:marker>
          <c:cat>
            <c:strRef>
              <c:f>Sensitiviteitsanalyse!$B$10:$H$10</c:f>
              <c:strCache>
                <c:ptCount val="7"/>
                <c:pt idx="0">
                  <c:v>-30%</c:v>
                </c:pt>
                <c:pt idx="1">
                  <c:v>-20%</c:v>
                </c:pt>
                <c:pt idx="2">
                  <c:v>-10%</c:v>
                </c:pt>
                <c:pt idx="3">
                  <c:v>Huidig</c:v>
                </c:pt>
                <c:pt idx="4">
                  <c:v>+10%</c:v>
                </c:pt>
                <c:pt idx="5">
                  <c:v>+20%</c:v>
                </c:pt>
                <c:pt idx="6">
                  <c:v>+30%</c:v>
                </c:pt>
              </c:strCache>
            </c:strRef>
          </c:cat>
          <c:val>
            <c:numRef>
              <c:f>Sensitiviteitsanalyse!$B$11:$H$11</c:f>
              <c:numCache>
                <c:formatCode>0%</c:formatCode>
                <c:ptCount val="7"/>
                <c:pt idx="0">
                  <c:v>0.0</c:v>
                </c:pt>
                <c:pt idx="1">
                  <c:v>0.0</c:v>
                </c:pt>
                <c:pt idx="2">
                  <c:v>0.0</c:v>
                </c:pt>
                <c:pt idx="3">
                  <c:v>0.0</c:v>
                </c:pt>
                <c:pt idx="4">
                  <c:v>-0.0996677740863787</c:v>
                </c:pt>
                <c:pt idx="5">
                  <c:v>-0.106312292358804</c:v>
                </c:pt>
                <c:pt idx="6">
                  <c:v>-0.142857142857143</c:v>
                </c:pt>
              </c:numCache>
            </c:numRef>
          </c:val>
          <c:smooth val="0"/>
        </c:ser>
        <c:ser>
          <c:idx val="1"/>
          <c:order val="1"/>
          <c:tx>
            <c:strRef>
              <c:f>Sensitiviteitsanalyse!$A$12</c:f>
              <c:strCache>
                <c:ptCount val="1"/>
                <c:pt idx="0">
                  <c:v>Efficiëntiescore</c:v>
                </c:pt>
              </c:strCache>
            </c:strRef>
          </c:tx>
          <c:spPr>
            <a:ln w="28575" cap="rnd">
              <a:solidFill>
                <a:schemeClr val="accent5">
                  <a:lumMod val="40000"/>
                  <a:lumOff val="60000"/>
                </a:schemeClr>
              </a:solidFill>
              <a:round/>
            </a:ln>
            <a:effectLst/>
          </c:spPr>
          <c:marker>
            <c:symbol val="none"/>
          </c:marker>
          <c:cat>
            <c:strRef>
              <c:f>Sensitiviteitsanalyse!$B$10:$H$10</c:f>
              <c:strCache>
                <c:ptCount val="7"/>
                <c:pt idx="0">
                  <c:v>-30%</c:v>
                </c:pt>
                <c:pt idx="1">
                  <c:v>-20%</c:v>
                </c:pt>
                <c:pt idx="2">
                  <c:v>-10%</c:v>
                </c:pt>
                <c:pt idx="3">
                  <c:v>Huidig</c:v>
                </c:pt>
                <c:pt idx="4">
                  <c:v>+10%</c:v>
                </c:pt>
                <c:pt idx="5">
                  <c:v>+20%</c:v>
                </c:pt>
                <c:pt idx="6">
                  <c:v>+30%</c:v>
                </c:pt>
              </c:strCache>
            </c:strRef>
          </c:cat>
          <c:val>
            <c:numRef>
              <c:f>Sensitiviteitsanalyse!$B$12:$H$12</c:f>
              <c:numCache>
                <c:formatCode>0%</c:formatCode>
                <c:ptCount val="7"/>
                <c:pt idx="0">
                  <c:v>8.32161031981041E-5</c:v>
                </c:pt>
                <c:pt idx="1">
                  <c:v>0.000860866197406384</c:v>
                </c:pt>
                <c:pt idx="2">
                  <c:v>0.0003401261413119</c:v>
                </c:pt>
                <c:pt idx="3">
                  <c:v>0.0</c:v>
                </c:pt>
                <c:pt idx="4">
                  <c:v>0.000469100752622851</c:v>
                </c:pt>
                <c:pt idx="5">
                  <c:v>0.000741587787363097</c:v>
                </c:pt>
                <c:pt idx="6">
                  <c:v>0.000407199276988213</c:v>
                </c:pt>
              </c:numCache>
            </c:numRef>
          </c:val>
          <c:smooth val="0"/>
        </c:ser>
        <c:ser>
          <c:idx val="2"/>
          <c:order val="2"/>
          <c:tx>
            <c:strRef>
              <c:f>Sensitiviteitsanalyse!$A$13</c:f>
              <c:strCache>
                <c:ptCount val="1"/>
                <c:pt idx="0">
                  <c:v>Stabiliteit (BP)</c:v>
                </c:pt>
              </c:strCache>
            </c:strRef>
          </c:tx>
          <c:spPr>
            <a:ln w="28575" cap="rnd">
              <a:solidFill>
                <a:schemeClr val="accent2"/>
              </a:solidFill>
              <a:round/>
            </a:ln>
            <a:effectLst/>
          </c:spPr>
          <c:marker>
            <c:symbol val="none"/>
          </c:marker>
          <c:cat>
            <c:strRef>
              <c:f>Sensitiviteitsanalyse!$B$10:$H$10</c:f>
              <c:strCache>
                <c:ptCount val="7"/>
                <c:pt idx="0">
                  <c:v>-30%</c:v>
                </c:pt>
                <c:pt idx="1">
                  <c:v>-20%</c:v>
                </c:pt>
                <c:pt idx="2">
                  <c:v>-10%</c:v>
                </c:pt>
                <c:pt idx="3">
                  <c:v>Huidig</c:v>
                </c:pt>
                <c:pt idx="4">
                  <c:v>+10%</c:v>
                </c:pt>
                <c:pt idx="5">
                  <c:v>+20%</c:v>
                </c:pt>
                <c:pt idx="6">
                  <c:v>+30%</c:v>
                </c:pt>
              </c:strCache>
            </c:strRef>
          </c:cat>
          <c:val>
            <c:numRef>
              <c:f>Sensitiviteitsanalyse!$B$13:$H$13</c:f>
              <c:numCache>
                <c:formatCode>0%</c:formatCode>
                <c:ptCount val="7"/>
                <c:pt idx="0">
                  <c:v>0.08133472367049</c:v>
                </c:pt>
                <c:pt idx="1">
                  <c:v>0.0771637122002086</c:v>
                </c:pt>
                <c:pt idx="2">
                  <c:v>0.0761209593326382</c:v>
                </c:pt>
                <c:pt idx="3">
                  <c:v>0.0</c:v>
                </c:pt>
                <c:pt idx="4">
                  <c:v>0.0364963503649635</c:v>
                </c:pt>
                <c:pt idx="5">
                  <c:v>0.138686131386861</c:v>
                </c:pt>
                <c:pt idx="6">
                  <c:v>0.103232533889468</c:v>
                </c:pt>
              </c:numCache>
            </c:numRef>
          </c:val>
          <c:smooth val="0"/>
        </c:ser>
        <c:ser>
          <c:idx val="3"/>
          <c:order val="3"/>
          <c:tx>
            <c:strRef>
              <c:f>Sensitiviteitsanalyse!$A$14</c:f>
              <c:strCache>
                <c:ptCount val="1"/>
                <c:pt idx="0">
                  <c:v>SO</c:v>
                </c:pt>
              </c:strCache>
            </c:strRef>
          </c:tx>
          <c:spPr>
            <a:ln w="28575" cap="rnd">
              <a:solidFill>
                <a:schemeClr val="accent2">
                  <a:lumMod val="40000"/>
                  <a:lumOff val="60000"/>
                </a:schemeClr>
              </a:solidFill>
              <a:round/>
            </a:ln>
            <a:effectLst/>
          </c:spPr>
          <c:marker>
            <c:symbol val="none"/>
          </c:marker>
          <c:cat>
            <c:strRef>
              <c:f>Sensitiviteitsanalyse!$B$10:$H$10</c:f>
              <c:strCache>
                <c:ptCount val="7"/>
                <c:pt idx="0">
                  <c:v>-30%</c:v>
                </c:pt>
                <c:pt idx="1">
                  <c:v>-20%</c:v>
                </c:pt>
                <c:pt idx="2">
                  <c:v>-10%</c:v>
                </c:pt>
                <c:pt idx="3">
                  <c:v>Huidig</c:v>
                </c:pt>
                <c:pt idx="4">
                  <c:v>+10%</c:v>
                </c:pt>
                <c:pt idx="5">
                  <c:v>+20%</c:v>
                </c:pt>
                <c:pt idx="6">
                  <c:v>+30%</c:v>
                </c:pt>
              </c:strCache>
            </c:strRef>
          </c:cat>
          <c:val>
            <c:numRef>
              <c:f>Sensitiviteitsanalyse!$B$14:$H$14</c:f>
              <c:numCache>
                <c:formatCode>0%</c:formatCode>
                <c:ptCount val="7"/>
                <c:pt idx="0">
                  <c:v>-0.0101999298940931</c:v>
                </c:pt>
                <c:pt idx="1">
                  <c:v>-0.0763436708039297</c:v>
                </c:pt>
                <c:pt idx="2">
                  <c:v>-0.0214034259563595</c:v>
                </c:pt>
                <c:pt idx="3">
                  <c:v>0.0</c:v>
                </c:pt>
                <c:pt idx="4">
                  <c:v>-0.0476857461199295</c:v>
                </c:pt>
                <c:pt idx="5">
                  <c:v>-0.0420646916208855</c:v>
                </c:pt>
                <c:pt idx="6">
                  <c:v>-0.018875114910082</c:v>
                </c:pt>
              </c:numCache>
            </c:numRef>
          </c:val>
          <c:smooth val="0"/>
        </c:ser>
        <c:ser>
          <c:idx val="4"/>
          <c:order val="4"/>
          <c:tx>
            <c:strRef>
              <c:f>Sensitiviteitsanalyse!$A$15</c:f>
              <c:strCache>
                <c:ptCount val="1"/>
                <c:pt idx="0">
                  <c:v>Sociale mix</c:v>
                </c:pt>
              </c:strCache>
            </c:strRef>
          </c:tx>
          <c:spPr>
            <a:ln w="28575" cap="rnd">
              <a:solidFill>
                <a:schemeClr val="accent3"/>
              </a:solidFill>
              <a:round/>
            </a:ln>
            <a:effectLst/>
          </c:spPr>
          <c:marker>
            <c:symbol val="none"/>
          </c:marker>
          <c:cat>
            <c:strRef>
              <c:f>Sensitiviteitsanalyse!$B$10:$H$10</c:f>
              <c:strCache>
                <c:ptCount val="7"/>
                <c:pt idx="0">
                  <c:v>-30%</c:v>
                </c:pt>
                <c:pt idx="1">
                  <c:v>-20%</c:v>
                </c:pt>
                <c:pt idx="2">
                  <c:v>-10%</c:v>
                </c:pt>
                <c:pt idx="3">
                  <c:v>Huidig</c:v>
                </c:pt>
                <c:pt idx="4">
                  <c:v>+10%</c:v>
                </c:pt>
                <c:pt idx="5">
                  <c:v>+20%</c:v>
                </c:pt>
                <c:pt idx="6">
                  <c:v>+30%</c:v>
                </c:pt>
              </c:strCache>
            </c:strRef>
          </c:cat>
          <c:val>
            <c:numRef>
              <c:f>Sensitiviteitsanalyse!$B$15:$H$15</c:f>
              <c:numCache>
                <c:formatCode>0%</c:formatCode>
                <c:ptCount val="7"/>
                <c:pt idx="0">
                  <c:v>-0.286288049480892</c:v>
                </c:pt>
                <c:pt idx="1">
                  <c:v>-0.165012248729843</c:v>
                </c:pt>
                <c:pt idx="2">
                  <c:v>-0.087325381047051</c:v>
                </c:pt>
                <c:pt idx="3">
                  <c:v>0.0</c:v>
                </c:pt>
                <c:pt idx="4">
                  <c:v>0.0851292246520875</c:v>
                </c:pt>
                <c:pt idx="5">
                  <c:v>0.189660702451955</c:v>
                </c:pt>
                <c:pt idx="6">
                  <c:v>0.341418157720345</c:v>
                </c:pt>
              </c:numCache>
            </c:numRef>
          </c:val>
          <c:smooth val="0"/>
        </c:ser>
        <c:ser>
          <c:idx val="5"/>
          <c:order val="5"/>
          <c:tx>
            <c:strRef>
              <c:f>Sensitiviteitsanalyse!#REF!</c:f>
              <c:strCache>
                <c:ptCount val="1"/>
                <c:pt idx="0">
                  <c:v>#REF!</c:v>
                </c:pt>
              </c:strCache>
            </c:strRef>
          </c:tx>
          <c:spPr>
            <a:ln w="28575" cap="rnd">
              <a:solidFill>
                <a:schemeClr val="accent6"/>
              </a:solidFill>
              <a:round/>
            </a:ln>
            <a:effectLst/>
          </c:spPr>
          <c:marker>
            <c:symbol val="none"/>
          </c:marker>
          <c:cat>
            <c:strRef>
              <c:f>Sensitiviteitsanalyse!$B$10:$H$10</c:f>
              <c:strCache>
                <c:ptCount val="7"/>
                <c:pt idx="0">
                  <c:v>-30%</c:v>
                </c:pt>
                <c:pt idx="1">
                  <c:v>-20%</c:v>
                </c:pt>
                <c:pt idx="2">
                  <c:v>-10%</c:v>
                </c:pt>
                <c:pt idx="3">
                  <c:v>Huidig</c:v>
                </c:pt>
                <c:pt idx="4">
                  <c:v>+10%</c:v>
                </c:pt>
                <c:pt idx="5">
                  <c:v>+20%</c:v>
                </c:pt>
                <c:pt idx="6">
                  <c:v>+30%</c:v>
                </c:pt>
              </c:strCache>
            </c:strRef>
          </c:cat>
          <c:val>
            <c:numRef>
              <c:f>Sensitiviteitsanalyse!#REF!</c:f>
              <c:numCache>
                <c:formatCode>General</c:formatCode>
                <c:ptCount val="1"/>
                <c:pt idx="0">
                  <c:v>1.0</c:v>
                </c:pt>
              </c:numCache>
            </c:numRef>
          </c:val>
          <c:smooth val="0"/>
        </c:ser>
        <c:dLbls>
          <c:showLegendKey val="0"/>
          <c:showVal val="0"/>
          <c:showCatName val="0"/>
          <c:showSerName val="0"/>
          <c:showPercent val="0"/>
          <c:showBubbleSize val="0"/>
        </c:dLbls>
        <c:marker val="1"/>
        <c:smooth val="0"/>
        <c:axId val="-2104169416"/>
        <c:axId val="-2104162952"/>
      </c:lineChart>
      <c:catAx>
        <c:axId val="-2104169416"/>
        <c:scaling>
          <c:orientation val="minMax"/>
        </c:scaling>
        <c:delete val="0"/>
        <c:axPos val="b"/>
        <c:title>
          <c:tx>
            <c:rich>
              <a:bodyPr rot="0" vert="horz"/>
              <a:lstStyle/>
              <a:p>
                <a:pPr>
                  <a:defRPr lang="en-US" sz="900" b="0"/>
                </a:pPr>
                <a:r>
                  <a:rPr lang="nl-BE" sz="900" b="0"/>
                  <a:t>Norm voor sociale mix</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US" sz="900"/>
            </a:pPr>
            <a:endParaRPr lang="nl-NL"/>
          </a:p>
        </c:txPr>
        <c:crossAx val="-2104162952"/>
        <c:crosses val="autoZero"/>
        <c:auto val="1"/>
        <c:lblAlgn val="ctr"/>
        <c:lblOffset val="100"/>
        <c:noMultiLvlLbl val="0"/>
      </c:catAx>
      <c:valAx>
        <c:axId val="-2104162952"/>
        <c:scaling>
          <c:orientation val="minMax"/>
          <c:max val="1.0"/>
          <c:min val="-0.7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lang="en-US" sz="900"/>
            </a:pPr>
            <a:endParaRPr lang="nl-NL"/>
          </a:p>
        </c:txPr>
        <c:crossAx val="-2104169416"/>
        <c:crosses val="autoZero"/>
        <c:crossBetween val="between"/>
      </c:valAx>
      <c:spPr>
        <a:noFill/>
        <a:ln>
          <a:noFill/>
        </a:ln>
        <a:effectLst/>
      </c:spPr>
    </c:plotArea>
    <c:legend>
      <c:legendPos val="b"/>
      <c:legendEntry>
        <c:idx val="5"/>
        <c:delete val="1"/>
      </c:legendEntry>
      <c:layout/>
      <c:overlay val="0"/>
      <c:spPr>
        <a:noFill/>
        <a:ln>
          <a:noFill/>
        </a:ln>
        <a:effectLst/>
      </c:spPr>
      <c:txPr>
        <a:bodyPr rot="0" vert="horz"/>
        <a:lstStyle/>
        <a:p>
          <a:pPr>
            <a:defRPr lang="en-US" sz="1000"/>
          </a:pPr>
          <a:endParaRPr lang="nl-NL"/>
        </a:p>
      </c:txPr>
    </c:legend>
    <c:plotVisOnly val="1"/>
    <c:dispBlanksAs val="gap"/>
    <c:showDLblsOverMax val="0"/>
  </c:chart>
  <c:spPr>
    <a:solidFill>
      <a:schemeClr val="bg1"/>
    </a:solidFill>
    <a:ln w="9525" cap="flat" cmpd="sng" algn="ctr">
      <a:noFill/>
      <a:round/>
    </a:ln>
    <a:effectLst/>
  </c:spPr>
  <c:txPr>
    <a:bodyPr/>
    <a:lstStyle/>
    <a:p>
      <a:pPr>
        <a:defRPr sz="1100">
          <a:latin typeface="Arial"/>
          <a:cs typeface="Arial"/>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lang="en-US" sz="1200">
                <a:latin typeface="Arial"/>
                <a:cs typeface="Arial"/>
              </a:defRPr>
            </a:pPr>
            <a:r>
              <a:rPr lang="nl-NL" sz="1100">
                <a:latin typeface="Arial"/>
                <a:cs typeface="Arial"/>
              </a:rPr>
              <a:t>Percentage kinderen met populaire school als eerste keuze</a:t>
            </a:r>
          </a:p>
        </c:rich>
      </c:tx>
      <c:layout>
        <c:manualLayout>
          <c:xMode val="edge"/>
          <c:yMode val="edge"/>
          <c:x val="0.174685866150256"/>
          <c:y val="0.029520295202952"/>
        </c:manualLayout>
      </c:layout>
      <c:overlay val="0"/>
    </c:title>
    <c:autoTitleDeleted val="0"/>
    <c:plotArea>
      <c:layout/>
      <c:barChart>
        <c:barDir val="col"/>
        <c:grouping val="clustered"/>
        <c:varyColors val="0"/>
        <c:ser>
          <c:idx val="1"/>
          <c:order val="0"/>
          <c:tx>
            <c:strRef>
              <c:f>Blad3!$D$19</c:f>
              <c:strCache>
                <c:ptCount val="1"/>
                <c:pt idx="0">
                  <c:v>% populaire school als eerste keuze</c:v>
                </c:pt>
              </c:strCache>
            </c:strRef>
          </c:tx>
          <c:invertIfNegative val="0"/>
          <c:val>
            <c:numRef>
              <c:f>Blad3!$D$20:$D$29</c:f>
              <c:numCache>
                <c:formatCode>0.00%</c:formatCode>
                <c:ptCount val="10"/>
                <c:pt idx="0">
                  <c:v>0.0834123222748815</c:v>
                </c:pt>
                <c:pt idx="1">
                  <c:v>0.0924092409240924</c:v>
                </c:pt>
                <c:pt idx="2">
                  <c:v>0.124694376528117</c:v>
                </c:pt>
                <c:pt idx="3">
                  <c:v>0.115384615384615</c:v>
                </c:pt>
                <c:pt idx="4">
                  <c:v>0.118222222222222</c:v>
                </c:pt>
                <c:pt idx="5">
                  <c:v>0.147260273972603</c:v>
                </c:pt>
                <c:pt idx="6">
                  <c:v>0.101910828025478</c:v>
                </c:pt>
                <c:pt idx="7">
                  <c:v>0.217054263565891</c:v>
                </c:pt>
                <c:pt idx="8">
                  <c:v>0.175438596491228</c:v>
                </c:pt>
                <c:pt idx="9">
                  <c:v>0.1875</c:v>
                </c:pt>
              </c:numCache>
            </c:numRef>
          </c:val>
        </c:ser>
        <c:dLbls>
          <c:showLegendKey val="0"/>
          <c:showVal val="0"/>
          <c:showCatName val="0"/>
          <c:showSerName val="0"/>
          <c:showPercent val="0"/>
          <c:showBubbleSize val="0"/>
        </c:dLbls>
        <c:gapWidth val="150"/>
        <c:axId val="-2144480392"/>
        <c:axId val="-2144564600"/>
      </c:barChart>
      <c:catAx>
        <c:axId val="-2144480392"/>
        <c:scaling>
          <c:orientation val="minMax"/>
        </c:scaling>
        <c:delete val="0"/>
        <c:axPos val="b"/>
        <c:title>
          <c:tx>
            <c:rich>
              <a:bodyPr/>
              <a:lstStyle/>
              <a:p>
                <a:pPr>
                  <a:defRPr lang="en-US" sz="900" b="0">
                    <a:latin typeface="Arial"/>
                    <a:cs typeface="Arial"/>
                  </a:defRPr>
                </a:pPr>
                <a:r>
                  <a:rPr lang="nl-NL" sz="900" b="0">
                    <a:latin typeface="Arial"/>
                    <a:cs typeface="Arial"/>
                  </a:rPr>
                  <a:t>Aantal opgegeven scholen</a:t>
                </a:r>
              </a:p>
            </c:rich>
          </c:tx>
          <c:layout/>
          <c:overlay val="0"/>
        </c:title>
        <c:majorTickMark val="out"/>
        <c:minorTickMark val="none"/>
        <c:tickLblPos val="nextTo"/>
        <c:txPr>
          <a:bodyPr/>
          <a:lstStyle/>
          <a:p>
            <a:pPr>
              <a:defRPr lang="en-US" sz="900">
                <a:latin typeface="Arial"/>
                <a:cs typeface="Arial"/>
              </a:defRPr>
            </a:pPr>
            <a:endParaRPr lang="nl-NL"/>
          </a:p>
        </c:txPr>
        <c:crossAx val="-2144564600"/>
        <c:crosses val="autoZero"/>
        <c:auto val="1"/>
        <c:lblAlgn val="ctr"/>
        <c:lblOffset val="100"/>
        <c:noMultiLvlLbl val="0"/>
      </c:catAx>
      <c:valAx>
        <c:axId val="-2144564600"/>
        <c:scaling>
          <c:orientation val="minMax"/>
        </c:scaling>
        <c:delete val="0"/>
        <c:axPos val="l"/>
        <c:majorGridlines/>
        <c:numFmt formatCode="0%" sourceLinked="0"/>
        <c:majorTickMark val="out"/>
        <c:minorTickMark val="none"/>
        <c:tickLblPos val="nextTo"/>
        <c:txPr>
          <a:bodyPr/>
          <a:lstStyle/>
          <a:p>
            <a:pPr>
              <a:defRPr lang="en-US" sz="900">
                <a:latin typeface="Arial"/>
                <a:cs typeface="Arial"/>
              </a:defRPr>
            </a:pPr>
            <a:endParaRPr lang="nl-NL"/>
          </a:p>
        </c:txPr>
        <c:crossAx val="-2144480392"/>
        <c:crosses val="autoZero"/>
        <c:crossBetween val="between"/>
      </c:valAx>
    </c:plotArea>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nl-BE" sz="1000" b="1"/>
              <a:t>Extra kans bij het opgeven van een niet-populaire school</a:t>
            </a:r>
          </a:p>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nl-BE" sz="1000" b="1"/>
              <a:t>STB vs MTB</a:t>
            </a:r>
          </a:p>
        </c:rich>
      </c:tx>
      <c:layout/>
      <c:overlay val="0"/>
      <c:spPr>
        <a:noFill/>
        <a:ln>
          <a:noFill/>
        </a:ln>
        <a:effectLst/>
      </c:spPr>
    </c:title>
    <c:autoTitleDeleted val="0"/>
    <c:plotArea>
      <c:layout/>
      <c:barChart>
        <c:barDir val="col"/>
        <c:grouping val="clustered"/>
        <c:varyColors val="0"/>
        <c:ser>
          <c:idx val="1"/>
          <c:order val="0"/>
          <c:tx>
            <c:v>STB</c:v>
          </c:tx>
          <c:spPr>
            <a:solidFill>
              <a:schemeClr val="accent1"/>
            </a:solidFill>
            <a:ln>
              <a:noFill/>
            </a:ln>
            <a:effectLst/>
          </c:spPr>
          <c:invertIfNegative val="0"/>
          <c:cat>
            <c:strRef>
              <c:f>Lokeren!$A$3:$A$8</c:f>
              <c:strCache>
                <c:ptCount val="6"/>
                <c:pt idx="0">
                  <c:v>1</c:v>
                </c:pt>
                <c:pt idx="1">
                  <c:v>2</c:v>
                </c:pt>
                <c:pt idx="2">
                  <c:v>3</c:v>
                </c:pt>
                <c:pt idx="3">
                  <c:v>4</c:v>
                </c:pt>
                <c:pt idx="4">
                  <c:v>5</c:v>
                </c:pt>
                <c:pt idx="5">
                  <c:v>NT</c:v>
                </c:pt>
              </c:strCache>
            </c:strRef>
          </c:cat>
          <c:val>
            <c:numRef>
              <c:f>Lokeren!$D$3:$D$8</c:f>
              <c:numCache>
                <c:formatCode>0%</c:formatCode>
                <c:ptCount val="6"/>
                <c:pt idx="0">
                  <c:v>0.299000805801773</c:v>
                </c:pt>
                <c:pt idx="1">
                  <c:v>0.192558420628525</c:v>
                </c:pt>
                <c:pt idx="2">
                  <c:v>0.055201450443191</c:v>
                </c:pt>
                <c:pt idx="3">
                  <c:v>0.00327558420628525</c:v>
                </c:pt>
                <c:pt idx="4">
                  <c:v>0.00117647058823529</c:v>
                </c:pt>
                <c:pt idx="5">
                  <c:v>0.0467888799355357</c:v>
                </c:pt>
              </c:numCache>
            </c:numRef>
          </c:val>
        </c:ser>
        <c:ser>
          <c:idx val="0"/>
          <c:order val="1"/>
          <c:tx>
            <c:v>MTB</c:v>
          </c:tx>
          <c:spPr>
            <a:solidFill>
              <a:schemeClr val="accent2"/>
            </a:solidFill>
            <a:ln>
              <a:noFill/>
            </a:ln>
            <a:effectLst/>
          </c:spPr>
          <c:invertIfNegative val="0"/>
          <c:val>
            <c:numRef>
              <c:f>Lokeren!$D$11:$D$16</c:f>
              <c:numCache>
                <c:formatCode>0%</c:formatCode>
                <c:ptCount val="6"/>
                <c:pt idx="0">
                  <c:v>0.339048745907241</c:v>
                </c:pt>
                <c:pt idx="1">
                  <c:v>0.255967013127429</c:v>
                </c:pt>
                <c:pt idx="2">
                  <c:v>0.0354603780128316</c:v>
                </c:pt>
                <c:pt idx="3">
                  <c:v>0.000844051856914085</c:v>
                </c:pt>
                <c:pt idx="4">
                  <c:v>0.0</c:v>
                </c:pt>
                <c:pt idx="5">
                  <c:v>0.0467773029100662</c:v>
                </c:pt>
              </c:numCache>
            </c:numRef>
          </c:val>
        </c:ser>
        <c:dLbls>
          <c:showLegendKey val="0"/>
          <c:showVal val="0"/>
          <c:showCatName val="0"/>
          <c:showSerName val="0"/>
          <c:showPercent val="0"/>
          <c:showBubbleSize val="0"/>
        </c:dLbls>
        <c:gapWidth val="219"/>
        <c:overlap val="-27"/>
        <c:axId val="1781622008"/>
        <c:axId val="1781628440"/>
      </c:barChart>
      <c:catAx>
        <c:axId val="17816220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t>Voorkeur voor toegewezen school</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81628440"/>
        <c:crosses val="autoZero"/>
        <c:auto val="1"/>
        <c:lblAlgn val="ctr"/>
        <c:lblOffset val="100"/>
        <c:noMultiLvlLbl val="0"/>
      </c:catAx>
      <c:valAx>
        <c:axId val="1781628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t>Verschil in % toegewezen leerlingen</a:t>
                </a:r>
              </a:p>
            </c:rich>
          </c:tx>
          <c:layout>
            <c:manualLayout>
              <c:xMode val="edge"/>
              <c:yMode val="edge"/>
              <c:x val="0.0305555555555556"/>
              <c:y val="0.082685185185185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816220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nl-N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nl-BE" sz="1100" b="1"/>
              <a:t>Kans op toewijzing aan meest waarschijnlijke school</a:t>
            </a:r>
          </a:p>
        </c:rich>
      </c:tx>
      <c:layout/>
      <c:overlay val="0"/>
      <c:spPr>
        <a:noFill/>
        <a:ln>
          <a:noFill/>
        </a:ln>
        <a:effectLst/>
      </c:spPr>
    </c:title>
    <c:autoTitleDeleted val="0"/>
    <c:plotArea>
      <c:layout/>
      <c:barChart>
        <c:barDir val="col"/>
        <c:grouping val="clustered"/>
        <c:varyColors val="0"/>
        <c:ser>
          <c:idx val="0"/>
          <c:order val="0"/>
          <c:tx>
            <c:v>Model 1 (MTB)</c:v>
          </c:tx>
          <c:spPr>
            <a:solidFill>
              <a:schemeClr val="accent1"/>
            </a:solidFill>
            <a:ln>
              <a:noFill/>
            </a:ln>
            <a:effectLst/>
          </c:spPr>
          <c:invertIfNegative val="0"/>
          <c:cat>
            <c:strRef>
              <c:f>Sheet1!$L$6:$L$11</c:f>
              <c:strCache>
                <c:ptCount val="6"/>
                <c:pt idx="0">
                  <c:v>41-50%</c:v>
                </c:pt>
                <c:pt idx="1">
                  <c:v>51-60%</c:v>
                </c:pt>
                <c:pt idx="2">
                  <c:v>61-70%</c:v>
                </c:pt>
                <c:pt idx="3">
                  <c:v>71-80%</c:v>
                </c:pt>
                <c:pt idx="4">
                  <c:v>81-90%</c:v>
                </c:pt>
                <c:pt idx="5">
                  <c:v>91-100%</c:v>
                </c:pt>
              </c:strCache>
            </c:strRef>
          </c:cat>
          <c:val>
            <c:numRef>
              <c:f>Sheet1!$M$6:$M$11</c:f>
              <c:numCache>
                <c:formatCode>General</c:formatCode>
                <c:ptCount val="6"/>
                <c:pt idx="0">
                  <c:v>1.0</c:v>
                </c:pt>
                <c:pt idx="1">
                  <c:v>24.0</c:v>
                </c:pt>
                <c:pt idx="2">
                  <c:v>25.0</c:v>
                </c:pt>
                <c:pt idx="3">
                  <c:v>15.0</c:v>
                </c:pt>
                <c:pt idx="4">
                  <c:v>10.0</c:v>
                </c:pt>
                <c:pt idx="5">
                  <c:v>139.0</c:v>
                </c:pt>
              </c:numCache>
            </c:numRef>
          </c:val>
        </c:ser>
        <c:ser>
          <c:idx val="1"/>
          <c:order val="1"/>
          <c:tx>
            <c:v>Model 1 (STB)</c:v>
          </c:tx>
          <c:spPr>
            <a:solidFill>
              <a:schemeClr val="accent2"/>
            </a:solidFill>
            <a:ln>
              <a:noFill/>
            </a:ln>
            <a:effectLst/>
          </c:spPr>
          <c:invertIfNegative val="0"/>
          <c:cat>
            <c:strRef>
              <c:f>Sheet1!$L$6:$L$11</c:f>
              <c:strCache>
                <c:ptCount val="6"/>
                <c:pt idx="0">
                  <c:v>41-50%</c:v>
                </c:pt>
                <c:pt idx="1">
                  <c:v>51-60%</c:v>
                </c:pt>
                <c:pt idx="2">
                  <c:v>61-70%</c:v>
                </c:pt>
                <c:pt idx="3">
                  <c:v>71-80%</c:v>
                </c:pt>
                <c:pt idx="4">
                  <c:v>81-90%</c:v>
                </c:pt>
                <c:pt idx="5">
                  <c:v>91-100%</c:v>
                </c:pt>
              </c:strCache>
            </c:strRef>
          </c:cat>
          <c:val>
            <c:numRef>
              <c:f>Sheet1!$N$6:$N$11</c:f>
              <c:numCache>
                <c:formatCode>General</c:formatCode>
                <c:ptCount val="6"/>
                <c:pt idx="0">
                  <c:v>0.0</c:v>
                </c:pt>
                <c:pt idx="1">
                  <c:v>8.0</c:v>
                </c:pt>
                <c:pt idx="2">
                  <c:v>30.0</c:v>
                </c:pt>
                <c:pt idx="3">
                  <c:v>23.0</c:v>
                </c:pt>
                <c:pt idx="4">
                  <c:v>10.0</c:v>
                </c:pt>
                <c:pt idx="5">
                  <c:v>143.0</c:v>
                </c:pt>
              </c:numCache>
            </c:numRef>
          </c:val>
        </c:ser>
        <c:ser>
          <c:idx val="2"/>
          <c:order val="2"/>
          <c:tx>
            <c:v>Model 2 (MTB)</c:v>
          </c:tx>
          <c:spPr>
            <a:solidFill>
              <a:schemeClr val="accent3"/>
            </a:solidFill>
            <a:ln>
              <a:noFill/>
            </a:ln>
            <a:effectLst/>
          </c:spPr>
          <c:invertIfNegative val="0"/>
          <c:cat>
            <c:strRef>
              <c:f>Sheet1!$L$6:$L$11</c:f>
              <c:strCache>
                <c:ptCount val="6"/>
                <c:pt idx="0">
                  <c:v>41-50%</c:v>
                </c:pt>
                <c:pt idx="1">
                  <c:v>51-60%</c:v>
                </c:pt>
                <c:pt idx="2">
                  <c:v>61-70%</c:v>
                </c:pt>
                <c:pt idx="3">
                  <c:v>71-80%</c:v>
                </c:pt>
                <c:pt idx="4">
                  <c:v>81-90%</c:v>
                </c:pt>
                <c:pt idx="5">
                  <c:v>91-100%</c:v>
                </c:pt>
              </c:strCache>
            </c:strRef>
          </c:cat>
          <c:val>
            <c:numRef>
              <c:f>Sheet1!$O$6:$O$11</c:f>
              <c:numCache>
                <c:formatCode>General</c:formatCode>
                <c:ptCount val="6"/>
                <c:pt idx="0">
                  <c:v>1.0</c:v>
                </c:pt>
                <c:pt idx="1">
                  <c:v>32.0</c:v>
                </c:pt>
                <c:pt idx="2">
                  <c:v>18.0</c:v>
                </c:pt>
                <c:pt idx="3">
                  <c:v>11.0</c:v>
                </c:pt>
                <c:pt idx="4">
                  <c:v>11.0</c:v>
                </c:pt>
                <c:pt idx="5">
                  <c:v>145.0</c:v>
                </c:pt>
              </c:numCache>
            </c:numRef>
          </c:val>
        </c:ser>
        <c:ser>
          <c:idx val="3"/>
          <c:order val="3"/>
          <c:tx>
            <c:v>Model 2 (STB)</c:v>
          </c:tx>
          <c:spPr>
            <a:solidFill>
              <a:schemeClr val="accent4"/>
            </a:solidFill>
            <a:ln>
              <a:noFill/>
            </a:ln>
            <a:effectLst/>
          </c:spPr>
          <c:invertIfNegative val="0"/>
          <c:cat>
            <c:strRef>
              <c:f>Sheet1!$L$6:$L$11</c:f>
              <c:strCache>
                <c:ptCount val="6"/>
                <c:pt idx="0">
                  <c:v>41-50%</c:v>
                </c:pt>
                <c:pt idx="1">
                  <c:v>51-60%</c:v>
                </c:pt>
                <c:pt idx="2">
                  <c:v>61-70%</c:v>
                </c:pt>
                <c:pt idx="3">
                  <c:v>71-80%</c:v>
                </c:pt>
                <c:pt idx="4">
                  <c:v>81-90%</c:v>
                </c:pt>
                <c:pt idx="5">
                  <c:v>91-100%</c:v>
                </c:pt>
              </c:strCache>
            </c:strRef>
          </c:cat>
          <c:val>
            <c:numRef>
              <c:f>Sheet1!$P$6:$P$11</c:f>
              <c:numCache>
                <c:formatCode>General</c:formatCode>
                <c:ptCount val="6"/>
                <c:pt idx="0">
                  <c:v>2.0</c:v>
                </c:pt>
                <c:pt idx="1">
                  <c:v>17.0</c:v>
                </c:pt>
                <c:pt idx="2">
                  <c:v>20.0</c:v>
                </c:pt>
                <c:pt idx="3">
                  <c:v>20.0</c:v>
                </c:pt>
                <c:pt idx="4">
                  <c:v>5.0</c:v>
                </c:pt>
                <c:pt idx="5">
                  <c:v>150.0</c:v>
                </c:pt>
              </c:numCache>
            </c:numRef>
          </c:val>
        </c:ser>
        <c:dLbls>
          <c:showLegendKey val="0"/>
          <c:showVal val="0"/>
          <c:showCatName val="0"/>
          <c:showSerName val="0"/>
          <c:showPercent val="0"/>
          <c:showBubbleSize val="0"/>
        </c:dLbls>
        <c:gapWidth val="219"/>
        <c:overlap val="-27"/>
        <c:axId val="1797513464"/>
        <c:axId val="1781649352"/>
      </c:barChart>
      <c:catAx>
        <c:axId val="179751346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t>Kans op toewijzing aan meest waarschijnlijke</a:t>
                </a:r>
                <a:r>
                  <a:rPr lang="nl-BE" baseline="0"/>
                  <a:t> school</a:t>
                </a:r>
                <a:endParaRPr lang="nl-BE"/>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81649352"/>
        <c:crosses val="autoZero"/>
        <c:auto val="1"/>
        <c:lblAlgn val="ctr"/>
        <c:lblOffset val="100"/>
        <c:noMultiLvlLbl val="0"/>
      </c:catAx>
      <c:valAx>
        <c:axId val="1781649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t>Aantal</a:t>
                </a:r>
                <a:r>
                  <a:rPr lang="nl-BE" baseline="0"/>
                  <a:t> leerlingen</a:t>
                </a:r>
                <a:endParaRPr lang="nl-BE"/>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975134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nl-N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nl-BE" sz="1100"/>
              <a:t>Statische versus Dynamische quota</a:t>
            </a:r>
          </a:p>
          <a:p>
            <a:pPr>
              <a:defRPr sz="1100"/>
            </a:pPr>
            <a:r>
              <a:rPr lang="nl-BE" sz="1100"/>
              <a:t>(Antwerpen)</a:t>
            </a:r>
          </a:p>
        </c:rich>
      </c:tx>
      <c:layout/>
      <c:overlay val="0"/>
    </c:title>
    <c:autoTitleDeleted val="0"/>
    <c:plotArea>
      <c:layout/>
      <c:scatterChart>
        <c:scatterStyle val="lineMarker"/>
        <c:varyColors val="0"/>
        <c:ser>
          <c:idx val="1"/>
          <c:order val="0"/>
          <c:tx>
            <c:v>Dynamische quota</c:v>
          </c:tx>
          <c:spPr>
            <a:ln w="47625">
              <a:noFill/>
            </a:ln>
          </c:spPr>
          <c:marker>
            <c:symbol val="diamond"/>
            <c:size val="9"/>
            <c:spPr>
              <a:solidFill>
                <a:schemeClr val="accent1"/>
              </a:solidFill>
              <a:ln>
                <a:solidFill>
                  <a:schemeClr val="accent1"/>
                </a:solidFill>
              </a:ln>
            </c:spPr>
          </c:marker>
          <c:xVal>
            <c:numRef>
              <c:f>Blad2!$G$3:$G$9</c:f>
              <c:numCache>
                <c:formatCode>0.00%</c:formatCode>
                <c:ptCount val="7"/>
                <c:pt idx="0">
                  <c:v>0.09659696</c:v>
                </c:pt>
                <c:pt idx="1">
                  <c:v>0.102558258</c:v>
                </c:pt>
                <c:pt idx="2">
                  <c:v>0.11042477</c:v>
                </c:pt>
                <c:pt idx="3">
                  <c:v>0.11803612</c:v>
                </c:pt>
                <c:pt idx="4">
                  <c:v>0.125474</c:v>
                </c:pt>
                <c:pt idx="5">
                  <c:v>0.132744515</c:v>
                </c:pt>
                <c:pt idx="6">
                  <c:v>0.13435785</c:v>
                </c:pt>
              </c:numCache>
            </c:numRef>
          </c:xVal>
          <c:yVal>
            <c:numRef>
              <c:f>Blad2!$H$3:$H$9</c:f>
              <c:numCache>
                <c:formatCode>0</c:formatCode>
                <c:ptCount val="7"/>
                <c:pt idx="0">
                  <c:v>275.7249999999999</c:v>
                </c:pt>
                <c:pt idx="1">
                  <c:v>261.4000000000001</c:v>
                </c:pt>
                <c:pt idx="2">
                  <c:v>243.4250000000002</c:v>
                </c:pt>
                <c:pt idx="3">
                  <c:v>223.8249999999998</c:v>
                </c:pt>
                <c:pt idx="4">
                  <c:v>210.4000000000001</c:v>
                </c:pt>
                <c:pt idx="5">
                  <c:v>196.975</c:v>
                </c:pt>
                <c:pt idx="6">
                  <c:v>193.3249999999998</c:v>
                </c:pt>
              </c:numCache>
            </c:numRef>
          </c:yVal>
          <c:smooth val="0"/>
        </c:ser>
        <c:ser>
          <c:idx val="0"/>
          <c:order val="1"/>
          <c:tx>
            <c:v>Statische quota</c:v>
          </c:tx>
          <c:spPr>
            <a:ln w="47625">
              <a:noFill/>
            </a:ln>
          </c:spPr>
          <c:marker>
            <c:symbol val="square"/>
            <c:size val="8"/>
            <c:spPr>
              <a:solidFill>
                <a:schemeClr val="accent2"/>
              </a:solidFill>
              <a:ln>
                <a:solidFill>
                  <a:schemeClr val="accent2"/>
                </a:solidFill>
              </a:ln>
            </c:spPr>
          </c:marker>
          <c:xVal>
            <c:numRef>
              <c:f>Blad2!$C$3:$C$10</c:f>
              <c:numCache>
                <c:formatCode>0.00%</c:formatCode>
                <c:ptCount val="8"/>
                <c:pt idx="0">
                  <c:v>0.06543728</c:v>
                </c:pt>
                <c:pt idx="1">
                  <c:v>0.07911871</c:v>
                </c:pt>
                <c:pt idx="2">
                  <c:v>0.0935727</c:v>
                </c:pt>
                <c:pt idx="3">
                  <c:v>0.10478736</c:v>
                </c:pt>
                <c:pt idx="4">
                  <c:v>0.121239</c:v>
                </c:pt>
                <c:pt idx="5">
                  <c:v>0.12916117</c:v>
                </c:pt>
                <c:pt idx="6">
                  <c:v>0.13282199</c:v>
                </c:pt>
                <c:pt idx="7">
                  <c:v>0.13492705</c:v>
                </c:pt>
              </c:numCache>
            </c:numRef>
          </c:xVal>
          <c:yVal>
            <c:numRef>
              <c:f>Blad2!$D$3:$D$10</c:f>
              <c:numCache>
                <c:formatCode>0</c:formatCode>
                <c:ptCount val="8"/>
                <c:pt idx="0">
                  <c:v>354.6999999999998</c:v>
                </c:pt>
                <c:pt idx="1">
                  <c:v>320.6999999999998</c:v>
                </c:pt>
                <c:pt idx="2">
                  <c:v>284.3000000000002</c:v>
                </c:pt>
                <c:pt idx="3">
                  <c:v>258.35</c:v>
                </c:pt>
                <c:pt idx="4">
                  <c:v>223.8000000000002</c:v>
                </c:pt>
                <c:pt idx="5">
                  <c:v>209.0</c:v>
                </c:pt>
                <c:pt idx="6">
                  <c:v>195.35</c:v>
                </c:pt>
                <c:pt idx="7">
                  <c:v>194.0749999999998</c:v>
                </c:pt>
              </c:numCache>
            </c:numRef>
          </c:yVal>
          <c:smooth val="0"/>
        </c:ser>
        <c:dLbls>
          <c:showLegendKey val="0"/>
          <c:showVal val="0"/>
          <c:showCatName val="0"/>
          <c:showSerName val="0"/>
          <c:showPercent val="0"/>
          <c:showBubbleSize val="0"/>
        </c:dLbls>
        <c:axId val="1797607928"/>
        <c:axId val="1797615288"/>
      </c:scatterChart>
      <c:valAx>
        <c:axId val="1797607928"/>
        <c:scaling>
          <c:orientation val="minMax"/>
          <c:min val="0.09"/>
        </c:scaling>
        <c:delete val="0"/>
        <c:axPos val="b"/>
        <c:title>
          <c:tx>
            <c:rich>
              <a:bodyPr/>
              <a:lstStyle/>
              <a:p>
                <a:pPr>
                  <a:defRPr b="0"/>
                </a:pPr>
                <a:r>
                  <a:rPr lang="nl-BE" b="0"/>
                  <a:t>Sociale mix</a:t>
                </a:r>
              </a:p>
            </c:rich>
          </c:tx>
          <c:layout/>
          <c:overlay val="0"/>
        </c:title>
        <c:numFmt formatCode="0.0%" sourceLinked="0"/>
        <c:majorTickMark val="out"/>
        <c:minorTickMark val="none"/>
        <c:tickLblPos val="nextTo"/>
        <c:crossAx val="1797615288"/>
        <c:crosses val="autoZero"/>
        <c:crossBetween val="midCat"/>
      </c:valAx>
      <c:valAx>
        <c:axId val="1797615288"/>
        <c:scaling>
          <c:orientation val="minMax"/>
          <c:max val="300.0"/>
          <c:min val="170.0"/>
        </c:scaling>
        <c:delete val="0"/>
        <c:axPos val="l"/>
        <c:majorGridlines/>
        <c:title>
          <c:tx>
            <c:rich>
              <a:bodyPr/>
              <a:lstStyle/>
              <a:p>
                <a:pPr>
                  <a:defRPr b="0"/>
                </a:pPr>
                <a:r>
                  <a:rPr lang="nl-BE" b="0"/>
                  <a:t>Aantal geweigerde kinderen</a:t>
                </a:r>
              </a:p>
            </c:rich>
          </c:tx>
          <c:layout/>
          <c:overlay val="0"/>
        </c:title>
        <c:numFmt formatCode="0" sourceLinked="1"/>
        <c:majorTickMark val="out"/>
        <c:minorTickMark val="none"/>
        <c:tickLblPos val="nextTo"/>
        <c:crossAx val="1797607928"/>
        <c:crosses val="autoZero"/>
        <c:crossBetween val="midCat"/>
        <c:minorUnit val="9.0"/>
      </c:valAx>
    </c:plotArea>
    <c:legend>
      <c:legendPos val="b"/>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nl-N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nl-BE" sz="1100"/>
              <a:t>Statische versus Dynamische quota</a:t>
            </a:r>
          </a:p>
          <a:p>
            <a:pPr>
              <a:defRPr sz="1100"/>
            </a:pPr>
            <a:r>
              <a:rPr lang="nl-BE" sz="1100"/>
              <a:t>(Lokeren)</a:t>
            </a:r>
          </a:p>
        </c:rich>
      </c:tx>
      <c:layout/>
      <c:overlay val="0"/>
    </c:title>
    <c:autoTitleDeleted val="0"/>
    <c:plotArea>
      <c:layout/>
      <c:scatterChart>
        <c:scatterStyle val="lineMarker"/>
        <c:varyColors val="0"/>
        <c:ser>
          <c:idx val="0"/>
          <c:order val="0"/>
          <c:tx>
            <c:v>Dynamische quota</c:v>
          </c:tx>
          <c:spPr>
            <a:ln w="47625">
              <a:noFill/>
            </a:ln>
          </c:spPr>
          <c:marker>
            <c:spPr>
              <a:solidFill>
                <a:schemeClr val="accent1"/>
              </a:solidFill>
              <a:ln>
                <a:solidFill>
                  <a:schemeClr val="accent1"/>
                </a:solidFill>
              </a:ln>
            </c:spPr>
          </c:marker>
          <c:xVal>
            <c:numRef>
              <c:f>'Dynamisch vs deterministisch'!$L$6:$L$13</c:f>
              <c:numCache>
                <c:formatCode>0%</c:formatCode>
                <c:ptCount val="8"/>
                <c:pt idx="0">
                  <c:v>0.36431814</c:v>
                </c:pt>
                <c:pt idx="1">
                  <c:v>0.383</c:v>
                </c:pt>
                <c:pt idx="2">
                  <c:v>0.398278</c:v>
                </c:pt>
                <c:pt idx="3">
                  <c:v>0.4092</c:v>
                </c:pt>
                <c:pt idx="4">
                  <c:v>0.4194343259</c:v>
                </c:pt>
                <c:pt idx="5">
                  <c:v>0.4295</c:v>
                </c:pt>
                <c:pt idx="6">
                  <c:v>0.438417</c:v>
                </c:pt>
                <c:pt idx="7">
                  <c:v>0.4451</c:v>
                </c:pt>
              </c:numCache>
            </c:numRef>
          </c:xVal>
          <c:yVal>
            <c:numRef>
              <c:f>'Dynamisch vs deterministisch'!$M$6:$M$13</c:f>
              <c:numCache>
                <c:formatCode>0</c:formatCode>
                <c:ptCount val="8"/>
                <c:pt idx="0">
                  <c:v>23.81</c:v>
                </c:pt>
                <c:pt idx="1">
                  <c:v>19.81</c:v>
                </c:pt>
                <c:pt idx="2">
                  <c:v>14.83</c:v>
                </c:pt>
                <c:pt idx="3">
                  <c:v>11.73</c:v>
                </c:pt>
                <c:pt idx="4">
                  <c:v>8.84</c:v>
                </c:pt>
                <c:pt idx="5">
                  <c:v>7.18</c:v>
                </c:pt>
                <c:pt idx="6">
                  <c:v>5.94</c:v>
                </c:pt>
                <c:pt idx="7">
                  <c:v>5.26</c:v>
                </c:pt>
              </c:numCache>
            </c:numRef>
          </c:yVal>
          <c:smooth val="0"/>
        </c:ser>
        <c:ser>
          <c:idx val="1"/>
          <c:order val="1"/>
          <c:tx>
            <c:v>Statische quota</c:v>
          </c:tx>
          <c:spPr>
            <a:ln w="47625">
              <a:noFill/>
            </a:ln>
          </c:spPr>
          <c:marker>
            <c:symbol val="square"/>
            <c:size val="8"/>
            <c:spPr>
              <a:solidFill>
                <a:schemeClr val="accent2"/>
              </a:solidFill>
            </c:spPr>
          </c:marker>
          <c:xVal>
            <c:numRef>
              <c:f>'Dynamisch vs deterministisch'!$P$5:$P$12</c:f>
              <c:numCache>
                <c:formatCode>0%</c:formatCode>
                <c:ptCount val="8"/>
                <c:pt idx="0">
                  <c:v>0.35266</c:v>
                </c:pt>
                <c:pt idx="1">
                  <c:v>0.383125</c:v>
                </c:pt>
                <c:pt idx="2">
                  <c:v>0.40085546</c:v>
                </c:pt>
                <c:pt idx="3">
                  <c:v>0.4185846</c:v>
                </c:pt>
                <c:pt idx="4">
                  <c:v>0.429377324</c:v>
                </c:pt>
                <c:pt idx="5">
                  <c:v>0.439527</c:v>
                </c:pt>
                <c:pt idx="6">
                  <c:v>0.4423495</c:v>
                </c:pt>
                <c:pt idx="7">
                  <c:v>0.449536</c:v>
                </c:pt>
              </c:numCache>
            </c:numRef>
          </c:xVal>
          <c:yVal>
            <c:numRef>
              <c:f>'Dynamisch vs deterministisch'!$Q$5:$Q$12</c:f>
              <c:numCache>
                <c:formatCode>0</c:formatCode>
                <c:ptCount val="8"/>
                <c:pt idx="0">
                  <c:v>26.37</c:v>
                </c:pt>
                <c:pt idx="1">
                  <c:v>20.38</c:v>
                </c:pt>
                <c:pt idx="2">
                  <c:v>15.79</c:v>
                </c:pt>
                <c:pt idx="3">
                  <c:v>10.55</c:v>
                </c:pt>
                <c:pt idx="4">
                  <c:v>8.64</c:v>
                </c:pt>
                <c:pt idx="5">
                  <c:v>6.34</c:v>
                </c:pt>
                <c:pt idx="6">
                  <c:v>5.68</c:v>
                </c:pt>
                <c:pt idx="7">
                  <c:v>4.13</c:v>
                </c:pt>
              </c:numCache>
            </c:numRef>
          </c:yVal>
          <c:smooth val="0"/>
        </c:ser>
        <c:dLbls>
          <c:showLegendKey val="0"/>
          <c:showVal val="0"/>
          <c:showCatName val="0"/>
          <c:showSerName val="0"/>
          <c:showPercent val="0"/>
          <c:showBubbleSize val="0"/>
        </c:dLbls>
        <c:axId val="1784014984"/>
        <c:axId val="1784022200"/>
      </c:scatterChart>
      <c:valAx>
        <c:axId val="1784014984"/>
        <c:scaling>
          <c:orientation val="minMax"/>
          <c:min val="0.33"/>
        </c:scaling>
        <c:delete val="0"/>
        <c:axPos val="b"/>
        <c:title>
          <c:tx>
            <c:rich>
              <a:bodyPr/>
              <a:lstStyle/>
              <a:p>
                <a:pPr>
                  <a:defRPr/>
                </a:pPr>
                <a:r>
                  <a:rPr lang="nl-BE"/>
                  <a:t>Sociale mix</a:t>
                </a:r>
              </a:p>
            </c:rich>
          </c:tx>
          <c:layout/>
          <c:overlay val="0"/>
        </c:title>
        <c:numFmt formatCode="0%" sourceLinked="1"/>
        <c:majorTickMark val="out"/>
        <c:minorTickMark val="none"/>
        <c:tickLblPos val="nextTo"/>
        <c:crossAx val="1784022200"/>
        <c:crosses val="autoZero"/>
        <c:crossBetween val="midCat"/>
      </c:valAx>
      <c:valAx>
        <c:axId val="1784022200"/>
        <c:scaling>
          <c:orientation val="minMax"/>
        </c:scaling>
        <c:delete val="0"/>
        <c:axPos val="l"/>
        <c:majorGridlines/>
        <c:title>
          <c:tx>
            <c:rich>
              <a:bodyPr/>
              <a:lstStyle/>
              <a:p>
                <a:pPr>
                  <a:defRPr/>
                </a:pPr>
                <a:r>
                  <a:rPr lang="nl-BE"/>
                  <a:t>Aantal geweigerde kinderen</a:t>
                </a:r>
              </a:p>
            </c:rich>
          </c:tx>
          <c:layout/>
          <c:overlay val="0"/>
        </c:title>
        <c:numFmt formatCode="0" sourceLinked="1"/>
        <c:majorTickMark val="out"/>
        <c:minorTickMark val="none"/>
        <c:tickLblPos val="nextTo"/>
        <c:crossAx val="1784014984"/>
        <c:crosses val="autoZero"/>
        <c:crossBetween val="midCat"/>
      </c:valAx>
    </c:plotArea>
    <c:legend>
      <c:legendPos val="b"/>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nl-N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nl-NL" sz="1100"/>
              <a:t>Ex ante </a:t>
            </a:r>
            <a:r>
              <a:rPr lang="nl-NL" sz="1100" b="1" i="0" u="none" strike="noStrike" kern="1200" baseline="0">
                <a:solidFill>
                  <a:sysClr val="windowText" lastClr="000000"/>
                </a:solidFill>
                <a:latin typeface="Arial" panose="020B0604020202020204" pitchFamily="34" charset="0"/>
                <a:ea typeface="+mn-ea"/>
                <a:cs typeface="Arial" panose="020B0604020202020204" pitchFamily="34" charset="0"/>
              </a:rPr>
              <a:t>versus</a:t>
            </a:r>
            <a:r>
              <a:rPr lang="nl-NL" sz="1100"/>
              <a:t> Ex post bepaling van quota</a:t>
            </a:r>
          </a:p>
          <a:p>
            <a:pPr>
              <a:defRPr sz="1100"/>
            </a:pPr>
            <a:r>
              <a:rPr lang="nl-NL" sz="1100"/>
              <a:t>(Lokeren)</a:t>
            </a:r>
          </a:p>
        </c:rich>
      </c:tx>
      <c:layout/>
      <c:overlay val="0"/>
    </c:title>
    <c:autoTitleDeleted val="0"/>
    <c:plotArea>
      <c:layout/>
      <c:scatterChart>
        <c:scatterStyle val="lineMarker"/>
        <c:varyColors val="0"/>
        <c:ser>
          <c:idx val="0"/>
          <c:order val="0"/>
          <c:tx>
            <c:v>Ex ante</c:v>
          </c:tx>
          <c:spPr>
            <a:ln w="47625">
              <a:noFill/>
            </a:ln>
          </c:spPr>
          <c:marker>
            <c:symbol val="circle"/>
            <c:size val="6"/>
            <c:spPr>
              <a:ln>
                <a:solidFill>
                  <a:schemeClr val="accent1"/>
                </a:solidFill>
              </a:ln>
            </c:spPr>
          </c:marker>
          <c:xVal>
            <c:numRef>
              <c:f>'Ex ante vs Ex post'!$A$3:$A$11</c:f>
              <c:numCache>
                <c:formatCode>0%</c:formatCode>
                <c:ptCount val="9"/>
                <c:pt idx="0">
                  <c:v>0.315851</c:v>
                </c:pt>
                <c:pt idx="1">
                  <c:v>0.35266</c:v>
                </c:pt>
                <c:pt idx="2">
                  <c:v>0.383125</c:v>
                </c:pt>
                <c:pt idx="3">
                  <c:v>0.40085546</c:v>
                </c:pt>
                <c:pt idx="4">
                  <c:v>0.4185846</c:v>
                </c:pt>
                <c:pt idx="5">
                  <c:v>0.429377324</c:v>
                </c:pt>
                <c:pt idx="6">
                  <c:v>0.439527</c:v>
                </c:pt>
                <c:pt idx="7">
                  <c:v>0.4413495</c:v>
                </c:pt>
                <c:pt idx="8">
                  <c:v>0.449536</c:v>
                </c:pt>
              </c:numCache>
            </c:numRef>
          </c:xVal>
          <c:yVal>
            <c:numRef>
              <c:f>'Ex ante vs Ex post'!$B$3:$B$11</c:f>
              <c:numCache>
                <c:formatCode>0</c:formatCode>
                <c:ptCount val="9"/>
                <c:pt idx="0">
                  <c:v>33.92</c:v>
                </c:pt>
                <c:pt idx="1">
                  <c:v>26.37</c:v>
                </c:pt>
                <c:pt idx="2">
                  <c:v>20.38</c:v>
                </c:pt>
                <c:pt idx="3">
                  <c:v>15.79</c:v>
                </c:pt>
                <c:pt idx="4">
                  <c:v>10.55</c:v>
                </c:pt>
                <c:pt idx="5">
                  <c:v>8.64</c:v>
                </c:pt>
                <c:pt idx="6">
                  <c:v>6.34</c:v>
                </c:pt>
                <c:pt idx="7">
                  <c:v>5.68</c:v>
                </c:pt>
                <c:pt idx="8">
                  <c:v>4.13</c:v>
                </c:pt>
              </c:numCache>
            </c:numRef>
          </c:yVal>
          <c:smooth val="0"/>
        </c:ser>
        <c:ser>
          <c:idx val="1"/>
          <c:order val="1"/>
          <c:tx>
            <c:v>Ex post</c:v>
          </c:tx>
          <c:spPr>
            <a:ln w="47625">
              <a:noFill/>
            </a:ln>
          </c:spPr>
          <c:marker>
            <c:symbol val="circle"/>
            <c:size val="6"/>
            <c:spPr>
              <a:solidFill>
                <a:schemeClr val="accent2"/>
              </a:solidFill>
            </c:spPr>
          </c:marker>
          <c:xVal>
            <c:numRef>
              <c:f>'Ex ante vs Ex post'!$D$3:$D$8</c:f>
              <c:numCache>
                <c:formatCode>0%</c:formatCode>
                <c:ptCount val="6"/>
                <c:pt idx="0">
                  <c:v>0.43199</c:v>
                </c:pt>
                <c:pt idx="1">
                  <c:v>0.41337</c:v>
                </c:pt>
                <c:pt idx="2">
                  <c:v>0.40464</c:v>
                </c:pt>
                <c:pt idx="3">
                  <c:v>0.390533</c:v>
                </c:pt>
                <c:pt idx="4">
                  <c:v>0.36009</c:v>
                </c:pt>
                <c:pt idx="5">
                  <c:v>0.323608</c:v>
                </c:pt>
              </c:numCache>
            </c:numRef>
          </c:xVal>
          <c:yVal>
            <c:numRef>
              <c:f>'Ex ante vs Ex post'!$E$3:$E$8</c:f>
              <c:numCache>
                <c:formatCode>0</c:formatCode>
                <c:ptCount val="6"/>
                <c:pt idx="0">
                  <c:v>3.5</c:v>
                </c:pt>
                <c:pt idx="1">
                  <c:v>3.54</c:v>
                </c:pt>
                <c:pt idx="2">
                  <c:v>3.77</c:v>
                </c:pt>
                <c:pt idx="3">
                  <c:v>4.83</c:v>
                </c:pt>
                <c:pt idx="4">
                  <c:v>9.220000000000002</c:v>
                </c:pt>
                <c:pt idx="5">
                  <c:v>17.69</c:v>
                </c:pt>
              </c:numCache>
            </c:numRef>
          </c:yVal>
          <c:smooth val="0"/>
        </c:ser>
        <c:dLbls>
          <c:showLegendKey val="0"/>
          <c:showVal val="0"/>
          <c:showCatName val="0"/>
          <c:showSerName val="0"/>
          <c:showPercent val="0"/>
          <c:showBubbleSize val="0"/>
        </c:dLbls>
        <c:axId val="-2103837496"/>
        <c:axId val="1784004968"/>
      </c:scatterChart>
      <c:valAx>
        <c:axId val="-2103837496"/>
        <c:scaling>
          <c:orientation val="minMax"/>
          <c:min val="0.3"/>
        </c:scaling>
        <c:delete val="0"/>
        <c:axPos val="b"/>
        <c:title>
          <c:tx>
            <c:rich>
              <a:bodyPr/>
              <a:lstStyle/>
              <a:p>
                <a:pPr>
                  <a:defRPr/>
                </a:pPr>
                <a:r>
                  <a:rPr lang="nl-NL"/>
                  <a:t>Sociale mix</a:t>
                </a:r>
              </a:p>
            </c:rich>
          </c:tx>
          <c:layout/>
          <c:overlay val="0"/>
        </c:title>
        <c:numFmt formatCode="0%" sourceLinked="1"/>
        <c:majorTickMark val="out"/>
        <c:minorTickMark val="none"/>
        <c:tickLblPos val="nextTo"/>
        <c:crossAx val="1784004968"/>
        <c:crosses val="autoZero"/>
        <c:crossBetween val="midCat"/>
      </c:valAx>
      <c:valAx>
        <c:axId val="1784004968"/>
        <c:scaling>
          <c:orientation val="minMax"/>
        </c:scaling>
        <c:delete val="0"/>
        <c:axPos val="l"/>
        <c:majorGridlines/>
        <c:title>
          <c:tx>
            <c:rich>
              <a:bodyPr rot="-5400000" vert="horz"/>
              <a:lstStyle/>
              <a:p>
                <a:pPr>
                  <a:defRPr/>
                </a:pPr>
                <a:r>
                  <a:rPr lang="nl-NL"/>
                  <a:t>Aantal geweigerde leerlingen</a:t>
                </a:r>
              </a:p>
            </c:rich>
          </c:tx>
          <c:layout/>
          <c:overlay val="0"/>
        </c:title>
        <c:numFmt formatCode="0" sourceLinked="1"/>
        <c:majorTickMark val="out"/>
        <c:minorTickMark val="none"/>
        <c:tickLblPos val="nextTo"/>
        <c:crossAx val="-2103837496"/>
        <c:crosses val="autoZero"/>
        <c:crossBetween val="midCat"/>
      </c:valAx>
    </c:plotArea>
    <c:legend>
      <c:legendPos val="r"/>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nl-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a:pPr>
            <a:r>
              <a:rPr lang="nl-BE" sz="1100"/>
              <a:t>Sensitiviteitsanalyse</a:t>
            </a:r>
          </a:p>
        </c:rich>
      </c:tx>
      <c:layout/>
      <c:overlay val="0"/>
      <c:spPr>
        <a:noFill/>
        <a:ln>
          <a:noFill/>
        </a:ln>
        <a:effectLst/>
      </c:spPr>
    </c:title>
    <c:autoTitleDeleted val="0"/>
    <c:plotArea>
      <c:layout/>
      <c:lineChart>
        <c:grouping val="standard"/>
        <c:varyColors val="0"/>
        <c:ser>
          <c:idx val="0"/>
          <c:order val="0"/>
          <c:tx>
            <c:strRef>
              <c:f>Sensitiviteitsanalyse!$A$11</c:f>
              <c:strCache>
                <c:ptCount val="1"/>
                <c:pt idx="0">
                  <c:v>Kinderen in SIC</c:v>
                </c:pt>
              </c:strCache>
            </c:strRef>
          </c:tx>
          <c:spPr>
            <a:ln w="28575" cap="rnd">
              <a:solidFill>
                <a:schemeClr val="accent1"/>
              </a:solidFill>
              <a:round/>
            </a:ln>
            <a:effectLst/>
          </c:spPr>
          <c:marker>
            <c:symbol val="none"/>
          </c:marker>
          <c:cat>
            <c:strRef>
              <c:f>Sensitiviteitsanalyse!$B$10:$H$10</c:f>
              <c:strCache>
                <c:ptCount val="7"/>
                <c:pt idx="0">
                  <c:v>-30%</c:v>
                </c:pt>
                <c:pt idx="1">
                  <c:v>-20%</c:v>
                </c:pt>
                <c:pt idx="2">
                  <c:v>-10%</c:v>
                </c:pt>
                <c:pt idx="3">
                  <c:v>Huidig</c:v>
                </c:pt>
                <c:pt idx="4">
                  <c:v>+10%</c:v>
                </c:pt>
                <c:pt idx="5">
                  <c:v>+20%</c:v>
                </c:pt>
                <c:pt idx="6">
                  <c:v>+30%</c:v>
                </c:pt>
              </c:strCache>
            </c:strRef>
          </c:cat>
          <c:val>
            <c:numRef>
              <c:f>Sensitiviteitsanalyse!$B$11:$H$11</c:f>
              <c:numCache>
                <c:formatCode>0%</c:formatCode>
                <c:ptCount val="7"/>
                <c:pt idx="0">
                  <c:v>-0.388888888888889</c:v>
                </c:pt>
                <c:pt idx="1">
                  <c:v>-0.222222222222222</c:v>
                </c:pt>
                <c:pt idx="2">
                  <c:v>0.0</c:v>
                </c:pt>
                <c:pt idx="3">
                  <c:v>0.0</c:v>
                </c:pt>
                <c:pt idx="4">
                  <c:v>-0.166666666666667</c:v>
                </c:pt>
                <c:pt idx="5">
                  <c:v>-0.444444444444444</c:v>
                </c:pt>
                <c:pt idx="6">
                  <c:v>-0.666666666666667</c:v>
                </c:pt>
              </c:numCache>
            </c:numRef>
          </c:val>
          <c:smooth val="0"/>
        </c:ser>
        <c:ser>
          <c:idx val="1"/>
          <c:order val="1"/>
          <c:tx>
            <c:strRef>
              <c:f>Sensitiviteitsanalyse!$A$12</c:f>
              <c:strCache>
                <c:ptCount val="1"/>
                <c:pt idx="0">
                  <c:v>Efficiëntiescore</c:v>
                </c:pt>
              </c:strCache>
            </c:strRef>
          </c:tx>
          <c:spPr>
            <a:ln w="28575" cap="rnd">
              <a:solidFill>
                <a:schemeClr val="accent5">
                  <a:lumMod val="40000"/>
                  <a:lumOff val="60000"/>
                </a:schemeClr>
              </a:solidFill>
              <a:round/>
            </a:ln>
            <a:effectLst/>
          </c:spPr>
          <c:marker>
            <c:symbol val="none"/>
          </c:marker>
          <c:cat>
            <c:strRef>
              <c:f>Sensitiviteitsanalyse!$B$10:$H$10</c:f>
              <c:strCache>
                <c:ptCount val="7"/>
                <c:pt idx="0">
                  <c:v>-30%</c:v>
                </c:pt>
                <c:pt idx="1">
                  <c:v>-20%</c:v>
                </c:pt>
                <c:pt idx="2">
                  <c:v>-10%</c:v>
                </c:pt>
                <c:pt idx="3">
                  <c:v>Huidig</c:v>
                </c:pt>
                <c:pt idx="4">
                  <c:v>+10%</c:v>
                </c:pt>
                <c:pt idx="5">
                  <c:v>+20%</c:v>
                </c:pt>
                <c:pt idx="6">
                  <c:v>+30%</c:v>
                </c:pt>
              </c:strCache>
            </c:strRef>
          </c:cat>
          <c:val>
            <c:numRef>
              <c:f>Sensitiviteitsanalyse!$B$12:$H$12</c:f>
              <c:numCache>
                <c:formatCode>0.0%</c:formatCode>
                <c:ptCount val="7"/>
                <c:pt idx="0">
                  <c:v>0.00296364313507736</c:v>
                </c:pt>
                <c:pt idx="1">
                  <c:v>0.00167617077676372</c:v>
                </c:pt>
                <c:pt idx="2">
                  <c:v>0.00119877103256405</c:v>
                </c:pt>
                <c:pt idx="3">
                  <c:v>0.0</c:v>
                </c:pt>
                <c:pt idx="4">
                  <c:v>0.00175267392525142</c:v>
                </c:pt>
                <c:pt idx="5">
                  <c:v>0.00412858649070753</c:v>
                </c:pt>
                <c:pt idx="6">
                  <c:v>0.00307435925524682</c:v>
                </c:pt>
              </c:numCache>
            </c:numRef>
          </c:val>
          <c:smooth val="0"/>
        </c:ser>
        <c:ser>
          <c:idx val="2"/>
          <c:order val="2"/>
          <c:tx>
            <c:strRef>
              <c:f>Sensitiviteitsanalyse!#REF!</c:f>
              <c:strCache>
                <c:ptCount val="1"/>
                <c:pt idx="0">
                  <c:v>#REF!</c:v>
                </c:pt>
              </c:strCache>
            </c:strRef>
          </c:tx>
          <c:spPr>
            <a:ln w="28575" cap="rnd">
              <a:solidFill>
                <a:schemeClr val="accent2"/>
              </a:solidFill>
              <a:round/>
            </a:ln>
            <a:effectLst/>
          </c:spPr>
          <c:marker>
            <c:symbol val="none"/>
          </c:marker>
          <c:cat>
            <c:strRef>
              <c:f>Sensitiviteitsanalyse!$B$10:$H$10</c:f>
              <c:strCache>
                <c:ptCount val="7"/>
                <c:pt idx="0">
                  <c:v>-30%</c:v>
                </c:pt>
                <c:pt idx="1">
                  <c:v>-20%</c:v>
                </c:pt>
                <c:pt idx="2">
                  <c:v>-10%</c:v>
                </c:pt>
                <c:pt idx="3">
                  <c:v>Huidig</c:v>
                </c:pt>
                <c:pt idx="4">
                  <c:v>+10%</c:v>
                </c:pt>
                <c:pt idx="5">
                  <c:v>+20%</c:v>
                </c:pt>
                <c:pt idx="6">
                  <c:v>+30%</c:v>
                </c:pt>
              </c:strCache>
            </c:strRef>
          </c:cat>
          <c:val>
            <c:numRef>
              <c:f>Sensitiviteitsanalyse!#REF!</c:f>
              <c:numCache>
                <c:formatCode>General</c:formatCode>
                <c:ptCount val="1"/>
                <c:pt idx="0">
                  <c:v>1.0</c:v>
                </c:pt>
              </c:numCache>
            </c:numRef>
          </c:val>
          <c:smooth val="0"/>
        </c:ser>
        <c:ser>
          <c:idx val="3"/>
          <c:order val="3"/>
          <c:tx>
            <c:strRef>
              <c:f>Sensitiviteitsanalyse!$A$13</c:f>
              <c:strCache>
                <c:ptCount val="1"/>
                <c:pt idx="0">
                  <c:v>SO</c:v>
                </c:pt>
              </c:strCache>
            </c:strRef>
          </c:tx>
          <c:spPr>
            <a:ln w="28575" cap="rnd">
              <a:solidFill>
                <a:schemeClr val="accent2"/>
              </a:solidFill>
              <a:round/>
            </a:ln>
            <a:effectLst/>
          </c:spPr>
          <c:marker>
            <c:symbol val="none"/>
          </c:marker>
          <c:cat>
            <c:strRef>
              <c:f>Sensitiviteitsanalyse!$B$10:$H$10</c:f>
              <c:strCache>
                <c:ptCount val="7"/>
                <c:pt idx="0">
                  <c:v>-30%</c:v>
                </c:pt>
                <c:pt idx="1">
                  <c:v>-20%</c:v>
                </c:pt>
                <c:pt idx="2">
                  <c:v>-10%</c:v>
                </c:pt>
                <c:pt idx="3">
                  <c:v>Huidig</c:v>
                </c:pt>
                <c:pt idx="4">
                  <c:v>+10%</c:v>
                </c:pt>
                <c:pt idx="5">
                  <c:v>+20%</c:v>
                </c:pt>
                <c:pt idx="6">
                  <c:v>+30%</c:v>
                </c:pt>
              </c:strCache>
            </c:strRef>
          </c:cat>
          <c:val>
            <c:numRef>
              <c:f>Sensitiviteitsanalyse!$B$13:$H$13</c:f>
              <c:numCache>
                <c:formatCode>0%</c:formatCode>
                <c:ptCount val="7"/>
                <c:pt idx="0">
                  <c:v>0.145460452512016</c:v>
                </c:pt>
                <c:pt idx="1">
                  <c:v>0.113059822939702</c:v>
                </c:pt>
                <c:pt idx="2">
                  <c:v>0.0398986552524399</c:v>
                </c:pt>
                <c:pt idx="3">
                  <c:v>0.0</c:v>
                </c:pt>
                <c:pt idx="4">
                  <c:v>-0.0412019560925943</c:v>
                </c:pt>
                <c:pt idx="5">
                  <c:v>-0.0261189958107431</c:v>
                </c:pt>
                <c:pt idx="6">
                  <c:v>0.0123046283483864</c:v>
                </c:pt>
              </c:numCache>
            </c:numRef>
          </c:val>
          <c:smooth val="0"/>
        </c:ser>
        <c:ser>
          <c:idx val="4"/>
          <c:order val="4"/>
          <c:tx>
            <c:strRef>
              <c:f>Sensitiviteitsanalyse!$A$14</c:f>
              <c:strCache>
                <c:ptCount val="1"/>
                <c:pt idx="0">
                  <c:v>Sociale mix</c:v>
                </c:pt>
              </c:strCache>
            </c:strRef>
          </c:tx>
          <c:spPr>
            <a:ln w="28575" cap="rnd">
              <a:solidFill>
                <a:schemeClr val="accent3"/>
              </a:solidFill>
              <a:round/>
            </a:ln>
            <a:effectLst/>
          </c:spPr>
          <c:marker>
            <c:symbol val="none"/>
          </c:marker>
          <c:cat>
            <c:strRef>
              <c:f>Sensitiviteitsanalyse!$B$10:$H$10</c:f>
              <c:strCache>
                <c:ptCount val="7"/>
                <c:pt idx="0">
                  <c:v>-30%</c:v>
                </c:pt>
                <c:pt idx="1">
                  <c:v>-20%</c:v>
                </c:pt>
                <c:pt idx="2">
                  <c:v>-10%</c:v>
                </c:pt>
                <c:pt idx="3">
                  <c:v>Huidig</c:v>
                </c:pt>
                <c:pt idx="4">
                  <c:v>+10%</c:v>
                </c:pt>
                <c:pt idx="5">
                  <c:v>+20%</c:v>
                </c:pt>
                <c:pt idx="6">
                  <c:v>+30%</c:v>
                </c:pt>
              </c:strCache>
            </c:strRef>
          </c:cat>
          <c:val>
            <c:numRef>
              <c:f>Sensitiviteitsanalyse!$B$14:$H$14</c:f>
              <c:numCache>
                <c:formatCode>0%</c:formatCode>
                <c:ptCount val="7"/>
                <c:pt idx="0">
                  <c:v>1.28955223880597</c:v>
                </c:pt>
                <c:pt idx="1">
                  <c:v>0.692537313432836</c:v>
                </c:pt>
                <c:pt idx="2">
                  <c:v>0.254477611940299</c:v>
                </c:pt>
                <c:pt idx="3">
                  <c:v>0.0</c:v>
                </c:pt>
                <c:pt idx="4">
                  <c:v>0.0753731343283582</c:v>
                </c:pt>
                <c:pt idx="5">
                  <c:v>0.355223880597015</c:v>
                </c:pt>
                <c:pt idx="6">
                  <c:v>0.703731343283582</c:v>
                </c:pt>
              </c:numCache>
            </c:numRef>
          </c:val>
          <c:smooth val="0"/>
        </c:ser>
        <c:ser>
          <c:idx val="5"/>
          <c:order val="5"/>
          <c:tx>
            <c:strRef>
              <c:f>Sensitiviteitsanalyse!#REF!</c:f>
              <c:strCache>
                <c:ptCount val="1"/>
                <c:pt idx="0">
                  <c:v>#REF!</c:v>
                </c:pt>
              </c:strCache>
            </c:strRef>
          </c:tx>
          <c:spPr>
            <a:ln w="28575" cap="rnd">
              <a:solidFill>
                <a:schemeClr val="accent6"/>
              </a:solidFill>
              <a:round/>
            </a:ln>
            <a:effectLst/>
          </c:spPr>
          <c:marker>
            <c:symbol val="none"/>
          </c:marker>
          <c:cat>
            <c:strRef>
              <c:f>Sensitiviteitsanalyse!$B$10:$H$10</c:f>
              <c:strCache>
                <c:ptCount val="7"/>
                <c:pt idx="0">
                  <c:v>-30%</c:v>
                </c:pt>
                <c:pt idx="1">
                  <c:v>-20%</c:v>
                </c:pt>
                <c:pt idx="2">
                  <c:v>-10%</c:v>
                </c:pt>
                <c:pt idx="3">
                  <c:v>Huidig</c:v>
                </c:pt>
                <c:pt idx="4">
                  <c:v>+10%</c:v>
                </c:pt>
                <c:pt idx="5">
                  <c:v>+20%</c:v>
                </c:pt>
                <c:pt idx="6">
                  <c:v>+30%</c:v>
                </c:pt>
              </c:strCache>
            </c:strRef>
          </c:cat>
          <c:val>
            <c:numRef>
              <c:f>Sensitiviteitsanalyse!#REF!</c:f>
              <c:numCache>
                <c:formatCode>General</c:formatCode>
                <c:ptCount val="1"/>
                <c:pt idx="0">
                  <c:v>1.0</c:v>
                </c:pt>
              </c:numCache>
            </c:numRef>
          </c:val>
          <c:smooth val="0"/>
        </c:ser>
        <c:dLbls>
          <c:showLegendKey val="0"/>
          <c:showVal val="0"/>
          <c:showCatName val="0"/>
          <c:showSerName val="0"/>
          <c:showPercent val="0"/>
          <c:showBubbleSize val="0"/>
        </c:dLbls>
        <c:marker val="1"/>
        <c:smooth val="0"/>
        <c:axId val="2087377016"/>
        <c:axId val="1782394280"/>
      </c:lineChart>
      <c:catAx>
        <c:axId val="2087377016"/>
        <c:scaling>
          <c:orientation val="minMax"/>
        </c:scaling>
        <c:delete val="0"/>
        <c:axPos val="b"/>
        <c:title>
          <c:tx>
            <c:rich>
              <a:bodyPr rot="0" vert="horz"/>
              <a:lstStyle/>
              <a:p>
                <a:pPr>
                  <a:defRPr b="0"/>
                </a:pPr>
                <a:r>
                  <a:rPr lang="nl-BE" b="0"/>
                  <a:t>Norm voor sociale mix</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nl-NL"/>
          </a:p>
        </c:txPr>
        <c:crossAx val="1782394280"/>
        <c:crossesAt val="0.0"/>
        <c:auto val="1"/>
        <c:lblAlgn val="ctr"/>
        <c:lblOffset val="100"/>
        <c:noMultiLvlLbl val="0"/>
      </c:catAx>
      <c:valAx>
        <c:axId val="1782394280"/>
        <c:scaling>
          <c:orientation val="minMax"/>
          <c:max val="1.25"/>
          <c:min val="-0.75"/>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0"/>
                </a:pPr>
                <a:r>
                  <a:rPr lang="nl-BE" b="0"/>
                  <a:t>Afwijking t.o.v. huidige situatie</a:t>
                </a:r>
              </a:p>
            </c:rich>
          </c:tx>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nl-NL"/>
          </a:p>
        </c:txPr>
        <c:crossAx val="2087377016"/>
        <c:crosses val="autoZero"/>
        <c:crossBetween val="between"/>
        <c:majorUnit val="0.25"/>
      </c:valAx>
      <c:spPr>
        <a:noFill/>
        <a:ln>
          <a:noFill/>
        </a:ln>
        <a:effectLst/>
      </c:spPr>
    </c:plotArea>
    <c:legend>
      <c:legendPos val="b"/>
      <c:legendEntry>
        <c:idx val="2"/>
        <c:delete val="1"/>
      </c:legendEntry>
      <c:legendEntry>
        <c:idx val="5"/>
        <c:delete val="1"/>
      </c:legendEntry>
      <c:layout/>
      <c:overlay val="0"/>
      <c:spPr>
        <a:noFill/>
        <a:ln>
          <a:noFill/>
        </a:ln>
        <a:effectLst/>
      </c:spPr>
      <c:txPr>
        <a:bodyPr rot="0" vert="horz"/>
        <a:lstStyle/>
        <a:p>
          <a:pPr>
            <a:defRPr/>
          </a:pPr>
          <a:endParaRPr lang="nl-N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nl-N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nl-BE" sz="1000" b="1">
                <a:solidFill>
                  <a:sysClr val="windowText" lastClr="000000"/>
                </a:solidFill>
                <a:latin typeface="Arial" panose="020B0604020202020204" pitchFamily="34" charset="0"/>
                <a:cs typeface="Arial" panose="020B0604020202020204" pitchFamily="34" charset="0"/>
              </a:rPr>
              <a:t>A) Impact voor indicatorlln</a:t>
            </a:r>
          </a:p>
        </c:rich>
      </c:tx>
      <c:layout/>
      <c:overlay val="0"/>
      <c:spPr>
        <a:noFill/>
        <a:ln>
          <a:noFill/>
        </a:ln>
        <a:effectLst/>
      </c:spPr>
    </c:title>
    <c:autoTitleDeleted val="0"/>
    <c:plotArea>
      <c:layout/>
      <c:barChart>
        <c:barDir val="col"/>
        <c:grouping val="clustered"/>
        <c:varyColors val="0"/>
        <c:ser>
          <c:idx val="0"/>
          <c:order val="0"/>
          <c:tx>
            <c:strRef>
              <c:f>'Verstrenging sociale norm'!$B$3</c:f>
              <c:strCache>
                <c:ptCount val="1"/>
                <c:pt idx="0">
                  <c:v>-30%</c:v>
                </c:pt>
              </c:strCache>
            </c:strRef>
          </c:tx>
          <c:spPr>
            <a:solidFill>
              <a:schemeClr val="accent1"/>
            </a:solidFill>
            <a:ln>
              <a:noFill/>
            </a:ln>
            <a:effectLst/>
          </c:spPr>
          <c:invertIfNegative val="0"/>
          <c:cat>
            <c:numRef>
              <c:f>'Verstrenging sociale norm'!$A$4:$A$6</c:f>
              <c:numCache>
                <c:formatCode>General</c:formatCode>
                <c:ptCount val="3"/>
                <c:pt idx="0">
                  <c:v>1.0</c:v>
                </c:pt>
                <c:pt idx="1">
                  <c:v>2.0</c:v>
                </c:pt>
                <c:pt idx="2">
                  <c:v>3.0</c:v>
                </c:pt>
              </c:numCache>
            </c:numRef>
          </c:cat>
          <c:val>
            <c:numRef>
              <c:f>'Verstrenging sociale norm'!$B$4:$B$6</c:f>
              <c:numCache>
                <c:formatCode>General</c:formatCode>
                <c:ptCount val="3"/>
                <c:pt idx="0">
                  <c:v>1770.8</c:v>
                </c:pt>
                <c:pt idx="1">
                  <c:v>392.9</c:v>
                </c:pt>
                <c:pt idx="2">
                  <c:v>134.4</c:v>
                </c:pt>
              </c:numCache>
            </c:numRef>
          </c:val>
        </c:ser>
        <c:ser>
          <c:idx val="1"/>
          <c:order val="1"/>
          <c:tx>
            <c:strRef>
              <c:f>'Verstrenging sociale norm'!$C$3</c:f>
              <c:strCache>
                <c:ptCount val="1"/>
                <c:pt idx="0">
                  <c:v>Huidig</c:v>
                </c:pt>
              </c:strCache>
            </c:strRef>
          </c:tx>
          <c:spPr>
            <a:solidFill>
              <a:schemeClr val="accent2"/>
            </a:solidFill>
            <a:ln>
              <a:noFill/>
            </a:ln>
            <a:effectLst/>
          </c:spPr>
          <c:invertIfNegative val="0"/>
          <c:cat>
            <c:numRef>
              <c:f>'Verstrenging sociale norm'!$A$4:$A$6</c:f>
              <c:numCache>
                <c:formatCode>General</c:formatCode>
                <c:ptCount val="3"/>
                <c:pt idx="0">
                  <c:v>1.0</c:v>
                </c:pt>
                <c:pt idx="1">
                  <c:v>2.0</c:v>
                </c:pt>
                <c:pt idx="2">
                  <c:v>3.0</c:v>
                </c:pt>
              </c:numCache>
            </c:numRef>
          </c:cat>
          <c:val>
            <c:numRef>
              <c:f>'Verstrenging sociale norm'!$C$4:$C$6</c:f>
              <c:numCache>
                <c:formatCode>General</c:formatCode>
                <c:ptCount val="3"/>
                <c:pt idx="0">
                  <c:v>1962.25</c:v>
                </c:pt>
                <c:pt idx="1">
                  <c:v>331.55</c:v>
                </c:pt>
                <c:pt idx="2">
                  <c:v>89.525</c:v>
                </c:pt>
              </c:numCache>
            </c:numRef>
          </c:val>
        </c:ser>
        <c:ser>
          <c:idx val="2"/>
          <c:order val="2"/>
          <c:tx>
            <c:strRef>
              <c:f>'Verstrenging sociale norm'!$D$3</c:f>
              <c:strCache>
                <c:ptCount val="1"/>
                <c:pt idx="0">
                  <c:v>+30%</c:v>
                </c:pt>
              </c:strCache>
            </c:strRef>
          </c:tx>
          <c:spPr>
            <a:solidFill>
              <a:schemeClr val="accent3"/>
            </a:solidFill>
            <a:ln>
              <a:noFill/>
            </a:ln>
            <a:effectLst/>
          </c:spPr>
          <c:invertIfNegative val="0"/>
          <c:cat>
            <c:numRef>
              <c:f>'Verstrenging sociale norm'!$A$4:$A$6</c:f>
              <c:numCache>
                <c:formatCode>General</c:formatCode>
                <c:ptCount val="3"/>
                <c:pt idx="0">
                  <c:v>1.0</c:v>
                </c:pt>
                <c:pt idx="1">
                  <c:v>2.0</c:v>
                </c:pt>
                <c:pt idx="2">
                  <c:v>3.0</c:v>
                </c:pt>
              </c:numCache>
            </c:numRef>
          </c:cat>
          <c:val>
            <c:numRef>
              <c:f>'Verstrenging sociale norm'!$D$4:$D$6</c:f>
              <c:numCache>
                <c:formatCode>General</c:formatCode>
                <c:ptCount val="3"/>
                <c:pt idx="0">
                  <c:v>2308.025</c:v>
                </c:pt>
                <c:pt idx="1">
                  <c:v>160.925</c:v>
                </c:pt>
                <c:pt idx="2">
                  <c:v>11.575</c:v>
                </c:pt>
              </c:numCache>
            </c:numRef>
          </c:val>
        </c:ser>
        <c:dLbls>
          <c:showLegendKey val="0"/>
          <c:showVal val="0"/>
          <c:showCatName val="0"/>
          <c:showSerName val="0"/>
          <c:showPercent val="0"/>
          <c:showBubbleSize val="0"/>
        </c:dLbls>
        <c:gapWidth val="219"/>
        <c:overlap val="-27"/>
        <c:axId val="1796404648"/>
        <c:axId val="1796364392"/>
      </c:barChart>
      <c:catAx>
        <c:axId val="1796404648"/>
        <c:scaling>
          <c:orientation val="minMax"/>
        </c:scaling>
        <c:delete val="0"/>
        <c:axPos val="b"/>
        <c:title>
          <c:tx>
            <c:rich>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sz="900">
                    <a:solidFill>
                      <a:sysClr val="windowText" lastClr="000000"/>
                    </a:solidFill>
                    <a:latin typeface="Arial" panose="020B0604020202020204" pitchFamily="34" charset="0"/>
                    <a:cs typeface="Arial" panose="020B0604020202020204" pitchFamily="34" charset="0"/>
                  </a:rPr>
                  <a:t>Voorkeur van toegewezen</a:t>
                </a:r>
                <a:r>
                  <a:rPr lang="nl-BE" sz="900" baseline="0">
                    <a:solidFill>
                      <a:sysClr val="windowText" lastClr="000000"/>
                    </a:solidFill>
                    <a:latin typeface="Arial" panose="020B0604020202020204" pitchFamily="34" charset="0"/>
                    <a:cs typeface="Arial" panose="020B0604020202020204" pitchFamily="34" charset="0"/>
                  </a:rPr>
                  <a:t> school</a:t>
                </a:r>
                <a:endParaRPr lang="nl-BE" sz="900">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96364392"/>
        <c:crosses val="autoZero"/>
        <c:auto val="1"/>
        <c:lblAlgn val="ctr"/>
        <c:lblOffset val="100"/>
        <c:noMultiLvlLbl val="0"/>
      </c:catAx>
      <c:valAx>
        <c:axId val="1796364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sz="900">
                    <a:solidFill>
                      <a:sysClr val="windowText" lastClr="000000"/>
                    </a:solidFill>
                    <a:latin typeface="Arial" panose="020B0604020202020204" pitchFamily="34" charset="0"/>
                    <a:cs typeface="Arial" panose="020B0604020202020204" pitchFamily="34" charset="0"/>
                  </a:rPr>
                  <a:t>Aantal</a:t>
                </a:r>
                <a:r>
                  <a:rPr lang="nl-BE" sz="900" baseline="0">
                    <a:solidFill>
                      <a:sysClr val="windowText" lastClr="000000"/>
                    </a:solidFill>
                    <a:latin typeface="Arial" panose="020B0604020202020204" pitchFamily="34" charset="0"/>
                    <a:cs typeface="Arial" panose="020B0604020202020204" pitchFamily="34" charset="0"/>
                  </a:rPr>
                  <a:t> toegewezen</a:t>
                </a:r>
                <a:r>
                  <a:rPr lang="nl-BE" sz="900" b="0" i="0" u="none" strike="noStrike" kern="1200" baseline="0">
                    <a:solidFill>
                      <a:sysClr val="windowText" lastClr="000000"/>
                    </a:solidFill>
                    <a:latin typeface="Arial" panose="020B0604020202020204" pitchFamily="34" charset="0"/>
                    <a:ea typeface="+mn-ea"/>
                    <a:cs typeface="Arial" panose="020B0604020202020204" pitchFamily="34" charset="0"/>
                  </a:rPr>
                  <a:t> </a:t>
                </a:r>
                <a:r>
                  <a:rPr lang="nl-BE" sz="900" baseline="0">
                    <a:solidFill>
                      <a:sysClr val="windowText" lastClr="000000"/>
                    </a:solidFill>
                    <a:latin typeface="Arial" panose="020B0604020202020204" pitchFamily="34" charset="0"/>
                    <a:cs typeface="Arial" panose="020B0604020202020204" pitchFamily="34" charset="0"/>
                  </a:rPr>
                  <a:t>indicatorlln</a:t>
                </a:r>
                <a:endParaRPr lang="nl-BE" sz="9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0342979635584137"/>
              <c:y val="0.13790322580645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96404648"/>
        <c:crosses val="autoZero"/>
        <c:crossBetween val="between"/>
      </c:valAx>
      <c:spPr>
        <a:noFill/>
        <a:ln>
          <a:noFill/>
        </a:ln>
        <a:effectLst/>
      </c:spPr>
    </c:plotArea>
    <c:legend>
      <c:legendPos val="b"/>
      <c:layout>
        <c:manualLayout>
          <c:xMode val="edge"/>
          <c:yMode val="edge"/>
          <c:x val="0.246399473377725"/>
          <c:y val="0.860486410972822"/>
          <c:w val="0.498626224776565"/>
          <c:h val="0.085750148166963"/>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nl-BE" sz="1100" b="1">
                <a:solidFill>
                  <a:sysClr val="windowText" lastClr="000000"/>
                </a:solidFill>
                <a:latin typeface="Arial" panose="020B0604020202020204" pitchFamily="34" charset="0"/>
                <a:cs typeface="Arial" panose="020B0604020202020204" pitchFamily="34" charset="0"/>
              </a:rPr>
              <a:t>B)</a:t>
            </a:r>
            <a:r>
              <a:rPr lang="nl-BE" sz="1100" b="1" baseline="0">
                <a:solidFill>
                  <a:sysClr val="windowText" lastClr="000000"/>
                </a:solidFill>
                <a:latin typeface="Arial" panose="020B0604020202020204" pitchFamily="34" charset="0"/>
                <a:cs typeface="Arial" panose="020B0604020202020204" pitchFamily="34" charset="0"/>
              </a:rPr>
              <a:t> Impact voor n</a:t>
            </a:r>
            <a:r>
              <a:rPr lang="nl-BE" sz="1100" b="1">
                <a:solidFill>
                  <a:sysClr val="windowText" lastClr="000000"/>
                </a:solidFill>
                <a:latin typeface="Arial" panose="020B0604020202020204" pitchFamily="34" charset="0"/>
                <a:cs typeface="Arial" panose="020B0604020202020204" pitchFamily="34" charset="0"/>
              </a:rPr>
              <a:t>iet</a:t>
            </a:r>
            <a:r>
              <a:rPr lang="nl-BE" sz="1100" b="1" baseline="0">
                <a:solidFill>
                  <a:sysClr val="windowText" lastClr="000000"/>
                </a:solidFill>
                <a:latin typeface="Arial" panose="020B0604020202020204" pitchFamily="34" charset="0"/>
                <a:cs typeface="Arial" panose="020B0604020202020204" pitchFamily="34" charset="0"/>
              </a:rPr>
              <a:t> -</a:t>
            </a:r>
            <a:endParaRPr lang="nl-BE" sz="1100" b="1">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itle>
    <c:autoTitleDeleted val="0"/>
    <c:plotArea>
      <c:layout/>
      <c:barChart>
        <c:barDir val="col"/>
        <c:grouping val="clustered"/>
        <c:varyColors val="0"/>
        <c:ser>
          <c:idx val="0"/>
          <c:order val="0"/>
          <c:tx>
            <c:strRef>
              <c:f>'Verstrenging sociale norm'!$B$10</c:f>
              <c:strCache>
                <c:ptCount val="1"/>
                <c:pt idx="0">
                  <c:v>-30%</c:v>
                </c:pt>
              </c:strCache>
            </c:strRef>
          </c:tx>
          <c:spPr>
            <a:solidFill>
              <a:schemeClr val="accent1"/>
            </a:solidFill>
            <a:ln>
              <a:noFill/>
            </a:ln>
            <a:effectLst/>
          </c:spPr>
          <c:invertIfNegative val="0"/>
          <c:cat>
            <c:numRef>
              <c:f>'Verstrenging sociale norm'!$A$11:$A$13</c:f>
              <c:numCache>
                <c:formatCode>General</c:formatCode>
                <c:ptCount val="3"/>
                <c:pt idx="0">
                  <c:v>1.0</c:v>
                </c:pt>
                <c:pt idx="1">
                  <c:v>2.0</c:v>
                </c:pt>
                <c:pt idx="2">
                  <c:v>3.0</c:v>
                </c:pt>
              </c:numCache>
            </c:numRef>
          </c:cat>
          <c:val>
            <c:numRef>
              <c:f>'Verstrenging sociale norm'!$B$11:$B$13</c:f>
              <c:numCache>
                <c:formatCode>0</c:formatCode>
                <c:ptCount val="3"/>
                <c:pt idx="0">
                  <c:v>1643.35</c:v>
                </c:pt>
                <c:pt idx="1">
                  <c:v>35.0</c:v>
                </c:pt>
                <c:pt idx="2">
                  <c:v>1.524999999999999</c:v>
                </c:pt>
              </c:numCache>
            </c:numRef>
          </c:val>
        </c:ser>
        <c:ser>
          <c:idx val="1"/>
          <c:order val="1"/>
          <c:tx>
            <c:strRef>
              <c:f>'Verstrenging sociale norm'!$C$10</c:f>
              <c:strCache>
                <c:ptCount val="1"/>
                <c:pt idx="0">
                  <c:v>Huidig</c:v>
                </c:pt>
              </c:strCache>
            </c:strRef>
          </c:tx>
          <c:spPr>
            <a:solidFill>
              <a:schemeClr val="accent2"/>
            </a:solidFill>
            <a:ln>
              <a:noFill/>
            </a:ln>
            <a:effectLst/>
          </c:spPr>
          <c:invertIfNegative val="0"/>
          <c:cat>
            <c:numRef>
              <c:f>'Verstrenging sociale norm'!$A$11:$A$13</c:f>
              <c:numCache>
                <c:formatCode>General</c:formatCode>
                <c:ptCount val="3"/>
                <c:pt idx="0">
                  <c:v>1.0</c:v>
                </c:pt>
                <c:pt idx="1">
                  <c:v>2.0</c:v>
                </c:pt>
                <c:pt idx="2">
                  <c:v>3.0</c:v>
                </c:pt>
              </c:numCache>
            </c:numRef>
          </c:cat>
          <c:val>
            <c:numRef>
              <c:f>'Verstrenging sociale norm'!$C$11:$C$13</c:f>
              <c:numCache>
                <c:formatCode>General</c:formatCode>
                <c:ptCount val="3"/>
                <c:pt idx="0">
                  <c:v>1365.075</c:v>
                </c:pt>
                <c:pt idx="1">
                  <c:v>197.875</c:v>
                </c:pt>
                <c:pt idx="2">
                  <c:v>45.75</c:v>
                </c:pt>
              </c:numCache>
            </c:numRef>
          </c:val>
        </c:ser>
        <c:ser>
          <c:idx val="2"/>
          <c:order val="2"/>
          <c:tx>
            <c:strRef>
              <c:f>'Verstrenging sociale norm'!$D$10</c:f>
              <c:strCache>
                <c:ptCount val="1"/>
                <c:pt idx="0">
                  <c:v>+30%</c:v>
                </c:pt>
              </c:strCache>
            </c:strRef>
          </c:tx>
          <c:spPr>
            <a:solidFill>
              <a:schemeClr val="accent3"/>
            </a:solidFill>
            <a:ln>
              <a:noFill/>
            </a:ln>
            <a:effectLst/>
          </c:spPr>
          <c:invertIfNegative val="0"/>
          <c:cat>
            <c:numRef>
              <c:f>'Verstrenging sociale norm'!$A$11:$A$13</c:f>
              <c:numCache>
                <c:formatCode>General</c:formatCode>
                <c:ptCount val="3"/>
                <c:pt idx="0">
                  <c:v>1.0</c:v>
                </c:pt>
                <c:pt idx="1">
                  <c:v>2.0</c:v>
                </c:pt>
                <c:pt idx="2">
                  <c:v>3.0</c:v>
                </c:pt>
              </c:numCache>
            </c:numRef>
          </c:cat>
          <c:val>
            <c:numRef>
              <c:f>'Verstrenging sociale norm'!$D$11:$D$13</c:f>
              <c:numCache>
                <c:formatCode>General</c:formatCode>
                <c:ptCount val="3"/>
                <c:pt idx="0">
                  <c:v>1129.85</c:v>
                </c:pt>
                <c:pt idx="1">
                  <c:v>269.45</c:v>
                </c:pt>
                <c:pt idx="2">
                  <c:v>98.35</c:v>
                </c:pt>
              </c:numCache>
            </c:numRef>
          </c:val>
        </c:ser>
        <c:dLbls>
          <c:showLegendKey val="0"/>
          <c:showVal val="0"/>
          <c:showCatName val="0"/>
          <c:showSerName val="0"/>
          <c:showPercent val="0"/>
          <c:showBubbleSize val="0"/>
        </c:dLbls>
        <c:gapWidth val="219"/>
        <c:overlap val="-27"/>
        <c:axId val="-2144552264"/>
        <c:axId val="-2144355752"/>
      </c:barChart>
      <c:catAx>
        <c:axId val="-2144552264"/>
        <c:scaling>
          <c:orientation val="minMax"/>
        </c:scaling>
        <c:delete val="0"/>
        <c:axPos val="b"/>
        <c:title>
          <c:tx>
            <c:rich>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sz="900">
                    <a:solidFill>
                      <a:sysClr val="windowText" lastClr="000000"/>
                    </a:solidFill>
                    <a:latin typeface="Arial" panose="020B0604020202020204" pitchFamily="34" charset="0"/>
                    <a:cs typeface="Arial" panose="020B0604020202020204" pitchFamily="34" charset="0"/>
                  </a:rPr>
                  <a:t>Voorkeur van toegewezen school</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2144355752"/>
        <c:crosses val="autoZero"/>
        <c:auto val="1"/>
        <c:lblAlgn val="ctr"/>
        <c:lblOffset val="100"/>
        <c:noMultiLvlLbl val="0"/>
      </c:catAx>
      <c:valAx>
        <c:axId val="-2144355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sz="900">
                    <a:solidFill>
                      <a:sysClr val="windowText" lastClr="000000"/>
                    </a:solidFill>
                    <a:latin typeface="Arial" panose="020B0604020202020204" pitchFamily="34" charset="0"/>
                    <a:cs typeface="Arial" panose="020B0604020202020204" pitchFamily="34" charset="0"/>
                  </a:rPr>
                  <a:t>Aantal toegewezen</a:t>
                </a:r>
                <a:r>
                  <a:rPr lang="nl-BE" sz="900" baseline="0">
                    <a:solidFill>
                      <a:sysClr val="windowText" lastClr="000000"/>
                    </a:solidFill>
                    <a:latin typeface="Arial" panose="020B0604020202020204" pitchFamily="34" charset="0"/>
                    <a:cs typeface="Arial" panose="020B0604020202020204" pitchFamily="34" charset="0"/>
                  </a:rPr>
                  <a:t> niet-indicatorlln</a:t>
                </a:r>
                <a:endParaRPr lang="nl-BE" sz="9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0417972831765935"/>
              <c:y val="0.123541887592789"/>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2144552264"/>
        <c:crosses val="autoZero"/>
        <c:crossBetween val="between"/>
      </c:valAx>
      <c:spPr>
        <a:noFill/>
        <a:ln>
          <a:noFill/>
        </a:ln>
        <a:effectLst/>
      </c:spPr>
    </c:plotArea>
    <c:legend>
      <c:legendPos val="b"/>
      <c:layout>
        <c:manualLayout>
          <c:xMode val="edge"/>
          <c:yMode val="edge"/>
          <c:x val="0.256939089510363"/>
          <c:y val="0.858792100817107"/>
          <c:w val="0.486121491866808"/>
          <c:h val="0.0835710115748238"/>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nl-BE" sz="1050" b="1"/>
              <a:t>Extra kans bij het opgeven van een niet-populaire school  als eerste</a:t>
            </a:r>
            <a:r>
              <a:rPr lang="nl-BE" sz="1050" b="1" baseline="0"/>
              <a:t> </a:t>
            </a:r>
            <a:r>
              <a:rPr lang="nl-BE" sz="1050" b="1"/>
              <a:t>keuze</a:t>
            </a:r>
          </a:p>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nl-BE" sz="1050" b="1"/>
              <a:t>STB versus MTB</a:t>
            </a:r>
          </a:p>
        </c:rich>
      </c:tx>
      <c:overlay val="0"/>
      <c:spPr>
        <a:noFill/>
        <a:ln>
          <a:noFill/>
        </a:ln>
        <a:effectLst/>
      </c:spPr>
    </c:title>
    <c:autoTitleDeleted val="0"/>
    <c:plotArea>
      <c:layout/>
      <c:barChart>
        <c:barDir val="col"/>
        <c:grouping val="clustered"/>
        <c:varyColors val="0"/>
        <c:ser>
          <c:idx val="0"/>
          <c:order val="0"/>
          <c:tx>
            <c:strRef>
              <c:f>Antwerpen!$B$29</c:f>
              <c:strCache>
                <c:ptCount val="1"/>
                <c:pt idx="0">
                  <c:v>STB</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Antwerpen!$A$30:$A$35</c:f>
              <c:strCache>
                <c:ptCount val="6"/>
                <c:pt idx="0">
                  <c:v>1</c:v>
                </c:pt>
                <c:pt idx="1">
                  <c:v>2</c:v>
                </c:pt>
                <c:pt idx="2">
                  <c:v>3</c:v>
                </c:pt>
                <c:pt idx="3">
                  <c:v>4</c:v>
                </c:pt>
                <c:pt idx="4">
                  <c:v>5</c:v>
                </c:pt>
                <c:pt idx="5">
                  <c:v>Niet toegewezen</c:v>
                </c:pt>
              </c:strCache>
            </c:strRef>
          </c:cat>
          <c:val>
            <c:numRef>
              <c:f>Antwerpen!$B$30:$B$35</c:f>
              <c:numCache>
                <c:formatCode>0.00%</c:formatCode>
                <c:ptCount val="6"/>
                <c:pt idx="0">
                  <c:v>0.256</c:v>
                </c:pt>
                <c:pt idx="1">
                  <c:v>0.126</c:v>
                </c:pt>
                <c:pt idx="2">
                  <c:v>0.029</c:v>
                </c:pt>
                <c:pt idx="3">
                  <c:v>0.017</c:v>
                </c:pt>
                <c:pt idx="4">
                  <c:v>0.007</c:v>
                </c:pt>
                <c:pt idx="5">
                  <c:v>0.073</c:v>
                </c:pt>
              </c:numCache>
            </c:numRef>
          </c:val>
        </c:ser>
        <c:ser>
          <c:idx val="1"/>
          <c:order val="1"/>
          <c:tx>
            <c:strRef>
              <c:f>Antwerpen!$C$29</c:f>
              <c:strCache>
                <c:ptCount val="1"/>
                <c:pt idx="0">
                  <c:v>MTB</c:v>
                </c:pt>
              </c:strCache>
            </c:strRef>
          </c:tx>
          <c:spPr>
            <a:solidFill>
              <a:schemeClr val="accent2"/>
            </a:solidFill>
            <a:ln>
              <a:noFill/>
            </a:ln>
            <a:effectLst/>
          </c:spPr>
          <c:invertIfNegative val="0"/>
          <c:dLbls>
            <c:dLbl>
              <c:idx val="3"/>
              <c:layout>
                <c:manualLayout>
                  <c:x val="0.00630914826498423"/>
                  <c:y val="-7.65155323353459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420609884332267"/>
                  <c:y val="-7.65155323353459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420609884332282"/>
                  <c:y val="0.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Antwerpen!$A$30:$A$35</c:f>
              <c:strCache>
                <c:ptCount val="6"/>
                <c:pt idx="0">
                  <c:v>1</c:v>
                </c:pt>
                <c:pt idx="1">
                  <c:v>2</c:v>
                </c:pt>
                <c:pt idx="2">
                  <c:v>3</c:v>
                </c:pt>
                <c:pt idx="3">
                  <c:v>4</c:v>
                </c:pt>
                <c:pt idx="4">
                  <c:v>5</c:v>
                </c:pt>
                <c:pt idx="5">
                  <c:v>Niet toegewezen</c:v>
                </c:pt>
              </c:strCache>
            </c:strRef>
          </c:cat>
          <c:val>
            <c:numRef>
              <c:f>Antwerpen!$C$30:$C$35</c:f>
              <c:numCache>
                <c:formatCode>0.00%</c:formatCode>
                <c:ptCount val="6"/>
                <c:pt idx="0">
                  <c:v>0.317</c:v>
                </c:pt>
                <c:pt idx="1">
                  <c:v>0.187</c:v>
                </c:pt>
                <c:pt idx="2">
                  <c:v>0.047</c:v>
                </c:pt>
                <c:pt idx="3">
                  <c:v>0.016</c:v>
                </c:pt>
                <c:pt idx="4">
                  <c:v>0.003</c:v>
                </c:pt>
                <c:pt idx="5">
                  <c:v>0.064</c:v>
                </c:pt>
              </c:numCache>
            </c:numRef>
          </c:val>
        </c:ser>
        <c:dLbls>
          <c:showLegendKey val="0"/>
          <c:showVal val="0"/>
          <c:showCatName val="0"/>
          <c:showSerName val="0"/>
          <c:showPercent val="0"/>
          <c:showBubbleSize val="0"/>
        </c:dLbls>
        <c:gapWidth val="219"/>
        <c:overlap val="-27"/>
        <c:axId val="1797669928"/>
        <c:axId val="1797676248"/>
      </c:barChart>
      <c:catAx>
        <c:axId val="17976699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t>Voorkeur voor toegewezen school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97676248"/>
        <c:crosses val="autoZero"/>
        <c:auto val="1"/>
        <c:lblAlgn val="ctr"/>
        <c:lblOffset val="100"/>
        <c:noMultiLvlLbl val="0"/>
      </c:catAx>
      <c:valAx>
        <c:axId val="1797676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t>Extra</a:t>
                </a:r>
                <a:r>
                  <a:rPr lang="nl-BE" baseline="0"/>
                  <a:t> kans bij het opgeven v/e niet-populaire school</a:t>
                </a:r>
                <a:endParaRPr lang="nl-BE"/>
              </a:p>
            </c:rich>
          </c:tx>
          <c:layout>
            <c:manualLayout>
              <c:xMode val="edge"/>
              <c:yMode val="edge"/>
              <c:x val="0.0305555555555556"/>
              <c:y val="0.12520815106445"/>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97669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nl-N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nl-BE" sz="1100" b="1"/>
              <a:t>Kans op toewijzing aan meest waarschijnlijke school</a:t>
            </a:r>
          </a:p>
        </c:rich>
      </c:tx>
      <c:layout/>
      <c:overlay val="0"/>
      <c:spPr>
        <a:noFill/>
        <a:ln>
          <a:noFill/>
        </a:ln>
        <a:effectLst/>
      </c:spPr>
    </c:title>
    <c:autoTitleDeleted val="0"/>
    <c:plotArea>
      <c:layout/>
      <c:barChart>
        <c:barDir val="col"/>
        <c:grouping val="clustered"/>
        <c:varyColors val="0"/>
        <c:ser>
          <c:idx val="0"/>
          <c:order val="0"/>
          <c:tx>
            <c:strRef>
              <c:f>Sheet1!$I$3</c:f>
              <c:strCache>
                <c:ptCount val="1"/>
                <c:pt idx="0">
                  <c:v>Model 1 (MTB)</c:v>
                </c:pt>
              </c:strCache>
            </c:strRef>
          </c:tx>
          <c:spPr>
            <a:solidFill>
              <a:schemeClr val="accent1"/>
            </a:solidFill>
            <a:ln>
              <a:noFill/>
            </a:ln>
            <a:effectLst/>
          </c:spPr>
          <c:invertIfNegative val="0"/>
          <c:cat>
            <c:strRef>
              <c:f>Sheet1!$H$7:$H$13</c:f>
              <c:strCache>
                <c:ptCount val="7"/>
                <c:pt idx="0">
                  <c:v>31-40%</c:v>
                </c:pt>
                <c:pt idx="1">
                  <c:v>41-50%</c:v>
                </c:pt>
                <c:pt idx="2">
                  <c:v>51-60%</c:v>
                </c:pt>
                <c:pt idx="3">
                  <c:v>61-70%</c:v>
                </c:pt>
                <c:pt idx="4">
                  <c:v>71-80%</c:v>
                </c:pt>
                <c:pt idx="5">
                  <c:v>81-90%</c:v>
                </c:pt>
                <c:pt idx="6">
                  <c:v>91-100%</c:v>
                </c:pt>
              </c:strCache>
            </c:strRef>
          </c:cat>
          <c:val>
            <c:numRef>
              <c:f>Sheet1!$I$7:$I$13</c:f>
              <c:numCache>
                <c:formatCode>General</c:formatCode>
                <c:ptCount val="7"/>
                <c:pt idx="0">
                  <c:v>100.0</c:v>
                </c:pt>
                <c:pt idx="1">
                  <c:v>329.0</c:v>
                </c:pt>
                <c:pt idx="2">
                  <c:v>564.0</c:v>
                </c:pt>
                <c:pt idx="3">
                  <c:v>545.0</c:v>
                </c:pt>
                <c:pt idx="4">
                  <c:v>371.0</c:v>
                </c:pt>
                <c:pt idx="5">
                  <c:v>521.0</c:v>
                </c:pt>
                <c:pt idx="6">
                  <c:v>1795.0</c:v>
                </c:pt>
              </c:numCache>
            </c:numRef>
          </c:val>
        </c:ser>
        <c:ser>
          <c:idx val="1"/>
          <c:order val="1"/>
          <c:tx>
            <c:strRef>
              <c:f>Sheet1!$J$3</c:f>
              <c:strCache>
                <c:ptCount val="1"/>
                <c:pt idx="0">
                  <c:v>Model 1 (STB)</c:v>
                </c:pt>
              </c:strCache>
            </c:strRef>
          </c:tx>
          <c:spPr>
            <a:solidFill>
              <a:schemeClr val="accent2"/>
            </a:solidFill>
            <a:ln>
              <a:noFill/>
            </a:ln>
            <a:effectLst/>
          </c:spPr>
          <c:invertIfNegative val="0"/>
          <c:cat>
            <c:strRef>
              <c:f>Sheet1!$H$7:$H$13</c:f>
              <c:strCache>
                <c:ptCount val="7"/>
                <c:pt idx="0">
                  <c:v>31-40%</c:v>
                </c:pt>
                <c:pt idx="1">
                  <c:v>41-50%</c:v>
                </c:pt>
                <c:pt idx="2">
                  <c:v>51-60%</c:v>
                </c:pt>
                <c:pt idx="3">
                  <c:v>61-70%</c:v>
                </c:pt>
                <c:pt idx="4">
                  <c:v>71-80%</c:v>
                </c:pt>
                <c:pt idx="5">
                  <c:v>81-90%</c:v>
                </c:pt>
                <c:pt idx="6">
                  <c:v>91-100%</c:v>
                </c:pt>
              </c:strCache>
            </c:strRef>
          </c:cat>
          <c:val>
            <c:numRef>
              <c:f>Sheet1!$J$7:$J$13</c:f>
              <c:numCache>
                <c:formatCode>General</c:formatCode>
                <c:ptCount val="7"/>
                <c:pt idx="0">
                  <c:v>29.0</c:v>
                </c:pt>
                <c:pt idx="1">
                  <c:v>143.0</c:v>
                </c:pt>
                <c:pt idx="2">
                  <c:v>319.0</c:v>
                </c:pt>
                <c:pt idx="3">
                  <c:v>375.0</c:v>
                </c:pt>
                <c:pt idx="4">
                  <c:v>569.0</c:v>
                </c:pt>
                <c:pt idx="5">
                  <c:v>610.0</c:v>
                </c:pt>
                <c:pt idx="6">
                  <c:v>2180.0</c:v>
                </c:pt>
              </c:numCache>
            </c:numRef>
          </c:val>
        </c:ser>
        <c:ser>
          <c:idx val="2"/>
          <c:order val="2"/>
          <c:tx>
            <c:strRef>
              <c:f>Sheet1!$K$3</c:f>
              <c:strCache>
                <c:ptCount val="1"/>
                <c:pt idx="0">
                  <c:v>Model 2 (MTB)</c:v>
                </c:pt>
              </c:strCache>
            </c:strRef>
          </c:tx>
          <c:spPr>
            <a:solidFill>
              <a:schemeClr val="accent3"/>
            </a:solidFill>
            <a:ln>
              <a:noFill/>
            </a:ln>
            <a:effectLst/>
          </c:spPr>
          <c:invertIfNegative val="0"/>
          <c:cat>
            <c:strRef>
              <c:f>Sheet1!$H$7:$H$13</c:f>
              <c:strCache>
                <c:ptCount val="7"/>
                <c:pt idx="0">
                  <c:v>31-40%</c:v>
                </c:pt>
                <c:pt idx="1">
                  <c:v>41-50%</c:v>
                </c:pt>
                <c:pt idx="2">
                  <c:v>51-60%</c:v>
                </c:pt>
                <c:pt idx="3">
                  <c:v>61-70%</c:v>
                </c:pt>
                <c:pt idx="4">
                  <c:v>71-80%</c:v>
                </c:pt>
                <c:pt idx="5">
                  <c:v>81-90%</c:v>
                </c:pt>
                <c:pt idx="6">
                  <c:v>91-100%</c:v>
                </c:pt>
              </c:strCache>
            </c:strRef>
          </c:cat>
          <c:val>
            <c:numRef>
              <c:f>Sheet1!$K$7:$K$13</c:f>
              <c:numCache>
                <c:formatCode>General</c:formatCode>
                <c:ptCount val="7"/>
                <c:pt idx="0">
                  <c:v>133.0</c:v>
                </c:pt>
                <c:pt idx="1">
                  <c:v>284.0</c:v>
                </c:pt>
                <c:pt idx="2">
                  <c:v>392.0</c:v>
                </c:pt>
                <c:pt idx="3">
                  <c:v>386.0</c:v>
                </c:pt>
                <c:pt idx="4">
                  <c:v>350.0</c:v>
                </c:pt>
                <c:pt idx="5">
                  <c:v>317.0</c:v>
                </c:pt>
                <c:pt idx="6">
                  <c:v>2281.0</c:v>
                </c:pt>
              </c:numCache>
            </c:numRef>
          </c:val>
        </c:ser>
        <c:ser>
          <c:idx val="3"/>
          <c:order val="3"/>
          <c:tx>
            <c:strRef>
              <c:f>Sheet1!$L$3</c:f>
              <c:strCache>
                <c:ptCount val="1"/>
                <c:pt idx="0">
                  <c:v>Model 2 (STB)</c:v>
                </c:pt>
              </c:strCache>
            </c:strRef>
          </c:tx>
          <c:spPr>
            <a:solidFill>
              <a:schemeClr val="accent4"/>
            </a:solidFill>
            <a:ln>
              <a:noFill/>
            </a:ln>
            <a:effectLst/>
          </c:spPr>
          <c:invertIfNegative val="0"/>
          <c:cat>
            <c:strRef>
              <c:f>Sheet1!$H$7:$H$13</c:f>
              <c:strCache>
                <c:ptCount val="7"/>
                <c:pt idx="0">
                  <c:v>31-40%</c:v>
                </c:pt>
                <c:pt idx="1">
                  <c:v>41-50%</c:v>
                </c:pt>
                <c:pt idx="2">
                  <c:v>51-60%</c:v>
                </c:pt>
                <c:pt idx="3">
                  <c:v>61-70%</c:v>
                </c:pt>
                <c:pt idx="4">
                  <c:v>71-80%</c:v>
                </c:pt>
                <c:pt idx="5">
                  <c:v>81-90%</c:v>
                </c:pt>
                <c:pt idx="6">
                  <c:v>91-100%</c:v>
                </c:pt>
              </c:strCache>
            </c:strRef>
          </c:cat>
          <c:val>
            <c:numRef>
              <c:f>Sheet1!$L$7:$L$13</c:f>
              <c:numCache>
                <c:formatCode>General</c:formatCode>
                <c:ptCount val="7"/>
                <c:pt idx="0">
                  <c:v>106.0</c:v>
                </c:pt>
                <c:pt idx="1">
                  <c:v>223.0</c:v>
                </c:pt>
                <c:pt idx="2">
                  <c:v>303.0</c:v>
                </c:pt>
                <c:pt idx="3">
                  <c:v>341.0</c:v>
                </c:pt>
                <c:pt idx="4">
                  <c:v>401.0</c:v>
                </c:pt>
                <c:pt idx="5">
                  <c:v>336.0</c:v>
                </c:pt>
                <c:pt idx="6">
                  <c:v>2471.0</c:v>
                </c:pt>
              </c:numCache>
            </c:numRef>
          </c:val>
        </c:ser>
        <c:dLbls>
          <c:showLegendKey val="0"/>
          <c:showVal val="0"/>
          <c:showCatName val="0"/>
          <c:showSerName val="0"/>
          <c:showPercent val="0"/>
          <c:showBubbleSize val="0"/>
        </c:dLbls>
        <c:gapWidth val="219"/>
        <c:overlap val="-27"/>
        <c:axId val="1782190312"/>
        <c:axId val="1786496600"/>
      </c:barChart>
      <c:catAx>
        <c:axId val="17821903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t>Kans</a:t>
                </a:r>
                <a:r>
                  <a:rPr lang="nl-BE" baseline="0"/>
                  <a:t> op toewijzing aan meest waarschijnlijke school</a:t>
                </a:r>
                <a:endParaRPr lang="nl-BE"/>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86496600"/>
        <c:crosses val="autoZero"/>
        <c:auto val="1"/>
        <c:lblAlgn val="ctr"/>
        <c:lblOffset val="100"/>
        <c:noMultiLvlLbl val="0"/>
      </c:catAx>
      <c:valAx>
        <c:axId val="1786496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nl-BE"/>
                  <a:t>Aantal</a:t>
                </a:r>
                <a:r>
                  <a:rPr lang="nl-BE" baseline="0"/>
                  <a:t> leerlingen</a:t>
                </a:r>
                <a:endParaRPr lang="nl-BE"/>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82190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nl-N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lang="en-US" sz="105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nl-BE" sz="1050" b="1"/>
              <a:t>Procentuele toewijzingen ifv afstand</a:t>
            </a:r>
            <a:r>
              <a:rPr lang="nl-BE" sz="1050" b="1" baseline="0"/>
              <a:t> -</a:t>
            </a:r>
          </a:p>
          <a:p>
            <a:pPr algn="ctr">
              <a:defRPr lang="en-US" sz="105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nl-BE" sz="1050" b="1" baseline="0"/>
              <a:t>Loting vs. afstand als ordeningscriterium</a:t>
            </a:r>
            <a:endParaRPr lang="nl-BE" sz="1050" b="1"/>
          </a:p>
        </c:rich>
      </c:tx>
      <c:overlay val="0"/>
      <c:spPr>
        <a:noFill/>
        <a:ln>
          <a:noFill/>
        </a:ln>
        <a:effectLst/>
      </c:spPr>
    </c:title>
    <c:autoTitleDeleted val="0"/>
    <c:plotArea>
      <c:layout/>
      <c:barChart>
        <c:barDir val="col"/>
        <c:grouping val="clustered"/>
        <c:varyColors val="0"/>
        <c:ser>
          <c:idx val="0"/>
          <c:order val="0"/>
          <c:tx>
            <c:strRef>
              <c:f>Sheet1!$I$3</c:f>
              <c:strCache>
                <c:ptCount val="1"/>
                <c:pt idx="0">
                  <c:v>Afstand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Sheet1!$H$4:$H$8</c:f>
              <c:strCache>
                <c:ptCount val="5"/>
                <c:pt idx="0">
                  <c:v>0-1 km</c:v>
                </c:pt>
                <c:pt idx="1">
                  <c:v>1-2 km</c:v>
                </c:pt>
                <c:pt idx="2">
                  <c:v>2-3 km</c:v>
                </c:pt>
                <c:pt idx="3">
                  <c:v>3-4 km</c:v>
                </c:pt>
                <c:pt idx="4">
                  <c:v>4+ km</c:v>
                </c:pt>
              </c:strCache>
            </c:strRef>
          </c:cat>
          <c:val>
            <c:numRef>
              <c:f>Sheet1!$I$4:$I$8</c:f>
              <c:numCache>
                <c:formatCode>0%</c:formatCode>
                <c:ptCount val="5"/>
                <c:pt idx="0">
                  <c:v>0.576923076923077</c:v>
                </c:pt>
                <c:pt idx="1">
                  <c:v>0.259615384615385</c:v>
                </c:pt>
                <c:pt idx="2">
                  <c:v>0.100961538461538</c:v>
                </c:pt>
                <c:pt idx="3">
                  <c:v>0.0240384615384615</c:v>
                </c:pt>
                <c:pt idx="4">
                  <c:v>0.0384615384615385</c:v>
                </c:pt>
              </c:numCache>
            </c:numRef>
          </c:val>
        </c:ser>
        <c:ser>
          <c:idx val="1"/>
          <c:order val="1"/>
          <c:tx>
            <c:strRef>
              <c:f>Sheet1!$J$3</c:f>
              <c:strCache>
                <c:ptCount val="1"/>
                <c:pt idx="0">
                  <c:v>Loting</c:v>
                </c:pt>
              </c:strCache>
            </c:strRef>
          </c:tx>
          <c:spPr>
            <a:solidFill>
              <a:schemeClr val="accent2"/>
            </a:solidFill>
            <a:ln>
              <a:noFill/>
            </a:ln>
            <a:effectLst/>
          </c:spPr>
          <c:invertIfNegative val="0"/>
          <c:dLbls>
            <c:dLbl>
              <c:idx val="0"/>
              <c:layout>
                <c:manualLayout>
                  <c:x val="0.0128783000643915"/>
                  <c:y val="0.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88696837371623"/>
                  <c:y val="0.0092592592592592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46942850445789"/>
                  <c:y val="0.0046296296296295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32304299889746"/>
                  <c:y val="-8.4875562720134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32304299889746"/>
                  <c:y val="8.4875562720134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Sheet1!$H$4:$H$8</c:f>
              <c:strCache>
                <c:ptCount val="5"/>
                <c:pt idx="0">
                  <c:v>0-1 km</c:v>
                </c:pt>
                <c:pt idx="1">
                  <c:v>1-2 km</c:v>
                </c:pt>
                <c:pt idx="2">
                  <c:v>2-3 km</c:v>
                </c:pt>
                <c:pt idx="3">
                  <c:v>3-4 km</c:v>
                </c:pt>
                <c:pt idx="4">
                  <c:v>4+ km</c:v>
                </c:pt>
              </c:strCache>
            </c:strRef>
          </c:cat>
          <c:val>
            <c:numRef>
              <c:f>Sheet1!$J$4:$J$8</c:f>
              <c:numCache>
                <c:formatCode>0%</c:formatCode>
                <c:ptCount val="5"/>
                <c:pt idx="0">
                  <c:v>0.521306775230696</c:v>
                </c:pt>
                <c:pt idx="1">
                  <c:v>0.264732946335406</c:v>
                </c:pt>
                <c:pt idx="2">
                  <c:v>0.100139785525104</c:v>
                </c:pt>
                <c:pt idx="3">
                  <c:v>0.0442207224665874</c:v>
                </c:pt>
                <c:pt idx="4">
                  <c:v>0.0695997704422073</c:v>
                </c:pt>
              </c:numCache>
            </c:numRef>
          </c:val>
        </c:ser>
        <c:dLbls>
          <c:showLegendKey val="0"/>
          <c:showVal val="0"/>
          <c:showCatName val="0"/>
          <c:showSerName val="0"/>
          <c:showPercent val="0"/>
          <c:showBubbleSize val="0"/>
        </c:dLbls>
        <c:gapWidth val="219"/>
        <c:overlap val="-27"/>
        <c:axId val="1796309768"/>
        <c:axId val="1796297208"/>
      </c:barChart>
      <c:catAx>
        <c:axId val="1796309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96297208"/>
        <c:crosses val="autoZero"/>
        <c:auto val="1"/>
        <c:lblAlgn val="ctr"/>
        <c:lblOffset val="100"/>
        <c:noMultiLvlLbl val="0"/>
      </c:catAx>
      <c:valAx>
        <c:axId val="1796297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crossAx val="1796309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nl-N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Erd06</b:Tag>
    <b:SourceType>Misc</b:SourceType>
    <b:Guid>{18DA7B20-9C79-6A4D-AC46-336F0836B7ED}</b:Guid>
    <b:Author>
      <b:Author>
        <b:NameList>
          <b:Person>
            <b:Last>Erdil</b:Last>
            <b:First>Aytek</b:First>
          </b:Person>
        </b:NameList>
      </b:Author>
    </b:Author>
    <b:Title>Two sided matching under weak preferences</b:Title>
    <b:City>University of Chicago</b:City>
    <b:Year>2006</b:Year>
    <b:Medium>PhD Thesis</b:Medium>
    <b:RefOrder>6</b:RefOrder>
  </b:Source>
  <b:Source>
    <b:Tag>Ond13</b:Tag>
    <b:SourceType>InternetSite</b:SourceType>
    <b:Guid>{9575F6D2-2E00-D148-B3AF-627AC7949F69}</b:Guid>
    <b:Year>2013</b:Year>
    <b:Author>
      <b:Author>
        <b:Corporate>Onderwijs Gent</b:Corporate>
      </b:Author>
    </b:Author>
    <b:InternetSiteTitle>Meld je aan</b:InternetSiteTitle>
    <b:URL>https://meldjeaan.gent.be/Faq</b:URL>
    <b:YearAccessed>2015</b:YearAccessed>
    <b:MonthAccessed>5</b:MonthAccessed>
    <b:DayAccessed>6</b:DayAccessed>
    <b:RefOrder>4</b:RefOrder>
  </b:Source>
  <b:Source>
    <b:Tag>Ond131</b:Tag>
    <b:SourceType>InternetSite</b:SourceType>
    <b:Guid>{F3949684-02AE-DA4E-ACA8-8D8178729784}</b:Guid>
    <b:Author>
      <b:Author>
        <b:Corporate>Onderwijs Antwerpen</b:Corporate>
      </b:Author>
    </b:Author>
    <b:InternetSiteTitle>Meld je aan</b:InternetSiteTitle>
    <b:URL>https://meldjeaan.antwerpen.be/faq</b:URL>
    <b:Year>2013</b:Year>
    <b:YearAccessed>2015</b:YearAccessed>
    <b:MonthAccessed>5</b:MonthAccessed>
    <b:DayAccessed>6</b:DayAccessed>
    <b:RefOrder>2</b:RefOrder>
  </b:Source>
  <b:Source>
    <b:Tag>laa13</b:Tag>
    <b:SourceType>InternetSite</b:SourceType>
    <b:Guid>{1250B172-69AE-754A-8F93-B5C1AAB147F6}</b:Guid>
    <b:Author>
      <b:Author>
        <b:Corporate>Vlaamse Gemeenschapscommissie, het LOP Brussel BaO en het LOP Brussel SO</b:Corporate>
      </b:Author>
    </b:Author>
    <b:InternetSiteTitle>Inschrijven in Brussel</b:InternetSiteTitle>
    <b:URL>http://www.inschrijveninbrussel.be/basis/aanmelden/toewijzing.asp</b:URL>
    <b:Year>2013</b:Year>
    <b:YearAccessed>2015</b:YearAccessed>
    <b:MonthAccessed>5</b:MonthAccessed>
    <b:DayAccessed>6</b:DayAccessed>
    <b:RefOrder>3</b:RefOrder>
  </b:Source>
  <b:Source>
    <b:Tag>Sta13</b:Tag>
    <b:SourceType>InternetSite</b:SourceType>
    <b:Guid>{B24C9A31-5065-8B46-92B0-3E883A2A9801}</b:Guid>
    <b:Author>
      <b:Author>
        <b:Corporate>Stad Lokeren</b:Corporate>
      </b:Author>
    </b:Author>
    <b:InternetSiteTitle>Aanmelden Lokeren</b:InternetSiteTitle>
    <b:URL>http://aanmelden.lokeren.be/informatie/achtergrond</b:URL>
    <b:Year>2013</b:Year>
    <b:YearAccessed>2015</b:YearAccessed>
    <b:MonthAccessed>5</b:MonthAccessed>
    <b:DayAccessed>6</b:DayAccessed>
    <b:RefOrder>5</b:RefOrder>
  </b:Source>
  <b:Source>
    <b:Tag>Ric10</b:Tag>
    <b:SourceType>ElectronicSource</b:SourceType>
    <b:Guid>{07B45781-D0F8-1441-8618-84E8BE8FB53A}</b:Guid>
    <b:Title>IBM ILOG CPLEX What is inside of the box?</b:Title>
    <b:Year>2010</b:Year>
    <b:Author>
      <b:Author>
        <b:NameList>
          <b:Person>
            <b:Last>Lima</b:Last>
            <b:First>Ricardo</b:First>
          </b:Person>
        </b:NameList>
      </b:Author>
    </b:Author>
    <b:City>Carnegie Mellon University</b:City>
    <b:RefOrder>1</b:RefOrder>
  </b:Source>
</b:Sources>
</file>

<file path=customXml/itemProps1.xml><?xml version="1.0" encoding="utf-8"?>
<ds:datastoreItem xmlns:ds="http://schemas.openxmlformats.org/officeDocument/2006/customXml" ds:itemID="{B7922864-6FCF-904D-88CE-5CA752BFA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135</Pages>
  <Words>60980</Words>
  <Characters>353080</Characters>
  <Application>Microsoft Macintosh Word</Application>
  <DocSecurity>0</DocSecurity>
  <Lines>7675</Lines>
  <Paragraphs>2190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411870</CharactersWithSpaces>
  <SharedDoc>false</SharedDoc>
  <HLinks>
    <vt:vector size="6" baseType="variant">
      <vt:variant>
        <vt:i4>589939</vt:i4>
      </vt:variant>
      <vt:variant>
        <vt:i4>2048</vt:i4>
      </vt:variant>
      <vt:variant>
        <vt:i4>1025</vt:i4>
      </vt:variant>
      <vt:variant>
        <vt:i4>1</vt:i4>
      </vt:variant>
      <vt:variant>
        <vt:lpwstr>logofaculteit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Liesa D'haeseleer</dc:creator>
  <cp:keywords/>
  <dc:description/>
  <cp:lastModifiedBy>Liesa D'haeseleer</cp:lastModifiedBy>
  <cp:revision>5</cp:revision>
  <cp:lastPrinted>2016-10-02T08:37:00Z</cp:lastPrinted>
  <dcterms:created xsi:type="dcterms:W3CDTF">2016-10-02T08:49:00Z</dcterms:created>
  <dcterms:modified xsi:type="dcterms:W3CDTF">2016-10-02T09:04:00Z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liesa_dhaeseleer@hotmail.com@www.mendeley.com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