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378DE" w14:textId="500BAE7C" w:rsidR="00677450" w:rsidRDefault="00827D8B" w:rsidP="00677450">
      <w:pPr>
        <w:pStyle w:val="Title"/>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B319A52" wp14:editId="49C93094">
                <wp:simplePos x="0" y="0"/>
                <wp:positionH relativeFrom="column">
                  <wp:posOffset>2743200</wp:posOffset>
                </wp:positionH>
                <wp:positionV relativeFrom="paragraph">
                  <wp:posOffset>114300</wp:posOffset>
                </wp:positionV>
                <wp:extent cx="35433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A7F50" w14:textId="379A50D4" w:rsidR="00D9677C" w:rsidRPr="00827D8B" w:rsidRDefault="00D9677C">
                            <w:pPr>
                              <w:rPr>
                                <w:rFonts w:ascii="Arial" w:hAnsi="Arial"/>
                                <w:color w:val="FFFFFF" w:themeColor="background1"/>
                                <w:sz w:val="24"/>
                                <w:szCs w:val="24"/>
                              </w:rPr>
                            </w:pPr>
                            <w:r>
                              <w:rPr>
                                <w:rFonts w:ascii="Arial" w:hAnsi="Arial"/>
                                <w:color w:val="FFFFFF" w:themeColor="background1"/>
                                <w:sz w:val="24"/>
                                <w:szCs w:val="24"/>
                              </w:rPr>
                              <w:t xml:space="preserve">FACULTY OF ECONOMICS AND BUSINESS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in;margin-top:9pt;width:27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" filled="f" stroked="f">
                <v:textbox>
                  <w:txbxContent>
                    <w:p w14:paraId="710A7F50" w14:textId="379A50D4" w:rsidR="00D9677C" w:rsidRPr="00827D8B" w:rsidRDefault="00D9677C">
                      <w:pPr>
                        <w:rPr>
                          <w:rFonts w:ascii="Arial" w:hAnsi="Arial"/>
                          <w:color w:val="FFFFFF" w:themeColor="background1"/>
                          <w:sz w:val="24"/>
                          <w:szCs w:val="24"/>
                        </w:rPr>
                      </w:pPr>
                      <w:r>
                        <w:rPr>
                          <w:rFonts w:ascii="Arial" w:hAnsi="Arial"/>
                          <w:color w:val="FFFFFF" w:themeColor="background1"/>
                          <w:sz w:val="24"/>
                          <w:szCs w:val="24"/>
                        </w:rPr>
                        <w:t xml:space="preserve">FACULTY OF ECONOMICS AND BUSINESS </w:t>
                      </w:r>
                    </w:p>
                  </w:txbxContent>
                </v:textbox>
                <w10:wrap type="square"/>
              </v:shape>
            </w:pict>
          </mc:Fallback>
        </mc:AlternateContent>
      </w:r>
    </w:p>
    <w:p w14:paraId="4285F4CD" w14:textId="77777777" w:rsidR="00827D8B" w:rsidRDefault="00827D8B" w:rsidP="00D9677C">
      <w:pPr>
        <w:ind w:firstLine="5529"/>
      </w:pPr>
    </w:p>
    <w:p w14:paraId="280D2D66" w14:textId="6EA19647" w:rsidR="00827D8B" w:rsidRPr="00827D8B" w:rsidRDefault="00520500" w:rsidP="00827D8B">
      <w:r>
        <w:rPr>
          <w:noProof/>
        </w:rPr>
        <w:drawing>
          <wp:anchor distT="0" distB="0" distL="114300" distR="114300" simplePos="0" relativeHeight="251677696" behindDoc="0" locked="0" layoutInCell="1" allowOverlap="1" wp14:anchorId="480F1794" wp14:editId="0608774A">
            <wp:simplePos x="0" y="0"/>
            <wp:positionH relativeFrom="page">
              <wp:posOffset>504190</wp:posOffset>
            </wp:positionH>
            <wp:positionV relativeFrom="page">
              <wp:posOffset>441325</wp:posOffset>
            </wp:positionV>
            <wp:extent cx="2015490" cy="1079500"/>
            <wp:effectExtent l="0" t="0" r="3810" b="6350"/>
            <wp:wrapSquare wrapText="bothSides"/>
            <wp:docPr id="1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FEB_UK_CMYK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5490" cy="1079500"/>
                    </a:xfrm>
                    <a:prstGeom prst="rect">
                      <a:avLst/>
                    </a:prstGeom>
                  </pic:spPr>
                </pic:pic>
              </a:graphicData>
            </a:graphic>
            <wp14:sizeRelH relativeFrom="margin">
              <wp14:pctWidth>0</wp14:pctWidth>
            </wp14:sizeRelH>
            <wp14:sizeRelV relativeFrom="margin">
              <wp14:pctHeight>0</wp14:pctHeight>
            </wp14:sizeRelV>
          </wp:anchor>
        </w:drawing>
      </w:r>
      <w:r w:rsidR="00827D8B">
        <w:rPr>
          <w:noProof/>
        </w:rPr>
        <mc:AlternateContent>
          <mc:Choice Requires="wps">
            <w:drawing>
              <wp:anchor distT="0" distB="0" distL="114300" distR="114300" simplePos="0" relativeHeight="251659264" behindDoc="1" locked="0" layoutInCell="1" allowOverlap="1" wp14:anchorId="6C548308" wp14:editId="076CA925">
                <wp:simplePos x="0" y="0"/>
                <wp:positionH relativeFrom="page">
                  <wp:posOffset>288290</wp:posOffset>
                </wp:positionH>
                <wp:positionV relativeFrom="page">
                  <wp:posOffset>720090</wp:posOffset>
                </wp:positionV>
                <wp:extent cx="6984000" cy="720000"/>
                <wp:effectExtent l="0" t="0" r="1270" b="0"/>
                <wp:wrapNone/>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35C20" w14:textId="77777777" w:rsidR="00D9677C" w:rsidRPr="00827D8B" w:rsidRDefault="00D9677C" w:rsidP="00827D8B">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27" type="#_x0000_t202" style="position:absolute;margin-left:22.7pt;margin-top:56.7pt;width:549.9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" fillcolor="#1d8db0" stroked="f" strokeweight=".5pt">
                <v:path arrowok="t"/>
                <o:lock v:ext="edit" aspectratio="t"/>
                <v:textbox inset="0,0,0,0">
                  <w:txbxContent>
                    <w:p w14:paraId="1C935C20" w14:textId="77777777" w:rsidR="00D9677C" w:rsidRPr="00827D8B" w:rsidRDefault="00D9677C" w:rsidP="00827D8B">
                      <w:pPr>
                        <w:pStyle w:val="CoverKoptekst"/>
                      </w:pPr>
                    </w:p>
                  </w:txbxContent>
                </v:textbox>
                <w10:wrap anchorx="page" anchory="page"/>
              </v:shape>
            </w:pict>
          </mc:Fallback>
        </mc:AlternateContent>
      </w:r>
    </w:p>
    <w:p w14:paraId="74DADC43" w14:textId="77777777" w:rsidR="00677450" w:rsidRPr="00BE0E05" w:rsidRDefault="00677450" w:rsidP="00677450">
      <w:pPr>
        <w:framePr w:w="6804" w:wrap="around" w:vAnchor="page" w:hAnchor="page" w:x="1957" w:y="3176"/>
        <w:shd w:val="solid" w:color="FFFFFF" w:fill="auto"/>
        <w:spacing w:line="360" w:lineRule="exact"/>
        <w:ind w:right="5698"/>
        <w:rPr>
          <w:rFonts w:ascii="Times New Roman" w:hAnsi="Times New Roman" w:cs="Times New Roman"/>
          <w:b/>
          <w:color w:val="FFFFFF"/>
          <w:sz w:val="32"/>
          <w:lang w:val="en-GB"/>
        </w:rPr>
      </w:pPr>
    </w:p>
    <w:p w14:paraId="54537A48" w14:textId="77777777" w:rsidR="00677450" w:rsidRPr="00BE0E05" w:rsidRDefault="00677450" w:rsidP="00677450">
      <w:pPr>
        <w:spacing w:before="480"/>
        <w:rPr>
          <w:rFonts w:ascii="Times New Roman" w:hAnsi="Times New Roman" w:cs="Times New Roman"/>
          <w:lang w:val="en-GB"/>
        </w:rPr>
      </w:pPr>
    </w:p>
    <w:p w14:paraId="2F9EE163" w14:textId="71992CFB" w:rsidR="00827D8B" w:rsidRPr="003B5F33" w:rsidRDefault="00677450" w:rsidP="00827D8B">
      <w:pPr>
        <w:pStyle w:val="CoverTitel"/>
        <w:jc w:val="center"/>
        <w:rPr>
          <w:sz w:val="64"/>
          <w:szCs w:val="64"/>
          <w:lang w:val="en-GB"/>
        </w:rPr>
      </w:pPr>
      <w:r w:rsidRPr="003B5F33">
        <w:rPr>
          <w:rFonts w:cs="Times New Roman"/>
          <w:b/>
          <w:sz w:val="64"/>
          <w:szCs w:val="64"/>
          <w:lang w:val="en-GB"/>
        </w:rPr>
        <w:t xml:space="preserve">Identifying important consumer segments for predicting </w:t>
      </w:r>
      <w:r w:rsidR="00874AD6" w:rsidRPr="003B5F33">
        <w:rPr>
          <w:rFonts w:cs="Times New Roman"/>
          <w:b/>
          <w:sz w:val="64"/>
          <w:szCs w:val="64"/>
          <w:lang w:val="en-GB"/>
        </w:rPr>
        <w:t>Belgian retail sales</w:t>
      </w:r>
    </w:p>
    <w:p w14:paraId="7D395473" w14:textId="769B3814" w:rsidR="00827D8B" w:rsidRPr="003B5F33" w:rsidRDefault="00827D8B" w:rsidP="00827D8B">
      <w:pPr>
        <w:pStyle w:val="CoverSubtitel"/>
        <w:rPr>
          <w:lang w:val="en-GB"/>
        </w:rPr>
      </w:pPr>
    </w:p>
    <w:p w14:paraId="62A7FDDF" w14:textId="28670FE4" w:rsidR="00BA7DA3" w:rsidRDefault="008B2B7F" w:rsidP="00677450">
      <w:pPr>
        <w:jc w:val="center"/>
        <w:rPr>
          <w:rFonts w:ascii="Times New Roman" w:hAnsi="Times New Roman" w:cs="Times New Roman"/>
          <w:b/>
          <w:sz w:val="48"/>
          <w:szCs w:val="48"/>
        </w:rPr>
      </w:pPr>
      <w:r w:rsidRPr="005E1AE6">
        <w:rPr>
          <w:noProof/>
        </w:rPr>
        <mc:AlternateContent>
          <mc:Choice Requires="wps">
            <w:drawing>
              <wp:anchor distT="0" distB="0" distL="36195" distR="114300" simplePos="0" relativeHeight="251679744" behindDoc="0" locked="0" layoutInCell="1" allowOverlap="0" wp14:anchorId="04D3C994" wp14:editId="1832DA83">
                <wp:simplePos x="0" y="0"/>
                <wp:positionH relativeFrom="margin">
                  <wp:posOffset>3543300</wp:posOffset>
                </wp:positionH>
                <wp:positionV relativeFrom="page">
                  <wp:posOffset>4572000</wp:posOffset>
                </wp:positionV>
                <wp:extent cx="1943100" cy="457200"/>
                <wp:effectExtent l="0" t="0" r="12700" b="0"/>
                <wp:wrapNone/>
                <wp:docPr id="47" name="Tekstvak 6"/>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w="6350">
                          <a:noFill/>
                        </a:ln>
                        <a:effectLst/>
                      </wps:spPr>
                      <wps:txbx>
                        <w:txbxContent>
                          <w:sdt>
                            <w:sdtPr>
                              <w:alias w:val="EDUCATION"/>
                              <w:tag w:val="Education"/>
                              <w:id w:val="-1686354623"/>
                              <w:dropDownList>
                                <w:listItem w:displayText="Click to select a program" w:value="Click to select a program"/>
                                <w:listItem w:displayText="English" w:value="English"/>
                                <w:listItem w:displayText="Master of Economics" w:value="Master of Economics"/>
                                <w:listItem w:displayText="Master of Information Management" w:value="Master of Information Management"/>
                                <w:listItem w:displayText="Master of Business Economics" w:value="Master of Business Economics"/>
                                <w:listItem w:displayText="Master of Advanced Business Studies" w:value="Master of Advanced Business Studies"/>
                                <w:listItem w:displayText="Master of Advanced Studies in Economics" w:value="Master of Advanced Studies in Economics"/>
                                <w:listItem w:displayText="Master of Financial Economics" w:value="Master of Financial Economics"/>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dropDownList>
                            </w:sdtPr>
                            <w:sdtContent>
                              <w:p w14:paraId="25675E5C" w14:textId="77777777" w:rsidR="00D9677C" w:rsidRPr="00564D84" w:rsidRDefault="00D9677C" w:rsidP="008B2B7F">
                                <w:pPr>
                                  <w:pStyle w:val="CoverOPLEIDING"/>
                                </w:pPr>
                                <w:r>
                                  <w:t>Master in het management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left:0;text-align:left;margin-left:279pt;margin-top:5in;width:153pt;height:36pt;z-index:25167974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" o:allowoverlap="f" filled="f" stroked="f" strokeweight=".5pt">
                <v:textbox inset="0,0,0,0">
                  <w:txbxContent>
                    <w:sdt>
                      <w:sdtPr>
                        <w:alias w:val="EDUCATION"/>
                        <w:tag w:val="Education"/>
                        <w:id w:val="-1686354623"/>
                        <w:dropDownList>
                          <w:listItem w:displayText="Click to select a program" w:value="Click to select a program"/>
                          <w:listItem w:displayText="English" w:value="English"/>
                          <w:listItem w:displayText="Master of Economics" w:value="Master of Economics"/>
                          <w:listItem w:displayText="Master of Information Management" w:value="Master of Information Management"/>
                          <w:listItem w:displayText="Master of Business Economics" w:value="Master of Business Economics"/>
                          <w:listItem w:displayText="Master of Advanced Business Studies" w:value="Master of Advanced Business Studies"/>
                          <w:listItem w:displayText="Master of Advanced Studies in Economics" w:value="Master of Advanced Studies in Economics"/>
                          <w:listItem w:displayText="Master of Financial Economics" w:value="Master of Financial Economics"/>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dropDownList>
                      </w:sdtPr>
                      <w:sdtContent>
                        <w:p w14:paraId="25675E5C" w14:textId="77777777" w:rsidR="00D9677C" w:rsidRPr="00564D84" w:rsidRDefault="00D9677C" w:rsidP="008B2B7F">
                          <w:pPr>
                            <w:pStyle w:val="CoverOPLEIDING"/>
                          </w:pPr>
                          <w:r>
                            <w:t>Master in het management</w:t>
                          </w:r>
                        </w:p>
                      </w:sdtContent>
                    </w:sdt>
                  </w:txbxContent>
                </v:textbox>
                <w10:wrap anchorx="margin" anchory="page"/>
              </v:shape>
            </w:pict>
          </mc:Fallback>
        </mc:AlternateContent>
      </w:r>
    </w:p>
    <w:p w14:paraId="26A59B29" w14:textId="1903231F" w:rsidR="00677450" w:rsidRPr="00897B28" w:rsidRDefault="00677450" w:rsidP="00677450">
      <w:pPr>
        <w:jc w:val="center"/>
        <w:rPr>
          <w:rFonts w:ascii="Times New Roman" w:hAnsi="Times New Roman" w:cs="Times New Roman"/>
          <w:b/>
          <w:sz w:val="48"/>
          <w:szCs w:val="48"/>
        </w:rPr>
      </w:pPr>
    </w:p>
    <w:p w14:paraId="2DCCAECB" w14:textId="42D6D174" w:rsidR="00677450" w:rsidRPr="00967C33" w:rsidRDefault="008B2B7F" w:rsidP="00967C33">
      <w:pPr>
        <w:spacing w:before="400" w:line="240" w:lineRule="auto"/>
        <w:outlineLvl w:val="0"/>
        <w:rPr>
          <w:rFonts w:ascii="Arial" w:hAnsi="Arial" w:cs="Times New Roman"/>
          <w:b/>
          <w:lang w:val="en-GB"/>
        </w:rPr>
      </w:pPr>
      <w:r>
        <w:rPr>
          <w:noProof/>
        </w:rPr>
        <mc:AlternateContent>
          <mc:Choice Requires="wps">
            <w:drawing>
              <wp:anchor distT="0" distB="0" distL="36195" distR="114300" simplePos="0" relativeHeight="251668480" behindDoc="0" locked="0" layoutInCell="1" allowOverlap="1" wp14:anchorId="43FBEF39" wp14:editId="039B1741">
                <wp:simplePos x="0" y="0"/>
                <wp:positionH relativeFrom="margin">
                  <wp:posOffset>3543300</wp:posOffset>
                </wp:positionH>
                <wp:positionV relativeFrom="page">
                  <wp:posOffset>5143500</wp:posOffset>
                </wp:positionV>
                <wp:extent cx="2857500" cy="1143000"/>
                <wp:effectExtent l="0" t="0" r="12700" b="0"/>
                <wp:wrapNone/>
                <wp:docPr id="40" name="Tekstvak 40"/>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w="6350">
                          <a:noFill/>
                        </a:ln>
                        <a:effectLst/>
                      </wps:spPr>
                      <wps:txbx>
                        <w:txbxContent>
                          <w:sdt>
                            <w:sdtPr>
                              <w:alias w:val="Auteur"/>
                              <w:tag w:val="Auteur"/>
                              <w:id w:val="880292300"/>
                            </w:sdtPr>
                            <w:sdtContent>
                              <w:p w14:paraId="1B43E792" w14:textId="2292307B" w:rsidR="00D9677C" w:rsidRDefault="00D9677C" w:rsidP="008B2B7F">
                                <w:pPr>
                                  <w:pStyle w:val="CoverAuteur"/>
                                  <w:spacing w:line="360" w:lineRule="auto"/>
                                  <w:jc w:val="both"/>
                                </w:pPr>
                                <w:r>
                                  <w:t xml:space="preserve">Hanna De Schutter (r0307952)       </w:t>
                                </w:r>
                              </w:p>
                              <w:p w14:paraId="5B6C32CD" w14:textId="705D3FAC" w:rsidR="00D9677C" w:rsidRDefault="00D9677C" w:rsidP="008B2B7F">
                                <w:pPr>
                                  <w:pStyle w:val="CoverAuteur"/>
                                  <w:spacing w:line="360" w:lineRule="auto"/>
                                  <w:ind w:left="1440" w:firstLine="720"/>
                                  <w:jc w:val="both"/>
                                </w:pPr>
                                <w:r>
                                  <w:t>&amp;</w:t>
                                </w:r>
                              </w:p>
                              <w:p w14:paraId="3A5BA3C2" w14:textId="7A10353E" w:rsidR="00D9677C" w:rsidRDefault="00D9677C" w:rsidP="008B2B7F">
                                <w:pPr>
                                  <w:pStyle w:val="CoverAuteur"/>
                                  <w:spacing w:line="360" w:lineRule="auto"/>
                                  <w:jc w:val="both"/>
                                </w:pPr>
                                <w:r w:rsidRPr="0029770F">
                                  <w:t>Koen Van Kerckhoven</w:t>
                                </w:r>
                                <w:r>
                                  <w:rPr>
                                    <w:color w:val="FF0000"/>
                                  </w:rPr>
                                  <w:t xml:space="preserve"> </w:t>
                                </w:r>
                                <w:r>
                                  <w:t>(s0202064)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0" o:spid="_x0000_s1029" type="#_x0000_t202" style="position:absolute;margin-left:279pt;margin-top:405pt;width:225pt;height:90pt;z-index:25166848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" filled="f" stroked="f" strokeweight=".5pt">
                <v:textbox inset="0,0,0,0">
                  <w:txbxContent>
                    <w:sdt>
                      <w:sdtPr>
                        <w:alias w:val="Auteur"/>
                        <w:tag w:val="Auteur"/>
                        <w:id w:val="880292300"/>
                      </w:sdtPr>
                      <w:sdtContent>
                        <w:p w14:paraId="1B43E792" w14:textId="2292307B" w:rsidR="00D9677C" w:rsidRDefault="00D9677C" w:rsidP="008B2B7F">
                          <w:pPr>
                            <w:pStyle w:val="CoverAuteur"/>
                            <w:spacing w:line="360" w:lineRule="auto"/>
                            <w:jc w:val="both"/>
                          </w:pPr>
                          <w:r>
                            <w:t xml:space="preserve">Hanna De Schutter (r0307952)       </w:t>
                          </w:r>
                        </w:p>
                        <w:p w14:paraId="5B6C32CD" w14:textId="705D3FAC" w:rsidR="00D9677C" w:rsidRDefault="00D9677C" w:rsidP="008B2B7F">
                          <w:pPr>
                            <w:pStyle w:val="CoverAuteur"/>
                            <w:spacing w:line="360" w:lineRule="auto"/>
                            <w:ind w:left="1440" w:firstLine="720"/>
                            <w:jc w:val="both"/>
                          </w:pPr>
                          <w:r>
                            <w:t>&amp;</w:t>
                          </w:r>
                        </w:p>
                        <w:p w14:paraId="3A5BA3C2" w14:textId="7A10353E" w:rsidR="00D9677C" w:rsidRDefault="00D9677C" w:rsidP="008B2B7F">
                          <w:pPr>
                            <w:pStyle w:val="CoverAuteur"/>
                            <w:spacing w:line="360" w:lineRule="auto"/>
                            <w:jc w:val="both"/>
                          </w:pPr>
                          <w:r w:rsidRPr="0029770F">
                            <w:t>Koen Van Kerckhoven</w:t>
                          </w:r>
                          <w:r>
                            <w:rPr>
                              <w:color w:val="FF0000"/>
                            </w:rPr>
                            <w:t xml:space="preserve"> </w:t>
                          </w:r>
                          <w:r>
                            <w:t>(s0202064)</w:t>
                          </w:r>
                        </w:p>
                      </w:sdtContent>
                    </w:sdt>
                  </w:txbxContent>
                </v:textbox>
                <w10:wrap anchorx="margin" anchory="page"/>
              </v:shape>
            </w:pict>
          </mc:Fallback>
        </mc:AlternateContent>
      </w:r>
    </w:p>
    <w:p w14:paraId="205A6C3A" w14:textId="264B3BAE" w:rsidR="00677450" w:rsidRPr="003B5F33" w:rsidRDefault="00677450" w:rsidP="0005577E">
      <w:pPr>
        <w:spacing w:after="0" w:line="360" w:lineRule="auto"/>
        <w:jc w:val="right"/>
        <w:outlineLvl w:val="0"/>
        <w:rPr>
          <w:rFonts w:ascii="Arial" w:hAnsi="Arial" w:cs="Times New Roman"/>
          <w:lang w:val="en-GB"/>
        </w:rPr>
      </w:pPr>
    </w:p>
    <w:p w14:paraId="47F6B5AD" w14:textId="061B1AD4" w:rsidR="00677450" w:rsidRPr="003B5F33" w:rsidRDefault="00677450" w:rsidP="0005577E">
      <w:pPr>
        <w:spacing w:after="0" w:line="360" w:lineRule="auto"/>
        <w:jc w:val="right"/>
        <w:outlineLvl w:val="0"/>
        <w:rPr>
          <w:rFonts w:ascii="Arial" w:hAnsi="Arial" w:cs="Times New Roman"/>
          <w:lang w:val="en-GB"/>
        </w:rPr>
      </w:pPr>
    </w:p>
    <w:p w14:paraId="0F9C649E" w14:textId="7E9D4564" w:rsidR="00D23457" w:rsidRDefault="00BA7DA3" w:rsidP="00677450">
      <w:pPr>
        <w:spacing w:before="567"/>
        <w:jc w:val="right"/>
        <w:outlineLvl w:val="0"/>
        <w:rPr>
          <w:rFonts w:ascii="Arial" w:hAnsi="Arial" w:cs="Times New Roman"/>
          <w:lang w:val="en-GB"/>
        </w:rPr>
      </w:pPr>
      <w:bookmarkStart w:id="0" w:name="_Toc450296247"/>
      <w:bookmarkStart w:id="1" w:name="_Toc450296332"/>
      <w:bookmarkStart w:id="2" w:name="_Toc450473880"/>
      <w:bookmarkStart w:id="3" w:name="_Toc450473937"/>
      <w:bookmarkStart w:id="4" w:name="_Toc450473976"/>
      <w:r>
        <w:rPr>
          <w:noProof/>
        </w:rPr>
        <w:drawing>
          <wp:anchor distT="0" distB="0" distL="114300" distR="114300" simplePos="0" relativeHeight="251664384" behindDoc="1" locked="0" layoutInCell="1" allowOverlap="1" wp14:anchorId="782E90FC" wp14:editId="677972DA">
            <wp:simplePos x="0" y="0"/>
            <wp:positionH relativeFrom="page">
              <wp:posOffset>457200</wp:posOffset>
            </wp:positionH>
            <wp:positionV relativeFrom="page">
              <wp:posOffset>6515100</wp:posOffset>
            </wp:positionV>
            <wp:extent cx="3013075" cy="2807970"/>
            <wp:effectExtent l="0" t="0" r="9525" b="11430"/>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STIJL_A4COVER_I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075" cy="28079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14:paraId="7DCCBFF6" w14:textId="65B0CB2B" w:rsidR="00D23457" w:rsidRDefault="008B2B7F" w:rsidP="00677450">
      <w:pPr>
        <w:spacing w:before="567"/>
        <w:jc w:val="right"/>
        <w:outlineLvl w:val="0"/>
        <w:rPr>
          <w:rFonts w:ascii="Arial" w:hAnsi="Arial" w:cs="Times New Roman"/>
          <w:lang w:val="en-GB"/>
        </w:rPr>
      </w:pPr>
      <w:bookmarkStart w:id="5" w:name="_Toc450296248"/>
      <w:bookmarkStart w:id="6" w:name="_Toc450296333"/>
      <w:bookmarkStart w:id="7" w:name="_Toc450473881"/>
      <w:bookmarkStart w:id="8" w:name="_Toc450473938"/>
      <w:bookmarkStart w:id="9" w:name="_Toc450473977"/>
      <w:r w:rsidRPr="005E1AE6">
        <w:rPr>
          <w:noProof/>
        </w:rPr>
        <mc:AlternateContent>
          <mc:Choice Requires="wps">
            <w:drawing>
              <wp:anchor distT="0" distB="0" distL="36195" distR="114300" simplePos="0" relativeHeight="251681792" behindDoc="0" locked="0" layoutInCell="1" allowOverlap="1" wp14:anchorId="7DD1EAE7" wp14:editId="4F7A8837">
                <wp:simplePos x="0" y="0"/>
                <wp:positionH relativeFrom="margin">
                  <wp:posOffset>3543300</wp:posOffset>
                </wp:positionH>
                <wp:positionV relativeFrom="page">
                  <wp:posOffset>6629400</wp:posOffset>
                </wp:positionV>
                <wp:extent cx="2616200" cy="800100"/>
                <wp:effectExtent l="0" t="0" r="0" b="12700"/>
                <wp:wrapNone/>
                <wp:docPr id="48" name="Tekstvak 5"/>
                <wp:cNvGraphicFramePr/>
                <a:graphic xmlns:a="http://schemas.openxmlformats.org/drawingml/2006/main">
                  <a:graphicData uri="http://schemas.microsoft.com/office/word/2010/wordprocessingShape">
                    <wps:wsp>
                      <wps:cNvSpPr txBox="1"/>
                      <wps:spPr>
                        <a:xfrm>
                          <a:off x="0" y="0"/>
                          <a:ext cx="2616200" cy="800100"/>
                        </a:xfrm>
                        <a:prstGeom prst="rect">
                          <a:avLst/>
                        </a:prstGeom>
                        <a:noFill/>
                        <a:ln w="6350">
                          <a:noFill/>
                        </a:ln>
                        <a:effectLst/>
                      </wps:spPr>
                      <wps:txbx>
                        <w:txbxContent>
                          <w:p w14:paraId="223BA544" w14:textId="791D45A6" w:rsidR="00D9677C" w:rsidRPr="00C52424" w:rsidRDefault="00D9677C" w:rsidP="008B2B7F">
                            <w:pPr>
                              <w:pStyle w:val="CoverSubtekst"/>
                              <w:jc w:val="left"/>
                              <w:rPr>
                                <w:rStyle w:val="Strong"/>
                                <w:b w:val="0"/>
                                <w:bCs w:val="0"/>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 xml:space="preserve">of </w:t>
                            </w:r>
                            <w:r w:rsidRPr="00C52424">
                              <w:rPr>
                                <w:rStyle w:val="Strong"/>
                                <w:b w:val="0"/>
                                <w:bCs w:val="0"/>
                                <w:lang w:val="en-US"/>
                              </w:rPr>
                              <w:t xml:space="preserve">Master in </w:t>
                            </w:r>
                            <w:r>
                              <w:rPr>
                                <w:rStyle w:val="Strong"/>
                                <w:b w:val="0"/>
                                <w:bCs w:val="0"/>
                                <w:lang w:val="en-US"/>
                              </w:rPr>
                              <w:t>het m</w:t>
                            </w:r>
                            <w:r w:rsidRPr="00C52424">
                              <w:rPr>
                                <w:rStyle w:val="Strong"/>
                                <w:b w:val="0"/>
                                <w:bCs w:val="0"/>
                                <w:lang w:val="en-US"/>
                              </w:rPr>
                              <w:t>anagement</w:t>
                            </w:r>
                          </w:p>
                          <w:p w14:paraId="653FE91C" w14:textId="77777777" w:rsidR="00D9677C" w:rsidRPr="006F4D79" w:rsidRDefault="00D9677C" w:rsidP="008B2B7F">
                            <w:pPr>
                              <w:pStyle w:val="CoverAuteur"/>
                              <w:rPr>
                                <w:sz w:val="24"/>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0" type="#_x0000_t202" style="position:absolute;left:0;text-align:left;margin-left:279pt;margin-top:522pt;width:206pt;height:63pt;z-index:25168179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" filled="f" stroked="f" strokeweight=".5pt">
                <v:textbox inset="0,0,0,0">
                  <w:txbxContent>
                    <w:p w14:paraId="223BA544" w14:textId="791D45A6" w:rsidR="00D9677C" w:rsidRPr="00C52424" w:rsidRDefault="00D9677C" w:rsidP="008B2B7F">
                      <w:pPr>
                        <w:pStyle w:val="CoverSubtekst"/>
                        <w:jc w:val="left"/>
                        <w:rPr>
                          <w:rStyle w:val="Strong"/>
                          <w:b w:val="0"/>
                          <w:bCs w:val="0"/>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 xml:space="preserve">of </w:t>
                      </w:r>
                      <w:r w:rsidRPr="00C52424">
                        <w:rPr>
                          <w:rStyle w:val="Strong"/>
                          <w:b w:val="0"/>
                          <w:bCs w:val="0"/>
                          <w:lang w:val="en-US"/>
                        </w:rPr>
                        <w:t xml:space="preserve">Master in </w:t>
                      </w:r>
                      <w:r>
                        <w:rPr>
                          <w:rStyle w:val="Strong"/>
                          <w:b w:val="0"/>
                          <w:bCs w:val="0"/>
                          <w:lang w:val="en-US"/>
                        </w:rPr>
                        <w:t>het m</w:t>
                      </w:r>
                      <w:r w:rsidRPr="00C52424">
                        <w:rPr>
                          <w:rStyle w:val="Strong"/>
                          <w:b w:val="0"/>
                          <w:bCs w:val="0"/>
                          <w:lang w:val="en-US"/>
                        </w:rPr>
                        <w:t>anagement</w:t>
                      </w:r>
                    </w:p>
                    <w:p w14:paraId="653FE91C" w14:textId="77777777" w:rsidR="00D9677C" w:rsidRPr="006F4D79" w:rsidRDefault="00D9677C" w:rsidP="008B2B7F">
                      <w:pPr>
                        <w:pStyle w:val="CoverAuteur"/>
                        <w:rPr>
                          <w:sz w:val="24"/>
                          <w:lang w:val="en-US"/>
                        </w:rPr>
                      </w:pPr>
                    </w:p>
                  </w:txbxContent>
                </v:textbox>
                <w10:wrap anchorx="margin" anchory="page"/>
              </v:shape>
            </w:pict>
          </mc:Fallback>
        </mc:AlternateContent>
      </w:r>
      <w:bookmarkEnd w:id="5"/>
      <w:bookmarkEnd w:id="6"/>
      <w:bookmarkEnd w:id="7"/>
      <w:bookmarkEnd w:id="8"/>
      <w:bookmarkEnd w:id="9"/>
    </w:p>
    <w:p w14:paraId="6AB8BF93" w14:textId="2C6C4FCA" w:rsidR="00677450" w:rsidRPr="003B5F33" w:rsidRDefault="00967C33" w:rsidP="00470BD7">
      <w:pPr>
        <w:rPr>
          <w:rFonts w:ascii="Arial" w:hAnsi="Arial" w:cs="Times New Roman"/>
          <w:lang w:val="en-GB"/>
        </w:rPr>
      </w:pPr>
      <w:r w:rsidRPr="00967C33">
        <w:rPr>
          <w:rFonts w:ascii="Arial" w:hAnsi="Arial"/>
          <w:noProof/>
        </w:rPr>
        <mc:AlternateContent>
          <mc:Choice Requires="wps">
            <w:drawing>
              <wp:anchor distT="0" distB="0" distL="114300" distR="114300" simplePos="0" relativeHeight="251666432" behindDoc="0" locked="0" layoutInCell="1" allowOverlap="0" wp14:anchorId="3179BF6C" wp14:editId="24109BEC">
                <wp:simplePos x="0" y="0"/>
                <wp:positionH relativeFrom="page">
                  <wp:posOffset>288290</wp:posOffset>
                </wp:positionH>
                <wp:positionV relativeFrom="page">
                  <wp:posOffset>10340340</wp:posOffset>
                </wp:positionV>
                <wp:extent cx="6984000" cy="72000"/>
                <wp:effectExtent l="0" t="0" r="7620" b="4445"/>
                <wp:wrapNone/>
                <wp:docPr id="31" name="Tekstva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
                        </a:xfrm>
                        <a:prstGeom prst="rect">
                          <a:avLst/>
                        </a:prstGeom>
                        <a:solidFill>
                          <a:srgbClr val="52BDE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9E171" w14:textId="77777777" w:rsidR="00D9677C" w:rsidRPr="00456A6F" w:rsidRDefault="00D9677C" w:rsidP="00967C33">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31" type="#_x0000_t202" style="position:absolute;margin-left:22.7pt;margin-top:814.2pt;width:549.9pt;height: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" o:allowoverlap="f" fillcolor="#52bdec" stroked="f" strokeweight=".5pt">
                <v:path arrowok="t"/>
                <o:lock v:ext="edit" aspectratio="t"/>
                <v:textbox inset="0,0,0,0">
                  <w:txbxContent>
                    <w:p w14:paraId="2949E171" w14:textId="77777777" w:rsidR="00D9677C" w:rsidRPr="00456A6F" w:rsidRDefault="00D9677C" w:rsidP="00967C33">
                      <w:pPr>
                        <w:pStyle w:val="Footer"/>
                      </w:pPr>
                    </w:p>
                  </w:txbxContent>
                </v:textbox>
                <w10:wrap anchorx="page" anchory="page"/>
              </v:shape>
            </w:pict>
          </mc:Fallback>
        </mc:AlternateContent>
      </w:r>
    </w:p>
    <w:p w14:paraId="30A19BEC" w14:textId="13EC956B" w:rsidR="002D69FC" w:rsidRPr="003B5F33" w:rsidRDefault="008B2B7F" w:rsidP="00677450">
      <w:pPr>
        <w:jc w:val="center"/>
        <w:rPr>
          <w:rFonts w:ascii="Arial" w:hAnsi="Arial" w:cs="Times New Roman"/>
          <w:lang w:val="en-GB"/>
        </w:rPr>
      </w:pPr>
      <w:r w:rsidRPr="005E1AE6">
        <w:rPr>
          <w:noProof/>
        </w:rPr>
        <mc:AlternateContent>
          <mc:Choice Requires="wps">
            <w:drawing>
              <wp:anchor distT="0" distB="0" distL="36195" distR="114300" simplePos="0" relativeHeight="251683840" behindDoc="0" locked="0" layoutInCell="1" allowOverlap="1" wp14:anchorId="7CFCB194" wp14:editId="20B3B856">
                <wp:simplePos x="0" y="0"/>
                <wp:positionH relativeFrom="margin">
                  <wp:posOffset>3543300</wp:posOffset>
                </wp:positionH>
                <wp:positionV relativeFrom="page">
                  <wp:posOffset>7543800</wp:posOffset>
                </wp:positionV>
                <wp:extent cx="2514600" cy="342900"/>
                <wp:effectExtent l="0" t="0" r="0" b="12700"/>
                <wp:wrapNone/>
                <wp:docPr id="45" name="Tekstvak 3"/>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w="6350">
                          <a:noFill/>
                        </a:ln>
                        <a:effectLst/>
                      </wps:spPr>
                      <wps:txbx>
                        <w:txbxContent>
                          <w:p w14:paraId="0586C6B7" w14:textId="77777777" w:rsidR="00D9677C" w:rsidRPr="00D03A6C" w:rsidRDefault="00D9677C" w:rsidP="008B2B7F">
                            <w:pPr>
                              <w:pStyle w:val="CoverSubtekst"/>
                              <w:rPr>
                                <w:lang w:val="en-US"/>
                              </w:rPr>
                            </w:pPr>
                            <w:r w:rsidRPr="008B2B7F">
                              <w:rPr>
                                <w:lang w:val="nl-NL"/>
                              </w:rPr>
                              <w:t>Promotor</w:t>
                            </w:r>
                            <w:r w:rsidRPr="00D03A6C">
                              <w:rPr>
                                <w:lang w:val="en-US"/>
                              </w:rPr>
                              <w:t xml:space="preserve">: Prof. Dr. </w:t>
                            </w:r>
                            <w:sdt>
                              <w:sdtPr>
                                <w:alias w:val="PROMOTER"/>
                                <w:tag w:val="Promoter"/>
                                <w:id w:val="-1709795896"/>
                              </w:sdtPr>
                              <w:sdtContent>
                                <w:sdt>
                                  <w:sdtPr>
                                    <w:alias w:val="Promotor"/>
                                    <w:tag w:val="Promotor"/>
                                    <w:id w:val="1826707245"/>
                                  </w:sdtPr>
                                  <w:sdtContent>
                                    <w:r w:rsidRPr="00967C33">
                                      <w:rPr>
                                        <w:rFonts w:cs="Times New Roman"/>
                                      </w:rPr>
                                      <w:t>Christophe Croux</w:t>
                                    </w:r>
                                    <w:r>
                                      <w:rPr>
                                        <w:rFonts w:cs="Times New Roman"/>
                                      </w:rPr>
                                      <w:t xml:space="preserve"> </w:t>
                                    </w:r>
                                  </w:sdtContent>
                                </w:sdt>
                                <w:r>
                                  <w:t xml:space="preserve"> </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2" type="#_x0000_t202" style="position:absolute;left:0;text-align:left;margin-left:279pt;margin-top:594pt;width:198pt;height:27pt;z-index:25168384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" filled="f" stroked="f" strokeweight=".5pt">
                <v:textbox inset="0,0,0,0">
                  <w:txbxContent>
                    <w:p w14:paraId="0586C6B7" w14:textId="77777777" w:rsidR="00D9677C" w:rsidRPr="00D03A6C" w:rsidRDefault="00D9677C" w:rsidP="008B2B7F">
                      <w:pPr>
                        <w:pStyle w:val="CoverSubtekst"/>
                        <w:rPr>
                          <w:lang w:val="en-US"/>
                        </w:rPr>
                      </w:pPr>
                      <w:r w:rsidRPr="008B2B7F">
                        <w:rPr>
                          <w:lang w:val="nl-NL"/>
                        </w:rPr>
                        <w:t>Promotor</w:t>
                      </w:r>
                      <w:r w:rsidRPr="00D03A6C">
                        <w:rPr>
                          <w:lang w:val="en-US"/>
                        </w:rPr>
                        <w:t xml:space="preserve">: Prof. Dr. </w:t>
                      </w:r>
                      <w:sdt>
                        <w:sdtPr>
                          <w:alias w:val="PROMOTER"/>
                          <w:tag w:val="Promoter"/>
                          <w:id w:val="-1709795896"/>
                        </w:sdtPr>
                        <w:sdtContent>
                          <w:sdt>
                            <w:sdtPr>
                              <w:alias w:val="Promotor"/>
                              <w:tag w:val="Promotor"/>
                              <w:id w:val="1826707245"/>
                            </w:sdtPr>
                            <w:sdtContent>
                              <w:r w:rsidRPr="00967C33">
                                <w:rPr>
                                  <w:rFonts w:cs="Times New Roman"/>
                                </w:rPr>
                                <w:t>Christophe Croux</w:t>
                              </w:r>
                              <w:r>
                                <w:rPr>
                                  <w:rFonts w:cs="Times New Roman"/>
                                </w:rPr>
                                <w:t xml:space="preserve"> </w:t>
                              </w:r>
                            </w:sdtContent>
                          </w:sdt>
                          <w:r>
                            <w:t xml:space="preserve"> </w:t>
                          </w:r>
                        </w:sdtContent>
                      </w:sdt>
                    </w:p>
                  </w:txbxContent>
                </v:textbox>
                <w10:wrap anchorx="margin" anchory="page"/>
              </v:shape>
            </w:pict>
          </mc:Fallback>
        </mc:AlternateContent>
      </w:r>
    </w:p>
    <w:p w14:paraId="4C4EBFDD" w14:textId="2D573C82" w:rsidR="00BA7DA3" w:rsidRPr="003B5F33" w:rsidRDefault="00BA7DA3" w:rsidP="00677450">
      <w:pPr>
        <w:jc w:val="center"/>
        <w:rPr>
          <w:rFonts w:ascii="Arial" w:hAnsi="Arial" w:cs="Times New Roman"/>
          <w:lang w:val="en-GB"/>
        </w:rPr>
      </w:pPr>
    </w:p>
    <w:p w14:paraId="36F7C7EF" w14:textId="01E49C1A" w:rsidR="009C5A0B" w:rsidRPr="003B5F33" w:rsidRDefault="008B2B7F" w:rsidP="00C503C2">
      <w:pPr>
        <w:ind w:left="4320" w:firstLine="1067"/>
        <w:rPr>
          <w:rFonts w:ascii="Arial" w:hAnsi="Arial" w:cs="Times New Roman"/>
          <w:lang w:val="en-GB"/>
        </w:rPr>
      </w:pPr>
      <w:r w:rsidRPr="005E1AE6">
        <w:rPr>
          <w:noProof/>
        </w:rPr>
        <mc:AlternateContent>
          <mc:Choice Requires="wps">
            <w:drawing>
              <wp:anchor distT="0" distB="0" distL="36195" distR="114300" simplePos="0" relativeHeight="251685888" behindDoc="0" locked="0" layoutInCell="1" allowOverlap="1" wp14:anchorId="3A455242" wp14:editId="7F31585A">
                <wp:simplePos x="0" y="0"/>
                <wp:positionH relativeFrom="margin">
                  <wp:posOffset>3086100</wp:posOffset>
                </wp:positionH>
                <wp:positionV relativeFrom="page">
                  <wp:posOffset>8001000</wp:posOffset>
                </wp:positionV>
                <wp:extent cx="2743200" cy="457200"/>
                <wp:effectExtent l="0" t="0" r="0" b="0"/>
                <wp:wrapNone/>
                <wp:docPr id="7" name="Tekstvak 3"/>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w="6350">
                          <a:noFill/>
                        </a:ln>
                        <a:effectLst/>
                      </wps:spPr>
                      <wps:txbx>
                        <w:txbxContent>
                          <w:p w14:paraId="35E8C0BE" w14:textId="77777777" w:rsidR="00D9677C" w:rsidRPr="00D03A6C" w:rsidRDefault="00D9677C" w:rsidP="007962AE">
                            <w:pPr>
                              <w:pStyle w:val="CoverSubtekst"/>
                              <w:ind w:left="709"/>
                              <w:jc w:val="left"/>
                              <w:rPr>
                                <w:lang w:val="en-US"/>
                              </w:rPr>
                            </w:pPr>
                            <w:r>
                              <w:rPr>
                                <w:lang w:val="en-US"/>
                              </w:rPr>
                              <w:t xml:space="preserve">Supervisor: </w:t>
                            </w:r>
                            <w:sdt>
                              <w:sdtPr>
                                <w:alias w:val="Tutor"/>
                                <w:tag w:val="Tutor"/>
                                <w:id w:val="972954404"/>
                              </w:sdtPr>
                              <w:sdtContent>
                                <w:r w:rsidRPr="00BA7DA3">
                                  <w:rPr>
                                    <w:rFonts w:cs="Times New Roman"/>
                                  </w:rPr>
                                  <w:t>Ines Wilms</w:t>
                                </w:r>
                              </w:sdtContent>
                            </w:sdt>
                          </w:p>
                          <w:p w14:paraId="3D36FF15" w14:textId="77777777" w:rsidR="00D9677C" w:rsidRPr="00D03A6C" w:rsidRDefault="00D9677C" w:rsidP="007962AE">
                            <w:pPr>
                              <w:pStyle w:val="CoverSubtekst"/>
                              <w:ind w:left="709"/>
                              <w:jc w:val="left"/>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3pt;margin-top:630pt;width:3in;height:36pt;z-index:25168588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" filled="f" stroked="f" strokeweight=".5pt">
                <v:textbox inset="0,0,0,0">
                  <w:txbxContent>
                    <w:p w14:paraId="35E8C0BE" w14:textId="77777777" w:rsidR="00D9677C" w:rsidRPr="00D03A6C" w:rsidRDefault="00D9677C" w:rsidP="007962AE">
                      <w:pPr>
                        <w:pStyle w:val="CoverSubtekst"/>
                        <w:ind w:left="709"/>
                        <w:jc w:val="left"/>
                        <w:rPr>
                          <w:lang w:val="en-US"/>
                        </w:rPr>
                      </w:pPr>
                      <w:r>
                        <w:rPr>
                          <w:lang w:val="en-US"/>
                        </w:rPr>
                        <w:t xml:space="preserve">Supervisor: </w:t>
                      </w:r>
                      <w:sdt>
                        <w:sdtPr>
                          <w:alias w:val="Tutor"/>
                          <w:tag w:val="Tutor"/>
                          <w:id w:val="972954404"/>
                        </w:sdtPr>
                        <w:sdtContent>
                          <w:r w:rsidRPr="00BA7DA3">
                            <w:rPr>
                              <w:rFonts w:cs="Times New Roman"/>
                            </w:rPr>
                            <w:t>Ines Wilms</w:t>
                          </w:r>
                        </w:sdtContent>
                      </w:sdt>
                    </w:p>
                    <w:p w14:paraId="3D36FF15" w14:textId="77777777" w:rsidR="00D9677C" w:rsidRPr="00D03A6C" w:rsidRDefault="00D9677C" w:rsidP="007962AE">
                      <w:pPr>
                        <w:pStyle w:val="CoverSubtekst"/>
                        <w:ind w:left="709"/>
                        <w:jc w:val="left"/>
                        <w:rPr>
                          <w:lang w:val="en-US"/>
                        </w:rPr>
                      </w:pPr>
                    </w:p>
                  </w:txbxContent>
                </v:textbox>
                <w10:wrap anchorx="margin" anchory="page"/>
              </v:shape>
            </w:pict>
          </mc:Fallback>
        </mc:AlternateContent>
      </w:r>
    </w:p>
    <w:p w14:paraId="68A89496" w14:textId="32CAD955" w:rsidR="00C319B9" w:rsidRPr="003B5F33" w:rsidRDefault="008B2B7F" w:rsidP="007962AE">
      <w:pPr>
        <w:ind w:firstLine="5670"/>
        <w:rPr>
          <w:rFonts w:ascii="Arial" w:hAnsi="Arial" w:cs="Times New Roman"/>
          <w:lang w:val="en-GB"/>
        </w:rPr>
      </w:pPr>
      <w:r w:rsidRPr="005E1AE6">
        <w:rPr>
          <w:noProof/>
        </w:rPr>
        <mc:AlternateContent>
          <mc:Choice Requires="wps">
            <w:drawing>
              <wp:anchor distT="0" distB="0" distL="114300" distR="114300" simplePos="0" relativeHeight="251687936" behindDoc="0" locked="0" layoutInCell="1" allowOverlap="0" wp14:anchorId="2B006F3E" wp14:editId="03E30783">
                <wp:simplePos x="0" y="0"/>
                <wp:positionH relativeFrom="margin">
                  <wp:posOffset>3543300</wp:posOffset>
                </wp:positionH>
                <wp:positionV relativeFrom="margin">
                  <wp:posOffset>7658100</wp:posOffset>
                </wp:positionV>
                <wp:extent cx="1828800" cy="457200"/>
                <wp:effectExtent l="0" t="0" r="0" b="0"/>
                <wp:wrapSquare wrapText="bothSides"/>
                <wp:docPr id="43" name="Tekstvak 8"/>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noFill/>
                        </a:ln>
                        <a:effectLst/>
                      </wps:spPr>
                      <wps:txbx>
                        <w:txbxContent>
                          <w:p w14:paraId="13B21B37" w14:textId="77777777" w:rsidR="00D9677C" w:rsidRPr="00D35948" w:rsidRDefault="00D9677C" w:rsidP="008B2B7F">
                            <w:pPr>
                              <w:pStyle w:val="CoverSubtekst"/>
                              <w:rPr>
                                <w:lang w:val="en-US"/>
                              </w:rPr>
                            </w:pPr>
                            <w:r w:rsidRPr="00D35948">
                              <w:rPr>
                                <w:lang w:val="en-US"/>
                              </w:rPr>
                              <w:t>Academic year</w:t>
                            </w:r>
                            <w:sdt>
                              <w:sdtPr>
                                <w:rPr>
                                  <w:lang w:val="en-US"/>
                                </w:rPr>
                                <w:alias w:val="ACADEMIC YEAR"/>
                                <w:tag w:val="Academic year"/>
                                <w:id w:val="1226260583"/>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Content>
                                <w:r>
                                  <w:rPr>
                                    <w:rStyle w:val="PlaceholderText"/>
                                    <w:lang w:val="en-US"/>
                                  </w:rPr>
                                  <w:t xml:space="preserve"> 2015-2016</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4" type="#_x0000_t202" style="position:absolute;left:0;text-align:left;margin-left:279pt;margin-top:603pt;width:2in;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" o:allowoverlap="f" filled="f" stroked="f" strokeweight=".5pt">
                <v:textbox inset="0,0,0,0">
                  <w:txbxContent>
                    <w:p w14:paraId="13B21B37" w14:textId="77777777" w:rsidR="00D9677C" w:rsidRPr="00D35948" w:rsidRDefault="00D9677C" w:rsidP="008B2B7F">
                      <w:pPr>
                        <w:pStyle w:val="CoverSubtekst"/>
                        <w:rPr>
                          <w:lang w:val="en-US"/>
                        </w:rPr>
                      </w:pPr>
                      <w:r w:rsidRPr="00D35948">
                        <w:rPr>
                          <w:lang w:val="en-US"/>
                        </w:rPr>
                        <w:t>Academic year</w:t>
                      </w:r>
                      <w:sdt>
                        <w:sdtPr>
                          <w:rPr>
                            <w:lang w:val="en-US"/>
                          </w:rPr>
                          <w:alias w:val="ACADEMIC YEAR"/>
                          <w:tag w:val="Academic year"/>
                          <w:id w:val="1226260583"/>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Content>
                          <w:r>
                            <w:rPr>
                              <w:rStyle w:val="PlaceholderText"/>
                              <w:lang w:val="en-US"/>
                            </w:rPr>
                            <w:t xml:space="preserve"> 2015-2016</w:t>
                          </w:r>
                        </w:sdtContent>
                      </w:sdt>
                    </w:p>
                  </w:txbxContent>
                </v:textbox>
                <w10:wrap type="square" anchorx="margin" anchory="margin"/>
              </v:shape>
            </w:pict>
          </mc:Fallback>
        </mc:AlternateContent>
      </w:r>
    </w:p>
    <w:sdt>
      <w:sdtPr>
        <w:rPr>
          <w:rFonts w:ascii="Arial" w:eastAsiaTheme="minorEastAsia" w:hAnsi="Arial" w:cs="Arial"/>
          <w:b w:val="0"/>
          <w:sz w:val="22"/>
          <w:szCs w:val="22"/>
          <w:u w:val="none"/>
        </w:rPr>
        <w:id w:val="410505856"/>
        <w:docPartObj>
          <w:docPartGallery w:val="Table of Contents"/>
          <w:docPartUnique/>
        </w:docPartObj>
      </w:sdtPr>
      <w:sdtEndPr>
        <w:rPr>
          <w:rFonts w:asciiTheme="minorHAnsi" w:hAnsiTheme="minorHAnsi" w:cstheme="minorBidi"/>
          <w:bCs/>
          <w:noProof/>
        </w:rPr>
      </w:sdtEndPr>
      <w:sdtContent>
        <w:p w14:paraId="0CAA8326" w14:textId="673EF9C7" w:rsidR="00282F1A" w:rsidRPr="00D141CC" w:rsidRDefault="00282F1A" w:rsidP="00282F1A">
          <w:pPr>
            <w:pStyle w:val="TOCHeading"/>
            <w:rPr>
              <w:rFonts w:ascii="Arial" w:hAnsi="Arial" w:cs="Arial"/>
            </w:rPr>
          </w:pPr>
        </w:p>
        <w:p w14:paraId="658D4D99" w14:textId="2023B37C" w:rsidR="00282F1A" w:rsidRPr="00454699" w:rsidRDefault="00512F14" w:rsidP="00512F14">
          <w:pPr>
            <w:pStyle w:val="Heading1"/>
            <w:ind w:left="720" w:hanging="720"/>
            <w:jc w:val="center"/>
            <w:rPr>
              <w:rFonts w:ascii="Arial" w:hAnsi="Arial" w:cs="Arial"/>
              <w:color w:val="FF0000"/>
              <w:sz w:val="32"/>
              <w:szCs w:val="32"/>
              <w:u w:val="none"/>
            </w:rPr>
          </w:pPr>
          <w:bookmarkStart w:id="10" w:name="_Toc322463016"/>
          <w:bookmarkStart w:id="11" w:name="_Toc322463159"/>
          <w:bookmarkStart w:id="12" w:name="_Toc322463369"/>
          <w:bookmarkStart w:id="13" w:name="_Toc322545789"/>
          <w:bookmarkStart w:id="14" w:name="_Toc322549450"/>
          <w:bookmarkStart w:id="15" w:name="_Toc322627031"/>
          <w:bookmarkStart w:id="16" w:name="_Toc323074987"/>
          <w:bookmarkStart w:id="17" w:name="_Toc323652419"/>
          <w:bookmarkStart w:id="18" w:name="_Toc323906613"/>
          <w:bookmarkStart w:id="19" w:name="_Toc450296250"/>
          <w:bookmarkStart w:id="20" w:name="_Toc450296335"/>
          <w:bookmarkStart w:id="21" w:name="_Toc450473883"/>
          <w:bookmarkStart w:id="22" w:name="_Toc450473940"/>
          <w:bookmarkStart w:id="23" w:name="_Toc450473979"/>
          <w:bookmarkStart w:id="24" w:name="_Toc324346534"/>
          <w:bookmarkStart w:id="25" w:name="_Toc324362334"/>
          <w:bookmarkStart w:id="26" w:name="_Toc324592671"/>
          <w:bookmarkStart w:id="27" w:name="_Toc324436842"/>
          <w:r w:rsidRPr="00D141CC">
            <w:rPr>
              <w:rFonts w:ascii="Arial" w:hAnsi="Arial" w:cs="Arial"/>
              <w:sz w:val="32"/>
              <w:szCs w:val="32"/>
              <w:u w:val="none"/>
            </w:rPr>
            <w:t>Table of c</w:t>
          </w:r>
          <w:r w:rsidR="00282F1A" w:rsidRPr="00D141CC">
            <w:rPr>
              <w:rFonts w:ascii="Arial" w:hAnsi="Arial" w:cs="Arial"/>
              <w:sz w:val="32"/>
              <w:szCs w:val="32"/>
              <w:u w:val="none"/>
            </w:rPr>
            <w:t>ontent</w:t>
          </w:r>
          <w:r w:rsidRPr="00D141CC">
            <w:rPr>
              <w:rFonts w:ascii="Arial" w:hAnsi="Arial" w:cs="Arial"/>
              <w:sz w:val="32"/>
              <w:szCs w:val="32"/>
              <w:u w:val="none"/>
            </w:rPr>
            <w: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035E73" w:rsidRPr="00D141CC">
            <w:rPr>
              <w:rFonts w:ascii="Arial" w:hAnsi="Arial" w:cs="Arial"/>
              <w:sz w:val="32"/>
              <w:szCs w:val="32"/>
              <w:u w:val="none"/>
            </w:rPr>
            <w:t xml:space="preserve"> </w:t>
          </w:r>
          <w:bookmarkEnd w:id="27"/>
        </w:p>
        <w:p w14:paraId="4C5D9747" w14:textId="77777777" w:rsidR="00211828" w:rsidRPr="00D141CC" w:rsidRDefault="00211828" w:rsidP="00211828">
          <w:pPr>
            <w:rPr>
              <w:rFonts w:ascii="Arial" w:hAnsi="Arial" w:cs="Arial"/>
            </w:rPr>
          </w:pPr>
        </w:p>
        <w:p w14:paraId="4E0CF907" w14:textId="190A0466" w:rsidR="007D580B" w:rsidRDefault="00282F1A">
          <w:pPr>
            <w:pStyle w:val="TOC1"/>
            <w:tabs>
              <w:tab w:val="right" w:leader="dot" w:pos="9350"/>
            </w:tabs>
            <w:rPr>
              <w:b w:val="0"/>
              <w:noProof/>
              <w:lang w:val="en-GB" w:eastAsia="ja-JP"/>
            </w:rPr>
          </w:pPr>
          <w:r w:rsidRPr="00D141CC">
            <w:rPr>
              <w:rFonts w:ascii="Arial" w:hAnsi="Arial" w:cs="Arial"/>
              <w:b w:val="0"/>
            </w:rPr>
            <w:fldChar w:fldCharType="begin"/>
          </w:r>
          <w:r w:rsidRPr="00D141CC">
            <w:rPr>
              <w:rFonts w:ascii="Arial" w:hAnsi="Arial" w:cs="Arial"/>
            </w:rPr>
            <w:instrText xml:space="preserve"> TOC \o "1-3" \h \z \u </w:instrText>
          </w:r>
          <w:r w:rsidRPr="00D141CC">
            <w:rPr>
              <w:rFonts w:ascii="Arial" w:hAnsi="Arial" w:cs="Arial"/>
              <w:b w:val="0"/>
            </w:rPr>
            <w:fldChar w:fldCharType="separate"/>
          </w:r>
        </w:p>
        <w:p w14:paraId="62BA5037" w14:textId="77777777" w:rsidR="007D580B" w:rsidRDefault="007D580B">
          <w:pPr>
            <w:pStyle w:val="TOC1"/>
            <w:tabs>
              <w:tab w:val="right" w:leader="dot" w:pos="9350"/>
            </w:tabs>
            <w:rPr>
              <w:b w:val="0"/>
              <w:noProof/>
              <w:lang w:val="en-GB" w:eastAsia="ja-JP"/>
            </w:rPr>
          </w:pPr>
          <w:r w:rsidRPr="00AD2E56">
            <w:rPr>
              <w:rFonts w:ascii="Arial" w:hAnsi="Arial" w:cs="Arial"/>
              <w:noProof/>
            </w:rPr>
            <w:t>Abstract</w:t>
          </w:r>
          <w:r>
            <w:rPr>
              <w:noProof/>
            </w:rPr>
            <w:tab/>
          </w:r>
          <w:r>
            <w:rPr>
              <w:noProof/>
            </w:rPr>
            <w:fldChar w:fldCharType="begin"/>
          </w:r>
          <w:r>
            <w:rPr>
              <w:noProof/>
            </w:rPr>
            <w:instrText xml:space="preserve"> PAGEREF _Toc324592672 \h </w:instrText>
          </w:r>
          <w:r>
            <w:rPr>
              <w:noProof/>
            </w:rPr>
          </w:r>
          <w:r>
            <w:rPr>
              <w:noProof/>
            </w:rPr>
            <w:fldChar w:fldCharType="separate"/>
          </w:r>
          <w:r w:rsidR="00816529">
            <w:rPr>
              <w:noProof/>
            </w:rPr>
            <w:t>3</w:t>
          </w:r>
          <w:r>
            <w:rPr>
              <w:noProof/>
            </w:rPr>
            <w:fldChar w:fldCharType="end"/>
          </w:r>
        </w:p>
        <w:p w14:paraId="20A4438C" w14:textId="77777777" w:rsidR="007D580B" w:rsidRDefault="007D580B">
          <w:pPr>
            <w:pStyle w:val="TOC1"/>
            <w:tabs>
              <w:tab w:val="right" w:leader="dot" w:pos="9350"/>
            </w:tabs>
            <w:rPr>
              <w:b w:val="0"/>
              <w:noProof/>
              <w:lang w:val="en-GB" w:eastAsia="ja-JP"/>
            </w:rPr>
          </w:pPr>
          <w:r w:rsidRPr="00AD2E56">
            <w:rPr>
              <w:rFonts w:ascii="Arial" w:hAnsi="Arial" w:cs="Arial"/>
              <w:noProof/>
            </w:rPr>
            <w:t>1. Introduction</w:t>
          </w:r>
          <w:r>
            <w:rPr>
              <w:noProof/>
            </w:rPr>
            <w:tab/>
          </w:r>
          <w:r>
            <w:rPr>
              <w:noProof/>
            </w:rPr>
            <w:fldChar w:fldCharType="begin"/>
          </w:r>
          <w:r>
            <w:rPr>
              <w:noProof/>
            </w:rPr>
            <w:instrText xml:space="preserve"> PAGEREF _Toc324592673 \h </w:instrText>
          </w:r>
          <w:r>
            <w:rPr>
              <w:noProof/>
            </w:rPr>
          </w:r>
          <w:r>
            <w:rPr>
              <w:noProof/>
            </w:rPr>
            <w:fldChar w:fldCharType="separate"/>
          </w:r>
          <w:r w:rsidR="00816529">
            <w:rPr>
              <w:noProof/>
            </w:rPr>
            <w:t>4</w:t>
          </w:r>
          <w:r>
            <w:rPr>
              <w:noProof/>
            </w:rPr>
            <w:fldChar w:fldCharType="end"/>
          </w:r>
        </w:p>
        <w:p w14:paraId="58C0051C" w14:textId="77777777" w:rsidR="007D580B" w:rsidRDefault="007D580B">
          <w:pPr>
            <w:pStyle w:val="TOC1"/>
            <w:tabs>
              <w:tab w:val="right" w:leader="dot" w:pos="9350"/>
            </w:tabs>
            <w:rPr>
              <w:b w:val="0"/>
              <w:noProof/>
              <w:lang w:val="en-GB" w:eastAsia="ja-JP"/>
            </w:rPr>
          </w:pPr>
          <w:r w:rsidRPr="00AD2E56">
            <w:rPr>
              <w:rFonts w:ascii="Arial" w:hAnsi="Arial" w:cs="Arial"/>
              <w:noProof/>
            </w:rPr>
            <w:t>2. Literature review</w:t>
          </w:r>
          <w:r>
            <w:rPr>
              <w:noProof/>
            </w:rPr>
            <w:tab/>
          </w:r>
          <w:r>
            <w:rPr>
              <w:noProof/>
            </w:rPr>
            <w:fldChar w:fldCharType="begin"/>
          </w:r>
          <w:r>
            <w:rPr>
              <w:noProof/>
            </w:rPr>
            <w:instrText xml:space="preserve"> PAGEREF _Toc324592674 \h </w:instrText>
          </w:r>
          <w:r>
            <w:rPr>
              <w:noProof/>
            </w:rPr>
          </w:r>
          <w:r>
            <w:rPr>
              <w:noProof/>
            </w:rPr>
            <w:fldChar w:fldCharType="separate"/>
          </w:r>
          <w:r w:rsidR="00816529">
            <w:rPr>
              <w:noProof/>
            </w:rPr>
            <w:t>6</w:t>
          </w:r>
          <w:r>
            <w:rPr>
              <w:noProof/>
            </w:rPr>
            <w:fldChar w:fldCharType="end"/>
          </w:r>
        </w:p>
        <w:p w14:paraId="5990E64D"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2.1 Consumer confidence</w:t>
          </w:r>
          <w:r>
            <w:rPr>
              <w:noProof/>
            </w:rPr>
            <w:tab/>
          </w:r>
          <w:r>
            <w:rPr>
              <w:noProof/>
            </w:rPr>
            <w:fldChar w:fldCharType="begin"/>
          </w:r>
          <w:r>
            <w:rPr>
              <w:noProof/>
            </w:rPr>
            <w:instrText xml:space="preserve"> PAGEREF _Toc324592675 \h </w:instrText>
          </w:r>
          <w:r>
            <w:rPr>
              <w:noProof/>
            </w:rPr>
          </w:r>
          <w:r>
            <w:rPr>
              <w:noProof/>
            </w:rPr>
            <w:fldChar w:fldCharType="separate"/>
          </w:r>
          <w:r w:rsidR="00816529">
            <w:rPr>
              <w:noProof/>
            </w:rPr>
            <w:t>6</w:t>
          </w:r>
          <w:r>
            <w:rPr>
              <w:noProof/>
            </w:rPr>
            <w:fldChar w:fldCharType="end"/>
          </w:r>
        </w:p>
        <w:p w14:paraId="26DFFDBA" w14:textId="77777777" w:rsidR="007D580B" w:rsidRDefault="007D580B">
          <w:pPr>
            <w:pStyle w:val="TOC3"/>
            <w:tabs>
              <w:tab w:val="right" w:leader="dot" w:pos="9350"/>
            </w:tabs>
            <w:rPr>
              <w:noProof/>
              <w:sz w:val="24"/>
              <w:szCs w:val="24"/>
              <w:lang w:val="en-GB" w:eastAsia="ja-JP"/>
            </w:rPr>
          </w:pPr>
          <w:r w:rsidRPr="00AD2E56">
            <w:rPr>
              <w:rFonts w:ascii="Arial" w:hAnsi="Arial" w:cs="Arial"/>
              <w:noProof/>
            </w:rPr>
            <w:t>2.1.1 The view on consumer confidence</w:t>
          </w:r>
          <w:r>
            <w:rPr>
              <w:noProof/>
            </w:rPr>
            <w:tab/>
          </w:r>
          <w:r>
            <w:rPr>
              <w:noProof/>
            </w:rPr>
            <w:fldChar w:fldCharType="begin"/>
          </w:r>
          <w:r>
            <w:rPr>
              <w:noProof/>
            </w:rPr>
            <w:instrText xml:space="preserve"> PAGEREF _Toc324592676 \h </w:instrText>
          </w:r>
          <w:r>
            <w:rPr>
              <w:noProof/>
            </w:rPr>
          </w:r>
          <w:r>
            <w:rPr>
              <w:noProof/>
            </w:rPr>
            <w:fldChar w:fldCharType="separate"/>
          </w:r>
          <w:r w:rsidR="00816529">
            <w:rPr>
              <w:noProof/>
            </w:rPr>
            <w:t>6</w:t>
          </w:r>
          <w:r>
            <w:rPr>
              <w:noProof/>
            </w:rPr>
            <w:fldChar w:fldCharType="end"/>
          </w:r>
        </w:p>
        <w:p w14:paraId="7A1595AB" w14:textId="77777777" w:rsidR="007D580B" w:rsidRDefault="007D580B">
          <w:pPr>
            <w:pStyle w:val="TOC3"/>
            <w:tabs>
              <w:tab w:val="right" w:leader="dot" w:pos="9350"/>
            </w:tabs>
            <w:rPr>
              <w:noProof/>
              <w:sz w:val="24"/>
              <w:szCs w:val="24"/>
              <w:lang w:val="en-GB" w:eastAsia="ja-JP"/>
            </w:rPr>
          </w:pPr>
          <w:r w:rsidRPr="00AD2E56">
            <w:rPr>
              <w:rFonts w:ascii="Arial" w:hAnsi="Arial" w:cs="Arial"/>
              <w:noProof/>
            </w:rPr>
            <w:t>2.1.2 The reason of using consumer confidence data</w:t>
          </w:r>
          <w:r>
            <w:rPr>
              <w:noProof/>
            </w:rPr>
            <w:tab/>
          </w:r>
          <w:r>
            <w:rPr>
              <w:noProof/>
            </w:rPr>
            <w:fldChar w:fldCharType="begin"/>
          </w:r>
          <w:r>
            <w:rPr>
              <w:noProof/>
            </w:rPr>
            <w:instrText xml:space="preserve"> PAGEREF _Toc324592677 \h </w:instrText>
          </w:r>
          <w:r>
            <w:rPr>
              <w:noProof/>
            </w:rPr>
          </w:r>
          <w:r>
            <w:rPr>
              <w:noProof/>
            </w:rPr>
            <w:fldChar w:fldCharType="separate"/>
          </w:r>
          <w:r w:rsidR="00816529">
            <w:rPr>
              <w:noProof/>
            </w:rPr>
            <w:t>7</w:t>
          </w:r>
          <w:r>
            <w:rPr>
              <w:noProof/>
            </w:rPr>
            <w:fldChar w:fldCharType="end"/>
          </w:r>
        </w:p>
        <w:p w14:paraId="291BBDCE" w14:textId="77777777" w:rsidR="007D580B" w:rsidRDefault="007D580B">
          <w:pPr>
            <w:pStyle w:val="TOC3"/>
            <w:tabs>
              <w:tab w:val="right" w:leader="dot" w:pos="9350"/>
            </w:tabs>
            <w:rPr>
              <w:noProof/>
              <w:sz w:val="24"/>
              <w:szCs w:val="24"/>
              <w:lang w:val="en-GB" w:eastAsia="ja-JP"/>
            </w:rPr>
          </w:pPr>
          <w:r w:rsidRPr="00AD2E56">
            <w:rPr>
              <w:rFonts w:ascii="Arial" w:hAnsi="Arial" w:cs="Arial"/>
              <w:noProof/>
            </w:rPr>
            <w:t>2.1.3 The method of measurement</w:t>
          </w:r>
          <w:r>
            <w:rPr>
              <w:noProof/>
            </w:rPr>
            <w:tab/>
          </w:r>
          <w:r>
            <w:rPr>
              <w:noProof/>
            </w:rPr>
            <w:fldChar w:fldCharType="begin"/>
          </w:r>
          <w:r>
            <w:rPr>
              <w:noProof/>
            </w:rPr>
            <w:instrText xml:space="preserve"> PAGEREF _Toc324592678 \h </w:instrText>
          </w:r>
          <w:r>
            <w:rPr>
              <w:noProof/>
            </w:rPr>
          </w:r>
          <w:r>
            <w:rPr>
              <w:noProof/>
            </w:rPr>
            <w:fldChar w:fldCharType="separate"/>
          </w:r>
          <w:r w:rsidR="00816529">
            <w:rPr>
              <w:noProof/>
            </w:rPr>
            <w:t>8</w:t>
          </w:r>
          <w:r>
            <w:rPr>
              <w:noProof/>
            </w:rPr>
            <w:fldChar w:fldCharType="end"/>
          </w:r>
        </w:p>
        <w:p w14:paraId="284D44E7"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2.2 Predictive power</w:t>
          </w:r>
          <w:r>
            <w:rPr>
              <w:noProof/>
            </w:rPr>
            <w:tab/>
          </w:r>
          <w:r>
            <w:rPr>
              <w:noProof/>
            </w:rPr>
            <w:fldChar w:fldCharType="begin"/>
          </w:r>
          <w:r>
            <w:rPr>
              <w:noProof/>
            </w:rPr>
            <w:instrText xml:space="preserve"> PAGEREF _Toc324592679 \h </w:instrText>
          </w:r>
          <w:r>
            <w:rPr>
              <w:noProof/>
            </w:rPr>
          </w:r>
          <w:r>
            <w:rPr>
              <w:noProof/>
            </w:rPr>
            <w:fldChar w:fldCharType="separate"/>
          </w:r>
          <w:r w:rsidR="00816529">
            <w:rPr>
              <w:noProof/>
            </w:rPr>
            <w:t>9</w:t>
          </w:r>
          <w:r>
            <w:rPr>
              <w:noProof/>
            </w:rPr>
            <w:fldChar w:fldCharType="end"/>
          </w:r>
        </w:p>
        <w:p w14:paraId="37592D2E" w14:textId="77777777" w:rsidR="007D580B" w:rsidRDefault="007D580B">
          <w:pPr>
            <w:pStyle w:val="TOC3"/>
            <w:tabs>
              <w:tab w:val="right" w:leader="dot" w:pos="9350"/>
            </w:tabs>
            <w:rPr>
              <w:noProof/>
              <w:sz w:val="24"/>
              <w:szCs w:val="24"/>
              <w:lang w:val="en-GB" w:eastAsia="ja-JP"/>
            </w:rPr>
          </w:pPr>
          <w:r w:rsidRPr="00AD2E56">
            <w:rPr>
              <w:rFonts w:ascii="Arial" w:hAnsi="Arial" w:cs="Arial"/>
              <w:noProof/>
            </w:rPr>
            <w:t>2.2.1 Evidence of impact</w:t>
          </w:r>
          <w:r>
            <w:rPr>
              <w:noProof/>
            </w:rPr>
            <w:tab/>
          </w:r>
          <w:r>
            <w:rPr>
              <w:noProof/>
            </w:rPr>
            <w:fldChar w:fldCharType="begin"/>
          </w:r>
          <w:r>
            <w:rPr>
              <w:noProof/>
            </w:rPr>
            <w:instrText xml:space="preserve"> PAGEREF _Toc324592680 \h </w:instrText>
          </w:r>
          <w:r>
            <w:rPr>
              <w:noProof/>
            </w:rPr>
          </w:r>
          <w:r>
            <w:rPr>
              <w:noProof/>
            </w:rPr>
            <w:fldChar w:fldCharType="separate"/>
          </w:r>
          <w:r w:rsidR="00816529">
            <w:rPr>
              <w:noProof/>
            </w:rPr>
            <w:t>10</w:t>
          </w:r>
          <w:r>
            <w:rPr>
              <w:noProof/>
            </w:rPr>
            <w:fldChar w:fldCharType="end"/>
          </w:r>
        </w:p>
        <w:p w14:paraId="732720B0" w14:textId="77777777" w:rsidR="007D580B" w:rsidRDefault="007D580B">
          <w:pPr>
            <w:pStyle w:val="TOC3"/>
            <w:tabs>
              <w:tab w:val="right" w:leader="dot" w:pos="9350"/>
            </w:tabs>
            <w:rPr>
              <w:noProof/>
              <w:sz w:val="24"/>
              <w:szCs w:val="24"/>
              <w:lang w:val="en-GB" w:eastAsia="ja-JP"/>
            </w:rPr>
          </w:pPr>
          <w:r w:rsidRPr="00AD2E56">
            <w:rPr>
              <w:rFonts w:ascii="Arial" w:hAnsi="Arial" w:cs="Arial"/>
              <w:noProof/>
            </w:rPr>
            <w:t>2.2.2 Evidence of no impact</w:t>
          </w:r>
          <w:r>
            <w:rPr>
              <w:noProof/>
            </w:rPr>
            <w:tab/>
          </w:r>
          <w:r>
            <w:rPr>
              <w:noProof/>
            </w:rPr>
            <w:fldChar w:fldCharType="begin"/>
          </w:r>
          <w:r>
            <w:rPr>
              <w:noProof/>
            </w:rPr>
            <w:instrText xml:space="preserve"> PAGEREF _Toc324592681 \h </w:instrText>
          </w:r>
          <w:r>
            <w:rPr>
              <w:noProof/>
            </w:rPr>
          </w:r>
          <w:r>
            <w:rPr>
              <w:noProof/>
            </w:rPr>
            <w:fldChar w:fldCharType="separate"/>
          </w:r>
          <w:r w:rsidR="00816529">
            <w:rPr>
              <w:noProof/>
            </w:rPr>
            <w:t>11</w:t>
          </w:r>
          <w:r>
            <w:rPr>
              <w:noProof/>
            </w:rPr>
            <w:fldChar w:fldCharType="end"/>
          </w:r>
        </w:p>
        <w:p w14:paraId="3F1DFE1E" w14:textId="77777777" w:rsidR="007D580B" w:rsidRDefault="007D580B">
          <w:pPr>
            <w:pStyle w:val="TOC1"/>
            <w:tabs>
              <w:tab w:val="right" w:leader="dot" w:pos="9350"/>
            </w:tabs>
            <w:rPr>
              <w:b w:val="0"/>
              <w:noProof/>
              <w:lang w:val="en-GB" w:eastAsia="ja-JP"/>
            </w:rPr>
          </w:pPr>
          <w:r w:rsidRPr="00AD2E56">
            <w:rPr>
              <w:rFonts w:ascii="Arial" w:hAnsi="Arial" w:cs="Arial"/>
              <w:noProof/>
            </w:rPr>
            <w:t xml:space="preserve">3. </w:t>
          </w:r>
          <w:r w:rsidRPr="00AD2E56">
            <w:rPr>
              <w:rFonts w:ascii="Arial" w:hAnsi="Arial" w:cs="Arial"/>
              <w:noProof/>
              <w:lang w:val="en-GB"/>
            </w:rPr>
            <w:t>Data</w:t>
          </w:r>
          <w:r>
            <w:rPr>
              <w:noProof/>
            </w:rPr>
            <w:tab/>
          </w:r>
          <w:r>
            <w:rPr>
              <w:noProof/>
            </w:rPr>
            <w:fldChar w:fldCharType="begin"/>
          </w:r>
          <w:r>
            <w:rPr>
              <w:noProof/>
            </w:rPr>
            <w:instrText xml:space="preserve"> PAGEREF _Toc324592682 \h </w:instrText>
          </w:r>
          <w:r>
            <w:rPr>
              <w:noProof/>
            </w:rPr>
          </w:r>
          <w:r>
            <w:rPr>
              <w:noProof/>
            </w:rPr>
            <w:fldChar w:fldCharType="separate"/>
          </w:r>
          <w:r w:rsidR="00816529">
            <w:rPr>
              <w:noProof/>
            </w:rPr>
            <w:t>13</w:t>
          </w:r>
          <w:r>
            <w:rPr>
              <w:noProof/>
            </w:rPr>
            <w:fldChar w:fldCharType="end"/>
          </w:r>
        </w:p>
        <w:p w14:paraId="7CAA9A3D"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3.1 Segments</w:t>
          </w:r>
          <w:r>
            <w:rPr>
              <w:noProof/>
            </w:rPr>
            <w:tab/>
          </w:r>
          <w:r>
            <w:rPr>
              <w:noProof/>
            </w:rPr>
            <w:fldChar w:fldCharType="begin"/>
          </w:r>
          <w:r>
            <w:rPr>
              <w:noProof/>
            </w:rPr>
            <w:instrText xml:space="preserve"> PAGEREF _Toc324592683 \h </w:instrText>
          </w:r>
          <w:r>
            <w:rPr>
              <w:noProof/>
            </w:rPr>
          </w:r>
          <w:r>
            <w:rPr>
              <w:noProof/>
            </w:rPr>
            <w:fldChar w:fldCharType="separate"/>
          </w:r>
          <w:r w:rsidR="00816529">
            <w:rPr>
              <w:noProof/>
            </w:rPr>
            <w:t>13</w:t>
          </w:r>
          <w:r>
            <w:rPr>
              <w:noProof/>
            </w:rPr>
            <w:fldChar w:fldCharType="end"/>
          </w:r>
        </w:p>
        <w:p w14:paraId="37EC1218"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3.2 Questions</w:t>
          </w:r>
          <w:r>
            <w:rPr>
              <w:noProof/>
            </w:rPr>
            <w:tab/>
          </w:r>
          <w:r>
            <w:rPr>
              <w:noProof/>
            </w:rPr>
            <w:fldChar w:fldCharType="begin"/>
          </w:r>
          <w:r>
            <w:rPr>
              <w:noProof/>
            </w:rPr>
            <w:instrText xml:space="preserve"> PAGEREF _Toc324592684 \h </w:instrText>
          </w:r>
          <w:r>
            <w:rPr>
              <w:noProof/>
            </w:rPr>
          </w:r>
          <w:r>
            <w:rPr>
              <w:noProof/>
            </w:rPr>
            <w:fldChar w:fldCharType="separate"/>
          </w:r>
          <w:r w:rsidR="00816529">
            <w:rPr>
              <w:noProof/>
            </w:rPr>
            <w:t>14</w:t>
          </w:r>
          <w:r>
            <w:rPr>
              <w:noProof/>
            </w:rPr>
            <w:fldChar w:fldCharType="end"/>
          </w:r>
        </w:p>
        <w:p w14:paraId="767EE6FA" w14:textId="77777777" w:rsidR="007D580B" w:rsidRDefault="007D580B">
          <w:pPr>
            <w:pStyle w:val="TOC1"/>
            <w:tabs>
              <w:tab w:val="right" w:leader="dot" w:pos="9350"/>
            </w:tabs>
            <w:rPr>
              <w:b w:val="0"/>
              <w:noProof/>
              <w:lang w:val="en-GB" w:eastAsia="ja-JP"/>
            </w:rPr>
          </w:pPr>
          <w:r w:rsidRPr="00AD2E56">
            <w:rPr>
              <w:rFonts w:ascii="Arial" w:hAnsi="Arial" w:cs="Arial"/>
              <w:noProof/>
            </w:rPr>
            <w:t xml:space="preserve">4. </w:t>
          </w:r>
          <w:r w:rsidRPr="00AD2E56">
            <w:rPr>
              <w:rFonts w:ascii="Arial" w:hAnsi="Arial" w:cs="Arial"/>
              <w:noProof/>
              <w:lang w:val="en-GB"/>
            </w:rPr>
            <w:t>Method</w:t>
          </w:r>
          <w:r>
            <w:rPr>
              <w:noProof/>
            </w:rPr>
            <w:tab/>
          </w:r>
          <w:r>
            <w:rPr>
              <w:noProof/>
            </w:rPr>
            <w:fldChar w:fldCharType="begin"/>
          </w:r>
          <w:r>
            <w:rPr>
              <w:noProof/>
            </w:rPr>
            <w:instrText xml:space="preserve"> PAGEREF _Toc324592685 \h </w:instrText>
          </w:r>
          <w:r>
            <w:rPr>
              <w:noProof/>
            </w:rPr>
          </w:r>
          <w:r>
            <w:rPr>
              <w:noProof/>
            </w:rPr>
            <w:fldChar w:fldCharType="separate"/>
          </w:r>
          <w:r w:rsidR="00816529">
            <w:rPr>
              <w:noProof/>
            </w:rPr>
            <w:t>17</w:t>
          </w:r>
          <w:r>
            <w:rPr>
              <w:noProof/>
            </w:rPr>
            <w:fldChar w:fldCharType="end"/>
          </w:r>
        </w:p>
        <w:p w14:paraId="7D6FF0DD" w14:textId="77777777" w:rsidR="007D580B" w:rsidRDefault="007D580B">
          <w:pPr>
            <w:pStyle w:val="TOC1"/>
            <w:tabs>
              <w:tab w:val="right" w:leader="dot" w:pos="9350"/>
            </w:tabs>
            <w:rPr>
              <w:b w:val="0"/>
              <w:noProof/>
              <w:lang w:val="en-GB" w:eastAsia="ja-JP"/>
            </w:rPr>
          </w:pPr>
          <w:r w:rsidRPr="00AD2E56">
            <w:rPr>
              <w:rFonts w:ascii="Arial" w:hAnsi="Arial" w:cs="Arial"/>
              <w:noProof/>
            </w:rPr>
            <w:t>5. Results</w:t>
          </w:r>
          <w:r>
            <w:rPr>
              <w:noProof/>
            </w:rPr>
            <w:tab/>
          </w:r>
          <w:r>
            <w:rPr>
              <w:noProof/>
            </w:rPr>
            <w:fldChar w:fldCharType="begin"/>
          </w:r>
          <w:r>
            <w:rPr>
              <w:noProof/>
            </w:rPr>
            <w:instrText xml:space="preserve"> PAGEREF _Toc324592686 \h </w:instrText>
          </w:r>
          <w:r>
            <w:rPr>
              <w:noProof/>
            </w:rPr>
          </w:r>
          <w:r>
            <w:rPr>
              <w:noProof/>
            </w:rPr>
            <w:fldChar w:fldCharType="separate"/>
          </w:r>
          <w:r w:rsidR="00816529">
            <w:rPr>
              <w:noProof/>
            </w:rPr>
            <w:t>19</w:t>
          </w:r>
          <w:r>
            <w:rPr>
              <w:noProof/>
            </w:rPr>
            <w:fldChar w:fldCharType="end"/>
          </w:r>
        </w:p>
        <w:p w14:paraId="4A784BCA"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5.1 Segments</w:t>
          </w:r>
          <w:r>
            <w:rPr>
              <w:noProof/>
            </w:rPr>
            <w:tab/>
          </w:r>
          <w:r>
            <w:rPr>
              <w:noProof/>
            </w:rPr>
            <w:fldChar w:fldCharType="begin"/>
          </w:r>
          <w:r>
            <w:rPr>
              <w:noProof/>
            </w:rPr>
            <w:instrText xml:space="preserve"> PAGEREF _Toc324592687 \h </w:instrText>
          </w:r>
          <w:r>
            <w:rPr>
              <w:noProof/>
            </w:rPr>
          </w:r>
          <w:r>
            <w:rPr>
              <w:noProof/>
            </w:rPr>
            <w:fldChar w:fldCharType="separate"/>
          </w:r>
          <w:r w:rsidR="00816529">
            <w:rPr>
              <w:noProof/>
            </w:rPr>
            <w:t>19</w:t>
          </w:r>
          <w:r>
            <w:rPr>
              <w:noProof/>
            </w:rPr>
            <w:fldChar w:fldCharType="end"/>
          </w:r>
        </w:p>
        <w:p w14:paraId="040067D1"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5.2 Questions</w:t>
          </w:r>
          <w:r>
            <w:rPr>
              <w:noProof/>
            </w:rPr>
            <w:tab/>
          </w:r>
          <w:r>
            <w:rPr>
              <w:noProof/>
            </w:rPr>
            <w:fldChar w:fldCharType="begin"/>
          </w:r>
          <w:r>
            <w:rPr>
              <w:noProof/>
            </w:rPr>
            <w:instrText xml:space="preserve"> PAGEREF _Toc324592688 \h </w:instrText>
          </w:r>
          <w:r>
            <w:rPr>
              <w:noProof/>
            </w:rPr>
          </w:r>
          <w:r>
            <w:rPr>
              <w:noProof/>
            </w:rPr>
            <w:fldChar w:fldCharType="separate"/>
          </w:r>
          <w:r w:rsidR="00816529">
            <w:rPr>
              <w:noProof/>
            </w:rPr>
            <w:t>20</w:t>
          </w:r>
          <w:r>
            <w:rPr>
              <w:noProof/>
            </w:rPr>
            <w:fldChar w:fldCharType="end"/>
          </w:r>
        </w:p>
        <w:p w14:paraId="1E9B71D4" w14:textId="77777777" w:rsidR="007D580B" w:rsidRDefault="007D580B">
          <w:pPr>
            <w:pStyle w:val="TOC1"/>
            <w:tabs>
              <w:tab w:val="right" w:leader="dot" w:pos="9350"/>
            </w:tabs>
            <w:rPr>
              <w:b w:val="0"/>
              <w:noProof/>
              <w:lang w:val="en-GB" w:eastAsia="ja-JP"/>
            </w:rPr>
          </w:pPr>
          <w:r w:rsidRPr="00AD2E56">
            <w:rPr>
              <w:rFonts w:ascii="Arial" w:hAnsi="Arial" w:cs="Arial"/>
              <w:noProof/>
            </w:rPr>
            <w:t>6. Discussion</w:t>
          </w:r>
          <w:r>
            <w:rPr>
              <w:noProof/>
            </w:rPr>
            <w:tab/>
          </w:r>
          <w:r>
            <w:rPr>
              <w:noProof/>
            </w:rPr>
            <w:fldChar w:fldCharType="begin"/>
          </w:r>
          <w:r>
            <w:rPr>
              <w:noProof/>
            </w:rPr>
            <w:instrText xml:space="preserve"> PAGEREF _Toc324592689 \h </w:instrText>
          </w:r>
          <w:r>
            <w:rPr>
              <w:noProof/>
            </w:rPr>
          </w:r>
          <w:r>
            <w:rPr>
              <w:noProof/>
            </w:rPr>
            <w:fldChar w:fldCharType="separate"/>
          </w:r>
          <w:r w:rsidR="00816529">
            <w:rPr>
              <w:noProof/>
            </w:rPr>
            <w:t>23</w:t>
          </w:r>
          <w:r>
            <w:rPr>
              <w:noProof/>
            </w:rPr>
            <w:fldChar w:fldCharType="end"/>
          </w:r>
        </w:p>
        <w:p w14:paraId="4C6A8EA2" w14:textId="77777777" w:rsidR="007D580B" w:rsidRDefault="007D580B">
          <w:pPr>
            <w:pStyle w:val="TOC1"/>
            <w:tabs>
              <w:tab w:val="right" w:leader="dot" w:pos="9350"/>
            </w:tabs>
            <w:rPr>
              <w:b w:val="0"/>
              <w:noProof/>
              <w:lang w:val="en-GB" w:eastAsia="ja-JP"/>
            </w:rPr>
          </w:pPr>
          <w:r w:rsidRPr="00AD2E56">
            <w:rPr>
              <w:rFonts w:ascii="Arial" w:hAnsi="Arial" w:cs="Arial"/>
              <w:noProof/>
            </w:rPr>
            <w:t>7. Appendix</w:t>
          </w:r>
          <w:r>
            <w:rPr>
              <w:noProof/>
            </w:rPr>
            <w:tab/>
          </w:r>
          <w:r>
            <w:rPr>
              <w:noProof/>
            </w:rPr>
            <w:fldChar w:fldCharType="begin"/>
          </w:r>
          <w:r>
            <w:rPr>
              <w:noProof/>
            </w:rPr>
            <w:instrText xml:space="preserve"> PAGEREF _Toc324592690 \h </w:instrText>
          </w:r>
          <w:r>
            <w:rPr>
              <w:noProof/>
            </w:rPr>
          </w:r>
          <w:r>
            <w:rPr>
              <w:noProof/>
            </w:rPr>
            <w:fldChar w:fldCharType="separate"/>
          </w:r>
          <w:r w:rsidR="00816529">
            <w:rPr>
              <w:noProof/>
            </w:rPr>
            <w:t>25</w:t>
          </w:r>
          <w:r>
            <w:rPr>
              <w:noProof/>
            </w:rPr>
            <w:fldChar w:fldCharType="end"/>
          </w:r>
        </w:p>
        <w:p w14:paraId="2EEEB4AB" w14:textId="77777777" w:rsidR="007D580B" w:rsidRDefault="007D580B">
          <w:pPr>
            <w:pStyle w:val="TOC2"/>
            <w:tabs>
              <w:tab w:val="right" w:leader="dot" w:pos="9350"/>
            </w:tabs>
            <w:rPr>
              <w:b w:val="0"/>
              <w:noProof/>
              <w:sz w:val="24"/>
              <w:szCs w:val="24"/>
              <w:lang w:val="en-GB" w:eastAsia="ja-JP"/>
            </w:rPr>
          </w:pPr>
          <w:r w:rsidRPr="00AD2E56">
            <w:rPr>
              <w:rFonts w:ascii="Arial" w:hAnsi="Arial" w:cs="Arial"/>
              <w:noProof/>
            </w:rPr>
            <w:t>7.1 Questionnaire (consumer research)</w:t>
          </w:r>
          <w:r>
            <w:rPr>
              <w:noProof/>
            </w:rPr>
            <w:tab/>
          </w:r>
          <w:r>
            <w:rPr>
              <w:noProof/>
            </w:rPr>
            <w:fldChar w:fldCharType="begin"/>
          </w:r>
          <w:r>
            <w:rPr>
              <w:noProof/>
            </w:rPr>
            <w:instrText xml:space="preserve"> PAGEREF _Toc324592691 \h </w:instrText>
          </w:r>
          <w:r>
            <w:rPr>
              <w:noProof/>
            </w:rPr>
          </w:r>
          <w:r>
            <w:rPr>
              <w:noProof/>
            </w:rPr>
            <w:fldChar w:fldCharType="separate"/>
          </w:r>
          <w:r w:rsidR="00816529">
            <w:rPr>
              <w:noProof/>
            </w:rPr>
            <w:t>25</w:t>
          </w:r>
          <w:r>
            <w:rPr>
              <w:noProof/>
            </w:rPr>
            <w:fldChar w:fldCharType="end"/>
          </w:r>
        </w:p>
        <w:p w14:paraId="1695D978" w14:textId="77777777" w:rsidR="007D580B" w:rsidRDefault="007D580B">
          <w:pPr>
            <w:pStyle w:val="TOC1"/>
            <w:tabs>
              <w:tab w:val="right" w:leader="dot" w:pos="9350"/>
            </w:tabs>
            <w:rPr>
              <w:b w:val="0"/>
              <w:noProof/>
              <w:lang w:val="en-GB" w:eastAsia="ja-JP"/>
            </w:rPr>
          </w:pPr>
          <w:r w:rsidRPr="00AD2E56">
            <w:rPr>
              <w:rFonts w:ascii="Arial" w:hAnsi="Arial" w:cs="Arial"/>
              <w:noProof/>
            </w:rPr>
            <w:t>8. References</w:t>
          </w:r>
          <w:r>
            <w:rPr>
              <w:noProof/>
            </w:rPr>
            <w:tab/>
          </w:r>
          <w:r>
            <w:rPr>
              <w:noProof/>
            </w:rPr>
            <w:fldChar w:fldCharType="begin"/>
          </w:r>
          <w:r>
            <w:rPr>
              <w:noProof/>
            </w:rPr>
            <w:instrText xml:space="preserve"> PAGEREF _Toc324592692 \h </w:instrText>
          </w:r>
          <w:r>
            <w:rPr>
              <w:noProof/>
            </w:rPr>
          </w:r>
          <w:r>
            <w:rPr>
              <w:noProof/>
            </w:rPr>
            <w:fldChar w:fldCharType="separate"/>
          </w:r>
          <w:r w:rsidR="00816529">
            <w:rPr>
              <w:noProof/>
            </w:rPr>
            <w:t>28</w:t>
          </w:r>
          <w:r>
            <w:rPr>
              <w:noProof/>
            </w:rPr>
            <w:fldChar w:fldCharType="end"/>
          </w:r>
        </w:p>
        <w:p w14:paraId="0DC47FCD" w14:textId="77777777" w:rsidR="007D580B" w:rsidRDefault="007D580B">
          <w:pPr>
            <w:pStyle w:val="TOC1"/>
            <w:tabs>
              <w:tab w:val="right" w:leader="dot" w:pos="9350"/>
            </w:tabs>
            <w:rPr>
              <w:b w:val="0"/>
              <w:noProof/>
              <w:lang w:val="en-GB" w:eastAsia="ja-JP"/>
            </w:rPr>
          </w:pPr>
          <w:r w:rsidRPr="00AD2E56">
            <w:rPr>
              <w:rFonts w:ascii="Arial" w:hAnsi="Arial" w:cs="Arial"/>
              <w:noProof/>
              <w:lang w:val="nl-BE"/>
            </w:rPr>
            <w:t>9. Seminary report</w:t>
          </w:r>
          <w:r>
            <w:rPr>
              <w:noProof/>
            </w:rPr>
            <w:tab/>
          </w:r>
          <w:r>
            <w:rPr>
              <w:noProof/>
            </w:rPr>
            <w:fldChar w:fldCharType="begin"/>
          </w:r>
          <w:r>
            <w:rPr>
              <w:noProof/>
            </w:rPr>
            <w:instrText xml:space="preserve"> PAGEREF _Toc324592693 \h </w:instrText>
          </w:r>
          <w:r>
            <w:rPr>
              <w:noProof/>
            </w:rPr>
          </w:r>
          <w:r>
            <w:rPr>
              <w:noProof/>
            </w:rPr>
            <w:fldChar w:fldCharType="separate"/>
          </w:r>
          <w:r w:rsidR="00816529">
            <w:rPr>
              <w:noProof/>
            </w:rPr>
            <w:t>32</w:t>
          </w:r>
          <w:r>
            <w:rPr>
              <w:noProof/>
            </w:rPr>
            <w:fldChar w:fldCharType="end"/>
          </w:r>
        </w:p>
        <w:p w14:paraId="2FF0DF5D" w14:textId="26B42B28" w:rsidR="00282F1A" w:rsidRDefault="00282F1A" w:rsidP="00282F1A">
          <w:r w:rsidRPr="00D141CC">
            <w:rPr>
              <w:rFonts w:ascii="Arial" w:hAnsi="Arial" w:cs="Arial"/>
              <w:b/>
              <w:bCs/>
              <w:noProof/>
            </w:rPr>
            <w:fldChar w:fldCharType="end"/>
          </w:r>
        </w:p>
      </w:sdtContent>
    </w:sdt>
    <w:p w14:paraId="089ABD9E" w14:textId="3B07E5BB" w:rsidR="00163B9C" w:rsidRDefault="00163B9C">
      <w:r>
        <w:br w:type="page"/>
      </w:r>
    </w:p>
    <w:p w14:paraId="170A05AD" w14:textId="224BD05D" w:rsidR="00362A45" w:rsidRPr="00D141CC" w:rsidRDefault="00362A45" w:rsidP="00451972">
      <w:pPr>
        <w:pStyle w:val="Heading1"/>
        <w:rPr>
          <w:rFonts w:ascii="Arial" w:hAnsi="Arial" w:cs="Arial"/>
          <w:color w:val="FF0000"/>
          <w:u w:val="none"/>
        </w:rPr>
      </w:pPr>
      <w:bookmarkStart w:id="28" w:name="_Toc324592672"/>
      <w:r w:rsidRPr="00D141CC">
        <w:rPr>
          <w:rFonts w:ascii="Arial" w:hAnsi="Arial" w:cs="Arial"/>
        </w:rPr>
        <w:lastRenderedPageBreak/>
        <w:t>Abstract</w:t>
      </w:r>
      <w:bookmarkEnd w:id="28"/>
      <w:r w:rsidR="00315CED" w:rsidRPr="00D141CC">
        <w:rPr>
          <w:rFonts w:ascii="Arial" w:hAnsi="Arial" w:cs="Arial"/>
          <w:u w:val="none"/>
        </w:rPr>
        <w:t xml:space="preserve"> </w:t>
      </w:r>
    </w:p>
    <w:p w14:paraId="2D0C162F" w14:textId="77777777" w:rsidR="00B23C86" w:rsidRPr="00D141CC" w:rsidRDefault="00B23C86" w:rsidP="0067582B">
      <w:pPr>
        <w:spacing w:after="0" w:line="360" w:lineRule="auto"/>
        <w:jc w:val="both"/>
        <w:rPr>
          <w:rFonts w:ascii="Arial" w:hAnsi="Arial" w:cs="Arial"/>
          <w:sz w:val="24"/>
          <w:szCs w:val="24"/>
        </w:rPr>
      </w:pPr>
    </w:p>
    <w:p w14:paraId="46F10D08" w14:textId="1CBB024C" w:rsidR="004041C1" w:rsidRPr="00D141CC" w:rsidRDefault="004041C1" w:rsidP="003A1450">
      <w:pPr>
        <w:spacing w:after="0" w:line="360" w:lineRule="auto"/>
        <w:jc w:val="both"/>
        <w:rPr>
          <w:rFonts w:ascii="Arial" w:hAnsi="Arial" w:cs="Arial"/>
          <w:sz w:val="24"/>
          <w:szCs w:val="24"/>
        </w:rPr>
      </w:pPr>
      <w:r w:rsidRPr="00D141CC">
        <w:rPr>
          <w:rFonts w:ascii="Arial" w:hAnsi="Arial" w:cs="Arial"/>
          <w:sz w:val="24"/>
          <w:szCs w:val="24"/>
        </w:rPr>
        <w:t xml:space="preserve">Since the recent </w:t>
      </w:r>
      <w:r w:rsidR="005F5F05" w:rsidRPr="00D141CC">
        <w:rPr>
          <w:rFonts w:ascii="Arial" w:hAnsi="Arial" w:cs="Arial"/>
          <w:sz w:val="24"/>
          <w:szCs w:val="24"/>
        </w:rPr>
        <w:t xml:space="preserve">financial </w:t>
      </w:r>
      <w:r w:rsidRPr="00D141CC">
        <w:rPr>
          <w:rFonts w:ascii="Arial" w:hAnsi="Arial" w:cs="Arial"/>
          <w:sz w:val="24"/>
          <w:szCs w:val="24"/>
        </w:rPr>
        <w:t>crisis of 2007-2008</w:t>
      </w:r>
      <w:r w:rsidR="00A452D8" w:rsidRPr="00D141CC">
        <w:rPr>
          <w:rFonts w:ascii="Arial" w:hAnsi="Arial" w:cs="Arial"/>
          <w:sz w:val="24"/>
          <w:szCs w:val="24"/>
        </w:rPr>
        <w:t>,</w:t>
      </w:r>
      <w:r w:rsidRPr="00D141CC">
        <w:rPr>
          <w:rFonts w:ascii="Arial" w:hAnsi="Arial" w:cs="Arial"/>
          <w:sz w:val="24"/>
          <w:szCs w:val="24"/>
        </w:rPr>
        <w:t xml:space="preserve"> a renewed interest in consumer confidence on consumption</w:t>
      </w:r>
      <w:r w:rsidR="00A452D8" w:rsidRPr="00D141CC">
        <w:rPr>
          <w:rFonts w:ascii="Arial" w:hAnsi="Arial" w:cs="Arial"/>
          <w:sz w:val="24"/>
          <w:szCs w:val="24"/>
        </w:rPr>
        <w:t xml:space="preserve"> has occurred</w:t>
      </w:r>
      <w:r w:rsidRPr="00D141CC">
        <w:rPr>
          <w:rFonts w:ascii="Arial" w:hAnsi="Arial" w:cs="Arial"/>
          <w:sz w:val="24"/>
          <w:szCs w:val="24"/>
        </w:rPr>
        <w:t xml:space="preserve">. The role of confidence for economic activity has increased </w:t>
      </w:r>
      <w:r w:rsidR="00603462" w:rsidRPr="00D141CC">
        <w:rPr>
          <w:rFonts w:ascii="Arial" w:hAnsi="Arial" w:cs="Arial"/>
          <w:sz w:val="24"/>
          <w:szCs w:val="24"/>
        </w:rPr>
        <w:t xml:space="preserve">considerably </w:t>
      </w:r>
      <w:r w:rsidRPr="00D141CC">
        <w:rPr>
          <w:rFonts w:ascii="Arial" w:hAnsi="Arial" w:cs="Arial"/>
          <w:sz w:val="24"/>
          <w:szCs w:val="24"/>
        </w:rPr>
        <w:t xml:space="preserve">and forecasters are eager to study the information content as well as the predictive power of confidence indicators for future macroeconomic developments. </w:t>
      </w:r>
      <w:r w:rsidR="00B23C86" w:rsidRPr="00D141CC">
        <w:rPr>
          <w:rFonts w:ascii="Arial" w:hAnsi="Arial" w:cs="Arial"/>
          <w:sz w:val="24"/>
          <w:szCs w:val="24"/>
        </w:rPr>
        <w:t xml:space="preserve">Despite the popularity </w:t>
      </w:r>
      <w:r w:rsidR="008B2BE5" w:rsidRPr="00D141CC">
        <w:rPr>
          <w:rFonts w:ascii="Arial" w:hAnsi="Arial" w:cs="Arial"/>
          <w:sz w:val="24"/>
          <w:szCs w:val="24"/>
        </w:rPr>
        <w:t xml:space="preserve">and </w:t>
      </w:r>
      <w:r w:rsidR="00597A72" w:rsidRPr="00D141CC">
        <w:rPr>
          <w:rFonts w:ascii="Arial" w:hAnsi="Arial" w:cs="Arial"/>
          <w:sz w:val="24"/>
          <w:szCs w:val="24"/>
        </w:rPr>
        <w:t>attention</w:t>
      </w:r>
      <w:r w:rsidR="008B2BE5" w:rsidRPr="00D141CC">
        <w:rPr>
          <w:rFonts w:ascii="Arial" w:hAnsi="Arial" w:cs="Arial"/>
          <w:sz w:val="24"/>
          <w:szCs w:val="24"/>
        </w:rPr>
        <w:t xml:space="preserve"> </w:t>
      </w:r>
      <w:r w:rsidR="00B23C86" w:rsidRPr="00D141CC">
        <w:rPr>
          <w:rFonts w:ascii="Arial" w:hAnsi="Arial" w:cs="Arial"/>
          <w:sz w:val="24"/>
          <w:szCs w:val="24"/>
        </w:rPr>
        <w:t xml:space="preserve">of consumer confidence measures, </w:t>
      </w:r>
      <w:r w:rsidR="00C51BC8" w:rsidRPr="00D141CC">
        <w:rPr>
          <w:rFonts w:ascii="Arial" w:hAnsi="Arial" w:cs="Arial"/>
          <w:sz w:val="24"/>
          <w:szCs w:val="24"/>
        </w:rPr>
        <w:t xml:space="preserve">the outcomes of </w:t>
      </w:r>
      <w:r w:rsidR="00B23C86" w:rsidRPr="00D141CC">
        <w:rPr>
          <w:rFonts w:ascii="Arial" w:hAnsi="Arial" w:cs="Arial"/>
          <w:sz w:val="24"/>
          <w:szCs w:val="24"/>
        </w:rPr>
        <w:t xml:space="preserve">empirical studies attempting to </w:t>
      </w:r>
      <w:r w:rsidR="00DE4059" w:rsidRPr="00D141CC">
        <w:rPr>
          <w:rFonts w:ascii="Arial" w:hAnsi="Arial" w:cs="Arial"/>
          <w:sz w:val="24"/>
          <w:szCs w:val="24"/>
        </w:rPr>
        <w:t>uncover an effect</w:t>
      </w:r>
      <w:r w:rsidR="00B23C86" w:rsidRPr="00D141CC">
        <w:rPr>
          <w:rFonts w:ascii="Arial" w:hAnsi="Arial" w:cs="Arial"/>
          <w:sz w:val="24"/>
          <w:szCs w:val="24"/>
        </w:rPr>
        <w:t xml:space="preserve"> </w:t>
      </w:r>
      <w:r w:rsidR="00DE4059" w:rsidRPr="00D141CC">
        <w:rPr>
          <w:rFonts w:ascii="Arial" w:hAnsi="Arial" w:cs="Arial"/>
          <w:sz w:val="24"/>
          <w:szCs w:val="24"/>
        </w:rPr>
        <w:t>of</w:t>
      </w:r>
      <w:r w:rsidR="00B23C86" w:rsidRPr="00D141CC">
        <w:rPr>
          <w:rFonts w:ascii="Arial" w:hAnsi="Arial" w:cs="Arial"/>
          <w:sz w:val="24"/>
          <w:szCs w:val="24"/>
        </w:rPr>
        <w:t xml:space="preserve"> consumer sentiment </w:t>
      </w:r>
      <w:r w:rsidR="00DE4059" w:rsidRPr="00D141CC">
        <w:rPr>
          <w:rFonts w:ascii="Arial" w:hAnsi="Arial" w:cs="Arial"/>
          <w:sz w:val="24"/>
          <w:szCs w:val="24"/>
        </w:rPr>
        <w:t>on</w:t>
      </w:r>
      <w:r w:rsidR="00B23C86" w:rsidRPr="00D141CC">
        <w:rPr>
          <w:rFonts w:ascii="Arial" w:hAnsi="Arial" w:cs="Arial"/>
          <w:sz w:val="24"/>
          <w:szCs w:val="24"/>
        </w:rPr>
        <w:t xml:space="preserve"> future consumption are mixed.</w:t>
      </w:r>
    </w:p>
    <w:p w14:paraId="10DB5494" w14:textId="77777777" w:rsidR="004041C1" w:rsidRPr="00D141CC" w:rsidRDefault="004041C1" w:rsidP="003A1450">
      <w:pPr>
        <w:spacing w:after="0" w:line="360" w:lineRule="auto"/>
        <w:jc w:val="both"/>
        <w:rPr>
          <w:rFonts w:ascii="Arial" w:hAnsi="Arial" w:cs="Arial"/>
          <w:sz w:val="24"/>
          <w:szCs w:val="24"/>
        </w:rPr>
      </w:pPr>
    </w:p>
    <w:p w14:paraId="3756DD2E" w14:textId="7CD4A613" w:rsidR="005929C7" w:rsidRPr="00D141CC" w:rsidRDefault="005929C7" w:rsidP="003A1450">
      <w:pPr>
        <w:spacing w:after="0" w:line="360" w:lineRule="auto"/>
        <w:jc w:val="both"/>
        <w:rPr>
          <w:rFonts w:ascii="Arial" w:hAnsi="Arial" w:cs="Arial"/>
          <w:sz w:val="24"/>
        </w:rPr>
      </w:pPr>
      <w:r w:rsidRPr="00D141CC">
        <w:rPr>
          <w:rFonts w:ascii="Arial" w:hAnsi="Arial" w:cs="Arial"/>
          <w:sz w:val="24"/>
        </w:rPr>
        <w:t>This master thesis attempt</w:t>
      </w:r>
      <w:r w:rsidR="00A452D8" w:rsidRPr="00D141CC">
        <w:rPr>
          <w:rFonts w:ascii="Arial" w:hAnsi="Arial" w:cs="Arial"/>
          <w:sz w:val="24"/>
        </w:rPr>
        <w:t>s</w:t>
      </w:r>
      <w:r w:rsidRPr="00D141CC">
        <w:rPr>
          <w:rFonts w:ascii="Arial" w:hAnsi="Arial" w:cs="Arial"/>
          <w:sz w:val="24"/>
        </w:rPr>
        <w:t xml:space="preserve"> to gain more insight </w:t>
      </w:r>
      <w:r w:rsidR="00DF609B" w:rsidRPr="00D141CC">
        <w:rPr>
          <w:rFonts w:ascii="Arial" w:hAnsi="Arial" w:cs="Arial"/>
          <w:sz w:val="24"/>
        </w:rPr>
        <w:t xml:space="preserve">in </w:t>
      </w:r>
      <w:r w:rsidR="00304FC8" w:rsidRPr="00D141CC">
        <w:rPr>
          <w:rFonts w:ascii="Arial" w:hAnsi="Arial" w:cs="Arial"/>
          <w:sz w:val="24"/>
        </w:rPr>
        <w:t>this effect</w:t>
      </w:r>
      <w:r w:rsidR="00DF609B" w:rsidRPr="00D141CC">
        <w:rPr>
          <w:rFonts w:ascii="Arial" w:hAnsi="Arial" w:cs="Arial"/>
          <w:sz w:val="24"/>
        </w:rPr>
        <w:t xml:space="preserve"> </w:t>
      </w:r>
      <w:r w:rsidRPr="00D141CC">
        <w:rPr>
          <w:rFonts w:ascii="Arial" w:hAnsi="Arial" w:cs="Arial"/>
          <w:sz w:val="24"/>
        </w:rPr>
        <w:t xml:space="preserve">by identifying informative and non-informative consumer segments for predicting Belgian retail sales. </w:t>
      </w:r>
      <w:r w:rsidR="00C1648F" w:rsidRPr="00D141CC">
        <w:rPr>
          <w:rFonts w:ascii="Arial" w:hAnsi="Arial" w:cs="Arial"/>
          <w:sz w:val="24"/>
        </w:rPr>
        <w:t>B</w:t>
      </w:r>
      <w:r w:rsidR="00DF609B" w:rsidRPr="00D141CC">
        <w:rPr>
          <w:rFonts w:ascii="Arial" w:hAnsi="Arial" w:cs="Arial"/>
          <w:sz w:val="24"/>
        </w:rPr>
        <w:t>esides the identification of</w:t>
      </w:r>
      <w:r w:rsidR="00937011" w:rsidRPr="00D141CC">
        <w:rPr>
          <w:rFonts w:ascii="Arial" w:hAnsi="Arial" w:cs="Arial"/>
          <w:sz w:val="24"/>
        </w:rPr>
        <w:t xml:space="preserve"> important</w:t>
      </w:r>
      <w:r w:rsidR="00DF609B" w:rsidRPr="00D141CC">
        <w:rPr>
          <w:rFonts w:ascii="Arial" w:hAnsi="Arial" w:cs="Arial"/>
          <w:sz w:val="24"/>
        </w:rPr>
        <w:t xml:space="preserve"> segments, </w:t>
      </w:r>
      <w:r w:rsidRPr="00D141CC">
        <w:rPr>
          <w:rFonts w:ascii="Arial" w:hAnsi="Arial" w:cs="Arial"/>
          <w:sz w:val="24"/>
        </w:rPr>
        <w:t>consumer sentiment survey questions</w:t>
      </w:r>
      <w:r w:rsidR="008E6C2C" w:rsidRPr="00D141CC">
        <w:rPr>
          <w:rFonts w:ascii="Arial" w:hAnsi="Arial" w:cs="Arial"/>
          <w:sz w:val="24"/>
        </w:rPr>
        <w:t xml:space="preserve"> that </w:t>
      </w:r>
      <w:r w:rsidRPr="00D141CC">
        <w:rPr>
          <w:rFonts w:ascii="Arial" w:hAnsi="Arial" w:cs="Arial"/>
          <w:sz w:val="24"/>
        </w:rPr>
        <w:t xml:space="preserve">contain most valuable information for </w:t>
      </w:r>
      <w:r w:rsidR="00CF12EE" w:rsidRPr="00D141CC">
        <w:rPr>
          <w:rFonts w:ascii="Arial" w:hAnsi="Arial" w:cs="Arial"/>
          <w:sz w:val="24"/>
        </w:rPr>
        <w:t>p</w:t>
      </w:r>
      <w:r w:rsidR="008E6C2C" w:rsidRPr="00D141CC">
        <w:rPr>
          <w:rFonts w:ascii="Arial" w:hAnsi="Arial" w:cs="Arial"/>
          <w:sz w:val="24"/>
        </w:rPr>
        <w:t xml:space="preserve">redicting Belgian retail sales </w:t>
      </w:r>
      <w:r w:rsidR="00CF12EE" w:rsidRPr="00D141CC">
        <w:rPr>
          <w:rFonts w:ascii="Arial" w:hAnsi="Arial" w:cs="Arial"/>
          <w:sz w:val="24"/>
        </w:rPr>
        <w:t>are determined in the same way.</w:t>
      </w:r>
    </w:p>
    <w:p w14:paraId="7D69693E" w14:textId="77777777" w:rsidR="003A1450" w:rsidRPr="00D141CC" w:rsidRDefault="003A1450" w:rsidP="003A1450">
      <w:pPr>
        <w:spacing w:after="0" w:line="360" w:lineRule="auto"/>
        <w:jc w:val="both"/>
        <w:rPr>
          <w:rFonts w:ascii="Arial" w:hAnsi="Arial" w:cs="Arial"/>
          <w:sz w:val="24"/>
        </w:rPr>
      </w:pPr>
    </w:p>
    <w:p w14:paraId="7002458E" w14:textId="70096DBD" w:rsidR="005929C7" w:rsidRPr="00D141CC" w:rsidRDefault="00A50F2C" w:rsidP="003A1450">
      <w:pPr>
        <w:spacing w:after="0" w:line="360" w:lineRule="auto"/>
        <w:jc w:val="both"/>
        <w:rPr>
          <w:rFonts w:ascii="Arial" w:hAnsi="Arial" w:cs="Arial"/>
          <w:sz w:val="24"/>
        </w:rPr>
      </w:pPr>
      <w:r w:rsidRPr="00D141CC">
        <w:rPr>
          <w:rFonts w:ascii="Arial" w:hAnsi="Arial" w:cs="Arial"/>
          <w:sz w:val="24"/>
        </w:rPr>
        <w:t>Detailed data on the economic sentiment of consumers with different characteristics is used, such as gender, profession</w:t>
      </w:r>
      <w:r w:rsidR="00906133" w:rsidRPr="00D141CC">
        <w:rPr>
          <w:rFonts w:ascii="Arial" w:hAnsi="Arial" w:cs="Arial"/>
          <w:sz w:val="24"/>
        </w:rPr>
        <w:t>, income</w:t>
      </w:r>
      <w:r w:rsidRPr="00D141CC">
        <w:rPr>
          <w:rFonts w:ascii="Arial" w:hAnsi="Arial" w:cs="Arial"/>
          <w:sz w:val="24"/>
        </w:rPr>
        <w:t xml:space="preserve"> etc. instead of</w:t>
      </w:r>
      <w:r w:rsidR="00906133" w:rsidRPr="00D141CC">
        <w:rPr>
          <w:rFonts w:ascii="Arial" w:hAnsi="Arial" w:cs="Arial"/>
          <w:sz w:val="24"/>
        </w:rPr>
        <w:t xml:space="preserve"> the use of</w:t>
      </w:r>
      <w:r w:rsidRPr="00D141CC">
        <w:rPr>
          <w:rFonts w:ascii="Arial" w:hAnsi="Arial" w:cs="Arial"/>
          <w:sz w:val="24"/>
        </w:rPr>
        <w:t xml:space="preserve"> aggregated data. </w:t>
      </w:r>
      <w:r w:rsidR="005929C7" w:rsidRPr="00D141CC">
        <w:rPr>
          <w:rFonts w:ascii="Arial" w:hAnsi="Arial" w:cs="Arial"/>
          <w:sz w:val="24"/>
        </w:rPr>
        <w:t>Regression analysis makes it possible to investigate the predictive power of the</w:t>
      </w:r>
      <w:r w:rsidRPr="00D141CC">
        <w:rPr>
          <w:rFonts w:ascii="Arial" w:hAnsi="Arial" w:cs="Arial"/>
          <w:sz w:val="24"/>
        </w:rPr>
        <w:t>se</w:t>
      </w:r>
      <w:r w:rsidR="005929C7" w:rsidRPr="00D141CC">
        <w:rPr>
          <w:rFonts w:ascii="Arial" w:hAnsi="Arial" w:cs="Arial"/>
          <w:sz w:val="24"/>
        </w:rPr>
        <w:t xml:space="preserve"> sentiment indicators. </w:t>
      </w:r>
      <w:r w:rsidR="00D849D5" w:rsidRPr="00D141CC">
        <w:rPr>
          <w:rFonts w:ascii="Arial" w:hAnsi="Arial" w:cs="Arial"/>
          <w:sz w:val="24"/>
        </w:rPr>
        <w:t xml:space="preserve">Within this </w:t>
      </w:r>
      <w:r w:rsidR="00A61673" w:rsidRPr="00D141CC">
        <w:rPr>
          <w:rFonts w:ascii="Arial" w:hAnsi="Arial" w:cs="Arial"/>
          <w:sz w:val="24"/>
        </w:rPr>
        <w:t>study</w:t>
      </w:r>
      <w:r w:rsidR="00D849D5" w:rsidRPr="00D141CC">
        <w:rPr>
          <w:rFonts w:ascii="Arial" w:hAnsi="Arial" w:cs="Arial"/>
          <w:sz w:val="24"/>
        </w:rPr>
        <w:t>, t</w:t>
      </w:r>
      <w:r w:rsidRPr="00D141CC">
        <w:rPr>
          <w:rFonts w:ascii="Arial" w:hAnsi="Arial" w:cs="Arial"/>
          <w:sz w:val="24"/>
        </w:rPr>
        <w:t xml:space="preserve">he group lasso method is employed to identify </w:t>
      </w:r>
      <w:r w:rsidR="00D849D5" w:rsidRPr="00D141CC">
        <w:rPr>
          <w:rFonts w:ascii="Arial" w:hAnsi="Arial" w:cs="Arial"/>
          <w:sz w:val="24"/>
        </w:rPr>
        <w:t xml:space="preserve">the </w:t>
      </w:r>
      <w:r w:rsidRPr="00D141CC">
        <w:rPr>
          <w:rFonts w:ascii="Arial" w:hAnsi="Arial" w:cs="Arial"/>
          <w:sz w:val="24"/>
        </w:rPr>
        <w:t>important segments and questions.</w:t>
      </w:r>
    </w:p>
    <w:p w14:paraId="4FF7678F" w14:textId="77777777" w:rsidR="003A1450" w:rsidRPr="00D141CC" w:rsidRDefault="003A1450" w:rsidP="003A1450">
      <w:pPr>
        <w:spacing w:after="0" w:line="360" w:lineRule="auto"/>
        <w:jc w:val="both"/>
        <w:rPr>
          <w:rFonts w:ascii="Arial" w:hAnsi="Arial" w:cs="Arial"/>
          <w:sz w:val="24"/>
        </w:rPr>
      </w:pPr>
    </w:p>
    <w:p w14:paraId="4DC8F956" w14:textId="00270A47" w:rsidR="00D360CA" w:rsidRPr="00D141CC" w:rsidRDefault="004F0379" w:rsidP="003A1450">
      <w:pPr>
        <w:spacing w:after="0" w:line="360" w:lineRule="auto"/>
        <w:jc w:val="both"/>
        <w:rPr>
          <w:rFonts w:ascii="Arial" w:hAnsi="Arial" w:cs="Arial"/>
          <w:sz w:val="24"/>
        </w:rPr>
      </w:pPr>
      <w:r w:rsidRPr="00D141CC">
        <w:rPr>
          <w:rFonts w:ascii="Arial" w:hAnsi="Arial" w:cs="Arial"/>
          <w:sz w:val="24"/>
        </w:rPr>
        <w:t>For the</w:t>
      </w:r>
      <w:r w:rsidR="003503DC" w:rsidRPr="00D141CC">
        <w:rPr>
          <w:rFonts w:ascii="Arial" w:hAnsi="Arial" w:cs="Arial"/>
          <w:sz w:val="24"/>
        </w:rPr>
        <w:t xml:space="preserve"> first research question, i</w:t>
      </w:r>
      <w:r w:rsidR="00D360CA" w:rsidRPr="00D141CC">
        <w:rPr>
          <w:rFonts w:ascii="Arial" w:hAnsi="Arial" w:cs="Arial"/>
          <w:sz w:val="24"/>
        </w:rPr>
        <w:t>t is observed that on</w:t>
      </w:r>
      <w:r w:rsidR="00CB4487" w:rsidRPr="00D141CC">
        <w:rPr>
          <w:rFonts w:ascii="Arial" w:hAnsi="Arial" w:cs="Arial"/>
          <w:sz w:val="24"/>
        </w:rPr>
        <w:t>e</w:t>
      </w:r>
      <w:r w:rsidR="00D360CA" w:rsidRPr="00D141CC">
        <w:rPr>
          <w:rFonts w:ascii="Arial" w:hAnsi="Arial" w:cs="Arial"/>
          <w:sz w:val="24"/>
        </w:rPr>
        <w:t xml:space="preserve"> sub-segment of profession and two sub-segments of employment belong to the three most important segments. In fact, employees, full-time workers and part-time workers have the most predictive power for Belgian retail sales. </w:t>
      </w:r>
      <w:r w:rsidR="003503DC" w:rsidRPr="00D141CC">
        <w:rPr>
          <w:rFonts w:ascii="Arial" w:hAnsi="Arial" w:cs="Arial"/>
          <w:sz w:val="24"/>
        </w:rPr>
        <w:t xml:space="preserve">The second research </w:t>
      </w:r>
      <w:r w:rsidR="00941B0B" w:rsidRPr="00D141CC">
        <w:rPr>
          <w:rFonts w:ascii="Arial" w:hAnsi="Arial" w:cs="Arial"/>
          <w:sz w:val="24"/>
        </w:rPr>
        <w:t>question</w:t>
      </w:r>
      <w:r w:rsidR="003503DC" w:rsidRPr="00D141CC">
        <w:rPr>
          <w:rFonts w:ascii="Arial" w:hAnsi="Arial" w:cs="Arial"/>
          <w:sz w:val="24"/>
        </w:rPr>
        <w:t xml:space="preserve"> </w:t>
      </w:r>
      <w:r w:rsidR="004B4B1E" w:rsidRPr="00D141CC">
        <w:rPr>
          <w:rFonts w:ascii="Arial" w:hAnsi="Arial" w:cs="Arial"/>
          <w:sz w:val="24"/>
        </w:rPr>
        <w:t>indicates</w:t>
      </w:r>
      <w:r w:rsidR="003503DC" w:rsidRPr="00D141CC">
        <w:rPr>
          <w:rFonts w:ascii="Arial" w:hAnsi="Arial" w:cs="Arial"/>
          <w:sz w:val="24"/>
        </w:rPr>
        <w:t xml:space="preserve"> that</w:t>
      </w:r>
      <w:r w:rsidR="00CB4487" w:rsidRPr="00D141CC">
        <w:rPr>
          <w:rFonts w:ascii="Arial" w:hAnsi="Arial" w:cs="Arial"/>
          <w:sz w:val="24"/>
        </w:rPr>
        <w:t xml:space="preserve"> </w:t>
      </w:r>
      <w:r w:rsidR="00D360CA" w:rsidRPr="00D141CC">
        <w:rPr>
          <w:rFonts w:ascii="Arial" w:hAnsi="Arial" w:cs="Arial"/>
          <w:sz w:val="24"/>
        </w:rPr>
        <w:t>several survey questions demonstrate more predictive power than others</w:t>
      </w:r>
      <w:r w:rsidR="006F00DF" w:rsidRPr="00D141CC">
        <w:rPr>
          <w:rFonts w:ascii="Arial" w:hAnsi="Arial" w:cs="Arial"/>
          <w:sz w:val="24"/>
        </w:rPr>
        <w:t xml:space="preserve">, </w:t>
      </w:r>
      <w:r w:rsidR="006F00DF" w:rsidRPr="00D141CC">
        <w:rPr>
          <w:rFonts w:ascii="Arial" w:hAnsi="Arial" w:cs="Arial"/>
          <w:sz w:val="24"/>
          <w:szCs w:val="24"/>
        </w:rPr>
        <w:t>which is in accordance with Bram and Ludvigson (1998)</w:t>
      </w:r>
      <w:r w:rsidR="00D360CA" w:rsidRPr="00D141CC">
        <w:rPr>
          <w:rFonts w:ascii="Arial" w:hAnsi="Arial" w:cs="Arial"/>
          <w:sz w:val="24"/>
        </w:rPr>
        <w:t>.</w:t>
      </w:r>
      <w:r w:rsidR="001C68B4" w:rsidRPr="00D141CC">
        <w:rPr>
          <w:rFonts w:ascii="Arial" w:hAnsi="Arial" w:cs="Arial"/>
          <w:sz w:val="24"/>
        </w:rPr>
        <w:t xml:space="preserve"> Examples are questions about the economic situation in the past year or the financial perspectives for the upcoming year.</w:t>
      </w:r>
      <w:r w:rsidR="00D360CA" w:rsidRPr="00D141CC">
        <w:rPr>
          <w:rFonts w:ascii="Arial" w:hAnsi="Arial" w:cs="Arial"/>
          <w:sz w:val="24"/>
        </w:rPr>
        <w:t xml:space="preserve"> </w:t>
      </w:r>
    </w:p>
    <w:p w14:paraId="49E8B64E" w14:textId="3FF6D669" w:rsidR="00D360CA" w:rsidRPr="00D141CC" w:rsidRDefault="00D360CA">
      <w:pPr>
        <w:rPr>
          <w:rFonts w:ascii="Arial" w:hAnsi="Arial" w:cs="Arial"/>
          <w:sz w:val="24"/>
          <w:szCs w:val="24"/>
        </w:rPr>
      </w:pPr>
      <w:r w:rsidRPr="00D141CC">
        <w:rPr>
          <w:rFonts w:ascii="Arial" w:hAnsi="Arial" w:cs="Arial"/>
          <w:sz w:val="24"/>
          <w:szCs w:val="24"/>
        </w:rPr>
        <w:br w:type="page"/>
      </w:r>
    </w:p>
    <w:p w14:paraId="0FFFC3C9" w14:textId="5E251860" w:rsidR="00CB61E0" w:rsidRPr="00D141CC" w:rsidRDefault="00D73E1D" w:rsidP="00986448">
      <w:pPr>
        <w:pStyle w:val="Heading1"/>
        <w:rPr>
          <w:rFonts w:ascii="Arial" w:hAnsi="Arial" w:cs="Arial"/>
          <w:b w:val="0"/>
          <w:u w:val="none"/>
        </w:rPr>
      </w:pPr>
      <w:bookmarkStart w:id="29" w:name="_Toc323074989"/>
      <w:bookmarkStart w:id="30" w:name="_Toc324592673"/>
      <w:r w:rsidRPr="00D141CC">
        <w:rPr>
          <w:rFonts w:ascii="Arial" w:hAnsi="Arial" w:cs="Arial"/>
        </w:rPr>
        <w:lastRenderedPageBreak/>
        <w:t xml:space="preserve">1. </w:t>
      </w:r>
      <w:r w:rsidR="009E732F" w:rsidRPr="00D141CC">
        <w:rPr>
          <w:rFonts w:ascii="Arial" w:hAnsi="Arial" w:cs="Arial"/>
        </w:rPr>
        <w:t>Introduction</w:t>
      </w:r>
      <w:bookmarkEnd w:id="29"/>
      <w:bookmarkEnd w:id="30"/>
      <w:r w:rsidR="009E732F" w:rsidRPr="00D141CC">
        <w:rPr>
          <w:rFonts w:ascii="Arial" w:hAnsi="Arial" w:cs="Arial"/>
          <w:b w:val="0"/>
          <w:u w:val="none"/>
        </w:rPr>
        <w:t xml:space="preserve"> </w:t>
      </w:r>
    </w:p>
    <w:p w14:paraId="28E53A21" w14:textId="77777777" w:rsidR="00E97DE5" w:rsidRPr="00D141CC" w:rsidRDefault="00E97DE5" w:rsidP="00E97DE5">
      <w:pPr>
        <w:spacing w:after="0"/>
        <w:rPr>
          <w:rFonts w:ascii="Arial" w:hAnsi="Arial" w:cs="Arial"/>
        </w:rPr>
      </w:pPr>
    </w:p>
    <w:p w14:paraId="204E1C2E" w14:textId="456EE557" w:rsidR="00A64ED6" w:rsidRPr="00D141CC" w:rsidRDefault="009024B6" w:rsidP="002D0C46">
      <w:pPr>
        <w:spacing w:after="0" w:line="360" w:lineRule="auto"/>
        <w:jc w:val="both"/>
        <w:rPr>
          <w:rFonts w:ascii="Arial" w:hAnsi="Arial" w:cs="Arial"/>
          <w:sz w:val="24"/>
          <w:szCs w:val="24"/>
        </w:rPr>
      </w:pPr>
      <w:r w:rsidRPr="00D141CC">
        <w:rPr>
          <w:rFonts w:ascii="Arial" w:hAnsi="Arial" w:cs="Arial"/>
          <w:sz w:val="24"/>
          <w:szCs w:val="24"/>
        </w:rPr>
        <w:t xml:space="preserve">The analysis of the impact of consumer attitudes on consumer consumption has been a domain of sustained interest in the macroeconomic literature. Recently, more and more attention </w:t>
      </w:r>
      <w:r w:rsidR="00672CD6" w:rsidRPr="00D141CC">
        <w:rPr>
          <w:rFonts w:ascii="Arial" w:hAnsi="Arial" w:cs="Arial"/>
          <w:sz w:val="24"/>
          <w:szCs w:val="24"/>
        </w:rPr>
        <w:t xml:space="preserve">by scholars </w:t>
      </w:r>
      <w:r w:rsidRPr="00D141CC">
        <w:rPr>
          <w:rFonts w:ascii="Arial" w:hAnsi="Arial" w:cs="Arial"/>
          <w:sz w:val="24"/>
          <w:szCs w:val="24"/>
        </w:rPr>
        <w:t xml:space="preserve">is given to measures of consumer attitudes, referred to as consumer confidence. </w:t>
      </w:r>
      <w:r w:rsidR="00DB3955" w:rsidRPr="00D141CC">
        <w:rPr>
          <w:rFonts w:ascii="Arial" w:hAnsi="Arial" w:cs="Arial"/>
          <w:sz w:val="24"/>
          <w:szCs w:val="24"/>
          <w:lang w:val="en-GB"/>
        </w:rPr>
        <w:t xml:space="preserve">More specifically, </w:t>
      </w:r>
      <w:r w:rsidR="00DB3955" w:rsidRPr="00D141CC">
        <w:rPr>
          <w:rFonts w:ascii="Arial" w:hAnsi="Arial" w:cs="Arial"/>
          <w:sz w:val="24"/>
          <w:szCs w:val="24"/>
        </w:rPr>
        <w:t>the recent financial crisis of 200</w:t>
      </w:r>
      <w:r w:rsidR="009E1D65" w:rsidRPr="00D141CC">
        <w:rPr>
          <w:rFonts w:ascii="Arial" w:hAnsi="Arial" w:cs="Arial"/>
          <w:sz w:val="24"/>
          <w:szCs w:val="24"/>
        </w:rPr>
        <w:t>7-</w:t>
      </w:r>
      <w:r w:rsidR="00BE0E05" w:rsidRPr="00D141CC">
        <w:rPr>
          <w:rFonts w:ascii="Arial" w:hAnsi="Arial" w:cs="Arial"/>
          <w:sz w:val="24"/>
          <w:szCs w:val="24"/>
        </w:rPr>
        <w:t>20</w:t>
      </w:r>
      <w:r w:rsidR="009E1D65" w:rsidRPr="00D141CC">
        <w:rPr>
          <w:rFonts w:ascii="Arial" w:hAnsi="Arial" w:cs="Arial"/>
          <w:sz w:val="24"/>
          <w:szCs w:val="24"/>
        </w:rPr>
        <w:t>0</w:t>
      </w:r>
      <w:r w:rsidR="00DB3955" w:rsidRPr="00D141CC">
        <w:rPr>
          <w:rFonts w:ascii="Arial" w:hAnsi="Arial" w:cs="Arial"/>
          <w:sz w:val="24"/>
          <w:szCs w:val="24"/>
        </w:rPr>
        <w:t xml:space="preserve">8 </w:t>
      </w:r>
      <w:r w:rsidR="00672CD6" w:rsidRPr="00D141CC">
        <w:rPr>
          <w:rFonts w:ascii="Arial" w:hAnsi="Arial" w:cs="Arial"/>
          <w:sz w:val="24"/>
          <w:szCs w:val="24"/>
        </w:rPr>
        <w:t>can be viewed as</w:t>
      </w:r>
      <w:r w:rsidR="00875C94" w:rsidRPr="00D141CC">
        <w:rPr>
          <w:rFonts w:ascii="Arial" w:hAnsi="Arial" w:cs="Arial"/>
          <w:sz w:val="24"/>
          <w:szCs w:val="24"/>
        </w:rPr>
        <w:t xml:space="preserve"> the main driver</w:t>
      </w:r>
      <w:r w:rsidR="00DB3955" w:rsidRPr="00D141CC">
        <w:rPr>
          <w:rFonts w:ascii="Arial" w:hAnsi="Arial" w:cs="Arial"/>
          <w:sz w:val="24"/>
          <w:szCs w:val="24"/>
        </w:rPr>
        <w:t xml:space="preserve"> </w:t>
      </w:r>
      <w:r w:rsidR="00875C94" w:rsidRPr="00D141CC">
        <w:rPr>
          <w:rFonts w:ascii="Arial" w:hAnsi="Arial" w:cs="Arial"/>
          <w:sz w:val="24"/>
          <w:szCs w:val="24"/>
        </w:rPr>
        <w:t xml:space="preserve">of this </w:t>
      </w:r>
      <w:r w:rsidRPr="00D141CC">
        <w:rPr>
          <w:rFonts w:ascii="Arial" w:hAnsi="Arial" w:cs="Arial"/>
          <w:sz w:val="24"/>
          <w:szCs w:val="24"/>
        </w:rPr>
        <w:t>renewed</w:t>
      </w:r>
      <w:r w:rsidR="00875C94" w:rsidRPr="00D141CC">
        <w:rPr>
          <w:rFonts w:ascii="Arial" w:hAnsi="Arial" w:cs="Arial"/>
          <w:sz w:val="24"/>
          <w:szCs w:val="24"/>
        </w:rPr>
        <w:t xml:space="preserve"> </w:t>
      </w:r>
      <w:r w:rsidR="00683D99" w:rsidRPr="00D141CC">
        <w:rPr>
          <w:rFonts w:ascii="Arial" w:hAnsi="Arial" w:cs="Arial"/>
          <w:sz w:val="24"/>
          <w:szCs w:val="24"/>
        </w:rPr>
        <w:t xml:space="preserve">widespread </w:t>
      </w:r>
      <w:r w:rsidRPr="00D141CC">
        <w:rPr>
          <w:rFonts w:ascii="Arial" w:hAnsi="Arial" w:cs="Arial"/>
          <w:sz w:val="24"/>
          <w:szCs w:val="24"/>
        </w:rPr>
        <w:t>interest</w:t>
      </w:r>
      <w:r w:rsidR="0082101B" w:rsidRPr="00D141CC">
        <w:rPr>
          <w:rFonts w:ascii="Arial" w:hAnsi="Arial" w:cs="Arial"/>
          <w:sz w:val="24"/>
          <w:szCs w:val="24"/>
        </w:rPr>
        <w:t>, because consumer confidence had</w:t>
      </w:r>
      <w:r w:rsidR="006F304C" w:rsidRPr="00D141CC">
        <w:rPr>
          <w:rFonts w:ascii="Arial" w:hAnsi="Arial" w:cs="Arial"/>
          <w:sz w:val="24"/>
          <w:szCs w:val="24"/>
        </w:rPr>
        <w:t xml:space="preserve"> undergone a major drop during that crisis. As a result, the role of confidence for economic activity has considerably increased in that </w:t>
      </w:r>
      <w:r w:rsidR="00637C7E" w:rsidRPr="00D141CC">
        <w:rPr>
          <w:rFonts w:ascii="Arial" w:hAnsi="Arial" w:cs="Arial"/>
          <w:sz w:val="24"/>
          <w:szCs w:val="24"/>
        </w:rPr>
        <w:t>forecasters</w:t>
      </w:r>
      <w:r w:rsidR="006F304C" w:rsidRPr="00D141CC">
        <w:rPr>
          <w:rFonts w:ascii="Arial" w:hAnsi="Arial" w:cs="Arial"/>
          <w:sz w:val="24"/>
          <w:szCs w:val="24"/>
        </w:rPr>
        <w:t xml:space="preserve"> are </w:t>
      </w:r>
      <w:r w:rsidR="00637C7E" w:rsidRPr="00D141CC">
        <w:rPr>
          <w:rFonts w:ascii="Arial" w:hAnsi="Arial" w:cs="Arial"/>
          <w:sz w:val="24"/>
          <w:szCs w:val="24"/>
        </w:rPr>
        <w:t>keen</w:t>
      </w:r>
      <w:r w:rsidR="006F304C" w:rsidRPr="00D141CC">
        <w:rPr>
          <w:rFonts w:ascii="Arial" w:hAnsi="Arial" w:cs="Arial"/>
          <w:sz w:val="24"/>
          <w:szCs w:val="24"/>
        </w:rPr>
        <w:t xml:space="preserve"> to </w:t>
      </w:r>
      <w:r w:rsidR="00E17FEB" w:rsidRPr="00D141CC">
        <w:rPr>
          <w:rFonts w:ascii="Arial" w:hAnsi="Arial" w:cs="Arial"/>
          <w:sz w:val="24"/>
          <w:szCs w:val="24"/>
        </w:rPr>
        <w:t>study</w:t>
      </w:r>
      <w:r w:rsidR="006F304C" w:rsidRPr="00D141CC">
        <w:rPr>
          <w:rFonts w:ascii="Arial" w:hAnsi="Arial" w:cs="Arial"/>
          <w:sz w:val="24"/>
          <w:szCs w:val="24"/>
        </w:rPr>
        <w:t xml:space="preserve"> the information content </w:t>
      </w:r>
      <w:r w:rsidR="00E17FEB" w:rsidRPr="00D141CC">
        <w:rPr>
          <w:rFonts w:ascii="Arial" w:hAnsi="Arial" w:cs="Arial"/>
          <w:sz w:val="24"/>
          <w:szCs w:val="24"/>
        </w:rPr>
        <w:t xml:space="preserve">as well as the predictive power </w:t>
      </w:r>
      <w:r w:rsidR="006F304C" w:rsidRPr="00D141CC">
        <w:rPr>
          <w:rFonts w:ascii="Arial" w:hAnsi="Arial" w:cs="Arial"/>
          <w:sz w:val="24"/>
          <w:szCs w:val="24"/>
        </w:rPr>
        <w:t>of confidence indicators</w:t>
      </w:r>
      <w:r w:rsidR="002365A1" w:rsidRPr="00D141CC">
        <w:rPr>
          <w:rFonts w:ascii="Arial" w:hAnsi="Arial" w:cs="Arial"/>
          <w:sz w:val="24"/>
          <w:szCs w:val="24"/>
        </w:rPr>
        <w:t xml:space="preserve"> for future macroeconomic developments</w:t>
      </w:r>
      <w:r w:rsidR="006F304C" w:rsidRPr="00D141CC">
        <w:rPr>
          <w:rFonts w:ascii="Arial" w:hAnsi="Arial" w:cs="Arial"/>
          <w:sz w:val="24"/>
          <w:szCs w:val="24"/>
        </w:rPr>
        <w:t xml:space="preserve">. </w:t>
      </w:r>
      <w:r w:rsidR="008C6ED5" w:rsidRPr="00D141CC">
        <w:rPr>
          <w:rFonts w:ascii="Arial" w:hAnsi="Arial" w:cs="Arial"/>
          <w:sz w:val="24"/>
          <w:szCs w:val="24"/>
        </w:rPr>
        <w:t>In fact</w:t>
      </w:r>
      <w:r w:rsidR="00533A4C" w:rsidRPr="00D141CC">
        <w:rPr>
          <w:rFonts w:ascii="Arial" w:hAnsi="Arial" w:cs="Arial"/>
          <w:sz w:val="24"/>
          <w:szCs w:val="24"/>
        </w:rPr>
        <w:t>, a</w:t>
      </w:r>
      <w:r w:rsidR="00A64ED6" w:rsidRPr="00D141CC">
        <w:rPr>
          <w:rFonts w:ascii="Arial" w:hAnsi="Arial" w:cs="Arial"/>
          <w:sz w:val="24"/>
          <w:szCs w:val="24"/>
        </w:rPr>
        <w:t xml:space="preserve"> growing body of evidence indicates that </w:t>
      </w:r>
      <w:r w:rsidR="00472113" w:rsidRPr="00D141CC">
        <w:rPr>
          <w:rFonts w:ascii="Arial" w:hAnsi="Arial" w:cs="Arial"/>
          <w:sz w:val="24"/>
          <w:szCs w:val="24"/>
        </w:rPr>
        <w:t xml:space="preserve">consumer </w:t>
      </w:r>
      <w:r w:rsidR="00B16389" w:rsidRPr="00D141CC">
        <w:rPr>
          <w:rFonts w:ascii="Arial" w:hAnsi="Arial" w:cs="Arial"/>
          <w:sz w:val="24"/>
          <w:szCs w:val="24"/>
        </w:rPr>
        <w:t>confidence</w:t>
      </w:r>
      <w:r w:rsidR="00472113" w:rsidRPr="00D141CC">
        <w:rPr>
          <w:rFonts w:ascii="Arial" w:hAnsi="Arial" w:cs="Arial"/>
          <w:sz w:val="24"/>
          <w:szCs w:val="24"/>
        </w:rPr>
        <w:t xml:space="preserve"> might contribute to fluctuations in economic activity.</w:t>
      </w:r>
      <w:r w:rsidR="00533A4C" w:rsidRPr="00D141CC">
        <w:rPr>
          <w:rFonts w:ascii="Arial" w:hAnsi="Arial" w:cs="Arial"/>
          <w:sz w:val="24"/>
          <w:szCs w:val="24"/>
        </w:rPr>
        <w:t xml:space="preserve"> </w:t>
      </w:r>
      <w:r w:rsidR="00010A2F" w:rsidRPr="00D141CC">
        <w:rPr>
          <w:rFonts w:ascii="Arial" w:hAnsi="Arial" w:cs="Arial"/>
          <w:sz w:val="24"/>
          <w:szCs w:val="24"/>
        </w:rPr>
        <w:t>I</w:t>
      </w:r>
      <w:r w:rsidR="00B16389" w:rsidRPr="00D141CC">
        <w:rPr>
          <w:rFonts w:ascii="Arial" w:hAnsi="Arial" w:cs="Arial"/>
          <w:sz w:val="24"/>
          <w:szCs w:val="24"/>
        </w:rPr>
        <w:t xml:space="preserve">t seems that </w:t>
      </w:r>
      <w:r w:rsidR="007B3EBD" w:rsidRPr="00D141CC">
        <w:rPr>
          <w:rFonts w:ascii="Arial" w:hAnsi="Arial" w:cs="Arial"/>
          <w:sz w:val="24"/>
          <w:szCs w:val="24"/>
        </w:rPr>
        <w:t>consumers’</w:t>
      </w:r>
      <w:r w:rsidR="00010A2F" w:rsidRPr="00D141CC">
        <w:rPr>
          <w:rFonts w:ascii="Arial" w:hAnsi="Arial" w:cs="Arial"/>
          <w:sz w:val="24"/>
          <w:szCs w:val="24"/>
        </w:rPr>
        <w:t xml:space="preserve"> degree of confidence </w:t>
      </w:r>
      <w:r w:rsidR="00230F4B" w:rsidRPr="00D141CC">
        <w:rPr>
          <w:rFonts w:ascii="Arial" w:hAnsi="Arial" w:cs="Arial"/>
          <w:sz w:val="24"/>
          <w:szCs w:val="24"/>
        </w:rPr>
        <w:t>has an impact on</w:t>
      </w:r>
      <w:r w:rsidR="00010A2F" w:rsidRPr="00D141CC">
        <w:rPr>
          <w:rFonts w:ascii="Arial" w:hAnsi="Arial" w:cs="Arial"/>
          <w:sz w:val="24"/>
          <w:szCs w:val="24"/>
        </w:rPr>
        <w:t xml:space="preserve"> perceived</w:t>
      </w:r>
      <w:r w:rsidR="00230F4B" w:rsidRPr="00D141CC">
        <w:rPr>
          <w:rFonts w:ascii="Arial" w:hAnsi="Arial" w:cs="Arial"/>
          <w:sz w:val="24"/>
          <w:szCs w:val="24"/>
        </w:rPr>
        <w:t xml:space="preserve"> upcoming</w:t>
      </w:r>
      <w:r w:rsidR="00010A2F" w:rsidRPr="00D141CC">
        <w:rPr>
          <w:rFonts w:ascii="Arial" w:hAnsi="Arial" w:cs="Arial"/>
          <w:sz w:val="24"/>
          <w:szCs w:val="24"/>
        </w:rPr>
        <w:t xml:space="preserve"> uncertainty. The higher </w:t>
      </w:r>
      <w:r w:rsidR="007B3EBD" w:rsidRPr="00D141CC">
        <w:rPr>
          <w:rFonts w:ascii="Arial" w:hAnsi="Arial" w:cs="Arial"/>
          <w:sz w:val="24"/>
          <w:szCs w:val="24"/>
        </w:rPr>
        <w:t>their</w:t>
      </w:r>
      <w:r w:rsidR="00010A2F" w:rsidRPr="00D141CC">
        <w:rPr>
          <w:rFonts w:ascii="Arial" w:hAnsi="Arial" w:cs="Arial"/>
          <w:sz w:val="24"/>
          <w:szCs w:val="24"/>
        </w:rPr>
        <w:t xml:space="preserve"> confidence, the lower the</w:t>
      </w:r>
      <w:r w:rsidR="00230F4B" w:rsidRPr="00D141CC">
        <w:rPr>
          <w:rFonts w:ascii="Arial" w:hAnsi="Arial" w:cs="Arial"/>
          <w:sz w:val="24"/>
          <w:szCs w:val="24"/>
        </w:rPr>
        <w:t>ir</w:t>
      </w:r>
      <w:r w:rsidR="00010A2F" w:rsidRPr="00D141CC">
        <w:rPr>
          <w:rFonts w:ascii="Arial" w:hAnsi="Arial" w:cs="Arial"/>
          <w:sz w:val="24"/>
          <w:szCs w:val="24"/>
        </w:rPr>
        <w:t xml:space="preserve"> </w:t>
      </w:r>
      <w:r w:rsidR="007B3EBD" w:rsidRPr="00D141CC">
        <w:rPr>
          <w:rFonts w:ascii="Arial" w:hAnsi="Arial" w:cs="Arial"/>
          <w:sz w:val="24"/>
          <w:szCs w:val="24"/>
        </w:rPr>
        <w:t>view</w:t>
      </w:r>
      <w:r w:rsidR="00010A2F" w:rsidRPr="00D141CC">
        <w:rPr>
          <w:rFonts w:ascii="Arial" w:hAnsi="Arial" w:cs="Arial"/>
          <w:sz w:val="24"/>
          <w:szCs w:val="24"/>
        </w:rPr>
        <w:t xml:space="preserve"> of uncertainty. </w:t>
      </w:r>
      <w:r w:rsidR="00230F4B" w:rsidRPr="00D141CC">
        <w:rPr>
          <w:rFonts w:ascii="Arial" w:hAnsi="Arial" w:cs="Arial"/>
          <w:sz w:val="24"/>
          <w:szCs w:val="24"/>
        </w:rPr>
        <w:t>Consequently</w:t>
      </w:r>
      <w:r w:rsidR="00010A2F" w:rsidRPr="00D141CC">
        <w:rPr>
          <w:rFonts w:ascii="Arial" w:hAnsi="Arial" w:cs="Arial"/>
          <w:sz w:val="24"/>
          <w:szCs w:val="24"/>
        </w:rPr>
        <w:t xml:space="preserve">, they would be more willing to </w:t>
      </w:r>
      <w:r w:rsidR="006A1368" w:rsidRPr="00D141CC">
        <w:rPr>
          <w:rFonts w:ascii="Arial" w:hAnsi="Arial" w:cs="Arial"/>
          <w:sz w:val="24"/>
          <w:szCs w:val="24"/>
        </w:rPr>
        <w:t>reduce</w:t>
      </w:r>
      <w:r w:rsidR="00010A2F" w:rsidRPr="00D141CC">
        <w:rPr>
          <w:rFonts w:ascii="Arial" w:hAnsi="Arial" w:cs="Arial"/>
          <w:sz w:val="24"/>
          <w:szCs w:val="24"/>
        </w:rPr>
        <w:t xml:space="preserve"> their savings and increase their </w:t>
      </w:r>
      <w:r w:rsidR="006A1368" w:rsidRPr="00D141CC">
        <w:rPr>
          <w:rFonts w:ascii="Arial" w:hAnsi="Arial" w:cs="Arial"/>
          <w:sz w:val="24"/>
          <w:szCs w:val="24"/>
        </w:rPr>
        <w:t>expenditures</w:t>
      </w:r>
      <w:r w:rsidR="00010A2F" w:rsidRPr="00D141CC">
        <w:rPr>
          <w:rFonts w:ascii="Arial" w:hAnsi="Arial" w:cs="Arial"/>
          <w:sz w:val="24"/>
          <w:szCs w:val="24"/>
        </w:rPr>
        <w:t>.</w:t>
      </w:r>
      <w:r w:rsidR="00417A5D" w:rsidRPr="00D141CC">
        <w:rPr>
          <w:rFonts w:ascii="Arial" w:hAnsi="Arial" w:cs="Arial"/>
          <w:sz w:val="24"/>
          <w:szCs w:val="24"/>
        </w:rPr>
        <w:t xml:space="preserve"> </w:t>
      </w:r>
    </w:p>
    <w:p w14:paraId="3AD9AEB7" w14:textId="77777777" w:rsidR="00203558" w:rsidRPr="00D141CC" w:rsidRDefault="00203558" w:rsidP="002D0C46">
      <w:pPr>
        <w:spacing w:after="0" w:line="360" w:lineRule="auto"/>
        <w:jc w:val="both"/>
        <w:rPr>
          <w:rFonts w:ascii="Arial" w:hAnsi="Arial" w:cs="Arial"/>
          <w:sz w:val="24"/>
          <w:szCs w:val="24"/>
          <w:lang w:val="en-GB"/>
        </w:rPr>
      </w:pPr>
    </w:p>
    <w:p w14:paraId="497A87CE" w14:textId="4B4EB9C1" w:rsidR="008E1BC2" w:rsidRPr="00D141CC" w:rsidRDefault="00E969C4" w:rsidP="002D0C46">
      <w:pPr>
        <w:spacing w:after="0" w:line="360" w:lineRule="auto"/>
        <w:jc w:val="both"/>
        <w:rPr>
          <w:rFonts w:ascii="Arial" w:hAnsi="Arial" w:cs="Arial"/>
          <w:color w:val="008000"/>
          <w:sz w:val="24"/>
          <w:szCs w:val="24"/>
        </w:rPr>
      </w:pPr>
      <w:r w:rsidRPr="00D141CC">
        <w:rPr>
          <w:rFonts w:ascii="Arial" w:hAnsi="Arial" w:cs="Arial"/>
          <w:sz w:val="24"/>
          <w:szCs w:val="24"/>
        </w:rPr>
        <w:t>However</w:t>
      </w:r>
      <w:r w:rsidR="0014019C" w:rsidRPr="00D141CC">
        <w:rPr>
          <w:rFonts w:ascii="Arial" w:hAnsi="Arial" w:cs="Arial"/>
          <w:sz w:val="24"/>
          <w:szCs w:val="24"/>
        </w:rPr>
        <w:t>,</w:t>
      </w:r>
      <w:r w:rsidR="001D44AD" w:rsidRPr="00D141CC">
        <w:rPr>
          <w:rFonts w:ascii="Arial" w:hAnsi="Arial" w:cs="Arial"/>
          <w:sz w:val="24"/>
          <w:szCs w:val="24"/>
        </w:rPr>
        <w:t xml:space="preserve"> </w:t>
      </w:r>
      <w:r w:rsidR="00620438" w:rsidRPr="00D141CC">
        <w:rPr>
          <w:rFonts w:ascii="Arial" w:hAnsi="Arial" w:cs="Arial"/>
          <w:sz w:val="24"/>
          <w:szCs w:val="24"/>
        </w:rPr>
        <w:t xml:space="preserve">the link between consumer confidence and future economic activity leads to mixed results in the literature. </w:t>
      </w:r>
      <w:r w:rsidR="00533A4C" w:rsidRPr="00D141CC">
        <w:rPr>
          <w:rFonts w:ascii="Arial" w:hAnsi="Arial" w:cs="Arial"/>
          <w:sz w:val="24"/>
          <w:szCs w:val="24"/>
        </w:rPr>
        <w:t xml:space="preserve">Whereas many researchers </w:t>
      </w:r>
      <w:r w:rsidR="00F10F72" w:rsidRPr="00D141CC">
        <w:rPr>
          <w:rFonts w:ascii="Arial" w:hAnsi="Arial" w:cs="Arial"/>
          <w:sz w:val="24"/>
          <w:szCs w:val="24"/>
        </w:rPr>
        <w:t>perceive</w:t>
      </w:r>
      <w:r w:rsidR="00533A4C" w:rsidRPr="00D141CC">
        <w:rPr>
          <w:rFonts w:ascii="Arial" w:hAnsi="Arial" w:cs="Arial"/>
          <w:sz w:val="24"/>
          <w:szCs w:val="24"/>
        </w:rPr>
        <w:t xml:space="preserve"> a </w:t>
      </w:r>
      <w:r w:rsidR="00F10F72" w:rsidRPr="00D141CC">
        <w:rPr>
          <w:rFonts w:ascii="Arial" w:hAnsi="Arial" w:cs="Arial"/>
          <w:sz w:val="24"/>
          <w:szCs w:val="24"/>
        </w:rPr>
        <w:t xml:space="preserve">significant </w:t>
      </w:r>
      <w:r w:rsidR="003507FA" w:rsidRPr="00D141CC">
        <w:rPr>
          <w:rFonts w:ascii="Arial" w:hAnsi="Arial" w:cs="Arial"/>
          <w:sz w:val="24"/>
          <w:szCs w:val="24"/>
        </w:rPr>
        <w:t>effect</w:t>
      </w:r>
      <w:r w:rsidR="003533B3" w:rsidRPr="00D141CC">
        <w:rPr>
          <w:rFonts w:ascii="Arial" w:hAnsi="Arial" w:cs="Arial"/>
          <w:sz w:val="24"/>
          <w:szCs w:val="24"/>
        </w:rPr>
        <w:t xml:space="preserve"> of consumer sentiment on actual consumption</w:t>
      </w:r>
      <w:r w:rsidR="003507FA" w:rsidRPr="00D141CC">
        <w:rPr>
          <w:rFonts w:ascii="Arial" w:hAnsi="Arial" w:cs="Arial"/>
          <w:sz w:val="24"/>
          <w:szCs w:val="24"/>
        </w:rPr>
        <w:t xml:space="preserve">, </w:t>
      </w:r>
      <w:r w:rsidR="00516934" w:rsidRPr="00D141CC">
        <w:rPr>
          <w:rFonts w:ascii="Arial" w:hAnsi="Arial" w:cs="Arial"/>
          <w:sz w:val="24"/>
          <w:szCs w:val="24"/>
        </w:rPr>
        <w:t xml:space="preserve">other scholars </w:t>
      </w:r>
      <w:r w:rsidR="0014019C" w:rsidRPr="00D141CC">
        <w:rPr>
          <w:rFonts w:ascii="Arial" w:hAnsi="Arial" w:cs="Arial"/>
          <w:sz w:val="24"/>
          <w:szCs w:val="24"/>
        </w:rPr>
        <w:t>fail to</w:t>
      </w:r>
      <w:r w:rsidR="00516934" w:rsidRPr="00D141CC">
        <w:rPr>
          <w:rFonts w:ascii="Arial" w:hAnsi="Arial" w:cs="Arial"/>
          <w:sz w:val="24"/>
          <w:szCs w:val="24"/>
        </w:rPr>
        <w:t xml:space="preserve"> </w:t>
      </w:r>
      <w:r w:rsidR="0014019C" w:rsidRPr="00D141CC">
        <w:rPr>
          <w:rFonts w:ascii="Arial" w:hAnsi="Arial" w:cs="Arial"/>
          <w:sz w:val="24"/>
          <w:szCs w:val="24"/>
        </w:rPr>
        <w:t xml:space="preserve">find </w:t>
      </w:r>
      <w:r w:rsidR="00C771C5" w:rsidRPr="00D141CC">
        <w:rPr>
          <w:rFonts w:ascii="Arial" w:hAnsi="Arial" w:cs="Arial"/>
          <w:sz w:val="24"/>
          <w:szCs w:val="24"/>
        </w:rPr>
        <w:t>such an</w:t>
      </w:r>
      <w:r w:rsidR="00516934" w:rsidRPr="00D141CC">
        <w:rPr>
          <w:rFonts w:ascii="Arial" w:hAnsi="Arial" w:cs="Arial"/>
          <w:sz w:val="24"/>
          <w:szCs w:val="24"/>
        </w:rPr>
        <w:t xml:space="preserve"> impact</w:t>
      </w:r>
      <w:r w:rsidR="00533A4C" w:rsidRPr="00D141CC">
        <w:rPr>
          <w:rFonts w:ascii="Arial" w:hAnsi="Arial" w:cs="Arial"/>
          <w:sz w:val="24"/>
          <w:szCs w:val="24"/>
        </w:rPr>
        <w:t>.</w:t>
      </w:r>
      <w:r w:rsidR="007B1A15" w:rsidRPr="00D141CC">
        <w:rPr>
          <w:rFonts w:ascii="Arial" w:hAnsi="Arial" w:cs="Arial"/>
          <w:sz w:val="24"/>
          <w:szCs w:val="24"/>
        </w:rPr>
        <w:t xml:space="preserve"> </w:t>
      </w:r>
      <w:r w:rsidR="008051C2" w:rsidRPr="00D141CC">
        <w:rPr>
          <w:rFonts w:ascii="Arial" w:hAnsi="Arial" w:cs="Arial"/>
          <w:sz w:val="24"/>
          <w:szCs w:val="24"/>
        </w:rPr>
        <w:t xml:space="preserve">One reason for this contradiction is </w:t>
      </w:r>
      <w:r w:rsidR="00767733" w:rsidRPr="00D141CC">
        <w:rPr>
          <w:rFonts w:ascii="Arial" w:hAnsi="Arial" w:cs="Arial"/>
          <w:sz w:val="24"/>
          <w:szCs w:val="24"/>
        </w:rPr>
        <w:t>the fact that every scholar</w:t>
      </w:r>
      <w:r w:rsidR="008051C2" w:rsidRPr="00D141CC">
        <w:rPr>
          <w:rFonts w:ascii="Arial" w:hAnsi="Arial" w:cs="Arial"/>
          <w:sz w:val="24"/>
          <w:szCs w:val="24"/>
        </w:rPr>
        <w:t xml:space="preserve"> </w:t>
      </w:r>
      <w:r w:rsidR="00E94A99" w:rsidRPr="00D141CC">
        <w:rPr>
          <w:rFonts w:ascii="Arial" w:hAnsi="Arial" w:cs="Arial"/>
          <w:sz w:val="24"/>
          <w:szCs w:val="24"/>
        </w:rPr>
        <w:t>use</w:t>
      </w:r>
      <w:r w:rsidR="00767733" w:rsidRPr="00D141CC">
        <w:rPr>
          <w:rFonts w:ascii="Arial" w:hAnsi="Arial" w:cs="Arial"/>
          <w:sz w:val="24"/>
          <w:szCs w:val="24"/>
        </w:rPr>
        <w:t xml:space="preserve">s </w:t>
      </w:r>
      <w:r w:rsidR="00FE6E40" w:rsidRPr="00D141CC">
        <w:rPr>
          <w:rFonts w:ascii="Arial" w:hAnsi="Arial" w:cs="Arial"/>
          <w:sz w:val="24"/>
          <w:szCs w:val="24"/>
        </w:rPr>
        <w:t>different</w:t>
      </w:r>
      <w:r w:rsidR="008051C2" w:rsidRPr="00D141CC">
        <w:rPr>
          <w:rFonts w:ascii="Arial" w:hAnsi="Arial" w:cs="Arial"/>
          <w:sz w:val="24"/>
          <w:szCs w:val="24"/>
        </w:rPr>
        <w:t xml:space="preserve"> intervening variables, techniques and </w:t>
      </w:r>
      <w:r w:rsidR="00E94A99" w:rsidRPr="00D141CC">
        <w:rPr>
          <w:rFonts w:ascii="Arial" w:hAnsi="Arial" w:cs="Arial"/>
          <w:sz w:val="24"/>
          <w:szCs w:val="24"/>
        </w:rPr>
        <w:t xml:space="preserve">time periods </w:t>
      </w:r>
      <w:r w:rsidR="008051C2" w:rsidRPr="00D141CC">
        <w:rPr>
          <w:rFonts w:ascii="Arial" w:hAnsi="Arial" w:cs="Arial"/>
          <w:sz w:val="24"/>
          <w:szCs w:val="24"/>
        </w:rPr>
        <w:t xml:space="preserve">in </w:t>
      </w:r>
      <w:r w:rsidR="00767733" w:rsidRPr="00D141CC">
        <w:rPr>
          <w:rFonts w:ascii="Arial" w:hAnsi="Arial" w:cs="Arial"/>
          <w:sz w:val="24"/>
          <w:szCs w:val="24"/>
        </w:rPr>
        <w:t>his</w:t>
      </w:r>
      <w:r w:rsidR="008051C2" w:rsidRPr="00D141CC">
        <w:rPr>
          <w:rFonts w:ascii="Arial" w:hAnsi="Arial" w:cs="Arial"/>
          <w:sz w:val="24"/>
          <w:szCs w:val="24"/>
        </w:rPr>
        <w:t xml:space="preserve"> research.</w:t>
      </w:r>
      <w:r w:rsidR="00A1702F" w:rsidRPr="00D141CC">
        <w:rPr>
          <w:rFonts w:ascii="Arial" w:hAnsi="Arial" w:cs="Arial"/>
          <w:sz w:val="24"/>
          <w:szCs w:val="24"/>
        </w:rPr>
        <w:t xml:space="preserve"> </w:t>
      </w:r>
      <w:r w:rsidR="008E1BC2" w:rsidRPr="00D141CC">
        <w:rPr>
          <w:rFonts w:ascii="Arial" w:hAnsi="Arial" w:cs="Arial"/>
          <w:sz w:val="24"/>
          <w:szCs w:val="24"/>
        </w:rPr>
        <w:t>In addition, only aggregated data is used within these studies</w:t>
      </w:r>
      <w:r w:rsidR="00F3740F" w:rsidRPr="00D141CC">
        <w:rPr>
          <w:rFonts w:ascii="Arial" w:hAnsi="Arial" w:cs="Arial"/>
          <w:sz w:val="24"/>
          <w:szCs w:val="24"/>
        </w:rPr>
        <w:t>, which is seen as a critical limitation</w:t>
      </w:r>
      <w:r w:rsidR="00A47704" w:rsidRPr="00D141CC">
        <w:rPr>
          <w:rFonts w:ascii="Arial" w:hAnsi="Arial" w:cs="Arial"/>
          <w:sz w:val="24"/>
          <w:szCs w:val="24"/>
        </w:rPr>
        <w:t xml:space="preserve">. </w:t>
      </w:r>
      <w:r w:rsidR="00004E9B" w:rsidRPr="00D141CC">
        <w:rPr>
          <w:rFonts w:ascii="Arial" w:hAnsi="Arial" w:cs="Arial"/>
          <w:sz w:val="24"/>
          <w:szCs w:val="24"/>
        </w:rPr>
        <w:t>The reason is that</w:t>
      </w:r>
      <w:r w:rsidR="00A85349" w:rsidRPr="00D141CC">
        <w:rPr>
          <w:rFonts w:ascii="Arial" w:hAnsi="Arial" w:cs="Arial"/>
          <w:sz w:val="24"/>
          <w:szCs w:val="24"/>
        </w:rPr>
        <w:t xml:space="preserve"> aggregated data</w:t>
      </w:r>
      <w:r w:rsidR="00A47704" w:rsidRPr="00D141CC">
        <w:rPr>
          <w:rFonts w:ascii="Arial" w:hAnsi="Arial" w:cs="Arial"/>
          <w:sz w:val="24"/>
          <w:szCs w:val="24"/>
        </w:rPr>
        <w:t xml:space="preserve"> </w:t>
      </w:r>
      <w:r w:rsidR="00A85349" w:rsidRPr="00D141CC">
        <w:rPr>
          <w:rFonts w:ascii="Arial" w:hAnsi="Arial" w:cs="Arial"/>
          <w:sz w:val="24"/>
          <w:szCs w:val="24"/>
        </w:rPr>
        <w:t xml:space="preserve">summarizes </w:t>
      </w:r>
      <w:r w:rsidR="00A47704" w:rsidRPr="00D141CC">
        <w:rPr>
          <w:rFonts w:ascii="Arial" w:hAnsi="Arial" w:cs="Arial"/>
          <w:sz w:val="24"/>
          <w:szCs w:val="24"/>
        </w:rPr>
        <w:t>economic</w:t>
      </w:r>
      <w:r w:rsidR="00A85349" w:rsidRPr="00D141CC">
        <w:rPr>
          <w:rFonts w:ascii="Arial" w:hAnsi="Arial" w:cs="Arial"/>
          <w:sz w:val="24"/>
          <w:szCs w:val="24"/>
        </w:rPr>
        <w:t xml:space="preserve"> relevant activities in a general way and loses information when translating this to </w:t>
      </w:r>
      <w:r w:rsidR="00C446F2" w:rsidRPr="00D141CC">
        <w:rPr>
          <w:rFonts w:ascii="Arial" w:hAnsi="Arial" w:cs="Arial"/>
          <w:sz w:val="24"/>
          <w:szCs w:val="24"/>
        </w:rPr>
        <w:t>consumer</w:t>
      </w:r>
      <w:r w:rsidR="00A85349" w:rsidRPr="00D141CC">
        <w:rPr>
          <w:rFonts w:ascii="Arial" w:hAnsi="Arial" w:cs="Arial"/>
          <w:sz w:val="24"/>
          <w:szCs w:val="24"/>
        </w:rPr>
        <w:t xml:space="preserve"> segments.</w:t>
      </w:r>
      <w:r w:rsidR="00A47704" w:rsidRPr="00D141CC">
        <w:rPr>
          <w:rFonts w:ascii="Arial" w:hAnsi="Arial" w:cs="Arial"/>
          <w:sz w:val="24"/>
          <w:szCs w:val="24"/>
        </w:rPr>
        <w:t xml:space="preserve"> </w:t>
      </w:r>
    </w:p>
    <w:p w14:paraId="4C10695D" w14:textId="77777777" w:rsidR="00203558" w:rsidRPr="00D141CC" w:rsidRDefault="00203558" w:rsidP="002D0C46">
      <w:pPr>
        <w:spacing w:after="0" w:line="360" w:lineRule="auto"/>
        <w:jc w:val="both"/>
        <w:rPr>
          <w:rFonts w:ascii="Arial" w:hAnsi="Arial" w:cs="Arial"/>
          <w:sz w:val="24"/>
          <w:szCs w:val="24"/>
        </w:rPr>
      </w:pPr>
    </w:p>
    <w:p w14:paraId="53456929" w14:textId="2AF912E9" w:rsidR="004F0379" w:rsidRPr="00D141CC" w:rsidRDefault="00422C3E" w:rsidP="004F0379">
      <w:pPr>
        <w:spacing w:after="0" w:line="360" w:lineRule="auto"/>
        <w:jc w:val="both"/>
        <w:rPr>
          <w:rFonts w:ascii="Arial" w:hAnsi="Arial" w:cs="Arial"/>
          <w:sz w:val="24"/>
          <w:szCs w:val="24"/>
        </w:rPr>
      </w:pPr>
      <w:r w:rsidRPr="00D141CC">
        <w:rPr>
          <w:rFonts w:ascii="Arial" w:hAnsi="Arial" w:cs="Arial"/>
          <w:sz w:val="24"/>
          <w:szCs w:val="24"/>
        </w:rPr>
        <w:t>Due to the</w:t>
      </w:r>
      <w:r w:rsidR="00AF5AAB" w:rsidRPr="00D141CC">
        <w:rPr>
          <w:rFonts w:ascii="Arial" w:hAnsi="Arial" w:cs="Arial"/>
          <w:sz w:val="24"/>
          <w:szCs w:val="24"/>
        </w:rPr>
        <w:t xml:space="preserve"> mixed evidence in the literature with regard to the usefulness of consumer sentiment indexes for the prediction of future </w:t>
      </w:r>
      <w:r w:rsidR="00A82AFF" w:rsidRPr="00D141CC">
        <w:rPr>
          <w:rFonts w:ascii="Arial" w:hAnsi="Arial" w:cs="Arial"/>
          <w:sz w:val="24"/>
          <w:szCs w:val="24"/>
        </w:rPr>
        <w:t>spending</w:t>
      </w:r>
      <w:r w:rsidR="00AF5AAB" w:rsidRPr="00D141CC">
        <w:rPr>
          <w:rFonts w:ascii="Arial" w:hAnsi="Arial" w:cs="Arial"/>
          <w:sz w:val="24"/>
          <w:szCs w:val="24"/>
        </w:rPr>
        <w:t>, this experimental research attempt</w:t>
      </w:r>
      <w:r w:rsidR="00D45D68" w:rsidRPr="00D141CC">
        <w:rPr>
          <w:rFonts w:ascii="Arial" w:hAnsi="Arial" w:cs="Arial"/>
          <w:sz w:val="24"/>
          <w:szCs w:val="24"/>
        </w:rPr>
        <w:t xml:space="preserve">s to gain more insight </w:t>
      </w:r>
      <w:r w:rsidR="00AF5AAB" w:rsidRPr="00D141CC">
        <w:rPr>
          <w:rFonts w:ascii="Arial" w:hAnsi="Arial" w:cs="Arial"/>
          <w:sz w:val="24"/>
          <w:szCs w:val="24"/>
        </w:rPr>
        <w:t xml:space="preserve">by identifying informative and non-informative consumer segments </w:t>
      </w:r>
      <w:r w:rsidR="00764C85" w:rsidRPr="00D141CC">
        <w:rPr>
          <w:rFonts w:ascii="Arial" w:hAnsi="Arial" w:cs="Arial"/>
          <w:sz w:val="24"/>
          <w:szCs w:val="24"/>
        </w:rPr>
        <w:t xml:space="preserve">and survey questions </w:t>
      </w:r>
      <w:r w:rsidR="00AF5AAB" w:rsidRPr="00D141CC">
        <w:rPr>
          <w:rFonts w:ascii="Arial" w:hAnsi="Arial" w:cs="Arial"/>
          <w:sz w:val="24"/>
          <w:szCs w:val="24"/>
        </w:rPr>
        <w:t xml:space="preserve">for </w:t>
      </w:r>
      <w:r w:rsidR="00113A70" w:rsidRPr="00D141CC">
        <w:rPr>
          <w:rFonts w:ascii="Arial" w:hAnsi="Arial" w:cs="Arial"/>
          <w:sz w:val="24"/>
          <w:szCs w:val="24"/>
        </w:rPr>
        <w:t xml:space="preserve">predicting </w:t>
      </w:r>
      <w:r w:rsidR="00C521AB" w:rsidRPr="00D141CC">
        <w:rPr>
          <w:rFonts w:ascii="Arial" w:hAnsi="Arial" w:cs="Arial"/>
          <w:sz w:val="24"/>
          <w:szCs w:val="24"/>
        </w:rPr>
        <w:t>Belgian retail sales</w:t>
      </w:r>
      <w:r w:rsidR="00484FBB" w:rsidRPr="00D141CC">
        <w:rPr>
          <w:rFonts w:ascii="Arial" w:hAnsi="Arial" w:cs="Arial"/>
          <w:sz w:val="24"/>
          <w:szCs w:val="24"/>
        </w:rPr>
        <w:t xml:space="preserve">. </w:t>
      </w:r>
      <w:r w:rsidR="009677FE" w:rsidRPr="00D141CC">
        <w:rPr>
          <w:rFonts w:ascii="Arial" w:hAnsi="Arial" w:cs="Arial"/>
          <w:sz w:val="24"/>
          <w:szCs w:val="24"/>
        </w:rPr>
        <w:t>We</w:t>
      </w:r>
      <w:r w:rsidR="00037710" w:rsidRPr="00D141CC">
        <w:rPr>
          <w:rFonts w:ascii="Arial" w:hAnsi="Arial" w:cs="Arial"/>
          <w:sz w:val="24"/>
          <w:szCs w:val="24"/>
        </w:rPr>
        <w:t xml:space="preserve"> use </w:t>
      </w:r>
      <w:r w:rsidR="00F3740F" w:rsidRPr="00D141CC">
        <w:rPr>
          <w:rFonts w:ascii="Arial" w:hAnsi="Arial" w:cs="Arial"/>
          <w:sz w:val="24"/>
          <w:szCs w:val="24"/>
        </w:rPr>
        <w:t xml:space="preserve">detailed data on the economic sentiment of consumers with different characteristics, such as gender, </w:t>
      </w:r>
      <w:r w:rsidR="00F3740F" w:rsidRPr="00D141CC">
        <w:rPr>
          <w:rFonts w:ascii="Arial" w:hAnsi="Arial" w:cs="Arial"/>
          <w:sz w:val="24"/>
          <w:szCs w:val="24"/>
        </w:rPr>
        <w:lastRenderedPageBreak/>
        <w:t>profession, etc</w:t>
      </w:r>
      <w:r w:rsidR="00D45786" w:rsidRPr="00D141CC">
        <w:rPr>
          <w:rFonts w:ascii="Arial" w:hAnsi="Arial" w:cs="Arial"/>
          <w:sz w:val="24"/>
          <w:szCs w:val="24"/>
        </w:rPr>
        <w:t>.</w:t>
      </w:r>
      <w:r w:rsidR="0065749E" w:rsidRPr="00D141CC">
        <w:rPr>
          <w:rFonts w:ascii="Arial" w:hAnsi="Arial" w:cs="Arial"/>
          <w:sz w:val="24"/>
          <w:szCs w:val="24"/>
        </w:rPr>
        <w:t xml:space="preserve"> instead of aggregated data</w:t>
      </w:r>
      <w:r w:rsidR="00F3740F" w:rsidRPr="00D141CC">
        <w:rPr>
          <w:rFonts w:ascii="Arial" w:hAnsi="Arial" w:cs="Arial"/>
          <w:sz w:val="24"/>
          <w:szCs w:val="24"/>
        </w:rPr>
        <w:t xml:space="preserve">. </w:t>
      </w:r>
      <w:r w:rsidR="00B42E95" w:rsidRPr="00D141CC">
        <w:rPr>
          <w:rFonts w:ascii="Arial" w:hAnsi="Arial" w:cs="Arial"/>
          <w:sz w:val="24"/>
          <w:szCs w:val="24"/>
        </w:rPr>
        <w:t xml:space="preserve">To identify </w:t>
      </w:r>
      <w:r w:rsidR="00955425" w:rsidRPr="00D141CC">
        <w:rPr>
          <w:rFonts w:ascii="Arial" w:hAnsi="Arial" w:cs="Arial"/>
          <w:sz w:val="24"/>
          <w:szCs w:val="24"/>
        </w:rPr>
        <w:t xml:space="preserve">important </w:t>
      </w:r>
      <w:r w:rsidR="00333C36" w:rsidRPr="00D141CC">
        <w:rPr>
          <w:rFonts w:ascii="Arial" w:hAnsi="Arial" w:cs="Arial"/>
          <w:sz w:val="24"/>
          <w:szCs w:val="24"/>
        </w:rPr>
        <w:t>segments</w:t>
      </w:r>
      <w:r w:rsidR="00B42E95" w:rsidRPr="00D141CC">
        <w:rPr>
          <w:rFonts w:ascii="Arial" w:hAnsi="Arial" w:cs="Arial"/>
          <w:sz w:val="24"/>
          <w:szCs w:val="24"/>
        </w:rPr>
        <w:t xml:space="preserve"> </w:t>
      </w:r>
      <w:r w:rsidR="00955425" w:rsidRPr="00D141CC">
        <w:rPr>
          <w:rFonts w:ascii="Arial" w:hAnsi="Arial" w:cs="Arial"/>
          <w:sz w:val="24"/>
          <w:szCs w:val="24"/>
        </w:rPr>
        <w:t xml:space="preserve">and important questions </w:t>
      </w:r>
      <w:r w:rsidR="007402F3" w:rsidRPr="00D141CC">
        <w:rPr>
          <w:rFonts w:ascii="Arial" w:hAnsi="Arial" w:cs="Arial"/>
          <w:sz w:val="24"/>
          <w:szCs w:val="24"/>
        </w:rPr>
        <w:t>that contain</w:t>
      </w:r>
      <w:r w:rsidR="00B42E95" w:rsidRPr="00D141CC">
        <w:rPr>
          <w:rFonts w:ascii="Arial" w:hAnsi="Arial" w:cs="Arial"/>
          <w:sz w:val="24"/>
          <w:szCs w:val="24"/>
        </w:rPr>
        <w:t xml:space="preserve"> most valuable information for </w:t>
      </w:r>
      <w:r w:rsidR="00955425" w:rsidRPr="00D141CC">
        <w:rPr>
          <w:rFonts w:ascii="Arial" w:hAnsi="Arial" w:cs="Arial"/>
          <w:sz w:val="24"/>
          <w:szCs w:val="24"/>
        </w:rPr>
        <w:t>predicting</w:t>
      </w:r>
      <w:r w:rsidR="00B42E95" w:rsidRPr="00D141CC">
        <w:rPr>
          <w:rFonts w:ascii="Arial" w:hAnsi="Arial" w:cs="Arial"/>
          <w:sz w:val="24"/>
          <w:szCs w:val="24"/>
        </w:rPr>
        <w:t xml:space="preserve"> </w:t>
      </w:r>
      <w:r w:rsidR="00912331" w:rsidRPr="00D141CC">
        <w:rPr>
          <w:rFonts w:ascii="Arial" w:hAnsi="Arial" w:cs="Arial"/>
          <w:sz w:val="24"/>
          <w:szCs w:val="24"/>
        </w:rPr>
        <w:t>retail sales</w:t>
      </w:r>
      <w:r w:rsidR="00B42E95" w:rsidRPr="00D141CC">
        <w:rPr>
          <w:rFonts w:ascii="Arial" w:hAnsi="Arial" w:cs="Arial"/>
          <w:sz w:val="24"/>
          <w:szCs w:val="24"/>
        </w:rPr>
        <w:t xml:space="preserve">, </w:t>
      </w:r>
      <w:r w:rsidR="00037710" w:rsidRPr="00D141CC">
        <w:rPr>
          <w:rFonts w:ascii="Arial" w:hAnsi="Arial" w:cs="Arial"/>
          <w:sz w:val="24"/>
          <w:szCs w:val="24"/>
        </w:rPr>
        <w:t>the group lasso method</w:t>
      </w:r>
      <w:r w:rsidR="004D3BF2" w:rsidRPr="00D141CC">
        <w:rPr>
          <w:rFonts w:ascii="Arial" w:hAnsi="Arial" w:cs="Arial"/>
          <w:sz w:val="24"/>
          <w:szCs w:val="24"/>
          <w:lang w:val="en-GB"/>
        </w:rPr>
        <w:t xml:space="preserve"> </w:t>
      </w:r>
      <w:r w:rsidR="00B42E95" w:rsidRPr="00D141CC">
        <w:rPr>
          <w:rFonts w:ascii="Arial" w:hAnsi="Arial" w:cs="Arial"/>
          <w:sz w:val="24"/>
          <w:szCs w:val="24"/>
          <w:lang w:val="en-GB"/>
        </w:rPr>
        <w:t>is employed</w:t>
      </w:r>
      <w:r w:rsidR="00955425" w:rsidRPr="00D141CC">
        <w:rPr>
          <w:rFonts w:ascii="Arial" w:hAnsi="Arial" w:cs="Arial"/>
          <w:sz w:val="24"/>
          <w:szCs w:val="24"/>
          <w:lang w:val="en-GB"/>
        </w:rPr>
        <w:t>.</w:t>
      </w:r>
      <w:r w:rsidR="00B42E95" w:rsidRPr="00D141CC">
        <w:rPr>
          <w:rFonts w:ascii="Arial" w:hAnsi="Arial" w:cs="Arial"/>
          <w:sz w:val="24"/>
          <w:szCs w:val="24"/>
          <w:lang w:val="en-GB"/>
        </w:rPr>
        <w:t xml:space="preserve"> </w:t>
      </w:r>
      <w:r w:rsidR="004F0379" w:rsidRPr="00D141CC">
        <w:rPr>
          <w:rFonts w:ascii="Arial" w:hAnsi="Arial" w:cs="Arial"/>
          <w:sz w:val="24"/>
          <w:szCs w:val="24"/>
        </w:rPr>
        <w:t>The group lasso estimator will put either all coefficients of a certain group to zero or none. By defining the groups to contain either all sentiment indicators of a certain segment, or all respondent answers to a particular survey question, it is possible to determine the most essential segments and questions respectively. Indeed, important groups are those whose coefficients are estimated as non-zero.</w:t>
      </w:r>
    </w:p>
    <w:p w14:paraId="2CA6E82F" w14:textId="77777777" w:rsidR="00203558" w:rsidRPr="00D141CC" w:rsidRDefault="00203558" w:rsidP="002D0C46">
      <w:pPr>
        <w:spacing w:after="0" w:line="360" w:lineRule="auto"/>
        <w:jc w:val="both"/>
        <w:rPr>
          <w:rFonts w:ascii="Arial" w:hAnsi="Arial" w:cs="Arial"/>
          <w:sz w:val="24"/>
          <w:szCs w:val="24"/>
          <w:lang w:val="en-GB"/>
        </w:rPr>
      </w:pPr>
    </w:p>
    <w:p w14:paraId="355BCB9A" w14:textId="206AC442" w:rsidR="00A016BC" w:rsidRPr="00D141CC" w:rsidRDefault="00A016BC" w:rsidP="00A016BC">
      <w:pPr>
        <w:spacing w:after="0" w:line="360" w:lineRule="auto"/>
        <w:jc w:val="both"/>
        <w:rPr>
          <w:rFonts w:ascii="Arial" w:hAnsi="Arial" w:cs="Arial"/>
          <w:sz w:val="24"/>
          <w:szCs w:val="24"/>
          <w:lang w:val="en-GB"/>
        </w:rPr>
      </w:pPr>
      <w:r w:rsidRPr="00D141CC">
        <w:rPr>
          <w:rFonts w:ascii="Arial" w:hAnsi="Arial" w:cs="Arial"/>
          <w:sz w:val="24"/>
          <w:szCs w:val="24"/>
          <w:lang w:val="en-GB"/>
        </w:rPr>
        <w:t xml:space="preserve">The present paper is structured as follows. Section 2 provides an in-depth literature review in which consumer confidence itself and its impact on future consumption are analysed. To answer the two </w:t>
      </w:r>
      <w:r w:rsidR="00E5128B" w:rsidRPr="00D141CC">
        <w:rPr>
          <w:rFonts w:ascii="Arial" w:hAnsi="Arial" w:cs="Arial"/>
          <w:sz w:val="24"/>
          <w:szCs w:val="24"/>
          <w:lang w:val="en-GB"/>
        </w:rPr>
        <w:t xml:space="preserve">established </w:t>
      </w:r>
      <w:r w:rsidRPr="00D141CC">
        <w:rPr>
          <w:rFonts w:ascii="Arial" w:hAnsi="Arial" w:cs="Arial"/>
          <w:sz w:val="24"/>
          <w:szCs w:val="24"/>
          <w:lang w:val="en-GB"/>
        </w:rPr>
        <w:t>research questions, data from a consumer sentiment survey and from retail sales in Belgium are used, as described in section 3. In section 4, the applied method is explained. Furthermore, the main findings are described in section 5. Finally, a discussion is provided in section 6 with some limitations and implications for future research.</w:t>
      </w:r>
    </w:p>
    <w:p w14:paraId="0E056413" w14:textId="77777777" w:rsidR="00336C49" w:rsidRPr="00D141CC" w:rsidRDefault="00336C49" w:rsidP="00986448">
      <w:pPr>
        <w:pStyle w:val="Heading1"/>
        <w:rPr>
          <w:rFonts w:ascii="Arial" w:hAnsi="Arial" w:cs="Arial"/>
          <w:b w:val="0"/>
          <w:u w:val="none"/>
        </w:rPr>
      </w:pPr>
    </w:p>
    <w:p w14:paraId="146BF50D" w14:textId="77777777" w:rsidR="00282F1A" w:rsidRPr="00D141CC" w:rsidRDefault="00282F1A" w:rsidP="00282F1A">
      <w:pPr>
        <w:rPr>
          <w:rFonts w:ascii="Arial" w:hAnsi="Arial" w:cs="Arial"/>
          <w:color w:val="70AD47" w:themeColor="accent6"/>
        </w:rPr>
      </w:pPr>
    </w:p>
    <w:p w14:paraId="1464E9F6" w14:textId="77777777" w:rsidR="003B7ADB" w:rsidRPr="00D141CC" w:rsidRDefault="003B7ADB" w:rsidP="00336C49">
      <w:pPr>
        <w:rPr>
          <w:rFonts w:ascii="Arial" w:hAnsi="Arial" w:cs="Arial"/>
          <w:sz w:val="24"/>
          <w:szCs w:val="24"/>
        </w:rPr>
      </w:pPr>
    </w:p>
    <w:p w14:paraId="055D23F1" w14:textId="77777777" w:rsidR="00C86658" w:rsidRPr="00D141CC" w:rsidRDefault="00C86658" w:rsidP="00336C49">
      <w:pPr>
        <w:rPr>
          <w:rFonts w:ascii="Arial" w:hAnsi="Arial" w:cs="Arial"/>
          <w:sz w:val="24"/>
          <w:szCs w:val="24"/>
        </w:rPr>
      </w:pPr>
    </w:p>
    <w:p w14:paraId="61387631" w14:textId="77777777" w:rsidR="00C86658" w:rsidRPr="00D141CC" w:rsidRDefault="00C86658" w:rsidP="00336C49">
      <w:pPr>
        <w:rPr>
          <w:rFonts w:ascii="Arial" w:hAnsi="Arial" w:cs="Arial"/>
          <w:sz w:val="24"/>
          <w:szCs w:val="24"/>
        </w:rPr>
      </w:pPr>
    </w:p>
    <w:p w14:paraId="4E1B24FE" w14:textId="77777777" w:rsidR="00C86658" w:rsidRPr="00D141CC" w:rsidRDefault="00C86658" w:rsidP="00336C49">
      <w:pPr>
        <w:rPr>
          <w:rFonts w:ascii="Arial" w:hAnsi="Arial" w:cs="Arial"/>
          <w:sz w:val="24"/>
          <w:szCs w:val="24"/>
        </w:rPr>
      </w:pPr>
    </w:p>
    <w:p w14:paraId="02671365" w14:textId="77777777" w:rsidR="00C86658" w:rsidRPr="00D141CC" w:rsidRDefault="00C86658" w:rsidP="00336C49">
      <w:pPr>
        <w:rPr>
          <w:rFonts w:ascii="Arial" w:hAnsi="Arial" w:cs="Arial"/>
          <w:sz w:val="24"/>
          <w:szCs w:val="24"/>
        </w:rPr>
      </w:pPr>
    </w:p>
    <w:p w14:paraId="475FCB7A" w14:textId="77777777" w:rsidR="00C86658" w:rsidRPr="00D141CC" w:rsidRDefault="00C86658" w:rsidP="00336C49">
      <w:pPr>
        <w:rPr>
          <w:rFonts w:ascii="Arial" w:hAnsi="Arial" w:cs="Arial"/>
          <w:sz w:val="24"/>
          <w:szCs w:val="24"/>
        </w:rPr>
      </w:pPr>
    </w:p>
    <w:p w14:paraId="410DF398" w14:textId="77777777" w:rsidR="00C86658" w:rsidRPr="00D141CC" w:rsidRDefault="00C86658" w:rsidP="00336C49">
      <w:pPr>
        <w:rPr>
          <w:rFonts w:ascii="Arial" w:hAnsi="Arial" w:cs="Arial"/>
          <w:sz w:val="24"/>
          <w:szCs w:val="24"/>
        </w:rPr>
      </w:pPr>
    </w:p>
    <w:p w14:paraId="4F46EAC1" w14:textId="77777777" w:rsidR="00C86658" w:rsidRPr="00D141CC" w:rsidRDefault="00C86658" w:rsidP="00336C49">
      <w:pPr>
        <w:rPr>
          <w:rFonts w:ascii="Arial" w:hAnsi="Arial" w:cs="Arial"/>
          <w:sz w:val="24"/>
          <w:szCs w:val="24"/>
        </w:rPr>
      </w:pPr>
    </w:p>
    <w:p w14:paraId="6EA8D476" w14:textId="77777777" w:rsidR="00C86658" w:rsidRPr="00D141CC" w:rsidRDefault="00C86658" w:rsidP="00336C49">
      <w:pPr>
        <w:rPr>
          <w:rFonts w:ascii="Arial" w:hAnsi="Arial" w:cs="Arial"/>
          <w:sz w:val="24"/>
          <w:szCs w:val="24"/>
        </w:rPr>
      </w:pPr>
    </w:p>
    <w:p w14:paraId="36F3C345" w14:textId="77777777" w:rsidR="00C86658" w:rsidRPr="00D141CC" w:rsidRDefault="00C86658" w:rsidP="00336C49">
      <w:pPr>
        <w:rPr>
          <w:rFonts w:ascii="Arial" w:hAnsi="Arial" w:cs="Arial"/>
          <w:sz w:val="24"/>
          <w:szCs w:val="24"/>
        </w:rPr>
      </w:pPr>
    </w:p>
    <w:p w14:paraId="7A45A169" w14:textId="77777777" w:rsidR="00C86658" w:rsidRPr="00D141CC" w:rsidRDefault="00C86658" w:rsidP="00336C49">
      <w:pPr>
        <w:rPr>
          <w:rFonts w:ascii="Arial" w:hAnsi="Arial" w:cs="Arial"/>
          <w:sz w:val="24"/>
          <w:szCs w:val="24"/>
        </w:rPr>
      </w:pPr>
    </w:p>
    <w:p w14:paraId="6C7FEB48" w14:textId="04ECC1DC" w:rsidR="00404F7E" w:rsidRPr="00D141CC" w:rsidRDefault="00D73E1D" w:rsidP="00404F7E">
      <w:pPr>
        <w:pStyle w:val="Heading1"/>
        <w:rPr>
          <w:rFonts w:ascii="Arial" w:hAnsi="Arial" w:cs="Arial"/>
          <w:b w:val="0"/>
          <w:color w:val="FF0000"/>
          <w:u w:val="none"/>
        </w:rPr>
      </w:pPr>
      <w:bookmarkStart w:id="31" w:name="_Toc324592674"/>
      <w:r w:rsidRPr="00D141CC">
        <w:rPr>
          <w:rFonts w:ascii="Arial" w:hAnsi="Arial" w:cs="Arial"/>
        </w:rPr>
        <w:lastRenderedPageBreak/>
        <w:t xml:space="preserve">2. </w:t>
      </w:r>
      <w:r w:rsidR="002672ED" w:rsidRPr="00D141CC">
        <w:rPr>
          <w:rFonts w:ascii="Arial" w:hAnsi="Arial" w:cs="Arial"/>
        </w:rPr>
        <w:t xml:space="preserve">Literature </w:t>
      </w:r>
      <w:r w:rsidR="003712C3" w:rsidRPr="00D141CC">
        <w:rPr>
          <w:rFonts w:ascii="Arial" w:hAnsi="Arial" w:cs="Arial"/>
        </w:rPr>
        <w:t>review</w:t>
      </w:r>
      <w:bookmarkEnd w:id="31"/>
      <w:r w:rsidR="005724A1" w:rsidRPr="00D141CC">
        <w:rPr>
          <w:rFonts w:ascii="Arial" w:hAnsi="Arial" w:cs="Arial"/>
          <w:b w:val="0"/>
          <w:u w:val="none"/>
        </w:rPr>
        <w:t xml:space="preserve"> </w:t>
      </w:r>
    </w:p>
    <w:p w14:paraId="0810187A" w14:textId="77777777" w:rsidR="006C4162" w:rsidRPr="00D141CC" w:rsidRDefault="006C4162" w:rsidP="006C4162">
      <w:pPr>
        <w:pStyle w:val="Heading2"/>
        <w:rPr>
          <w:rFonts w:ascii="Arial" w:hAnsi="Arial" w:cs="Arial"/>
        </w:rPr>
      </w:pPr>
    </w:p>
    <w:p w14:paraId="2F282CA8" w14:textId="7DC0E64F" w:rsidR="000F4A96" w:rsidRPr="00D141CC" w:rsidRDefault="00FF5038" w:rsidP="006C4162">
      <w:pPr>
        <w:pStyle w:val="Heading2"/>
        <w:rPr>
          <w:rFonts w:ascii="Arial" w:hAnsi="Arial" w:cs="Arial"/>
        </w:rPr>
      </w:pPr>
      <w:bookmarkStart w:id="32" w:name="_Toc324592675"/>
      <w:r w:rsidRPr="00D141CC">
        <w:rPr>
          <w:rFonts w:ascii="Arial" w:hAnsi="Arial" w:cs="Arial"/>
        </w:rPr>
        <w:t>2.1 C</w:t>
      </w:r>
      <w:r w:rsidR="000F4A96" w:rsidRPr="00D141CC">
        <w:rPr>
          <w:rFonts w:ascii="Arial" w:hAnsi="Arial" w:cs="Arial"/>
        </w:rPr>
        <w:t>onsumer confidence</w:t>
      </w:r>
      <w:bookmarkEnd w:id="32"/>
    </w:p>
    <w:p w14:paraId="72C0763F" w14:textId="77777777" w:rsidR="008140ED" w:rsidRPr="00D141CC" w:rsidRDefault="008140ED" w:rsidP="008140ED">
      <w:pPr>
        <w:spacing w:after="0"/>
        <w:rPr>
          <w:rFonts w:ascii="Arial" w:hAnsi="Arial" w:cs="Arial"/>
        </w:rPr>
      </w:pPr>
    </w:p>
    <w:p w14:paraId="3AC4BC6E" w14:textId="1AA6AB39" w:rsidR="00AD7BD0" w:rsidRPr="00D141CC" w:rsidRDefault="00306365" w:rsidP="008140ED">
      <w:pPr>
        <w:spacing w:after="0" w:line="360" w:lineRule="auto"/>
        <w:jc w:val="both"/>
        <w:rPr>
          <w:rFonts w:ascii="Arial" w:hAnsi="Arial" w:cs="Arial"/>
          <w:sz w:val="24"/>
          <w:szCs w:val="24"/>
        </w:rPr>
      </w:pPr>
      <w:r w:rsidRPr="00D141CC">
        <w:rPr>
          <w:rFonts w:ascii="Arial" w:hAnsi="Arial" w:cs="Arial"/>
          <w:sz w:val="24"/>
          <w:szCs w:val="24"/>
        </w:rPr>
        <w:t>Consumer confidence or consumer sentiment</w:t>
      </w:r>
      <w:r w:rsidR="00B35F92" w:rsidRPr="00D141CC">
        <w:rPr>
          <w:rFonts w:ascii="Arial" w:hAnsi="Arial" w:cs="Arial"/>
          <w:sz w:val="24"/>
          <w:szCs w:val="24"/>
        </w:rPr>
        <w:t xml:space="preserve">, </w:t>
      </w:r>
      <w:r w:rsidR="009D0129" w:rsidRPr="00D141CC">
        <w:rPr>
          <w:rFonts w:ascii="Arial" w:hAnsi="Arial" w:cs="Arial"/>
          <w:sz w:val="24"/>
          <w:szCs w:val="24"/>
        </w:rPr>
        <w:t>developed</w:t>
      </w:r>
      <w:r w:rsidR="00B35F92" w:rsidRPr="00D141CC">
        <w:rPr>
          <w:rFonts w:ascii="Arial" w:hAnsi="Arial" w:cs="Arial"/>
          <w:sz w:val="24"/>
          <w:szCs w:val="24"/>
        </w:rPr>
        <w:t xml:space="preserve"> </w:t>
      </w:r>
      <w:r w:rsidR="009D0129" w:rsidRPr="00D141CC">
        <w:rPr>
          <w:rFonts w:ascii="Arial" w:hAnsi="Arial" w:cs="Arial"/>
          <w:sz w:val="24"/>
          <w:szCs w:val="24"/>
        </w:rPr>
        <w:t>within</w:t>
      </w:r>
      <w:r w:rsidR="00B35F92" w:rsidRPr="00D141CC">
        <w:rPr>
          <w:rFonts w:ascii="Arial" w:hAnsi="Arial" w:cs="Arial"/>
          <w:sz w:val="24"/>
          <w:szCs w:val="24"/>
        </w:rPr>
        <w:t xml:space="preserve"> the </w:t>
      </w:r>
      <w:r w:rsidR="0070448E" w:rsidRPr="00D141CC">
        <w:rPr>
          <w:rFonts w:ascii="Arial" w:hAnsi="Arial" w:cs="Arial"/>
          <w:sz w:val="24"/>
          <w:szCs w:val="24"/>
        </w:rPr>
        <w:t>domain</w:t>
      </w:r>
      <w:r w:rsidR="00B35F92" w:rsidRPr="00D141CC">
        <w:rPr>
          <w:rFonts w:ascii="Arial" w:hAnsi="Arial" w:cs="Arial"/>
          <w:sz w:val="24"/>
          <w:szCs w:val="24"/>
        </w:rPr>
        <w:t xml:space="preserve"> of behavioral economics, </w:t>
      </w:r>
      <w:r w:rsidRPr="00D141CC">
        <w:rPr>
          <w:rFonts w:ascii="Arial" w:hAnsi="Arial" w:cs="Arial"/>
          <w:sz w:val="24"/>
          <w:szCs w:val="24"/>
        </w:rPr>
        <w:t xml:space="preserve">can be </w:t>
      </w:r>
      <w:r w:rsidR="001C5BFE" w:rsidRPr="00D141CC">
        <w:rPr>
          <w:rFonts w:ascii="Arial" w:hAnsi="Arial" w:cs="Arial"/>
          <w:sz w:val="24"/>
          <w:szCs w:val="24"/>
        </w:rPr>
        <w:t xml:space="preserve">described as </w:t>
      </w:r>
      <w:r w:rsidR="00D11D13" w:rsidRPr="00D141CC">
        <w:rPr>
          <w:rFonts w:ascii="Arial" w:hAnsi="Arial" w:cs="Arial"/>
          <w:sz w:val="24"/>
          <w:szCs w:val="24"/>
        </w:rPr>
        <w:t xml:space="preserve">consumers’ personal </w:t>
      </w:r>
      <w:r w:rsidR="008F7FAB" w:rsidRPr="00D141CC">
        <w:rPr>
          <w:rFonts w:ascii="Arial" w:hAnsi="Arial" w:cs="Arial"/>
          <w:sz w:val="24"/>
          <w:szCs w:val="24"/>
        </w:rPr>
        <w:t>evaluations</w:t>
      </w:r>
      <w:r w:rsidR="00D11D13" w:rsidRPr="00D141CC">
        <w:rPr>
          <w:rFonts w:ascii="Arial" w:hAnsi="Arial" w:cs="Arial"/>
          <w:sz w:val="24"/>
          <w:szCs w:val="24"/>
        </w:rPr>
        <w:t xml:space="preserve"> of the economy’s </w:t>
      </w:r>
      <w:r w:rsidR="009A2B07" w:rsidRPr="00D141CC">
        <w:rPr>
          <w:rFonts w:ascii="Arial" w:hAnsi="Arial" w:cs="Arial"/>
          <w:sz w:val="24"/>
          <w:szCs w:val="24"/>
        </w:rPr>
        <w:t xml:space="preserve">current </w:t>
      </w:r>
      <w:r w:rsidR="00D11D13" w:rsidRPr="00D141CC">
        <w:rPr>
          <w:rFonts w:ascii="Arial" w:hAnsi="Arial" w:cs="Arial"/>
          <w:sz w:val="24"/>
          <w:szCs w:val="24"/>
        </w:rPr>
        <w:t xml:space="preserve">situation and their predictions about its </w:t>
      </w:r>
      <w:r w:rsidR="008F7FAB" w:rsidRPr="00D141CC">
        <w:rPr>
          <w:rFonts w:ascii="Arial" w:hAnsi="Arial" w:cs="Arial"/>
          <w:sz w:val="24"/>
          <w:szCs w:val="24"/>
        </w:rPr>
        <w:t xml:space="preserve">future </w:t>
      </w:r>
      <w:r w:rsidR="00D11D13" w:rsidRPr="00D141CC">
        <w:rPr>
          <w:rFonts w:ascii="Arial" w:hAnsi="Arial" w:cs="Arial"/>
          <w:sz w:val="24"/>
          <w:szCs w:val="24"/>
        </w:rPr>
        <w:t>forecasts</w:t>
      </w:r>
      <w:r w:rsidR="00082802" w:rsidRPr="00D141CC">
        <w:rPr>
          <w:rFonts w:ascii="Arial" w:hAnsi="Arial" w:cs="Arial"/>
          <w:sz w:val="24"/>
          <w:szCs w:val="24"/>
        </w:rPr>
        <w:t xml:space="preserve">. This dynamic concept </w:t>
      </w:r>
      <w:r w:rsidR="00213D0F" w:rsidRPr="00D141CC">
        <w:rPr>
          <w:rFonts w:ascii="Arial" w:hAnsi="Arial" w:cs="Arial"/>
          <w:sz w:val="24"/>
          <w:szCs w:val="24"/>
        </w:rPr>
        <w:t xml:space="preserve">shows </w:t>
      </w:r>
      <w:r w:rsidR="004A3A77" w:rsidRPr="00D141CC">
        <w:rPr>
          <w:rFonts w:ascii="Arial" w:hAnsi="Arial" w:cs="Arial"/>
          <w:sz w:val="24"/>
          <w:szCs w:val="24"/>
        </w:rPr>
        <w:t xml:space="preserve">that consumers could be optimistic about the economic situation, but </w:t>
      </w:r>
      <w:r w:rsidR="00EC4E83" w:rsidRPr="00D141CC">
        <w:rPr>
          <w:rFonts w:ascii="Arial" w:hAnsi="Arial" w:cs="Arial"/>
          <w:sz w:val="24"/>
          <w:szCs w:val="24"/>
        </w:rPr>
        <w:t xml:space="preserve">they </w:t>
      </w:r>
      <w:r w:rsidR="004A3A77" w:rsidRPr="00D141CC">
        <w:rPr>
          <w:rFonts w:ascii="Arial" w:hAnsi="Arial" w:cs="Arial"/>
          <w:sz w:val="24"/>
          <w:szCs w:val="24"/>
        </w:rPr>
        <w:t xml:space="preserve">could be equally pessimistic </w:t>
      </w:r>
      <w:r w:rsidR="00A935F0" w:rsidRPr="00D141CC">
        <w:rPr>
          <w:rFonts w:ascii="Arial" w:hAnsi="Arial" w:cs="Arial"/>
          <w:sz w:val="24"/>
          <w:szCs w:val="24"/>
        </w:rPr>
        <w:t xml:space="preserve">on the moment </w:t>
      </w:r>
      <w:r w:rsidR="00E456AA" w:rsidRPr="00D141CC">
        <w:rPr>
          <w:rFonts w:ascii="Arial" w:hAnsi="Arial" w:cs="Arial"/>
          <w:sz w:val="24"/>
          <w:szCs w:val="24"/>
        </w:rPr>
        <w:t xml:space="preserve">when the economic </w:t>
      </w:r>
      <w:r w:rsidR="007D0373" w:rsidRPr="00D141CC">
        <w:rPr>
          <w:rFonts w:ascii="Arial" w:hAnsi="Arial" w:cs="Arial"/>
          <w:sz w:val="24"/>
          <w:szCs w:val="24"/>
        </w:rPr>
        <w:t>situation</w:t>
      </w:r>
      <w:r w:rsidR="008F7FAB" w:rsidRPr="00D141CC">
        <w:rPr>
          <w:rFonts w:ascii="Arial" w:hAnsi="Arial" w:cs="Arial"/>
          <w:sz w:val="24"/>
          <w:szCs w:val="24"/>
        </w:rPr>
        <w:t xml:space="preserve"> </w:t>
      </w:r>
      <w:r w:rsidR="00F76578" w:rsidRPr="00D141CC">
        <w:rPr>
          <w:rFonts w:ascii="Arial" w:hAnsi="Arial" w:cs="Arial"/>
          <w:sz w:val="24"/>
          <w:szCs w:val="24"/>
        </w:rPr>
        <w:t>turns out to be</w:t>
      </w:r>
      <w:r w:rsidR="007D0373" w:rsidRPr="00D141CC">
        <w:rPr>
          <w:rFonts w:ascii="Arial" w:hAnsi="Arial" w:cs="Arial"/>
          <w:sz w:val="24"/>
          <w:szCs w:val="24"/>
        </w:rPr>
        <w:t xml:space="preserve"> bad, such as a recession </w:t>
      </w:r>
      <w:r w:rsidRPr="00D141CC">
        <w:rPr>
          <w:rFonts w:ascii="Arial" w:hAnsi="Arial" w:cs="Arial"/>
          <w:sz w:val="24"/>
          <w:szCs w:val="24"/>
        </w:rPr>
        <w:t xml:space="preserve">(Kellstedt, Linn &amp; Hannah, </w:t>
      </w:r>
      <w:r w:rsidR="00C514E7" w:rsidRPr="00D141CC">
        <w:rPr>
          <w:rFonts w:ascii="Arial" w:hAnsi="Arial" w:cs="Arial"/>
          <w:sz w:val="24"/>
          <w:szCs w:val="24"/>
        </w:rPr>
        <w:t>2015)</w:t>
      </w:r>
      <w:r w:rsidRPr="00D141CC">
        <w:rPr>
          <w:rFonts w:ascii="Arial" w:hAnsi="Arial" w:cs="Arial"/>
          <w:sz w:val="24"/>
          <w:szCs w:val="24"/>
        </w:rPr>
        <w:t>.</w:t>
      </w:r>
      <w:r w:rsidR="00C514E7" w:rsidRPr="00D141CC">
        <w:rPr>
          <w:rFonts w:ascii="Arial" w:hAnsi="Arial" w:cs="Arial"/>
          <w:sz w:val="24"/>
          <w:szCs w:val="24"/>
        </w:rPr>
        <w:t xml:space="preserve"> </w:t>
      </w:r>
    </w:p>
    <w:p w14:paraId="73FAD34E" w14:textId="77777777" w:rsidR="00FF5038" w:rsidRPr="00D141CC" w:rsidRDefault="00FF5038" w:rsidP="00293012">
      <w:pPr>
        <w:widowControl w:val="0"/>
        <w:autoSpaceDE w:val="0"/>
        <w:autoSpaceDN w:val="0"/>
        <w:adjustRightInd w:val="0"/>
        <w:spacing w:after="0" w:line="360" w:lineRule="auto"/>
        <w:jc w:val="both"/>
        <w:rPr>
          <w:rFonts w:ascii="Arial" w:hAnsi="Arial" w:cs="Arial"/>
          <w:sz w:val="24"/>
          <w:szCs w:val="24"/>
        </w:rPr>
      </w:pPr>
    </w:p>
    <w:p w14:paraId="788956F9" w14:textId="4103D4DE" w:rsidR="00FF5038" w:rsidRPr="00D141CC" w:rsidRDefault="008222C8" w:rsidP="00BB1510">
      <w:pPr>
        <w:pStyle w:val="Heading3"/>
        <w:rPr>
          <w:rFonts w:ascii="Arial" w:hAnsi="Arial" w:cs="Arial"/>
        </w:rPr>
      </w:pPr>
      <w:bookmarkStart w:id="33" w:name="_Toc324592676"/>
      <w:r w:rsidRPr="00D141CC">
        <w:rPr>
          <w:rFonts w:ascii="Arial" w:hAnsi="Arial" w:cs="Arial"/>
        </w:rPr>
        <w:t>2.1.1</w:t>
      </w:r>
      <w:r w:rsidR="00FF5038" w:rsidRPr="00D141CC">
        <w:rPr>
          <w:rFonts w:ascii="Arial" w:hAnsi="Arial" w:cs="Arial"/>
        </w:rPr>
        <w:t xml:space="preserve"> </w:t>
      </w:r>
      <w:proofErr w:type="gramStart"/>
      <w:r w:rsidR="00C97F7B" w:rsidRPr="00D141CC">
        <w:rPr>
          <w:rFonts w:ascii="Arial" w:hAnsi="Arial" w:cs="Arial"/>
        </w:rPr>
        <w:t>The</w:t>
      </w:r>
      <w:proofErr w:type="gramEnd"/>
      <w:r w:rsidR="00FF5038" w:rsidRPr="00D141CC">
        <w:rPr>
          <w:rFonts w:ascii="Arial" w:hAnsi="Arial" w:cs="Arial"/>
        </w:rPr>
        <w:t xml:space="preserve"> view on consumer confidence</w:t>
      </w:r>
      <w:bookmarkEnd w:id="33"/>
    </w:p>
    <w:p w14:paraId="2632800F" w14:textId="77777777" w:rsidR="00FF5038" w:rsidRPr="00D141CC" w:rsidRDefault="00FF5038" w:rsidP="00C97F7B">
      <w:pPr>
        <w:widowControl w:val="0"/>
        <w:autoSpaceDE w:val="0"/>
        <w:autoSpaceDN w:val="0"/>
        <w:adjustRightInd w:val="0"/>
        <w:spacing w:after="0" w:line="360" w:lineRule="auto"/>
        <w:jc w:val="both"/>
        <w:rPr>
          <w:rFonts w:ascii="Arial" w:hAnsi="Arial" w:cs="Arial"/>
          <w:sz w:val="24"/>
          <w:szCs w:val="24"/>
        </w:rPr>
      </w:pPr>
    </w:p>
    <w:p w14:paraId="45042A95" w14:textId="0B4C0133" w:rsidR="00C250AA" w:rsidRPr="00D141CC" w:rsidRDefault="00532249" w:rsidP="00C97F7B">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 xml:space="preserve">Since the 1990-1991 US recession, </w:t>
      </w:r>
      <w:r w:rsidR="00293012" w:rsidRPr="00D141CC">
        <w:rPr>
          <w:rFonts w:ascii="Arial" w:hAnsi="Arial" w:cs="Arial"/>
          <w:sz w:val="24"/>
          <w:szCs w:val="24"/>
        </w:rPr>
        <w:t xml:space="preserve">the view about consumer sentiment has changed. Blanchard (1993) </w:t>
      </w:r>
      <w:r w:rsidR="0046080F" w:rsidRPr="00D141CC">
        <w:rPr>
          <w:rFonts w:ascii="Arial" w:hAnsi="Arial" w:cs="Arial"/>
          <w:sz w:val="24"/>
          <w:szCs w:val="24"/>
        </w:rPr>
        <w:t xml:space="preserve">has </w:t>
      </w:r>
      <w:r w:rsidR="00293012" w:rsidRPr="00D141CC">
        <w:rPr>
          <w:rFonts w:ascii="Arial" w:hAnsi="Arial" w:cs="Arial"/>
          <w:sz w:val="24"/>
          <w:szCs w:val="24"/>
        </w:rPr>
        <w:t>investigated the consumption level and the US recession of 1990-1991. He states that no obvious, objective cause for this recession</w:t>
      </w:r>
      <w:r w:rsidR="0046080F" w:rsidRPr="00D141CC">
        <w:rPr>
          <w:rFonts w:ascii="Arial" w:hAnsi="Arial" w:cs="Arial"/>
          <w:sz w:val="24"/>
          <w:szCs w:val="24"/>
        </w:rPr>
        <w:t xml:space="preserve"> exists</w:t>
      </w:r>
      <w:r w:rsidR="00A83285" w:rsidRPr="00D141CC">
        <w:rPr>
          <w:rFonts w:ascii="Arial" w:hAnsi="Arial" w:cs="Arial"/>
          <w:sz w:val="24"/>
          <w:szCs w:val="24"/>
        </w:rPr>
        <w:t>. So he</w:t>
      </w:r>
      <w:r w:rsidR="00293012" w:rsidRPr="00D141CC">
        <w:rPr>
          <w:rFonts w:ascii="Arial" w:hAnsi="Arial" w:cs="Arial"/>
          <w:sz w:val="24"/>
          <w:szCs w:val="24"/>
        </w:rPr>
        <w:t xml:space="preserve"> </w:t>
      </w:r>
      <w:r w:rsidR="00E71BD1" w:rsidRPr="00D141CC">
        <w:rPr>
          <w:rFonts w:ascii="Arial" w:hAnsi="Arial" w:cs="Arial"/>
          <w:sz w:val="24"/>
          <w:szCs w:val="24"/>
        </w:rPr>
        <w:t>claims</w:t>
      </w:r>
      <w:r w:rsidR="00293012" w:rsidRPr="00D141CC">
        <w:rPr>
          <w:rFonts w:ascii="Arial" w:hAnsi="Arial" w:cs="Arial"/>
          <w:sz w:val="24"/>
          <w:szCs w:val="24"/>
        </w:rPr>
        <w:t xml:space="preserve"> that it </w:t>
      </w:r>
      <w:r w:rsidR="00191B8F" w:rsidRPr="00D141CC">
        <w:rPr>
          <w:rFonts w:ascii="Arial" w:hAnsi="Arial" w:cs="Arial"/>
          <w:sz w:val="24"/>
          <w:szCs w:val="24"/>
        </w:rPr>
        <w:t>has been</w:t>
      </w:r>
      <w:r w:rsidR="00293012" w:rsidRPr="00D141CC">
        <w:rPr>
          <w:rFonts w:ascii="Arial" w:hAnsi="Arial" w:cs="Arial"/>
          <w:sz w:val="24"/>
          <w:szCs w:val="24"/>
        </w:rPr>
        <w:t xml:space="preserve"> related to large negative consumptio</w:t>
      </w:r>
      <w:r w:rsidR="00E71BD1" w:rsidRPr="00D141CC">
        <w:rPr>
          <w:rFonts w:ascii="Arial" w:hAnsi="Arial" w:cs="Arial"/>
          <w:sz w:val="24"/>
          <w:szCs w:val="24"/>
        </w:rPr>
        <w:t xml:space="preserve">n. </w:t>
      </w:r>
      <w:r w:rsidR="00E12DEB" w:rsidRPr="00D141CC">
        <w:rPr>
          <w:rFonts w:ascii="Arial" w:hAnsi="Arial" w:cs="Arial"/>
          <w:sz w:val="24"/>
          <w:szCs w:val="24"/>
        </w:rPr>
        <w:t xml:space="preserve">In fact, </w:t>
      </w:r>
      <w:r w:rsidR="00E71BD1" w:rsidRPr="00D141CC">
        <w:rPr>
          <w:rFonts w:ascii="Arial" w:hAnsi="Arial" w:cs="Arial"/>
          <w:sz w:val="24"/>
          <w:szCs w:val="24"/>
        </w:rPr>
        <w:t>Blanchard interprets</w:t>
      </w:r>
      <w:r w:rsidR="00293012" w:rsidRPr="00D141CC">
        <w:rPr>
          <w:rFonts w:ascii="Arial" w:hAnsi="Arial" w:cs="Arial"/>
          <w:sz w:val="24"/>
          <w:szCs w:val="24"/>
        </w:rPr>
        <w:t xml:space="preserve"> this negative consumption in two ways. In the first way, this negative consumption </w:t>
      </w:r>
      <w:r w:rsidR="00E71BD1" w:rsidRPr="00D141CC">
        <w:rPr>
          <w:rFonts w:ascii="Arial" w:hAnsi="Arial" w:cs="Arial"/>
          <w:sz w:val="24"/>
          <w:szCs w:val="24"/>
        </w:rPr>
        <w:t>has been</w:t>
      </w:r>
      <w:r w:rsidR="00293012" w:rsidRPr="00D141CC">
        <w:rPr>
          <w:rFonts w:ascii="Arial" w:hAnsi="Arial" w:cs="Arial"/>
          <w:sz w:val="24"/>
          <w:szCs w:val="24"/>
        </w:rPr>
        <w:t xml:space="preserve"> the result of the anticipation by consumers towards other shocks and their effects on future income. Within the second possible interpretation, the consumption drop </w:t>
      </w:r>
      <w:r w:rsidR="00E71BD1" w:rsidRPr="00D141CC">
        <w:rPr>
          <w:rFonts w:ascii="Arial" w:hAnsi="Arial" w:cs="Arial"/>
          <w:sz w:val="24"/>
          <w:szCs w:val="24"/>
        </w:rPr>
        <w:t>has been</w:t>
      </w:r>
      <w:r w:rsidR="00293012" w:rsidRPr="00D141CC">
        <w:rPr>
          <w:rFonts w:ascii="Arial" w:hAnsi="Arial" w:cs="Arial"/>
          <w:sz w:val="24"/>
          <w:szCs w:val="24"/>
        </w:rPr>
        <w:t xml:space="preserve"> due to “animal spirits”, which </w:t>
      </w:r>
      <w:r w:rsidR="00E71BD1" w:rsidRPr="00D141CC">
        <w:rPr>
          <w:rFonts w:ascii="Arial" w:hAnsi="Arial" w:cs="Arial"/>
          <w:sz w:val="24"/>
          <w:szCs w:val="24"/>
        </w:rPr>
        <w:t>are</w:t>
      </w:r>
      <w:r w:rsidR="00293012" w:rsidRPr="00D141CC">
        <w:rPr>
          <w:rFonts w:ascii="Arial" w:hAnsi="Arial" w:cs="Arial"/>
          <w:sz w:val="24"/>
          <w:szCs w:val="24"/>
        </w:rPr>
        <w:t xml:space="preserve"> reflections on changes in short-term or long-term preferences </w:t>
      </w:r>
      <w:sdt>
        <w:sdtPr>
          <w:rPr>
            <w:rFonts w:ascii="Arial" w:hAnsi="Arial" w:cs="Arial"/>
            <w:sz w:val="24"/>
            <w:szCs w:val="24"/>
          </w:rPr>
          <w:id w:val="1694412446"/>
          <w:citation/>
        </w:sdtPr>
        <w:sdtContent>
          <w:r w:rsidR="00293012" w:rsidRPr="00D141CC">
            <w:rPr>
              <w:rFonts w:ascii="Arial" w:hAnsi="Arial" w:cs="Arial"/>
              <w:sz w:val="24"/>
              <w:szCs w:val="24"/>
            </w:rPr>
            <w:fldChar w:fldCharType="begin"/>
          </w:r>
          <w:r w:rsidR="00293012" w:rsidRPr="00D141CC">
            <w:rPr>
              <w:rFonts w:ascii="Arial" w:hAnsi="Arial" w:cs="Arial"/>
              <w:sz w:val="24"/>
              <w:szCs w:val="24"/>
            </w:rPr>
            <w:instrText xml:space="preserve"> CITATION Bla93 \l 1033 </w:instrText>
          </w:r>
          <w:r w:rsidR="00293012" w:rsidRPr="00D141CC">
            <w:rPr>
              <w:rFonts w:ascii="Arial" w:hAnsi="Arial" w:cs="Arial"/>
              <w:sz w:val="24"/>
              <w:szCs w:val="24"/>
            </w:rPr>
            <w:fldChar w:fldCharType="separate"/>
          </w:r>
          <w:r w:rsidR="00A849C1" w:rsidRPr="00D141CC">
            <w:rPr>
              <w:rFonts w:ascii="Arial" w:hAnsi="Arial" w:cs="Arial"/>
              <w:noProof/>
              <w:sz w:val="24"/>
              <w:szCs w:val="24"/>
            </w:rPr>
            <w:t>(Blanchard, 1993)</w:t>
          </w:r>
          <w:r w:rsidR="00293012" w:rsidRPr="00D141CC">
            <w:rPr>
              <w:rFonts w:ascii="Arial" w:hAnsi="Arial" w:cs="Arial"/>
              <w:sz w:val="24"/>
              <w:szCs w:val="24"/>
            </w:rPr>
            <w:fldChar w:fldCharType="end"/>
          </w:r>
        </w:sdtContent>
      </w:sdt>
      <w:r w:rsidR="00293012" w:rsidRPr="00D141CC">
        <w:rPr>
          <w:rFonts w:ascii="Arial" w:hAnsi="Arial" w:cs="Arial"/>
          <w:sz w:val="24"/>
          <w:szCs w:val="24"/>
        </w:rPr>
        <w:t xml:space="preserve">. Although the reason for the drop in consumer sentiment remains unclear, this decline is considered as the explanation for the decline of consumer expenditures. </w:t>
      </w:r>
    </w:p>
    <w:p w14:paraId="46A10947" w14:textId="77777777" w:rsidR="00C250AA" w:rsidRPr="00D141CC" w:rsidRDefault="00C250AA" w:rsidP="00C97F7B">
      <w:pPr>
        <w:widowControl w:val="0"/>
        <w:autoSpaceDE w:val="0"/>
        <w:autoSpaceDN w:val="0"/>
        <w:adjustRightInd w:val="0"/>
        <w:spacing w:after="0" w:line="360" w:lineRule="auto"/>
        <w:jc w:val="both"/>
        <w:rPr>
          <w:rFonts w:ascii="Arial" w:hAnsi="Arial" w:cs="Arial"/>
          <w:sz w:val="24"/>
          <w:szCs w:val="24"/>
        </w:rPr>
      </w:pPr>
    </w:p>
    <w:p w14:paraId="15E0F55C" w14:textId="388555C0" w:rsidR="00293012" w:rsidRPr="00D141CC" w:rsidRDefault="00293012" w:rsidP="00C97F7B">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This</w:t>
      </w:r>
      <w:r w:rsidR="00C409D2" w:rsidRPr="00D141CC">
        <w:rPr>
          <w:rFonts w:ascii="Arial" w:hAnsi="Arial" w:cs="Arial"/>
          <w:sz w:val="24"/>
          <w:szCs w:val="24"/>
        </w:rPr>
        <w:t xml:space="preserve"> evidence</w:t>
      </w:r>
      <w:r w:rsidRPr="00D141CC">
        <w:rPr>
          <w:rFonts w:ascii="Arial" w:hAnsi="Arial" w:cs="Arial"/>
          <w:sz w:val="24"/>
          <w:szCs w:val="24"/>
        </w:rPr>
        <w:t xml:space="preserve"> </w:t>
      </w:r>
      <w:r w:rsidR="00D65CD3" w:rsidRPr="00D141CC">
        <w:rPr>
          <w:rFonts w:ascii="Arial" w:hAnsi="Arial" w:cs="Arial"/>
          <w:sz w:val="24"/>
          <w:szCs w:val="24"/>
        </w:rPr>
        <w:t xml:space="preserve">has </w:t>
      </w:r>
      <w:r w:rsidRPr="00D141CC">
        <w:rPr>
          <w:rFonts w:ascii="Arial" w:hAnsi="Arial" w:cs="Arial"/>
          <w:sz w:val="24"/>
          <w:szCs w:val="24"/>
        </w:rPr>
        <w:t>led researchers to analyze the link between consumer sentiment data and co</w:t>
      </w:r>
      <w:r w:rsidR="00C250AA" w:rsidRPr="00D141CC">
        <w:rPr>
          <w:rFonts w:ascii="Arial" w:hAnsi="Arial" w:cs="Arial"/>
          <w:sz w:val="24"/>
          <w:szCs w:val="24"/>
        </w:rPr>
        <w:t xml:space="preserve">nsumer expenses in more detail </w:t>
      </w:r>
      <w:r w:rsidRPr="00D141CC">
        <w:rPr>
          <w:rFonts w:ascii="Arial" w:hAnsi="Arial" w:cs="Arial"/>
          <w:sz w:val="24"/>
          <w:szCs w:val="24"/>
        </w:rPr>
        <w:t xml:space="preserve">(Vuchelen, 2004). In this way, Batchelor </w:t>
      </w:r>
      <w:r w:rsidR="009B66CA" w:rsidRPr="00D141CC">
        <w:rPr>
          <w:rFonts w:ascii="Arial" w:hAnsi="Arial" w:cs="Arial"/>
          <w:sz w:val="24"/>
          <w:szCs w:val="24"/>
        </w:rPr>
        <w:t>and</w:t>
      </w:r>
      <w:r w:rsidRPr="00D141CC">
        <w:rPr>
          <w:rFonts w:ascii="Arial" w:hAnsi="Arial" w:cs="Arial"/>
          <w:sz w:val="24"/>
          <w:szCs w:val="24"/>
        </w:rPr>
        <w:t xml:space="preserve"> Dua (1998) </w:t>
      </w:r>
      <w:r w:rsidR="00EB7482" w:rsidRPr="00D141CC">
        <w:rPr>
          <w:rFonts w:ascii="Arial" w:hAnsi="Arial" w:cs="Arial"/>
          <w:sz w:val="24"/>
          <w:szCs w:val="24"/>
        </w:rPr>
        <w:t>have been</w:t>
      </w:r>
      <w:r w:rsidRPr="00D141CC">
        <w:rPr>
          <w:rFonts w:ascii="Arial" w:hAnsi="Arial" w:cs="Arial"/>
          <w:sz w:val="24"/>
          <w:szCs w:val="24"/>
        </w:rPr>
        <w:t xml:space="preserve"> driven to investigate the role of more qualitative indicators like consumer confidence, as economic analysts were incapable of forecasting</w:t>
      </w:r>
      <w:r w:rsidR="00EB7482" w:rsidRPr="00D141CC">
        <w:rPr>
          <w:rFonts w:ascii="Arial" w:hAnsi="Arial" w:cs="Arial"/>
          <w:sz w:val="24"/>
          <w:szCs w:val="24"/>
        </w:rPr>
        <w:t xml:space="preserve"> the US downturn. They conclude</w:t>
      </w:r>
      <w:r w:rsidRPr="00D141CC">
        <w:rPr>
          <w:rFonts w:ascii="Arial" w:hAnsi="Arial" w:cs="Arial"/>
          <w:sz w:val="24"/>
          <w:szCs w:val="24"/>
        </w:rPr>
        <w:t xml:space="preserve"> that the 1990-</w:t>
      </w:r>
      <w:r w:rsidR="00FF66AC" w:rsidRPr="00D141CC">
        <w:rPr>
          <w:rFonts w:ascii="Arial" w:hAnsi="Arial" w:cs="Arial"/>
          <w:sz w:val="24"/>
          <w:szCs w:val="24"/>
        </w:rPr>
        <w:t>19</w:t>
      </w:r>
      <w:r w:rsidRPr="00D141CC">
        <w:rPr>
          <w:rFonts w:ascii="Arial" w:hAnsi="Arial" w:cs="Arial"/>
          <w:sz w:val="24"/>
          <w:szCs w:val="24"/>
        </w:rPr>
        <w:t>91 recession could have been predicted more accurately by having included information on consumer confidence, since an enormous drop in confidence occurred.</w:t>
      </w:r>
      <w:r w:rsidR="00EB7482" w:rsidRPr="00D141CC">
        <w:rPr>
          <w:rFonts w:ascii="Arial" w:hAnsi="Arial" w:cs="Arial"/>
          <w:sz w:val="24"/>
          <w:szCs w:val="24"/>
        </w:rPr>
        <w:t xml:space="preserve"> In other words, they emphasize</w:t>
      </w:r>
      <w:r w:rsidRPr="00D141CC">
        <w:rPr>
          <w:rFonts w:ascii="Arial" w:hAnsi="Arial" w:cs="Arial"/>
          <w:sz w:val="24"/>
          <w:szCs w:val="24"/>
        </w:rPr>
        <w:t xml:space="preserve"> the contribution of this </w:t>
      </w:r>
      <w:r w:rsidRPr="00D141CC">
        <w:rPr>
          <w:rFonts w:ascii="Arial" w:hAnsi="Arial" w:cs="Arial"/>
          <w:sz w:val="24"/>
          <w:szCs w:val="24"/>
        </w:rPr>
        <w:lastRenderedPageBreak/>
        <w:t>factor for the improvement of economic forecasts. It is worth mentioning, however, that sent</w:t>
      </w:r>
      <w:r w:rsidR="007F1252" w:rsidRPr="00D141CC">
        <w:rPr>
          <w:rFonts w:ascii="Arial" w:hAnsi="Arial" w:cs="Arial"/>
          <w:sz w:val="24"/>
          <w:szCs w:val="24"/>
        </w:rPr>
        <w:t>iment does not automatically have</w:t>
      </w:r>
      <w:r w:rsidRPr="00D141CC">
        <w:rPr>
          <w:rFonts w:ascii="Arial" w:hAnsi="Arial" w:cs="Arial"/>
          <w:sz w:val="24"/>
          <w:szCs w:val="24"/>
        </w:rPr>
        <w:t xml:space="preserve"> to be seen as the reason for the occurrence of a recession, it could simply anticipate or go along with a downturn (Throop, 1992). Moreover, even though the scope of the recession of 1990-1991 </w:t>
      </w:r>
      <w:r w:rsidR="00EB7482" w:rsidRPr="00D141CC">
        <w:rPr>
          <w:rFonts w:ascii="Arial" w:hAnsi="Arial" w:cs="Arial"/>
          <w:sz w:val="24"/>
          <w:szCs w:val="24"/>
        </w:rPr>
        <w:t>has been</w:t>
      </w:r>
      <w:r w:rsidRPr="00D141CC">
        <w:rPr>
          <w:rFonts w:ascii="Arial" w:hAnsi="Arial" w:cs="Arial"/>
          <w:sz w:val="24"/>
          <w:szCs w:val="24"/>
        </w:rPr>
        <w:t xml:space="preserve"> relatively moderate, some experts do believe that consumers became worried due to the spread of negative news reports as a result of which consumption decreased. So it is quite clear that the manner in which media represent fluctuations in economic conditions does have an impact on consumers’ perceptions (Starr, 2012).</w:t>
      </w:r>
    </w:p>
    <w:p w14:paraId="7C8CC31E" w14:textId="77777777" w:rsidR="00073AFF" w:rsidRPr="00D141CC" w:rsidRDefault="00073AFF" w:rsidP="005D3661">
      <w:pPr>
        <w:widowControl w:val="0"/>
        <w:autoSpaceDE w:val="0"/>
        <w:autoSpaceDN w:val="0"/>
        <w:adjustRightInd w:val="0"/>
        <w:spacing w:after="0" w:line="360" w:lineRule="auto"/>
        <w:jc w:val="both"/>
        <w:rPr>
          <w:rFonts w:ascii="Arial" w:hAnsi="Arial" w:cs="Arial"/>
          <w:sz w:val="24"/>
          <w:szCs w:val="24"/>
        </w:rPr>
      </w:pPr>
    </w:p>
    <w:p w14:paraId="4ECA20D4" w14:textId="2575BC96" w:rsidR="00CB1BD1" w:rsidRPr="00D141CC" w:rsidRDefault="005D3661" w:rsidP="00643D69">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 xml:space="preserve">Surprisingly though, consumer sentiment still tends to be a variable that is not well comprehended. For this reason, using </w:t>
      </w:r>
      <w:r w:rsidR="002624B5" w:rsidRPr="00D141CC">
        <w:rPr>
          <w:rFonts w:ascii="Arial" w:hAnsi="Arial" w:cs="Arial"/>
          <w:sz w:val="24"/>
          <w:szCs w:val="24"/>
        </w:rPr>
        <w:t>consumer sentiment</w:t>
      </w:r>
      <w:r w:rsidRPr="00D141CC">
        <w:rPr>
          <w:rFonts w:ascii="Arial" w:hAnsi="Arial" w:cs="Arial"/>
          <w:sz w:val="24"/>
          <w:szCs w:val="24"/>
        </w:rPr>
        <w:t xml:space="preserve"> is seen as somewhat risky by certain skeptical researchers. As a result, mixed outcomes arise about the usefulness of consumer sentiment, leading to two different visions about the information content of this variable. Where the first perspective perceives consumer sentiment as an uncomplicated factor that solely reveals the responses from a survey, the second perspective maintains that consumer sentiment can be perceived as an intermediate factor that is influenced by other variables than purely economic and financial ones. In particular, this factor integrates the subjective mood of buyers as well, causing complications to the clarification of consumer sentiment by the already known economic and financial variables. This last vision is in conformity with Katona’s view (Vuchelen, 2004). </w:t>
      </w:r>
    </w:p>
    <w:p w14:paraId="42425176" w14:textId="77777777" w:rsidR="002B2B49" w:rsidRPr="00D141CC" w:rsidRDefault="002B2B49" w:rsidP="00E55A0F">
      <w:pPr>
        <w:spacing w:after="0" w:line="360" w:lineRule="auto"/>
        <w:jc w:val="both"/>
        <w:rPr>
          <w:rFonts w:ascii="Arial" w:hAnsi="Arial" w:cs="Arial"/>
          <w:b/>
          <w:sz w:val="24"/>
          <w:szCs w:val="24"/>
        </w:rPr>
      </w:pPr>
    </w:p>
    <w:p w14:paraId="70579A50" w14:textId="20B08F1F" w:rsidR="00357F63" w:rsidRPr="00D141CC" w:rsidRDefault="008222C8" w:rsidP="00BB1510">
      <w:pPr>
        <w:pStyle w:val="Heading3"/>
        <w:rPr>
          <w:rFonts w:ascii="Arial" w:hAnsi="Arial" w:cs="Arial"/>
        </w:rPr>
      </w:pPr>
      <w:bookmarkStart w:id="34" w:name="_Toc324592677"/>
      <w:r w:rsidRPr="00D141CC">
        <w:rPr>
          <w:rFonts w:ascii="Arial" w:hAnsi="Arial" w:cs="Arial"/>
        </w:rPr>
        <w:t>2.1.2</w:t>
      </w:r>
      <w:r w:rsidR="00357F63" w:rsidRPr="00D141CC">
        <w:rPr>
          <w:rFonts w:ascii="Arial" w:hAnsi="Arial" w:cs="Arial"/>
        </w:rPr>
        <w:t xml:space="preserve"> </w:t>
      </w:r>
      <w:proofErr w:type="gramStart"/>
      <w:r w:rsidR="00357F63" w:rsidRPr="00D141CC">
        <w:rPr>
          <w:rFonts w:ascii="Arial" w:hAnsi="Arial" w:cs="Arial"/>
        </w:rPr>
        <w:t>The</w:t>
      </w:r>
      <w:proofErr w:type="gramEnd"/>
      <w:r w:rsidR="00357F63" w:rsidRPr="00D141CC">
        <w:rPr>
          <w:rFonts w:ascii="Arial" w:hAnsi="Arial" w:cs="Arial"/>
        </w:rPr>
        <w:t xml:space="preserve"> reason of </w:t>
      </w:r>
      <w:r w:rsidR="00674A2C" w:rsidRPr="00D141CC">
        <w:rPr>
          <w:rFonts w:ascii="Arial" w:hAnsi="Arial" w:cs="Arial"/>
        </w:rPr>
        <w:t>using</w:t>
      </w:r>
      <w:r w:rsidR="00523E79" w:rsidRPr="00D141CC">
        <w:rPr>
          <w:rFonts w:ascii="Arial" w:hAnsi="Arial" w:cs="Arial"/>
        </w:rPr>
        <w:t xml:space="preserve"> </w:t>
      </w:r>
      <w:r w:rsidR="00020288" w:rsidRPr="00D141CC">
        <w:rPr>
          <w:rFonts w:ascii="Arial" w:hAnsi="Arial" w:cs="Arial"/>
        </w:rPr>
        <w:t>consumer confidence</w:t>
      </w:r>
      <w:r w:rsidR="00674A2C" w:rsidRPr="00D141CC">
        <w:rPr>
          <w:rFonts w:ascii="Arial" w:hAnsi="Arial" w:cs="Arial"/>
        </w:rPr>
        <w:t xml:space="preserve"> data</w:t>
      </w:r>
      <w:bookmarkEnd w:id="34"/>
    </w:p>
    <w:p w14:paraId="6BC7E61F" w14:textId="77777777" w:rsidR="00357F63" w:rsidRPr="00D141CC" w:rsidRDefault="00357F63" w:rsidP="00357F63">
      <w:pPr>
        <w:spacing w:after="0" w:line="360" w:lineRule="auto"/>
        <w:jc w:val="both"/>
        <w:rPr>
          <w:rFonts w:ascii="Arial" w:hAnsi="Arial" w:cs="Arial"/>
          <w:i/>
          <w:sz w:val="24"/>
          <w:szCs w:val="24"/>
        </w:rPr>
      </w:pPr>
    </w:p>
    <w:p w14:paraId="6ED4253A" w14:textId="032EC705" w:rsidR="00357F63" w:rsidRPr="00D141CC" w:rsidRDefault="0009696F" w:rsidP="00357F63">
      <w:pPr>
        <w:spacing w:after="0" w:line="360" w:lineRule="auto"/>
        <w:jc w:val="both"/>
        <w:rPr>
          <w:rFonts w:ascii="Arial" w:hAnsi="Arial" w:cs="Arial"/>
          <w:sz w:val="24"/>
          <w:szCs w:val="24"/>
        </w:rPr>
      </w:pPr>
      <w:r w:rsidRPr="00D141CC">
        <w:rPr>
          <w:rFonts w:ascii="Arial" w:hAnsi="Arial" w:cs="Arial"/>
          <w:sz w:val="24"/>
          <w:szCs w:val="24"/>
        </w:rPr>
        <w:t>So i</w:t>
      </w:r>
      <w:r w:rsidR="00357F63" w:rsidRPr="00D141CC">
        <w:rPr>
          <w:rFonts w:ascii="Arial" w:hAnsi="Arial" w:cs="Arial"/>
          <w:sz w:val="24"/>
          <w:szCs w:val="24"/>
        </w:rPr>
        <w:t xml:space="preserve">t is quite </w:t>
      </w:r>
      <w:r w:rsidRPr="00D141CC">
        <w:rPr>
          <w:rFonts w:ascii="Arial" w:hAnsi="Arial" w:cs="Arial"/>
          <w:sz w:val="24"/>
          <w:szCs w:val="24"/>
        </w:rPr>
        <w:t>obvious</w:t>
      </w:r>
      <w:r w:rsidR="00357F63" w:rsidRPr="00D141CC">
        <w:rPr>
          <w:rFonts w:ascii="Arial" w:hAnsi="Arial" w:cs="Arial"/>
          <w:sz w:val="24"/>
          <w:szCs w:val="24"/>
        </w:rPr>
        <w:t xml:space="preserve"> that some agreement exists that consumer sentiment could have an impact on consumer expenditures. Nonetheless, the significance of confidence is being underestimated by the literature. In order to improve the quality of consumption forecasts, analysts could include psychological factors such as confidence, next to other economic and financial variables like interest rates for example. In this way, a renewed attention has occurred to include confidence in economics since the recent financial and economic crisis (de Bondt &amp; Schiaffi, 2015). In particular, consumer confidence has </w:t>
      </w:r>
      <w:r w:rsidR="00357F63" w:rsidRPr="00D141CC">
        <w:rPr>
          <w:rFonts w:ascii="Arial" w:hAnsi="Arial" w:cs="Arial"/>
          <w:sz w:val="24"/>
          <w:szCs w:val="24"/>
        </w:rPr>
        <w:lastRenderedPageBreak/>
        <w:t xml:space="preserve">undergone a major drop during that crisis. As a result, the role of confidence for economic activity has considerably increased in that analysts are eager to examine the predictive power and the information content of confidence indicators (Horvath, 2012). </w:t>
      </w:r>
    </w:p>
    <w:p w14:paraId="5BA5068C" w14:textId="77777777" w:rsidR="00357F63" w:rsidRPr="00D141CC" w:rsidRDefault="00357F63" w:rsidP="00357F63">
      <w:pPr>
        <w:spacing w:after="0" w:line="360" w:lineRule="auto"/>
        <w:jc w:val="both"/>
        <w:rPr>
          <w:rFonts w:ascii="Arial" w:hAnsi="Arial" w:cs="Arial"/>
          <w:sz w:val="24"/>
          <w:szCs w:val="24"/>
        </w:rPr>
      </w:pPr>
    </w:p>
    <w:p w14:paraId="64F91906" w14:textId="741F6E33" w:rsidR="00357F63" w:rsidRPr="00D141CC" w:rsidRDefault="008222C8" w:rsidP="00BB1510">
      <w:pPr>
        <w:pStyle w:val="Heading3"/>
        <w:rPr>
          <w:rFonts w:ascii="Arial" w:hAnsi="Arial" w:cs="Arial"/>
        </w:rPr>
      </w:pPr>
      <w:bookmarkStart w:id="35" w:name="_Toc324592678"/>
      <w:r w:rsidRPr="00D141CC">
        <w:rPr>
          <w:rFonts w:ascii="Arial" w:hAnsi="Arial" w:cs="Arial"/>
        </w:rPr>
        <w:t>2.1.3</w:t>
      </w:r>
      <w:r w:rsidR="00357F63" w:rsidRPr="00D141CC">
        <w:rPr>
          <w:rFonts w:ascii="Arial" w:hAnsi="Arial" w:cs="Arial"/>
        </w:rPr>
        <w:t xml:space="preserve"> </w:t>
      </w:r>
      <w:proofErr w:type="gramStart"/>
      <w:r w:rsidR="00357F63" w:rsidRPr="00D141CC">
        <w:rPr>
          <w:rFonts w:ascii="Arial" w:hAnsi="Arial" w:cs="Arial"/>
        </w:rPr>
        <w:t>The</w:t>
      </w:r>
      <w:proofErr w:type="gramEnd"/>
      <w:r w:rsidR="00357F63" w:rsidRPr="00D141CC">
        <w:rPr>
          <w:rFonts w:ascii="Arial" w:hAnsi="Arial" w:cs="Arial"/>
        </w:rPr>
        <w:t xml:space="preserve"> method of measurement</w:t>
      </w:r>
      <w:bookmarkEnd w:id="35"/>
    </w:p>
    <w:p w14:paraId="4D847D85" w14:textId="77777777" w:rsidR="00357F63" w:rsidRPr="00D141CC" w:rsidRDefault="00357F63" w:rsidP="00357F63">
      <w:pPr>
        <w:spacing w:after="0" w:line="360" w:lineRule="auto"/>
        <w:jc w:val="both"/>
        <w:rPr>
          <w:rFonts w:ascii="Arial" w:hAnsi="Arial" w:cs="Arial"/>
          <w:sz w:val="24"/>
          <w:szCs w:val="24"/>
        </w:rPr>
      </w:pPr>
    </w:p>
    <w:p w14:paraId="6ED03BCB" w14:textId="65570503" w:rsidR="00357F63" w:rsidRPr="00D141CC" w:rsidRDefault="00357F63" w:rsidP="00357F63">
      <w:pPr>
        <w:spacing w:after="0" w:line="360" w:lineRule="auto"/>
        <w:jc w:val="both"/>
        <w:rPr>
          <w:rFonts w:ascii="Arial" w:hAnsi="Arial" w:cs="Arial"/>
          <w:sz w:val="24"/>
          <w:szCs w:val="24"/>
        </w:rPr>
      </w:pPr>
      <w:r w:rsidRPr="00D141CC">
        <w:rPr>
          <w:rFonts w:ascii="Arial" w:hAnsi="Arial" w:cs="Arial"/>
          <w:sz w:val="24"/>
          <w:szCs w:val="24"/>
        </w:rPr>
        <w:t xml:space="preserve">George Katona can be viewed as one of the first academics that made use of surveys as a measurement for consumer sentiment in the 1950s. Because of his pioneer work, in which he claimed to link economics to psychology, other countries as well were able to measure consumers’ willingness to </w:t>
      </w:r>
      <w:r w:rsidR="00F519F0" w:rsidRPr="00D141CC">
        <w:rPr>
          <w:rFonts w:ascii="Arial" w:hAnsi="Arial" w:cs="Arial"/>
          <w:sz w:val="24"/>
          <w:szCs w:val="24"/>
        </w:rPr>
        <w:t>consume</w:t>
      </w:r>
      <w:r w:rsidRPr="00D141CC">
        <w:rPr>
          <w:rFonts w:ascii="Arial" w:hAnsi="Arial" w:cs="Arial"/>
          <w:sz w:val="24"/>
          <w:szCs w:val="24"/>
        </w:rPr>
        <w:t xml:space="preserve"> by means of detailed consumer surveys. Katona’s theory of willingness to </w:t>
      </w:r>
      <w:r w:rsidR="00F519F0" w:rsidRPr="00D141CC">
        <w:rPr>
          <w:rFonts w:ascii="Arial" w:hAnsi="Arial" w:cs="Arial"/>
          <w:sz w:val="24"/>
          <w:szCs w:val="24"/>
        </w:rPr>
        <w:t>buy</w:t>
      </w:r>
      <w:r w:rsidRPr="00D141CC">
        <w:rPr>
          <w:rFonts w:ascii="Arial" w:hAnsi="Arial" w:cs="Arial"/>
          <w:sz w:val="24"/>
          <w:szCs w:val="24"/>
        </w:rPr>
        <w:t xml:space="preserve"> makes the crucial difference between a household’s ability and </w:t>
      </w:r>
      <w:r w:rsidR="00524757" w:rsidRPr="00D141CC">
        <w:rPr>
          <w:rFonts w:ascii="Arial" w:hAnsi="Arial" w:cs="Arial"/>
          <w:sz w:val="24"/>
          <w:szCs w:val="24"/>
        </w:rPr>
        <w:t xml:space="preserve">its </w:t>
      </w:r>
      <w:r w:rsidRPr="00D141CC">
        <w:rPr>
          <w:rFonts w:ascii="Arial" w:hAnsi="Arial" w:cs="Arial"/>
          <w:sz w:val="24"/>
          <w:szCs w:val="24"/>
        </w:rPr>
        <w:t>willingness to buy, both of which determine consumers’ expenditures. While ability implies objective elements like received income or possessions, willingness involves subjective parameters such as a state of mind or an attitude. Nevertheless, his theory stipulates that the buying behavior of consumers both depend</w:t>
      </w:r>
      <w:r w:rsidR="00B10FC7" w:rsidRPr="00D141CC">
        <w:rPr>
          <w:rFonts w:ascii="Arial" w:hAnsi="Arial" w:cs="Arial"/>
          <w:sz w:val="24"/>
          <w:szCs w:val="24"/>
        </w:rPr>
        <w:t>s</w:t>
      </w:r>
      <w:r w:rsidRPr="00D141CC">
        <w:rPr>
          <w:rFonts w:ascii="Arial" w:hAnsi="Arial" w:cs="Arial"/>
          <w:sz w:val="24"/>
          <w:szCs w:val="24"/>
        </w:rPr>
        <w:t xml:space="preserve"> on objective and subjective conditions. The interaction between these two indicates the possibility of independent changes between the factors. So even if consumers’ ability would not change, consumption could still fluctuate because of changing attitudes of consumers (Roos, 2008). Katona claims that political and economic happenings could have an impact on these attitudes, as a result of which they could be related to economic factors quite unpredictably (Throop, 1992).</w:t>
      </w:r>
    </w:p>
    <w:p w14:paraId="4592CAD7" w14:textId="77777777" w:rsidR="00357F63" w:rsidRPr="00D141CC" w:rsidRDefault="00357F63" w:rsidP="00357F63">
      <w:pPr>
        <w:spacing w:after="0" w:line="360" w:lineRule="auto"/>
        <w:jc w:val="both"/>
        <w:rPr>
          <w:rFonts w:ascii="Arial" w:hAnsi="Arial" w:cs="Arial"/>
          <w:sz w:val="24"/>
          <w:szCs w:val="24"/>
        </w:rPr>
      </w:pPr>
    </w:p>
    <w:p w14:paraId="2B7C69C1" w14:textId="62C005C9" w:rsidR="00357F63" w:rsidRPr="00D141CC" w:rsidRDefault="00357F63" w:rsidP="00357F63">
      <w:pPr>
        <w:spacing w:after="0" w:line="360" w:lineRule="auto"/>
        <w:jc w:val="both"/>
        <w:rPr>
          <w:rFonts w:ascii="Arial" w:hAnsi="Arial" w:cs="Arial"/>
          <w:sz w:val="24"/>
          <w:szCs w:val="24"/>
        </w:rPr>
      </w:pPr>
      <w:r w:rsidRPr="00D141CC">
        <w:rPr>
          <w:rFonts w:ascii="Arial" w:hAnsi="Arial" w:cs="Arial"/>
          <w:sz w:val="24"/>
          <w:szCs w:val="24"/>
        </w:rPr>
        <w:t>The fundamental distinction between ability and willingness demonstrates the bias between the beliefs of noneconomists about economically relevant activities on the one hand and economists’ modern economic theory on the other</w:t>
      </w:r>
      <w:r w:rsidR="005D3F1C" w:rsidRPr="00D141CC">
        <w:rPr>
          <w:rFonts w:ascii="Arial" w:hAnsi="Arial" w:cs="Arial"/>
          <w:sz w:val="24"/>
          <w:szCs w:val="24"/>
        </w:rPr>
        <w:t xml:space="preserve"> hand</w:t>
      </w:r>
      <w:r w:rsidRPr="00D141CC">
        <w:rPr>
          <w:rFonts w:ascii="Arial" w:hAnsi="Arial" w:cs="Arial"/>
          <w:sz w:val="24"/>
          <w:szCs w:val="24"/>
        </w:rPr>
        <w:t xml:space="preserve">. The first group, like politicians or analysts, reasons that economic changes are directed by psychological or subjective factors. By contrast, the second group ignores subjective variables, as it attempts to clarify economic fluctuations in terms of real objective variables </w:t>
      </w:r>
      <w:sdt>
        <w:sdtPr>
          <w:rPr>
            <w:rFonts w:ascii="Arial" w:hAnsi="Arial" w:cs="Arial"/>
            <w:sz w:val="24"/>
            <w:szCs w:val="24"/>
          </w:rPr>
          <w:id w:val="-448942439"/>
          <w:citation/>
        </w:sdtPr>
        <w:sdtContent>
          <w:r w:rsidRPr="00D141CC">
            <w:rPr>
              <w:rFonts w:ascii="Arial" w:hAnsi="Arial" w:cs="Arial"/>
              <w:sz w:val="24"/>
              <w:szCs w:val="24"/>
            </w:rPr>
            <w:fldChar w:fldCharType="begin"/>
          </w:r>
          <w:r w:rsidRPr="00D141CC">
            <w:rPr>
              <w:rFonts w:ascii="Arial" w:hAnsi="Arial" w:cs="Arial"/>
              <w:sz w:val="24"/>
              <w:szCs w:val="24"/>
            </w:rPr>
            <w:instrText xml:space="preserve"> CITATION Roo08 \l 1033 </w:instrText>
          </w:r>
          <w:r w:rsidRPr="00D141CC">
            <w:rPr>
              <w:rFonts w:ascii="Arial" w:hAnsi="Arial" w:cs="Arial"/>
              <w:sz w:val="24"/>
              <w:szCs w:val="24"/>
            </w:rPr>
            <w:fldChar w:fldCharType="separate"/>
          </w:r>
          <w:r w:rsidR="00A849C1" w:rsidRPr="00D141CC">
            <w:rPr>
              <w:rFonts w:ascii="Arial" w:hAnsi="Arial" w:cs="Arial"/>
              <w:noProof/>
              <w:sz w:val="24"/>
              <w:szCs w:val="24"/>
            </w:rPr>
            <w:t>(Roos, 2008)</w:t>
          </w:r>
          <w:r w:rsidRPr="00D141CC">
            <w:rPr>
              <w:rFonts w:ascii="Arial" w:hAnsi="Arial" w:cs="Arial"/>
              <w:sz w:val="24"/>
              <w:szCs w:val="24"/>
            </w:rPr>
            <w:fldChar w:fldCharType="end"/>
          </w:r>
        </w:sdtContent>
      </w:sdt>
      <w:r w:rsidRPr="00D141CC">
        <w:rPr>
          <w:rFonts w:ascii="Arial" w:hAnsi="Arial" w:cs="Arial"/>
          <w:sz w:val="24"/>
          <w:szCs w:val="24"/>
        </w:rPr>
        <w:t>. Roos (2007) mentions that their contrasting visions of this globe differ for the sphere of economy</w:t>
      </w:r>
      <w:r w:rsidR="00524757" w:rsidRPr="00D141CC">
        <w:rPr>
          <w:rFonts w:ascii="Arial" w:hAnsi="Arial" w:cs="Arial"/>
          <w:sz w:val="24"/>
          <w:szCs w:val="24"/>
        </w:rPr>
        <w:t>,</w:t>
      </w:r>
      <w:r w:rsidRPr="00D141CC">
        <w:rPr>
          <w:rFonts w:ascii="Arial" w:hAnsi="Arial" w:cs="Arial"/>
          <w:sz w:val="24"/>
          <w:szCs w:val="24"/>
        </w:rPr>
        <w:t xml:space="preserve"> as well as for other domains. Even though it may seem rather irrelevant to consider nonexperts’ economic beliefs, these nonprofessionals are often </w:t>
      </w:r>
      <w:r w:rsidRPr="00D141CC">
        <w:rPr>
          <w:rFonts w:ascii="Arial" w:hAnsi="Arial" w:cs="Arial"/>
          <w:sz w:val="24"/>
          <w:szCs w:val="24"/>
        </w:rPr>
        <w:lastRenderedPageBreak/>
        <w:t xml:space="preserve">privileged to decide about economically important policy issues like tax policy for example. Nonetheless, their beliefs about the economy are not well known by experts. </w:t>
      </w:r>
    </w:p>
    <w:p w14:paraId="5EF1EE2C" w14:textId="77777777" w:rsidR="00357F63" w:rsidRPr="00D141CC" w:rsidRDefault="00357F63" w:rsidP="00357F63">
      <w:pPr>
        <w:spacing w:after="0" w:line="360" w:lineRule="auto"/>
        <w:jc w:val="both"/>
        <w:rPr>
          <w:rFonts w:ascii="Arial" w:hAnsi="Arial" w:cs="Arial"/>
          <w:sz w:val="24"/>
          <w:szCs w:val="24"/>
        </w:rPr>
      </w:pPr>
    </w:p>
    <w:p w14:paraId="024AFEC1" w14:textId="77777777" w:rsidR="00357F63" w:rsidRPr="00D141CC" w:rsidRDefault="00357F63" w:rsidP="00357F63">
      <w:pPr>
        <w:spacing w:after="0" w:line="360" w:lineRule="auto"/>
        <w:jc w:val="both"/>
        <w:rPr>
          <w:rFonts w:ascii="Arial" w:hAnsi="Arial" w:cs="Arial"/>
          <w:sz w:val="24"/>
          <w:szCs w:val="24"/>
        </w:rPr>
      </w:pPr>
      <w:r w:rsidRPr="00D141CC">
        <w:rPr>
          <w:rFonts w:ascii="Arial" w:hAnsi="Arial" w:cs="Arial"/>
          <w:sz w:val="24"/>
          <w:szCs w:val="24"/>
        </w:rPr>
        <w:t xml:space="preserve">In accordance with Katona’s theory, Roos’ empirical investigation (2008) reveals that the subjective determinant ‘willingness to buy’ has an influence on actual consumption behavior, distinct from income considerations. In other words, future spending can be forecasted by the expected change in households’ willingness to consume in certain European countries, even after controlling for the expected income change. Throop (1992) agrees that consumers’ willingness seems to be an unpredictable independent factor, which has an impact on future expenditure.  Nevertheless, it is worth mentioning that objective elements still play a significant role in economic behavior, next to subjective aspects. Consumers can be seen as quite rational individuals with limited resources for consumption, but are nonetheless influenced by their emotions and attitudes (Roos, 2008). </w:t>
      </w:r>
    </w:p>
    <w:p w14:paraId="6613D6EB" w14:textId="77777777" w:rsidR="00F8496B" w:rsidRPr="00D141CC" w:rsidRDefault="00F8496B" w:rsidP="00F8496B">
      <w:pPr>
        <w:rPr>
          <w:rFonts w:ascii="Arial" w:hAnsi="Arial" w:cs="Arial"/>
        </w:rPr>
      </w:pPr>
    </w:p>
    <w:p w14:paraId="15E696A8" w14:textId="4A2E7A74" w:rsidR="00F8496B" w:rsidRPr="00D141CC" w:rsidRDefault="00F8496B" w:rsidP="00F8496B">
      <w:pPr>
        <w:pStyle w:val="Heading2"/>
        <w:rPr>
          <w:rFonts w:ascii="Arial" w:hAnsi="Arial" w:cs="Arial"/>
        </w:rPr>
      </w:pPr>
      <w:bookmarkStart w:id="36" w:name="_Toc324592679"/>
      <w:r w:rsidRPr="00D141CC">
        <w:rPr>
          <w:rFonts w:ascii="Arial" w:hAnsi="Arial" w:cs="Arial"/>
        </w:rPr>
        <w:t>2.2 Predictive power</w:t>
      </w:r>
      <w:bookmarkEnd w:id="36"/>
    </w:p>
    <w:p w14:paraId="3246ED8C" w14:textId="77777777" w:rsidR="00F8496B" w:rsidRPr="00D141CC" w:rsidRDefault="00F8496B" w:rsidP="00F8496B">
      <w:pPr>
        <w:rPr>
          <w:rFonts w:ascii="Arial" w:hAnsi="Arial" w:cs="Arial"/>
        </w:rPr>
      </w:pPr>
    </w:p>
    <w:p w14:paraId="1323ABCD" w14:textId="2BB3DCF4" w:rsidR="002220D0" w:rsidRPr="00D141CC" w:rsidRDefault="006771C1" w:rsidP="00B12BF4">
      <w:pPr>
        <w:spacing w:line="360" w:lineRule="auto"/>
        <w:jc w:val="both"/>
        <w:rPr>
          <w:rFonts w:ascii="Arial" w:hAnsi="Arial" w:cs="Arial"/>
          <w:sz w:val="24"/>
          <w:szCs w:val="24"/>
        </w:rPr>
      </w:pPr>
      <w:bookmarkStart w:id="37" w:name="_Toc322545798"/>
      <w:bookmarkStart w:id="38" w:name="_Toc322549459"/>
      <w:bookmarkStart w:id="39" w:name="_Toc322627040"/>
      <w:bookmarkStart w:id="40" w:name="_Toc323074997"/>
      <w:bookmarkStart w:id="41" w:name="_Toc323652428"/>
      <w:bookmarkStart w:id="42" w:name="_Toc323906622"/>
      <w:r w:rsidRPr="00D141CC">
        <w:rPr>
          <w:rFonts w:ascii="Arial" w:hAnsi="Arial" w:cs="Arial"/>
          <w:sz w:val="24"/>
          <w:szCs w:val="24"/>
        </w:rPr>
        <w:t xml:space="preserve">The assumption that consumer sentiment might contribute to fluctuations in economic activity has been investigated by a growing number of studies. In fact, the degree of confidence affects perceived uncertainty about the future. The higher consumers’ confidence, the lower the perception of uncertainty. As a result, they would be more willing to diminish their precautionary savings and increase their spending (de Bondt &amp; Schiaffi, 2015). </w:t>
      </w:r>
      <w:r w:rsidR="00223AF5" w:rsidRPr="00D141CC">
        <w:rPr>
          <w:rFonts w:ascii="Arial" w:hAnsi="Arial" w:cs="Arial"/>
          <w:sz w:val="24"/>
          <w:szCs w:val="24"/>
        </w:rPr>
        <w:t>By contrast</w:t>
      </w:r>
      <w:r w:rsidRPr="00D141CC">
        <w:rPr>
          <w:rFonts w:ascii="Arial" w:hAnsi="Arial" w:cs="Arial"/>
          <w:sz w:val="24"/>
          <w:szCs w:val="24"/>
        </w:rPr>
        <w:t xml:space="preserve">, pessimistic consumers would save their money by postponing their consumption until a later moment in time (Gelper, Lemmens &amp; Croux, 2007). </w:t>
      </w:r>
      <w:r w:rsidR="00523381" w:rsidRPr="00D141CC">
        <w:rPr>
          <w:rFonts w:ascii="Arial" w:hAnsi="Arial" w:cs="Arial"/>
          <w:sz w:val="24"/>
          <w:szCs w:val="24"/>
        </w:rPr>
        <w:t xml:space="preserve">It is important to emphasize </w:t>
      </w:r>
      <w:r w:rsidR="00790694" w:rsidRPr="00D141CC">
        <w:rPr>
          <w:rFonts w:ascii="Arial" w:hAnsi="Arial" w:cs="Arial"/>
          <w:sz w:val="24"/>
          <w:szCs w:val="24"/>
        </w:rPr>
        <w:t xml:space="preserve">here </w:t>
      </w:r>
      <w:r w:rsidR="00523381" w:rsidRPr="00D141CC">
        <w:rPr>
          <w:rFonts w:ascii="Arial" w:hAnsi="Arial" w:cs="Arial"/>
          <w:sz w:val="24"/>
          <w:szCs w:val="24"/>
        </w:rPr>
        <w:t>that spending can only be predicted by confidence in the short run, because confidence is a relatively changing variable. So the view of continuously confident consumers does not exist (Al</w:t>
      </w:r>
      <w:r w:rsidR="00523381" w:rsidRPr="00D141CC">
        <w:rPr>
          <w:rFonts w:ascii="American Typewriter" w:hAnsi="American Typewriter" w:cs="American Typewriter"/>
          <w:sz w:val="24"/>
          <w:szCs w:val="24"/>
        </w:rPr>
        <w:t>‐</w:t>
      </w:r>
      <w:r w:rsidR="00523381" w:rsidRPr="00D141CC">
        <w:rPr>
          <w:rFonts w:ascii="Arial" w:hAnsi="Arial" w:cs="Arial"/>
          <w:sz w:val="24"/>
          <w:szCs w:val="24"/>
        </w:rPr>
        <w:t>eyd, Barrell &amp; Davis, 2009).</w:t>
      </w:r>
      <w:bookmarkEnd w:id="37"/>
      <w:bookmarkEnd w:id="38"/>
      <w:bookmarkEnd w:id="39"/>
      <w:bookmarkEnd w:id="40"/>
      <w:bookmarkEnd w:id="41"/>
      <w:bookmarkEnd w:id="42"/>
    </w:p>
    <w:p w14:paraId="056F881B" w14:textId="1DAFE98D" w:rsidR="006771C1" w:rsidRPr="00D141CC" w:rsidRDefault="006771C1" w:rsidP="00B12BF4">
      <w:pPr>
        <w:spacing w:line="360" w:lineRule="auto"/>
        <w:jc w:val="both"/>
        <w:rPr>
          <w:rFonts w:ascii="Arial" w:hAnsi="Arial" w:cs="Arial"/>
          <w:sz w:val="24"/>
          <w:szCs w:val="24"/>
        </w:rPr>
      </w:pPr>
      <w:bookmarkStart w:id="43" w:name="_Toc322545799"/>
      <w:bookmarkStart w:id="44" w:name="_Toc322549460"/>
      <w:bookmarkStart w:id="45" w:name="_Toc322627041"/>
      <w:bookmarkStart w:id="46" w:name="_Toc323074998"/>
      <w:bookmarkStart w:id="47" w:name="_Toc323652429"/>
      <w:bookmarkStart w:id="48" w:name="_Toc323906623"/>
      <w:r w:rsidRPr="00D141CC">
        <w:rPr>
          <w:rFonts w:ascii="Arial" w:hAnsi="Arial" w:cs="Arial"/>
          <w:sz w:val="24"/>
          <w:szCs w:val="24"/>
        </w:rPr>
        <w:t xml:space="preserve">It is </w:t>
      </w:r>
      <w:r w:rsidR="00EE7A76" w:rsidRPr="00D141CC">
        <w:rPr>
          <w:rFonts w:ascii="Arial" w:hAnsi="Arial" w:cs="Arial"/>
          <w:sz w:val="24"/>
          <w:szCs w:val="24"/>
        </w:rPr>
        <w:t>noticeable</w:t>
      </w:r>
      <w:r w:rsidRPr="00D141CC">
        <w:rPr>
          <w:rFonts w:ascii="Arial" w:hAnsi="Arial" w:cs="Arial"/>
          <w:sz w:val="24"/>
          <w:szCs w:val="24"/>
        </w:rPr>
        <w:t xml:space="preserve"> that the results in the literature seem to be mixed.</w:t>
      </w:r>
      <w:r w:rsidR="00363D6E" w:rsidRPr="00D141CC">
        <w:rPr>
          <w:rFonts w:ascii="Arial" w:hAnsi="Arial" w:cs="Arial"/>
          <w:sz w:val="24"/>
          <w:szCs w:val="24"/>
        </w:rPr>
        <w:t xml:space="preserve"> Whereas </w:t>
      </w:r>
      <w:r w:rsidR="003712D0" w:rsidRPr="00D141CC">
        <w:rPr>
          <w:rFonts w:ascii="Arial" w:hAnsi="Arial" w:cs="Arial"/>
          <w:sz w:val="24"/>
          <w:szCs w:val="24"/>
        </w:rPr>
        <w:t>many</w:t>
      </w:r>
      <w:r w:rsidR="00EF0198" w:rsidRPr="00D141CC">
        <w:rPr>
          <w:rFonts w:ascii="Arial" w:hAnsi="Arial" w:cs="Arial"/>
          <w:sz w:val="24"/>
          <w:szCs w:val="24"/>
        </w:rPr>
        <w:t xml:space="preserve"> researchers find an effect of </w:t>
      </w:r>
      <w:r w:rsidR="00363D6E" w:rsidRPr="00D141CC">
        <w:rPr>
          <w:rFonts w:ascii="Arial" w:hAnsi="Arial" w:cs="Arial"/>
          <w:sz w:val="24"/>
          <w:szCs w:val="24"/>
        </w:rPr>
        <w:t>consumer sentimen</w:t>
      </w:r>
      <w:r w:rsidR="00E24232" w:rsidRPr="00D141CC">
        <w:rPr>
          <w:rFonts w:ascii="Arial" w:hAnsi="Arial" w:cs="Arial"/>
          <w:sz w:val="24"/>
          <w:szCs w:val="24"/>
        </w:rPr>
        <w:t xml:space="preserve">t </w:t>
      </w:r>
      <w:r w:rsidR="00EF0198" w:rsidRPr="00D141CC">
        <w:rPr>
          <w:rFonts w:ascii="Arial" w:hAnsi="Arial" w:cs="Arial"/>
          <w:sz w:val="24"/>
          <w:szCs w:val="24"/>
        </w:rPr>
        <w:t>on</w:t>
      </w:r>
      <w:r w:rsidR="00E24232" w:rsidRPr="00D141CC">
        <w:rPr>
          <w:rFonts w:ascii="Arial" w:hAnsi="Arial" w:cs="Arial"/>
          <w:sz w:val="24"/>
          <w:szCs w:val="24"/>
        </w:rPr>
        <w:t xml:space="preserve"> actual consumption, some studies </w:t>
      </w:r>
      <w:r w:rsidR="00DA1AEF" w:rsidRPr="00D141CC">
        <w:rPr>
          <w:rFonts w:ascii="Arial" w:hAnsi="Arial" w:cs="Arial"/>
          <w:sz w:val="24"/>
          <w:szCs w:val="24"/>
        </w:rPr>
        <w:t xml:space="preserve">do not </w:t>
      </w:r>
      <w:r w:rsidR="00C62E4F" w:rsidRPr="00D141CC">
        <w:rPr>
          <w:rFonts w:ascii="Arial" w:hAnsi="Arial" w:cs="Arial"/>
          <w:sz w:val="24"/>
          <w:szCs w:val="24"/>
        </w:rPr>
        <w:t>provide</w:t>
      </w:r>
      <w:r w:rsidR="00DA1AEF" w:rsidRPr="00D141CC">
        <w:rPr>
          <w:rFonts w:ascii="Arial" w:hAnsi="Arial" w:cs="Arial"/>
          <w:sz w:val="24"/>
          <w:szCs w:val="24"/>
        </w:rPr>
        <w:t xml:space="preserve"> evidence of this </w:t>
      </w:r>
      <w:r w:rsidR="0026204C" w:rsidRPr="00D141CC">
        <w:rPr>
          <w:rFonts w:ascii="Arial" w:hAnsi="Arial" w:cs="Arial"/>
          <w:sz w:val="24"/>
          <w:szCs w:val="24"/>
        </w:rPr>
        <w:t>direction</w:t>
      </w:r>
      <w:r w:rsidR="00DA1AEF" w:rsidRPr="00D141CC">
        <w:rPr>
          <w:rFonts w:ascii="Arial" w:hAnsi="Arial" w:cs="Arial"/>
          <w:sz w:val="24"/>
          <w:szCs w:val="24"/>
        </w:rPr>
        <w:t>.</w:t>
      </w:r>
      <w:bookmarkEnd w:id="43"/>
      <w:bookmarkEnd w:id="44"/>
      <w:bookmarkEnd w:id="45"/>
      <w:bookmarkEnd w:id="46"/>
      <w:bookmarkEnd w:id="47"/>
      <w:bookmarkEnd w:id="48"/>
    </w:p>
    <w:p w14:paraId="2228E504" w14:textId="6568097F" w:rsidR="00F8496B" w:rsidRPr="00D141CC" w:rsidRDefault="006166DE" w:rsidP="002F0942">
      <w:pPr>
        <w:pStyle w:val="Heading2"/>
        <w:rPr>
          <w:rFonts w:ascii="Arial" w:hAnsi="Arial" w:cs="Arial"/>
        </w:rPr>
      </w:pPr>
      <w:r w:rsidRPr="00D141CC">
        <w:rPr>
          <w:rFonts w:ascii="Arial" w:hAnsi="Arial" w:cs="Arial"/>
        </w:rPr>
        <w:lastRenderedPageBreak/>
        <w:tab/>
      </w:r>
    </w:p>
    <w:p w14:paraId="14A3C82B" w14:textId="41056E7C" w:rsidR="00B947F4" w:rsidRPr="00D141CC" w:rsidRDefault="00B947F4" w:rsidP="00BB1510">
      <w:pPr>
        <w:pStyle w:val="Heading3"/>
        <w:rPr>
          <w:rFonts w:ascii="Arial" w:hAnsi="Arial" w:cs="Arial"/>
        </w:rPr>
      </w:pPr>
      <w:bookmarkStart w:id="49" w:name="_Toc324592680"/>
      <w:r w:rsidRPr="00D141CC">
        <w:rPr>
          <w:rFonts w:ascii="Arial" w:hAnsi="Arial" w:cs="Arial"/>
        </w:rPr>
        <w:t>2.2.1 Evidence of impact</w:t>
      </w:r>
      <w:bookmarkEnd w:id="49"/>
    </w:p>
    <w:p w14:paraId="23DF1A6C" w14:textId="77777777" w:rsidR="00B947F4" w:rsidRPr="00D141CC" w:rsidRDefault="00B947F4" w:rsidP="008140ED">
      <w:pPr>
        <w:widowControl w:val="0"/>
        <w:autoSpaceDE w:val="0"/>
        <w:autoSpaceDN w:val="0"/>
        <w:adjustRightInd w:val="0"/>
        <w:spacing w:after="0" w:line="360" w:lineRule="auto"/>
        <w:jc w:val="both"/>
        <w:rPr>
          <w:rFonts w:ascii="Arial" w:hAnsi="Arial" w:cs="Arial"/>
          <w:sz w:val="24"/>
          <w:szCs w:val="24"/>
        </w:rPr>
      </w:pPr>
    </w:p>
    <w:p w14:paraId="12A2E65C" w14:textId="695C9A6F" w:rsidR="009F72FD" w:rsidRPr="00D141CC" w:rsidRDefault="00A62036" w:rsidP="008140ED">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First,</w:t>
      </w:r>
      <w:r w:rsidR="00174D66" w:rsidRPr="00D141CC">
        <w:rPr>
          <w:rFonts w:ascii="Arial" w:hAnsi="Arial" w:cs="Arial"/>
          <w:sz w:val="24"/>
          <w:szCs w:val="24"/>
        </w:rPr>
        <w:t xml:space="preserve"> Carroll et al. (1994) observe that lagged consumer sentiment has considerable predictive power in forecasting variations in household expenditures. Likewise, t</w:t>
      </w:r>
      <w:r w:rsidR="00744DBB" w:rsidRPr="00D141CC">
        <w:rPr>
          <w:rFonts w:ascii="Arial" w:hAnsi="Arial" w:cs="Arial"/>
          <w:sz w:val="24"/>
          <w:szCs w:val="24"/>
        </w:rPr>
        <w:t>he findings of Matsu</w:t>
      </w:r>
      <w:r w:rsidR="003120F5" w:rsidRPr="00D141CC">
        <w:rPr>
          <w:rFonts w:ascii="Arial" w:hAnsi="Arial" w:cs="Arial"/>
          <w:sz w:val="24"/>
          <w:szCs w:val="24"/>
        </w:rPr>
        <w:t xml:space="preserve">saka </w:t>
      </w:r>
      <w:r w:rsidR="00397CDA" w:rsidRPr="00D141CC">
        <w:rPr>
          <w:rFonts w:ascii="Arial" w:hAnsi="Arial" w:cs="Arial"/>
          <w:sz w:val="24"/>
          <w:szCs w:val="24"/>
        </w:rPr>
        <w:t>and</w:t>
      </w:r>
      <w:r w:rsidR="003120F5" w:rsidRPr="00D141CC">
        <w:rPr>
          <w:rFonts w:ascii="Arial" w:hAnsi="Arial" w:cs="Arial"/>
          <w:sz w:val="24"/>
          <w:szCs w:val="24"/>
        </w:rPr>
        <w:t xml:space="preserve"> Sbordone (1995) confirm</w:t>
      </w:r>
      <w:r w:rsidR="00744DBB" w:rsidRPr="00D141CC">
        <w:rPr>
          <w:rFonts w:ascii="Arial" w:hAnsi="Arial" w:cs="Arial"/>
          <w:sz w:val="24"/>
          <w:szCs w:val="24"/>
        </w:rPr>
        <w:t xml:space="preserve"> </w:t>
      </w:r>
      <w:r w:rsidR="00174D66" w:rsidRPr="00D141CC">
        <w:rPr>
          <w:rFonts w:ascii="Arial" w:hAnsi="Arial" w:cs="Arial"/>
          <w:sz w:val="24"/>
          <w:szCs w:val="24"/>
        </w:rPr>
        <w:t>the</w:t>
      </w:r>
      <w:r w:rsidR="00744DBB" w:rsidRPr="00D141CC">
        <w:rPr>
          <w:rFonts w:ascii="Arial" w:hAnsi="Arial" w:cs="Arial"/>
          <w:sz w:val="24"/>
          <w:szCs w:val="24"/>
        </w:rPr>
        <w:t xml:space="preserve"> </w:t>
      </w:r>
      <w:r w:rsidR="00332467" w:rsidRPr="00D141CC">
        <w:rPr>
          <w:rFonts w:ascii="Arial" w:hAnsi="Arial" w:cs="Arial"/>
          <w:sz w:val="24"/>
          <w:szCs w:val="24"/>
        </w:rPr>
        <w:t>statement</w:t>
      </w:r>
      <w:r w:rsidR="00174D66" w:rsidRPr="00D141CC">
        <w:rPr>
          <w:rFonts w:ascii="Arial" w:hAnsi="Arial" w:cs="Arial"/>
          <w:sz w:val="24"/>
          <w:szCs w:val="24"/>
        </w:rPr>
        <w:t xml:space="preserve"> above</w:t>
      </w:r>
      <w:r w:rsidR="00744DBB" w:rsidRPr="00D141CC">
        <w:rPr>
          <w:rFonts w:ascii="Arial" w:hAnsi="Arial" w:cs="Arial"/>
          <w:sz w:val="24"/>
          <w:szCs w:val="24"/>
        </w:rPr>
        <w:t xml:space="preserve">, claiming that </w:t>
      </w:r>
      <w:r w:rsidR="00332467" w:rsidRPr="00D141CC">
        <w:rPr>
          <w:rFonts w:ascii="Arial" w:hAnsi="Arial" w:cs="Arial"/>
          <w:sz w:val="24"/>
          <w:szCs w:val="24"/>
        </w:rPr>
        <w:t xml:space="preserve">Granger causality </w:t>
      </w:r>
      <w:r w:rsidR="006F6681" w:rsidRPr="00D141CC">
        <w:rPr>
          <w:rFonts w:ascii="Arial" w:hAnsi="Arial" w:cs="Arial"/>
          <w:sz w:val="24"/>
          <w:szCs w:val="24"/>
        </w:rPr>
        <w:t>is running</w:t>
      </w:r>
      <w:r w:rsidR="00332467" w:rsidRPr="00D141CC">
        <w:rPr>
          <w:rFonts w:ascii="Arial" w:hAnsi="Arial" w:cs="Arial"/>
          <w:sz w:val="24"/>
          <w:szCs w:val="24"/>
        </w:rPr>
        <w:t xml:space="preserve"> </w:t>
      </w:r>
      <w:r w:rsidR="009323C1" w:rsidRPr="00D141CC">
        <w:rPr>
          <w:rFonts w:ascii="Arial" w:hAnsi="Arial" w:cs="Arial"/>
          <w:sz w:val="24"/>
          <w:szCs w:val="24"/>
        </w:rPr>
        <w:t>from consumer</w:t>
      </w:r>
      <w:r w:rsidR="00332467" w:rsidRPr="00D141CC">
        <w:rPr>
          <w:rFonts w:ascii="Arial" w:hAnsi="Arial" w:cs="Arial"/>
          <w:sz w:val="24"/>
          <w:szCs w:val="24"/>
        </w:rPr>
        <w:t xml:space="preserve"> sentiment </w:t>
      </w:r>
      <w:r w:rsidR="009323C1" w:rsidRPr="00D141CC">
        <w:rPr>
          <w:rFonts w:ascii="Arial" w:hAnsi="Arial" w:cs="Arial"/>
          <w:sz w:val="24"/>
          <w:szCs w:val="24"/>
        </w:rPr>
        <w:t>to</w:t>
      </w:r>
      <w:r w:rsidR="00332467" w:rsidRPr="00D141CC">
        <w:rPr>
          <w:rFonts w:ascii="Arial" w:hAnsi="Arial" w:cs="Arial"/>
          <w:sz w:val="24"/>
          <w:szCs w:val="24"/>
        </w:rPr>
        <w:t xml:space="preserve"> </w:t>
      </w:r>
      <w:r w:rsidR="00D43090" w:rsidRPr="00D141CC">
        <w:rPr>
          <w:rFonts w:ascii="Arial" w:hAnsi="Arial" w:cs="Arial"/>
          <w:sz w:val="24"/>
          <w:szCs w:val="24"/>
        </w:rPr>
        <w:t xml:space="preserve">aggregate </w:t>
      </w:r>
      <w:r w:rsidR="00332467" w:rsidRPr="00D141CC">
        <w:rPr>
          <w:rFonts w:ascii="Arial" w:hAnsi="Arial" w:cs="Arial"/>
          <w:sz w:val="24"/>
          <w:szCs w:val="24"/>
        </w:rPr>
        <w:t xml:space="preserve">output. </w:t>
      </w:r>
      <w:r w:rsidR="00174D66" w:rsidRPr="00D141CC">
        <w:rPr>
          <w:rFonts w:ascii="Arial" w:hAnsi="Arial" w:cs="Arial"/>
          <w:sz w:val="24"/>
          <w:szCs w:val="24"/>
        </w:rPr>
        <w:t>Similarly</w:t>
      </w:r>
      <w:r w:rsidR="00144DDB" w:rsidRPr="00D141CC">
        <w:rPr>
          <w:rFonts w:ascii="Arial" w:hAnsi="Arial" w:cs="Arial"/>
          <w:sz w:val="24"/>
          <w:szCs w:val="24"/>
        </w:rPr>
        <w:t>, the analysis o</w:t>
      </w:r>
      <w:r w:rsidR="003120F5" w:rsidRPr="00D141CC">
        <w:rPr>
          <w:rFonts w:ascii="Arial" w:hAnsi="Arial" w:cs="Arial"/>
          <w:sz w:val="24"/>
          <w:szCs w:val="24"/>
        </w:rPr>
        <w:t xml:space="preserve">f Bram </w:t>
      </w:r>
      <w:r w:rsidR="008C4144" w:rsidRPr="00D141CC">
        <w:rPr>
          <w:rFonts w:ascii="Arial" w:hAnsi="Arial" w:cs="Arial"/>
          <w:sz w:val="24"/>
          <w:szCs w:val="24"/>
        </w:rPr>
        <w:t>and</w:t>
      </w:r>
      <w:r w:rsidR="003120F5" w:rsidRPr="00D141CC">
        <w:rPr>
          <w:rFonts w:ascii="Arial" w:hAnsi="Arial" w:cs="Arial"/>
          <w:sz w:val="24"/>
          <w:szCs w:val="24"/>
        </w:rPr>
        <w:t xml:space="preserve"> Ludvigson (1998) shows</w:t>
      </w:r>
      <w:r w:rsidR="00144DDB" w:rsidRPr="00D141CC">
        <w:rPr>
          <w:rFonts w:ascii="Arial" w:hAnsi="Arial" w:cs="Arial"/>
          <w:sz w:val="24"/>
          <w:szCs w:val="24"/>
        </w:rPr>
        <w:t xml:space="preserve"> a positive relation between consumer sentiment and future changes in consumer spending. Nonetheless, </w:t>
      </w:r>
      <w:r w:rsidR="00487066" w:rsidRPr="00D141CC">
        <w:rPr>
          <w:rFonts w:ascii="Arial" w:hAnsi="Arial" w:cs="Arial"/>
          <w:sz w:val="24"/>
          <w:szCs w:val="24"/>
        </w:rPr>
        <w:t>their research reveals</w:t>
      </w:r>
      <w:r w:rsidR="00144DDB" w:rsidRPr="00D141CC">
        <w:rPr>
          <w:rFonts w:ascii="Arial" w:hAnsi="Arial" w:cs="Arial"/>
          <w:sz w:val="24"/>
          <w:szCs w:val="24"/>
        </w:rPr>
        <w:t xml:space="preserve"> </w:t>
      </w:r>
      <w:r w:rsidR="00F6215C" w:rsidRPr="00D141CC">
        <w:rPr>
          <w:rFonts w:ascii="Arial" w:hAnsi="Arial" w:cs="Arial"/>
          <w:sz w:val="24"/>
          <w:szCs w:val="24"/>
        </w:rPr>
        <w:t xml:space="preserve">that the structure of </w:t>
      </w:r>
      <w:r w:rsidR="00DE72C9" w:rsidRPr="00D141CC">
        <w:rPr>
          <w:rFonts w:ascii="Arial" w:hAnsi="Arial" w:cs="Arial"/>
          <w:sz w:val="24"/>
          <w:szCs w:val="24"/>
        </w:rPr>
        <w:t>a</w:t>
      </w:r>
      <w:r w:rsidR="00F6215C" w:rsidRPr="00D141CC">
        <w:rPr>
          <w:rFonts w:ascii="Arial" w:hAnsi="Arial" w:cs="Arial"/>
          <w:sz w:val="24"/>
          <w:szCs w:val="24"/>
        </w:rPr>
        <w:t xml:space="preserve"> particular survey influences </w:t>
      </w:r>
      <w:r w:rsidR="008870B3" w:rsidRPr="00D141CC">
        <w:rPr>
          <w:rFonts w:ascii="Arial" w:hAnsi="Arial" w:cs="Arial"/>
          <w:sz w:val="24"/>
          <w:szCs w:val="24"/>
        </w:rPr>
        <w:t xml:space="preserve">the degree of forecasting power, such as </w:t>
      </w:r>
      <w:r w:rsidR="000C5047" w:rsidRPr="00D141CC">
        <w:rPr>
          <w:rFonts w:ascii="Arial" w:hAnsi="Arial" w:cs="Arial"/>
          <w:sz w:val="24"/>
          <w:szCs w:val="24"/>
        </w:rPr>
        <w:t xml:space="preserve">differences </w:t>
      </w:r>
      <w:r w:rsidR="00332601" w:rsidRPr="00D141CC">
        <w:rPr>
          <w:rFonts w:ascii="Arial" w:hAnsi="Arial" w:cs="Arial"/>
          <w:sz w:val="24"/>
          <w:szCs w:val="24"/>
        </w:rPr>
        <w:t>in the survey</w:t>
      </w:r>
      <w:r w:rsidR="004A2030" w:rsidRPr="00D141CC">
        <w:rPr>
          <w:rFonts w:ascii="Arial" w:hAnsi="Arial" w:cs="Arial"/>
          <w:sz w:val="24"/>
          <w:szCs w:val="24"/>
        </w:rPr>
        <w:t xml:space="preserve"> questions</w:t>
      </w:r>
      <w:r w:rsidR="000C5047" w:rsidRPr="00D141CC">
        <w:rPr>
          <w:rFonts w:ascii="Arial" w:hAnsi="Arial" w:cs="Arial"/>
          <w:sz w:val="24"/>
          <w:szCs w:val="24"/>
        </w:rPr>
        <w:t xml:space="preserve"> and in sample sizes</w:t>
      </w:r>
      <w:r w:rsidR="008870B3" w:rsidRPr="00D141CC">
        <w:rPr>
          <w:rFonts w:ascii="Arial" w:hAnsi="Arial" w:cs="Arial"/>
          <w:sz w:val="24"/>
          <w:szCs w:val="24"/>
        </w:rPr>
        <w:t>.</w:t>
      </w:r>
      <w:r w:rsidR="004A2030" w:rsidRPr="00D141CC">
        <w:rPr>
          <w:rFonts w:ascii="Arial" w:hAnsi="Arial" w:cs="Arial"/>
          <w:sz w:val="24"/>
          <w:szCs w:val="24"/>
        </w:rPr>
        <w:t xml:space="preserve"> </w:t>
      </w:r>
      <w:r w:rsidR="00842B0A" w:rsidRPr="00D141CC">
        <w:rPr>
          <w:rFonts w:ascii="Arial" w:hAnsi="Arial" w:cs="Arial"/>
          <w:sz w:val="24"/>
          <w:szCs w:val="24"/>
        </w:rPr>
        <w:t>As a result</w:t>
      </w:r>
      <w:r w:rsidR="008870B3" w:rsidRPr="00D141CC">
        <w:rPr>
          <w:rFonts w:ascii="Arial" w:hAnsi="Arial" w:cs="Arial"/>
          <w:sz w:val="24"/>
          <w:szCs w:val="24"/>
        </w:rPr>
        <w:t>, the Conference Board</w:t>
      </w:r>
      <w:r w:rsidR="00874AE9" w:rsidRPr="00D141CC">
        <w:rPr>
          <w:rFonts w:ascii="Arial" w:hAnsi="Arial" w:cs="Arial"/>
          <w:sz w:val="24"/>
          <w:szCs w:val="24"/>
        </w:rPr>
        <w:t>’s Consumer Confidence I</w:t>
      </w:r>
      <w:r w:rsidR="008870B3" w:rsidRPr="00D141CC">
        <w:rPr>
          <w:rFonts w:ascii="Arial" w:hAnsi="Arial" w:cs="Arial"/>
          <w:sz w:val="24"/>
          <w:szCs w:val="24"/>
        </w:rPr>
        <w:t>ndex</w:t>
      </w:r>
      <w:r w:rsidR="00E57A09" w:rsidRPr="00D141CC">
        <w:rPr>
          <w:rFonts w:ascii="Arial" w:hAnsi="Arial" w:cs="Arial"/>
          <w:sz w:val="24"/>
          <w:szCs w:val="24"/>
        </w:rPr>
        <w:t xml:space="preserve"> </w:t>
      </w:r>
      <w:r w:rsidR="008A1A76" w:rsidRPr="00D141CC">
        <w:rPr>
          <w:rFonts w:ascii="Arial" w:hAnsi="Arial" w:cs="Arial"/>
          <w:sz w:val="24"/>
          <w:szCs w:val="24"/>
        </w:rPr>
        <w:t>serves as a better predictor fo</w:t>
      </w:r>
      <w:r w:rsidR="008870B3" w:rsidRPr="00D141CC">
        <w:rPr>
          <w:rFonts w:ascii="Arial" w:hAnsi="Arial" w:cs="Arial"/>
          <w:sz w:val="24"/>
          <w:szCs w:val="24"/>
        </w:rPr>
        <w:t xml:space="preserve">r </w:t>
      </w:r>
      <w:r w:rsidR="00B456CE" w:rsidRPr="00D141CC">
        <w:rPr>
          <w:rFonts w:ascii="Arial" w:hAnsi="Arial" w:cs="Arial"/>
          <w:sz w:val="24"/>
          <w:szCs w:val="24"/>
        </w:rPr>
        <w:t>total personal consumer spending</w:t>
      </w:r>
      <w:r w:rsidR="008870B3" w:rsidRPr="00D141CC">
        <w:rPr>
          <w:rFonts w:ascii="Arial" w:hAnsi="Arial" w:cs="Arial"/>
          <w:sz w:val="24"/>
          <w:szCs w:val="24"/>
        </w:rPr>
        <w:t xml:space="preserve"> than the</w:t>
      </w:r>
      <w:r w:rsidR="00874AE9" w:rsidRPr="00D141CC">
        <w:rPr>
          <w:rFonts w:ascii="Arial" w:hAnsi="Arial" w:cs="Arial"/>
          <w:sz w:val="24"/>
          <w:szCs w:val="24"/>
        </w:rPr>
        <w:t xml:space="preserve"> University of</w:t>
      </w:r>
      <w:r w:rsidR="008870B3" w:rsidRPr="00D141CC">
        <w:rPr>
          <w:rFonts w:ascii="Arial" w:hAnsi="Arial" w:cs="Arial"/>
          <w:sz w:val="24"/>
          <w:szCs w:val="24"/>
        </w:rPr>
        <w:t xml:space="preserve"> Michigan</w:t>
      </w:r>
      <w:r w:rsidR="00874AE9" w:rsidRPr="00D141CC">
        <w:rPr>
          <w:rFonts w:ascii="Arial" w:hAnsi="Arial" w:cs="Arial"/>
          <w:sz w:val="24"/>
          <w:szCs w:val="24"/>
        </w:rPr>
        <w:t>’s Consumer Sentiment I</w:t>
      </w:r>
      <w:r w:rsidR="008870B3" w:rsidRPr="00D141CC">
        <w:rPr>
          <w:rFonts w:ascii="Arial" w:hAnsi="Arial" w:cs="Arial"/>
          <w:sz w:val="24"/>
          <w:szCs w:val="24"/>
        </w:rPr>
        <w:t>ndex</w:t>
      </w:r>
      <w:r w:rsidR="00B456CE" w:rsidRPr="00D141CC">
        <w:rPr>
          <w:rFonts w:ascii="Arial" w:hAnsi="Arial" w:cs="Arial"/>
          <w:sz w:val="24"/>
          <w:szCs w:val="24"/>
        </w:rPr>
        <w:t xml:space="preserve"> </w:t>
      </w:r>
      <w:r w:rsidR="005663F3" w:rsidRPr="00D141CC">
        <w:rPr>
          <w:rFonts w:ascii="Arial" w:hAnsi="Arial" w:cs="Arial"/>
          <w:sz w:val="24"/>
          <w:szCs w:val="24"/>
        </w:rPr>
        <w:t>for the reason</w:t>
      </w:r>
      <w:r w:rsidR="00E55B27" w:rsidRPr="00D141CC">
        <w:rPr>
          <w:rFonts w:ascii="Arial" w:hAnsi="Arial" w:cs="Arial"/>
          <w:sz w:val="24"/>
          <w:szCs w:val="24"/>
        </w:rPr>
        <w:t xml:space="preserve"> that</w:t>
      </w:r>
      <w:r w:rsidR="00B456CE" w:rsidRPr="00D141CC">
        <w:rPr>
          <w:rFonts w:ascii="Arial" w:hAnsi="Arial" w:cs="Arial"/>
          <w:sz w:val="24"/>
          <w:szCs w:val="24"/>
        </w:rPr>
        <w:t xml:space="preserve"> it leads to more accurate forecasts</w:t>
      </w:r>
      <w:r w:rsidR="008870B3" w:rsidRPr="00D141CC">
        <w:rPr>
          <w:rFonts w:ascii="Arial" w:hAnsi="Arial" w:cs="Arial"/>
          <w:sz w:val="24"/>
          <w:szCs w:val="24"/>
        </w:rPr>
        <w:t xml:space="preserve">. </w:t>
      </w:r>
      <w:r w:rsidR="00E0392B" w:rsidRPr="00D141CC">
        <w:rPr>
          <w:rFonts w:ascii="Arial" w:hAnsi="Arial" w:cs="Arial"/>
          <w:sz w:val="24"/>
          <w:szCs w:val="24"/>
        </w:rPr>
        <w:t xml:space="preserve">Moreover, </w:t>
      </w:r>
      <w:r w:rsidR="00CC6D21" w:rsidRPr="00D141CC">
        <w:rPr>
          <w:rFonts w:ascii="Arial" w:hAnsi="Arial" w:cs="Arial"/>
          <w:sz w:val="24"/>
          <w:szCs w:val="24"/>
        </w:rPr>
        <w:t xml:space="preserve">the results of the research of </w:t>
      </w:r>
      <w:r w:rsidR="00E0392B" w:rsidRPr="00D141CC">
        <w:rPr>
          <w:rFonts w:ascii="Arial" w:hAnsi="Arial" w:cs="Arial"/>
          <w:sz w:val="24"/>
          <w:szCs w:val="24"/>
        </w:rPr>
        <w:t>Howrey (2001)</w:t>
      </w:r>
      <w:r w:rsidR="00CC6D21" w:rsidRPr="00D141CC">
        <w:rPr>
          <w:rFonts w:ascii="Arial" w:hAnsi="Arial" w:cs="Arial"/>
          <w:sz w:val="24"/>
          <w:szCs w:val="24"/>
        </w:rPr>
        <w:t xml:space="preserve"> indicate the statistically significant effect of confidence on future growth of GDP</w:t>
      </w:r>
      <w:r w:rsidR="00E0392B" w:rsidRPr="00D141CC">
        <w:rPr>
          <w:rFonts w:ascii="Arial" w:hAnsi="Arial" w:cs="Arial"/>
          <w:sz w:val="24"/>
          <w:szCs w:val="24"/>
        </w:rPr>
        <w:t xml:space="preserve">. </w:t>
      </w:r>
      <w:r w:rsidR="00404980" w:rsidRPr="00D141CC">
        <w:rPr>
          <w:rFonts w:ascii="Arial" w:hAnsi="Arial" w:cs="Arial"/>
          <w:sz w:val="24"/>
          <w:szCs w:val="24"/>
        </w:rPr>
        <w:t>Additionally</w:t>
      </w:r>
      <w:r w:rsidR="003120F5" w:rsidRPr="00D141CC">
        <w:rPr>
          <w:rFonts w:ascii="Arial" w:hAnsi="Arial" w:cs="Arial"/>
          <w:sz w:val="24"/>
          <w:szCs w:val="24"/>
        </w:rPr>
        <w:t xml:space="preserve">, Ludvigson (2004) </w:t>
      </w:r>
      <w:r w:rsidR="00F048E0" w:rsidRPr="00D141CC">
        <w:rPr>
          <w:rFonts w:ascii="Arial" w:hAnsi="Arial" w:cs="Arial"/>
          <w:sz w:val="24"/>
          <w:szCs w:val="24"/>
        </w:rPr>
        <w:t>concludes</w:t>
      </w:r>
      <w:r w:rsidR="005837BC" w:rsidRPr="00D141CC">
        <w:rPr>
          <w:rFonts w:ascii="Arial" w:hAnsi="Arial" w:cs="Arial"/>
          <w:sz w:val="24"/>
          <w:szCs w:val="24"/>
        </w:rPr>
        <w:t xml:space="preserve"> as well</w:t>
      </w:r>
      <w:r w:rsidR="003120F5" w:rsidRPr="00D141CC">
        <w:rPr>
          <w:rFonts w:ascii="Arial" w:hAnsi="Arial" w:cs="Arial"/>
          <w:sz w:val="24"/>
          <w:szCs w:val="24"/>
        </w:rPr>
        <w:t xml:space="preserve"> that consumer sentiment measures have predictive power for future consumption.</w:t>
      </w:r>
      <w:r w:rsidR="00994731" w:rsidRPr="00D141CC">
        <w:rPr>
          <w:rFonts w:ascii="Arial" w:hAnsi="Arial" w:cs="Arial"/>
          <w:sz w:val="24"/>
          <w:szCs w:val="24"/>
        </w:rPr>
        <w:t xml:space="preserve"> </w:t>
      </w:r>
    </w:p>
    <w:p w14:paraId="611634CC" w14:textId="77777777" w:rsidR="009F72FD" w:rsidRPr="00D141CC" w:rsidRDefault="009F72FD" w:rsidP="008140ED">
      <w:pPr>
        <w:widowControl w:val="0"/>
        <w:autoSpaceDE w:val="0"/>
        <w:autoSpaceDN w:val="0"/>
        <w:adjustRightInd w:val="0"/>
        <w:spacing w:after="0" w:line="360" w:lineRule="auto"/>
        <w:jc w:val="both"/>
        <w:rPr>
          <w:rFonts w:ascii="Arial" w:hAnsi="Arial" w:cs="Arial"/>
          <w:sz w:val="24"/>
          <w:szCs w:val="24"/>
        </w:rPr>
      </w:pPr>
    </w:p>
    <w:p w14:paraId="564FF316" w14:textId="77E2180D" w:rsidR="009F72FD" w:rsidRPr="00D141CC" w:rsidRDefault="004770B8" w:rsidP="008140ED">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Furthermore</w:t>
      </w:r>
      <w:r w:rsidR="00994731" w:rsidRPr="00D141CC">
        <w:rPr>
          <w:rFonts w:ascii="Arial" w:hAnsi="Arial" w:cs="Arial"/>
          <w:sz w:val="24"/>
          <w:szCs w:val="24"/>
        </w:rPr>
        <w:t>, t</w:t>
      </w:r>
      <w:r w:rsidR="0088773D" w:rsidRPr="00D141CC">
        <w:rPr>
          <w:rFonts w:ascii="Arial" w:hAnsi="Arial" w:cs="Arial"/>
          <w:sz w:val="24"/>
          <w:szCs w:val="24"/>
        </w:rPr>
        <w:t xml:space="preserve">he empirical analysis of Taylor </w:t>
      </w:r>
      <w:r w:rsidR="008C4144" w:rsidRPr="00D141CC">
        <w:rPr>
          <w:rFonts w:ascii="Arial" w:hAnsi="Arial" w:cs="Arial"/>
          <w:sz w:val="24"/>
          <w:szCs w:val="24"/>
        </w:rPr>
        <w:t xml:space="preserve">and </w:t>
      </w:r>
      <w:r w:rsidR="0088773D" w:rsidRPr="00D141CC">
        <w:rPr>
          <w:rFonts w:ascii="Arial" w:hAnsi="Arial" w:cs="Arial"/>
          <w:sz w:val="24"/>
          <w:szCs w:val="24"/>
        </w:rPr>
        <w:t xml:space="preserve">McNabb (2007) demonstrates that consumer confidence indicators do have a role in forecasting the probability of economic </w:t>
      </w:r>
      <w:r w:rsidR="00994731" w:rsidRPr="00D141CC">
        <w:rPr>
          <w:rFonts w:ascii="Arial" w:hAnsi="Arial" w:cs="Arial"/>
          <w:sz w:val="24"/>
          <w:szCs w:val="24"/>
        </w:rPr>
        <w:t>downturns</w:t>
      </w:r>
      <w:r w:rsidR="0088773D" w:rsidRPr="00D141CC">
        <w:rPr>
          <w:rFonts w:ascii="Arial" w:hAnsi="Arial" w:cs="Arial"/>
          <w:sz w:val="24"/>
          <w:szCs w:val="24"/>
        </w:rPr>
        <w:t xml:space="preserve">, which are distinct turning points in the business cycle. This means that a certain increase in consumer confidence is able to make it less likely that a significant decline in economic activity will occur. Besides </w:t>
      </w:r>
      <w:r w:rsidR="00663801" w:rsidRPr="00D141CC">
        <w:rPr>
          <w:rFonts w:ascii="Arial" w:hAnsi="Arial" w:cs="Arial"/>
          <w:sz w:val="24"/>
          <w:szCs w:val="24"/>
        </w:rPr>
        <w:t xml:space="preserve">their findings, they emphasize </w:t>
      </w:r>
      <w:r w:rsidR="0088773D" w:rsidRPr="00D141CC">
        <w:rPr>
          <w:rFonts w:ascii="Arial" w:hAnsi="Arial" w:cs="Arial"/>
          <w:sz w:val="24"/>
          <w:szCs w:val="24"/>
        </w:rPr>
        <w:t>their proposition of adding confidence indicators to macroeconomic models and forecasts</w:t>
      </w:r>
      <w:r w:rsidR="00DC58DA" w:rsidRPr="00D141CC">
        <w:rPr>
          <w:rFonts w:ascii="Arial" w:hAnsi="Arial" w:cs="Arial"/>
          <w:sz w:val="24"/>
          <w:szCs w:val="24"/>
        </w:rPr>
        <w:t>.</w:t>
      </w:r>
      <w:r w:rsidR="00526F9A" w:rsidRPr="00D141CC">
        <w:rPr>
          <w:rFonts w:ascii="Arial" w:hAnsi="Arial" w:cs="Arial"/>
          <w:sz w:val="24"/>
          <w:szCs w:val="24"/>
        </w:rPr>
        <w:t xml:space="preserve"> </w:t>
      </w:r>
      <w:r w:rsidR="00337E87" w:rsidRPr="00D141CC">
        <w:rPr>
          <w:rFonts w:ascii="Arial" w:hAnsi="Arial" w:cs="Arial"/>
          <w:sz w:val="24"/>
          <w:szCs w:val="24"/>
        </w:rPr>
        <w:t>In the same way, Wilcox</w:t>
      </w:r>
      <w:r w:rsidR="008D3B5A" w:rsidRPr="00D141CC">
        <w:rPr>
          <w:rFonts w:ascii="Arial" w:hAnsi="Arial" w:cs="Arial"/>
          <w:sz w:val="24"/>
          <w:szCs w:val="24"/>
        </w:rPr>
        <w:t>’s research</w:t>
      </w:r>
      <w:r w:rsidR="00337E87" w:rsidRPr="00D141CC">
        <w:rPr>
          <w:rFonts w:ascii="Arial" w:hAnsi="Arial" w:cs="Arial"/>
          <w:sz w:val="24"/>
          <w:szCs w:val="24"/>
        </w:rPr>
        <w:t xml:space="preserve"> (2007) reveals that consumer </w:t>
      </w:r>
      <w:r w:rsidR="00AE513C" w:rsidRPr="00D141CC">
        <w:rPr>
          <w:rFonts w:ascii="Arial" w:hAnsi="Arial" w:cs="Arial"/>
          <w:sz w:val="24"/>
          <w:szCs w:val="24"/>
        </w:rPr>
        <w:t>sentiment</w:t>
      </w:r>
      <w:r w:rsidR="00337E87" w:rsidRPr="00D141CC">
        <w:rPr>
          <w:rFonts w:ascii="Arial" w:hAnsi="Arial" w:cs="Arial"/>
          <w:sz w:val="24"/>
          <w:szCs w:val="24"/>
        </w:rPr>
        <w:t xml:space="preserve"> indexes are able to </w:t>
      </w:r>
      <w:r w:rsidR="00870B6A" w:rsidRPr="00D141CC">
        <w:rPr>
          <w:rFonts w:ascii="Arial" w:hAnsi="Arial" w:cs="Arial"/>
          <w:sz w:val="24"/>
          <w:szCs w:val="24"/>
        </w:rPr>
        <w:t>diminish</w:t>
      </w:r>
      <w:r w:rsidR="009D0D64" w:rsidRPr="00D141CC">
        <w:rPr>
          <w:rFonts w:ascii="Arial" w:hAnsi="Arial" w:cs="Arial"/>
          <w:sz w:val="24"/>
          <w:szCs w:val="24"/>
        </w:rPr>
        <w:t xml:space="preserve"> errors of</w:t>
      </w:r>
      <w:r w:rsidR="00337E87" w:rsidRPr="00D141CC">
        <w:rPr>
          <w:rFonts w:ascii="Arial" w:hAnsi="Arial" w:cs="Arial"/>
          <w:sz w:val="24"/>
          <w:szCs w:val="24"/>
        </w:rPr>
        <w:t xml:space="preserve"> </w:t>
      </w:r>
      <w:r w:rsidR="00A07CC9" w:rsidRPr="00D141CC">
        <w:rPr>
          <w:rFonts w:ascii="Arial" w:hAnsi="Arial" w:cs="Arial"/>
          <w:sz w:val="24"/>
          <w:szCs w:val="24"/>
        </w:rPr>
        <w:t xml:space="preserve">consumption </w:t>
      </w:r>
      <w:r w:rsidR="009D0D64" w:rsidRPr="00D141CC">
        <w:rPr>
          <w:rFonts w:ascii="Arial" w:hAnsi="Arial" w:cs="Arial"/>
          <w:sz w:val="24"/>
          <w:szCs w:val="24"/>
        </w:rPr>
        <w:t>forecasts</w:t>
      </w:r>
      <w:r w:rsidR="00A07CC9" w:rsidRPr="00D141CC">
        <w:rPr>
          <w:rFonts w:ascii="Arial" w:hAnsi="Arial" w:cs="Arial"/>
          <w:sz w:val="24"/>
          <w:szCs w:val="24"/>
        </w:rPr>
        <w:t>.</w:t>
      </w:r>
      <w:r w:rsidR="00E5059F" w:rsidRPr="00D141CC">
        <w:rPr>
          <w:rFonts w:ascii="Arial" w:hAnsi="Arial" w:cs="Arial"/>
          <w:sz w:val="24"/>
          <w:szCs w:val="24"/>
        </w:rPr>
        <w:t xml:space="preserve"> Not only expenditures on durables, but also </w:t>
      </w:r>
      <w:r w:rsidR="00543AB7" w:rsidRPr="00D141CC">
        <w:rPr>
          <w:rFonts w:ascii="Arial" w:hAnsi="Arial" w:cs="Arial"/>
          <w:sz w:val="24"/>
          <w:szCs w:val="24"/>
        </w:rPr>
        <w:t xml:space="preserve">expenditures </w:t>
      </w:r>
      <w:r w:rsidR="00E5059F" w:rsidRPr="00D141CC">
        <w:rPr>
          <w:rFonts w:ascii="Arial" w:hAnsi="Arial" w:cs="Arial"/>
          <w:sz w:val="24"/>
          <w:szCs w:val="24"/>
        </w:rPr>
        <w:t xml:space="preserve">on non-durables and services </w:t>
      </w:r>
      <w:r w:rsidR="00710E9A" w:rsidRPr="00D141CC">
        <w:rPr>
          <w:rFonts w:ascii="Arial" w:hAnsi="Arial" w:cs="Arial"/>
          <w:sz w:val="24"/>
          <w:szCs w:val="24"/>
        </w:rPr>
        <w:t>are</w:t>
      </w:r>
      <w:r w:rsidR="00E5059F" w:rsidRPr="00D141CC">
        <w:rPr>
          <w:rFonts w:ascii="Arial" w:hAnsi="Arial" w:cs="Arial"/>
          <w:sz w:val="24"/>
          <w:szCs w:val="24"/>
        </w:rPr>
        <w:t xml:space="preserve"> forecasted more accurately.</w:t>
      </w:r>
      <w:r w:rsidR="00337E87" w:rsidRPr="00D141CC">
        <w:rPr>
          <w:rFonts w:ascii="Arial" w:hAnsi="Arial" w:cs="Arial"/>
          <w:sz w:val="24"/>
          <w:szCs w:val="24"/>
        </w:rPr>
        <w:t xml:space="preserve"> </w:t>
      </w:r>
      <w:r w:rsidR="00B24865" w:rsidRPr="00D141CC">
        <w:rPr>
          <w:rFonts w:ascii="Arial" w:hAnsi="Arial" w:cs="Arial"/>
          <w:sz w:val="24"/>
          <w:szCs w:val="24"/>
        </w:rPr>
        <w:t>In contrast</w:t>
      </w:r>
      <w:r w:rsidR="0047325C" w:rsidRPr="00D141CC">
        <w:rPr>
          <w:rFonts w:ascii="Arial" w:hAnsi="Arial" w:cs="Arial"/>
          <w:sz w:val="24"/>
          <w:szCs w:val="24"/>
        </w:rPr>
        <w:t xml:space="preserve">, </w:t>
      </w:r>
      <w:r w:rsidR="00A73106" w:rsidRPr="00D141CC">
        <w:rPr>
          <w:rFonts w:ascii="Arial" w:hAnsi="Arial" w:cs="Arial"/>
          <w:sz w:val="24"/>
          <w:szCs w:val="24"/>
        </w:rPr>
        <w:t xml:space="preserve">the results of Adrangi </w:t>
      </w:r>
      <w:r w:rsidR="008C4144" w:rsidRPr="00D141CC">
        <w:rPr>
          <w:rFonts w:ascii="Arial" w:hAnsi="Arial" w:cs="Arial"/>
          <w:sz w:val="24"/>
          <w:szCs w:val="24"/>
        </w:rPr>
        <w:t xml:space="preserve">and </w:t>
      </w:r>
      <w:r w:rsidR="00A73106" w:rsidRPr="00D141CC">
        <w:rPr>
          <w:rFonts w:ascii="Arial" w:hAnsi="Arial" w:cs="Arial"/>
          <w:sz w:val="24"/>
          <w:szCs w:val="24"/>
        </w:rPr>
        <w:t xml:space="preserve">Macri (2011) indicate that </w:t>
      </w:r>
      <w:r w:rsidR="00F563BB" w:rsidRPr="00D141CC">
        <w:rPr>
          <w:rFonts w:ascii="Arial" w:hAnsi="Arial" w:cs="Arial"/>
          <w:sz w:val="24"/>
          <w:szCs w:val="24"/>
        </w:rPr>
        <w:t xml:space="preserve">consumer confidence seems to contain predictive power </w:t>
      </w:r>
      <w:r w:rsidR="008037A5" w:rsidRPr="00D141CC">
        <w:rPr>
          <w:rFonts w:ascii="Arial" w:hAnsi="Arial" w:cs="Arial"/>
          <w:sz w:val="24"/>
          <w:szCs w:val="24"/>
        </w:rPr>
        <w:t xml:space="preserve">in the short and </w:t>
      </w:r>
      <w:r w:rsidR="006E4311" w:rsidRPr="00D141CC">
        <w:rPr>
          <w:rFonts w:ascii="Arial" w:hAnsi="Arial" w:cs="Arial"/>
          <w:sz w:val="24"/>
          <w:szCs w:val="24"/>
        </w:rPr>
        <w:t>long run</w:t>
      </w:r>
      <w:r w:rsidR="008037A5" w:rsidRPr="00D141CC">
        <w:rPr>
          <w:rFonts w:ascii="Arial" w:hAnsi="Arial" w:cs="Arial"/>
          <w:sz w:val="24"/>
          <w:szCs w:val="24"/>
        </w:rPr>
        <w:t xml:space="preserve"> period </w:t>
      </w:r>
      <w:r w:rsidR="00F563BB" w:rsidRPr="00D141CC">
        <w:rPr>
          <w:rFonts w:ascii="Arial" w:hAnsi="Arial" w:cs="Arial"/>
          <w:sz w:val="24"/>
          <w:szCs w:val="24"/>
        </w:rPr>
        <w:t>for expenditures, solely on durable goods</w:t>
      </w:r>
      <w:r w:rsidR="00032653" w:rsidRPr="00D141CC">
        <w:rPr>
          <w:rFonts w:ascii="Arial" w:hAnsi="Arial" w:cs="Arial"/>
          <w:sz w:val="24"/>
          <w:szCs w:val="24"/>
        </w:rPr>
        <w:t xml:space="preserve">. No significant relationship was found between consumer confidence and consumption expenditures on services </w:t>
      </w:r>
      <w:r w:rsidR="007320BF" w:rsidRPr="00D141CC">
        <w:rPr>
          <w:rFonts w:ascii="Arial" w:hAnsi="Arial" w:cs="Arial"/>
          <w:sz w:val="24"/>
          <w:szCs w:val="24"/>
        </w:rPr>
        <w:t>and non-</w:t>
      </w:r>
      <w:r w:rsidR="00032653" w:rsidRPr="00D141CC">
        <w:rPr>
          <w:rFonts w:ascii="Arial" w:hAnsi="Arial" w:cs="Arial"/>
          <w:sz w:val="24"/>
          <w:szCs w:val="24"/>
        </w:rPr>
        <w:t>durables</w:t>
      </w:r>
      <w:r w:rsidR="0047325C" w:rsidRPr="00D141CC">
        <w:rPr>
          <w:rFonts w:ascii="Arial" w:hAnsi="Arial" w:cs="Arial"/>
          <w:sz w:val="24"/>
          <w:szCs w:val="24"/>
        </w:rPr>
        <w:t xml:space="preserve">. </w:t>
      </w:r>
      <w:r w:rsidR="00B24865" w:rsidRPr="00D141CC">
        <w:rPr>
          <w:rFonts w:ascii="Arial" w:hAnsi="Arial" w:cs="Arial"/>
          <w:sz w:val="24"/>
          <w:szCs w:val="24"/>
        </w:rPr>
        <w:t xml:space="preserve">In </w:t>
      </w:r>
      <w:r w:rsidR="00B24865" w:rsidRPr="00D141CC">
        <w:rPr>
          <w:rFonts w:ascii="Arial" w:hAnsi="Arial" w:cs="Arial"/>
          <w:sz w:val="24"/>
          <w:szCs w:val="24"/>
        </w:rPr>
        <w:lastRenderedPageBreak/>
        <w:t xml:space="preserve">addition, Qiao, McAleer, </w:t>
      </w:r>
      <w:r w:rsidR="008C4144" w:rsidRPr="00D141CC">
        <w:rPr>
          <w:rFonts w:ascii="Arial" w:hAnsi="Arial" w:cs="Arial"/>
          <w:sz w:val="24"/>
          <w:szCs w:val="24"/>
        </w:rPr>
        <w:t xml:space="preserve">and </w:t>
      </w:r>
      <w:r w:rsidR="00B24865" w:rsidRPr="00D141CC">
        <w:rPr>
          <w:rFonts w:ascii="Arial" w:hAnsi="Arial" w:cs="Arial"/>
          <w:sz w:val="24"/>
          <w:szCs w:val="24"/>
        </w:rPr>
        <w:t xml:space="preserve">Wong (2009) underline the usefulness of consumer attitudes in forecasting consumption in the United States. </w:t>
      </w:r>
      <w:r w:rsidR="00767902" w:rsidRPr="00D141CC">
        <w:rPr>
          <w:rFonts w:ascii="Arial" w:hAnsi="Arial" w:cs="Arial"/>
          <w:sz w:val="24"/>
          <w:szCs w:val="24"/>
        </w:rPr>
        <w:t>Equally,</w:t>
      </w:r>
      <w:r w:rsidR="000A3D8A" w:rsidRPr="00D141CC">
        <w:rPr>
          <w:rFonts w:ascii="Arial" w:hAnsi="Arial" w:cs="Arial"/>
          <w:sz w:val="24"/>
          <w:szCs w:val="24"/>
        </w:rPr>
        <w:t xml:space="preserve"> Starr (2012) discovers</w:t>
      </w:r>
      <w:r w:rsidR="00767902" w:rsidRPr="00D141CC">
        <w:rPr>
          <w:rFonts w:ascii="Arial" w:hAnsi="Arial" w:cs="Arial"/>
          <w:sz w:val="24"/>
          <w:szCs w:val="24"/>
        </w:rPr>
        <w:t xml:space="preserve"> that shock</w:t>
      </w:r>
      <w:r w:rsidR="004E0A6A" w:rsidRPr="00D141CC">
        <w:rPr>
          <w:rFonts w:ascii="Arial" w:hAnsi="Arial" w:cs="Arial"/>
          <w:sz w:val="24"/>
          <w:szCs w:val="24"/>
        </w:rPr>
        <w:t>s</w:t>
      </w:r>
      <w:r w:rsidR="00767902" w:rsidRPr="00D141CC">
        <w:rPr>
          <w:rFonts w:ascii="Arial" w:hAnsi="Arial" w:cs="Arial"/>
          <w:sz w:val="24"/>
          <w:szCs w:val="24"/>
        </w:rPr>
        <w:t xml:space="preserve"> to</w:t>
      </w:r>
      <w:r w:rsidR="000A3D8A" w:rsidRPr="00D141CC">
        <w:rPr>
          <w:rFonts w:ascii="Arial" w:hAnsi="Arial" w:cs="Arial"/>
          <w:sz w:val="24"/>
          <w:szCs w:val="24"/>
        </w:rPr>
        <w:t xml:space="preserve"> consumer</w:t>
      </w:r>
      <w:r w:rsidR="00767902" w:rsidRPr="00D141CC">
        <w:rPr>
          <w:rFonts w:ascii="Arial" w:hAnsi="Arial" w:cs="Arial"/>
          <w:sz w:val="24"/>
          <w:szCs w:val="24"/>
        </w:rPr>
        <w:t xml:space="preserve"> sentiment </w:t>
      </w:r>
      <w:r w:rsidR="004E0A6A" w:rsidRPr="00D141CC">
        <w:rPr>
          <w:rFonts w:ascii="Arial" w:hAnsi="Arial" w:cs="Arial"/>
          <w:sz w:val="24"/>
          <w:szCs w:val="24"/>
        </w:rPr>
        <w:t xml:space="preserve">and news shocks </w:t>
      </w:r>
      <w:r w:rsidR="00767902" w:rsidRPr="00D141CC">
        <w:rPr>
          <w:rFonts w:ascii="Arial" w:hAnsi="Arial" w:cs="Arial"/>
          <w:sz w:val="24"/>
          <w:szCs w:val="24"/>
        </w:rPr>
        <w:t xml:space="preserve">have a </w:t>
      </w:r>
      <w:r w:rsidR="0066159C" w:rsidRPr="00D141CC">
        <w:rPr>
          <w:rFonts w:ascii="Arial" w:hAnsi="Arial" w:cs="Arial"/>
          <w:sz w:val="24"/>
          <w:szCs w:val="24"/>
        </w:rPr>
        <w:t>slight</w:t>
      </w:r>
      <w:r w:rsidR="00767902" w:rsidRPr="00D141CC">
        <w:rPr>
          <w:rFonts w:ascii="Arial" w:hAnsi="Arial" w:cs="Arial"/>
          <w:sz w:val="24"/>
          <w:szCs w:val="24"/>
        </w:rPr>
        <w:t xml:space="preserve"> significant effect on consumer </w:t>
      </w:r>
      <w:r w:rsidR="0066159C" w:rsidRPr="00D141CC">
        <w:rPr>
          <w:rFonts w:ascii="Arial" w:hAnsi="Arial" w:cs="Arial"/>
          <w:sz w:val="24"/>
          <w:szCs w:val="24"/>
        </w:rPr>
        <w:t>consumption</w:t>
      </w:r>
      <w:r w:rsidR="00767902" w:rsidRPr="00D141CC">
        <w:rPr>
          <w:rFonts w:ascii="Arial" w:hAnsi="Arial" w:cs="Arial"/>
          <w:sz w:val="24"/>
          <w:szCs w:val="24"/>
        </w:rPr>
        <w:t>.</w:t>
      </w:r>
      <w:r w:rsidR="0061378E" w:rsidRPr="00D141CC">
        <w:rPr>
          <w:rFonts w:ascii="Arial" w:hAnsi="Arial" w:cs="Arial"/>
          <w:sz w:val="24"/>
          <w:szCs w:val="24"/>
        </w:rPr>
        <w:t xml:space="preserve"> News shocks can be defined as </w:t>
      </w:r>
      <w:r w:rsidR="00D42F85" w:rsidRPr="00D141CC">
        <w:rPr>
          <w:rFonts w:ascii="Arial" w:hAnsi="Arial" w:cs="Arial"/>
          <w:sz w:val="24"/>
          <w:szCs w:val="24"/>
        </w:rPr>
        <w:t xml:space="preserve">unreasonably </w:t>
      </w:r>
      <w:r w:rsidR="0061378E" w:rsidRPr="00D141CC">
        <w:rPr>
          <w:rFonts w:ascii="Arial" w:hAnsi="Arial" w:cs="Arial"/>
          <w:sz w:val="24"/>
          <w:szCs w:val="24"/>
        </w:rPr>
        <w:t xml:space="preserve">portrayed </w:t>
      </w:r>
      <w:r w:rsidR="00763620" w:rsidRPr="00D141CC">
        <w:rPr>
          <w:rFonts w:ascii="Arial" w:hAnsi="Arial" w:cs="Arial"/>
          <w:sz w:val="24"/>
          <w:szCs w:val="24"/>
        </w:rPr>
        <w:t xml:space="preserve">positive or negative </w:t>
      </w:r>
      <w:r w:rsidR="006B4752" w:rsidRPr="00D141CC">
        <w:rPr>
          <w:rFonts w:ascii="Arial" w:hAnsi="Arial" w:cs="Arial"/>
          <w:sz w:val="24"/>
          <w:szCs w:val="24"/>
        </w:rPr>
        <w:t>changes</w:t>
      </w:r>
      <w:r w:rsidR="0061378E" w:rsidRPr="00D141CC">
        <w:rPr>
          <w:rFonts w:ascii="Arial" w:hAnsi="Arial" w:cs="Arial"/>
          <w:sz w:val="24"/>
          <w:szCs w:val="24"/>
        </w:rPr>
        <w:t xml:space="preserve"> </w:t>
      </w:r>
      <w:r w:rsidR="006B4752" w:rsidRPr="00D141CC">
        <w:rPr>
          <w:rFonts w:ascii="Arial" w:hAnsi="Arial" w:cs="Arial"/>
          <w:sz w:val="24"/>
          <w:szCs w:val="24"/>
        </w:rPr>
        <w:t>in</w:t>
      </w:r>
      <w:r w:rsidR="0061378E" w:rsidRPr="00D141CC">
        <w:rPr>
          <w:rFonts w:ascii="Arial" w:hAnsi="Arial" w:cs="Arial"/>
          <w:sz w:val="24"/>
          <w:szCs w:val="24"/>
        </w:rPr>
        <w:t xml:space="preserve"> economic conditions </w:t>
      </w:r>
      <w:r w:rsidR="006B4752" w:rsidRPr="00D141CC">
        <w:rPr>
          <w:rFonts w:ascii="Arial" w:hAnsi="Arial" w:cs="Arial"/>
          <w:sz w:val="24"/>
          <w:szCs w:val="24"/>
        </w:rPr>
        <w:t xml:space="preserve">by the media, </w:t>
      </w:r>
      <w:r w:rsidR="00763620" w:rsidRPr="00D141CC">
        <w:rPr>
          <w:rFonts w:ascii="Arial" w:hAnsi="Arial" w:cs="Arial"/>
          <w:sz w:val="24"/>
          <w:szCs w:val="24"/>
        </w:rPr>
        <w:t>in contrast to</w:t>
      </w:r>
      <w:r w:rsidR="0061378E" w:rsidRPr="00D141CC">
        <w:rPr>
          <w:rFonts w:ascii="Arial" w:hAnsi="Arial" w:cs="Arial"/>
          <w:sz w:val="24"/>
          <w:szCs w:val="24"/>
        </w:rPr>
        <w:t xml:space="preserve"> </w:t>
      </w:r>
      <w:r w:rsidR="00AC580A" w:rsidRPr="00D141CC">
        <w:rPr>
          <w:rFonts w:ascii="Arial" w:hAnsi="Arial" w:cs="Arial"/>
          <w:sz w:val="24"/>
          <w:szCs w:val="24"/>
        </w:rPr>
        <w:t>real quantitative measures of economic conditions</w:t>
      </w:r>
      <w:r w:rsidR="0061378E" w:rsidRPr="00D141CC">
        <w:rPr>
          <w:rFonts w:ascii="Arial" w:hAnsi="Arial" w:cs="Arial"/>
          <w:sz w:val="24"/>
          <w:szCs w:val="24"/>
        </w:rPr>
        <w:t>.</w:t>
      </w:r>
      <w:r w:rsidR="00767902" w:rsidRPr="00D141CC">
        <w:rPr>
          <w:rFonts w:ascii="Arial" w:hAnsi="Arial" w:cs="Arial"/>
          <w:sz w:val="24"/>
          <w:szCs w:val="24"/>
        </w:rPr>
        <w:t xml:space="preserve"> </w:t>
      </w:r>
    </w:p>
    <w:p w14:paraId="70279CDB" w14:textId="77777777" w:rsidR="009F72FD" w:rsidRPr="00D141CC" w:rsidRDefault="009F72FD" w:rsidP="008140ED">
      <w:pPr>
        <w:widowControl w:val="0"/>
        <w:autoSpaceDE w:val="0"/>
        <w:autoSpaceDN w:val="0"/>
        <w:adjustRightInd w:val="0"/>
        <w:spacing w:after="0" w:line="360" w:lineRule="auto"/>
        <w:jc w:val="both"/>
        <w:rPr>
          <w:rFonts w:ascii="Arial" w:hAnsi="Arial" w:cs="Arial"/>
          <w:sz w:val="24"/>
          <w:szCs w:val="24"/>
        </w:rPr>
      </w:pPr>
    </w:p>
    <w:p w14:paraId="40AAD3D9" w14:textId="7F74608C" w:rsidR="00526F9A" w:rsidRPr="00D141CC" w:rsidRDefault="00977251" w:rsidP="008140ED">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More recently</w:t>
      </w:r>
      <w:r w:rsidR="00AD79D3" w:rsidRPr="00D141CC">
        <w:rPr>
          <w:rFonts w:ascii="Arial" w:hAnsi="Arial" w:cs="Arial"/>
          <w:sz w:val="24"/>
          <w:szCs w:val="24"/>
        </w:rPr>
        <w:t>, D</w:t>
      </w:r>
      <w:r w:rsidR="00771A79" w:rsidRPr="00D141CC">
        <w:rPr>
          <w:rFonts w:ascii="Arial" w:hAnsi="Arial" w:cs="Arial"/>
          <w:sz w:val="24"/>
          <w:szCs w:val="24"/>
        </w:rPr>
        <w:t>é</w:t>
      </w:r>
      <w:r w:rsidR="00AD79D3" w:rsidRPr="00D141CC">
        <w:rPr>
          <w:rFonts w:ascii="Arial" w:hAnsi="Arial" w:cs="Arial"/>
          <w:sz w:val="24"/>
          <w:szCs w:val="24"/>
        </w:rPr>
        <w:t>e</w:t>
      </w:r>
      <w:r w:rsidR="00771A79" w:rsidRPr="00D141CC">
        <w:rPr>
          <w:rFonts w:ascii="Arial" w:hAnsi="Arial" w:cs="Arial"/>
          <w:sz w:val="24"/>
          <w:szCs w:val="24"/>
        </w:rPr>
        <w:t xml:space="preserve">s </w:t>
      </w:r>
      <w:r w:rsidR="008C4144" w:rsidRPr="00D141CC">
        <w:rPr>
          <w:rFonts w:ascii="Arial" w:hAnsi="Arial" w:cs="Arial"/>
          <w:sz w:val="24"/>
          <w:szCs w:val="24"/>
        </w:rPr>
        <w:t xml:space="preserve">and </w:t>
      </w:r>
      <w:r w:rsidR="00771A79" w:rsidRPr="00D141CC">
        <w:rPr>
          <w:rFonts w:ascii="Arial" w:hAnsi="Arial" w:cs="Arial"/>
          <w:sz w:val="24"/>
          <w:szCs w:val="24"/>
        </w:rPr>
        <w:t xml:space="preserve">Brinca (2013) </w:t>
      </w:r>
      <w:r w:rsidR="00157A2F" w:rsidRPr="00D141CC">
        <w:rPr>
          <w:rFonts w:ascii="Arial" w:hAnsi="Arial" w:cs="Arial"/>
          <w:sz w:val="24"/>
          <w:szCs w:val="24"/>
        </w:rPr>
        <w:t>find out that</w:t>
      </w:r>
      <w:r w:rsidR="00443670" w:rsidRPr="00D141CC">
        <w:rPr>
          <w:rFonts w:ascii="Arial" w:hAnsi="Arial" w:cs="Arial"/>
          <w:sz w:val="24"/>
          <w:szCs w:val="24"/>
        </w:rPr>
        <w:t xml:space="preserve"> </w:t>
      </w:r>
      <w:r w:rsidR="00157A2F" w:rsidRPr="00D141CC">
        <w:rPr>
          <w:rFonts w:ascii="Arial" w:hAnsi="Arial" w:cs="Arial"/>
          <w:sz w:val="24"/>
          <w:szCs w:val="24"/>
        </w:rPr>
        <w:t xml:space="preserve">consumer </w:t>
      </w:r>
      <w:r w:rsidR="001E66EB" w:rsidRPr="00D141CC">
        <w:rPr>
          <w:rFonts w:ascii="Arial" w:hAnsi="Arial" w:cs="Arial"/>
          <w:sz w:val="24"/>
          <w:szCs w:val="24"/>
        </w:rPr>
        <w:t>confidence is able to explain</w:t>
      </w:r>
      <w:r w:rsidR="00443670" w:rsidRPr="00D141CC">
        <w:rPr>
          <w:rFonts w:ascii="Arial" w:hAnsi="Arial" w:cs="Arial"/>
          <w:sz w:val="24"/>
          <w:szCs w:val="24"/>
        </w:rPr>
        <w:t xml:space="preserve"> household consumption in the euro area and the United States</w:t>
      </w:r>
      <w:r w:rsidR="001E66EB" w:rsidRPr="00D141CC">
        <w:rPr>
          <w:rFonts w:ascii="Arial" w:hAnsi="Arial" w:cs="Arial"/>
          <w:sz w:val="24"/>
          <w:szCs w:val="24"/>
        </w:rPr>
        <w:t xml:space="preserve">, especially </w:t>
      </w:r>
      <w:r w:rsidR="00643599" w:rsidRPr="00D141CC">
        <w:rPr>
          <w:rFonts w:ascii="Arial" w:hAnsi="Arial" w:cs="Arial"/>
          <w:sz w:val="24"/>
          <w:szCs w:val="24"/>
        </w:rPr>
        <w:t>during periods</w:t>
      </w:r>
      <w:r w:rsidR="001E66EB" w:rsidRPr="00D141CC">
        <w:rPr>
          <w:rFonts w:ascii="Arial" w:hAnsi="Arial" w:cs="Arial"/>
          <w:sz w:val="24"/>
          <w:szCs w:val="24"/>
        </w:rPr>
        <w:t xml:space="preserve"> </w:t>
      </w:r>
      <w:r w:rsidR="002B0D2F" w:rsidRPr="00D141CC">
        <w:rPr>
          <w:rFonts w:ascii="Arial" w:hAnsi="Arial" w:cs="Arial"/>
          <w:sz w:val="24"/>
          <w:szCs w:val="24"/>
        </w:rPr>
        <w:t xml:space="preserve">of </w:t>
      </w:r>
      <w:r w:rsidR="00A54709" w:rsidRPr="00D141CC">
        <w:rPr>
          <w:rFonts w:ascii="Arial" w:hAnsi="Arial" w:cs="Arial"/>
          <w:sz w:val="24"/>
          <w:szCs w:val="24"/>
        </w:rPr>
        <w:t>sizable</w:t>
      </w:r>
      <w:r w:rsidR="001E66EB" w:rsidRPr="00D141CC">
        <w:rPr>
          <w:rFonts w:ascii="Arial" w:hAnsi="Arial" w:cs="Arial"/>
          <w:sz w:val="24"/>
          <w:szCs w:val="24"/>
        </w:rPr>
        <w:t xml:space="preserve"> </w:t>
      </w:r>
      <w:r w:rsidR="008970CC" w:rsidRPr="00D141CC">
        <w:rPr>
          <w:rFonts w:ascii="Arial" w:hAnsi="Arial" w:cs="Arial"/>
          <w:sz w:val="24"/>
          <w:szCs w:val="24"/>
        </w:rPr>
        <w:t>confidence shocks</w:t>
      </w:r>
      <w:r w:rsidR="00225728" w:rsidRPr="00D141CC">
        <w:rPr>
          <w:rFonts w:ascii="Arial" w:hAnsi="Arial" w:cs="Arial"/>
          <w:sz w:val="24"/>
          <w:szCs w:val="24"/>
        </w:rPr>
        <w:t xml:space="preserve"> in</w:t>
      </w:r>
      <w:r w:rsidR="002B0D2F" w:rsidRPr="00D141CC">
        <w:rPr>
          <w:rFonts w:ascii="Arial" w:hAnsi="Arial" w:cs="Arial"/>
          <w:sz w:val="24"/>
          <w:szCs w:val="24"/>
        </w:rPr>
        <w:t xml:space="preserve"> </w:t>
      </w:r>
      <w:r w:rsidR="00225728" w:rsidRPr="00D141CC">
        <w:rPr>
          <w:rFonts w:ascii="Arial" w:hAnsi="Arial" w:cs="Arial"/>
          <w:sz w:val="24"/>
          <w:szCs w:val="24"/>
        </w:rPr>
        <w:t>household survey</w:t>
      </w:r>
      <w:r w:rsidR="002B0D2F" w:rsidRPr="00D141CC">
        <w:rPr>
          <w:rFonts w:ascii="Arial" w:hAnsi="Arial" w:cs="Arial"/>
          <w:sz w:val="24"/>
          <w:szCs w:val="24"/>
        </w:rPr>
        <w:t xml:space="preserve"> indicators</w:t>
      </w:r>
      <w:r w:rsidR="002A01B4" w:rsidRPr="00D141CC">
        <w:rPr>
          <w:rFonts w:ascii="Arial" w:hAnsi="Arial" w:cs="Arial"/>
          <w:sz w:val="24"/>
          <w:szCs w:val="24"/>
        </w:rPr>
        <w:t xml:space="preserve"> such as </w:t>
      </w:r>
      <w:r w:rsidR="00225728" w:rsidRPr="00D141CC">
        <w:rPr>
          <w:rFonts w:ascii="Arial" w:hAnsi="Arial" w:cs="Arial"/>
          <w:sz w:val="24"/>
          <w:szCs w:val="24"/>
        </w:rPr>
        <w:t>a financial crisis</w:t>
      </w:r>
      <w:r w:rsidR="00443670" w:rsidRPr="00D141CC">
        <w:rPr>
          <w:rFonts w:ascii="Arial" w:hAnsi="Arial" w:cs="Arial"/>
          <w:sz w:val="24"/>
          <w:szCs w:val="24"/>
        </w:rPr>
        <w:t xml:space="preserve">. </w:t>
      </w:r>
      <w:r w:rsidR="002D7EC8" w:rsidRPr="00D141CC">
        <w:rPr>
          <w:rFonts w:ascii="Arial" w:hAnsi="Arial" w:cs="Arial"/>
          <w:sz w:val="24"/>
          <w:szCs w:val="24"/>
        </w:rPr>
        <w:t xml:space="preserve">A </w:t>
      </w:r>
      <w:r w:rsidR="006842E1" w:rsidRPr="00D141CC">
        <w:rPr>
          <w:rFonts w:ascii="Arial" w:hAnsi="Arial" w:cs="Arial"/>
          <w:sz w:val="24"/>
          <w:szCs w:val="24"/>
        </w:rPr>
        <w:t xml:space="preserve">quite </w:t>
      </w:r>
      <w:r w:rsidR="002D7EC8" w:rsidRPr="00D141CC">
        <w:rPr>
          <w:rFonts w:ascii="Arial" w:hAnsi="Arial" w:cs="Arial"/>
          <w:sz w:val="24"/>
          <w:szCs w:val="24"/>
        </w:rPr>
        <w:t xml:space="preserve">similar experiment </w:t>
      </w:r>
      <w:r w:rsidR="002033EB" w:rsidRPr="00D141CC">
        <w:rPr>
          <w:rFonts w:ascii="Arial" w:hAnsi="Arial" w:cs="Arial"/>
          <w:sz w:val="24"/>
          <w:szCs w:val="24"/>
        </w:rPr>
        <w:t>is</w:t>
      </w:r>
      <w:r w:rsidR="002D7EC8" w:rsidRPr="00D141CC">
        <w:rPr>
          <w:rFonts w:ascii="Arial" w:hAnsi="Arial" w:cs="Arial"/>
          <w:sz w:val="24"/>
          <w:szCs w:val="24"/>
        </w:rPr>
        <w:t xml:space="preserve"> conducted by de Bondt </w:t>
      </w:r>
      <w:r w:rsidR="008C4144" w:rsidRPr="00D141CC">
        <w:rPr>
          <w:rFonts w:ascii="Arial" w:hAnsi="Arial" w:cs="Arial"/>
          <w:sz w:val="24"/>
          <w:szCs w:val="24"/>
        </w:rPr>
        <w:t xml:space="preserve">and </w:t>
      </w:r>
      <w:r w:rsidR="002D7EC8" w:rsidRPr="00D141CC">
        <w:rPr>
          <w:rFonts w:ascii="Arial" w:hAnsi="Arial" w:cs="Arial"/>
          <w:sz w:val="24"/>
          <w:szCs w:val="24"/>
        </w:rPr>
        <w:t>Schiaffi (2015). T</w:t>
      </w:r>
      <w:r w:rsidR="00336C49" w:rsidRPr="00D141CC">
        <w:rPr>
          <w:rFonts w:ascii="Arial" w:hAnsi="Arial" w:cs="Arial"/>
          <w:sz w:val="24"/>
          <w:szCs w:val="24"/>
        </w:rPr>
        <w:t xml:space="preserve">he </w:t>
      </w:r>
      <w:r w:rsidR="00AB47EB" w:rsidRPr="00D141CC">
        <w:rPr>
          <w:rFonts w:ascii="Arial" w:hAnsi="Arial" w:cs="Arial"/>
          <w:sz w:val="24"/>
          <w:szCs w:val="24"/>
        </w:rPr>
        <w:t>outcomes</w:t>
      </w:r>
      <w:r w:rsidR="00336C49" w:rsidRPr="00D141CC">
        <w:rPr>
          <w:rFonts w:ascii="Arial" w:hAnsi="Arial" w:cs="Arial"/>
          <w:sz w:val="24"/>
          <w:szCs w:val="24"/>
        </w:rPr>
        <w:t xml:space="preserve"> of the</w:t>
      </w:r>
      <w:r w:rsidR="002D7EC8" w:rsidRPr="00D141CC">
        <w:rPr>
          <w:rFonts w:ascii="Arial" w:hAnsi="Arial" w:cs="Arial"/>
          <w:sz w:val="24"/>
          <w:szCs w:val="24"/>
        </w:rPr>
        <w:t>ir</w:t>
      </w:r>
      <w:r w:rsidR="00336C49" w:rsidRPr="00D141CC">
        <w:rPr>
          <w:rFonts w:ascii="Arial" w:hAnsi="Arial" w:cs="Arial"/>
          <w:sz w:val="24"/>
          <w:szCs w:val="24"/>
        </w:rPr>
        <w:t xml:space="preserve"> </w:t>
      </w:r>
      <w:r w:rsidR="00B75292" w:rsidRPr="00D141CC">
        <w:rPr>
          <w:rFonts w:ascii="Arial" w:hAnsi="Arial" w:cs="Arial"/>
          <w:sz w:val="24"/>
          <w:szCs w:val="24"/>
        </w:rPr>
        <w:t>study</w:t>
      </w:r>
      <w:r w:rsidR="00336C49" w:rsidRPr="00D141CC">
        <w:rPr>
          <w:rFonts w:ascii="Arial" w:hAnsi="Arial" w:cs="Arial"/>
          <w:sz w:val="24"/>
          <w:szCs w:val="24"/>
        </w:rPr>
        <w:t xml:space="preserve"> </w:t>
      </w:r>
      <w:r w:rsidR="00862BEC" w:rsidRPr="00D141CC">
        <w:rPr>
          <w:rFonts w:ascii="Arial" w:hAnsi="Arial" w:cs="Arial"/>
          <w:sz w:val="24"/>
          <w:szCs w:val="24"/>
        </w:rPr>
        <w:t xml:space="preserve">show that </w:t>
      </w:r>
      <w:r w:rsidR="00076D02" w:rsidRPr="00D141CC">
        <w:rPr>
          <w:rFonts w:ascii="Arial" w:hAnsi="Arial" w:cs="Arial"/>
          <w:sz w:val="24"/>
          <w:szCs w:val="24"/>
        </w:rPr>
        <w:t xml:space="preserve">current real GDP growth </w:t>
      </w:r>
      <w:r w:rsidR="00843D9B" w:rsidRPr="00D141CC">
        <w:rPr>
          <w:rFonts w:ascii="Arial" w:hAnsi="Arial" w:cs="Arial"/>
          <w:sz w:val="24"/>
          <w:szCs w:val="24"/>
        </w:rPr>
        <w:t>is</w:t>
      </w:r>
      <w:r w:rsidR="00076D02" w:rsidRPr="00D141CC">
        <w:rPr>
          <w:rFonts w:ascii="Arial" w:hAnsi="Arial" w:cs="Arial"/>
          <w:sz w:val="24"/>
          <w:szCs w:val="24"/>
        </w:rPr>
        <w:t xml:space="preserve"> always influenced by </w:t>
      </w:r>
      <w:r w:rsidR="00843D9B" w:rsidRPr="00D141CC">
        <w:rPr>
          <w:rFonts w:ascii="Arial" w:hAnsi="Arial" w:cs="Arial"/>
          <w:sz w:val="24"/>
          <w:szCs w:val="24"/>
        </w:rPr>
        <w:t>confidence,</w:t>
      </w:r>
      <w:r w:rsidR="00076D02" w:rsidRPr="00D141CC">
        <w:rPr>
          <w:rFonts w:ascii="Arial" w:hAnsi="Arial" w:cs="Arial"/>
          <w:sz w:val="24"/>
          <w:szCs w:val="24"/>
        </w:rPr>
        <w:t xml:space="preserve"> </w:t>
      </w:r>
      <w:r w:rsidR="00862BEC" w:rsidRPr="00D141CC">
        <w:rPr>
          <w:rFonts w:ascii="Arial" w:hAnsi="Arial" w:cs="Arial"/>
          <w:sz w:val="24"/>
          <w:szCs w:val="24"/>
        </w:rPr>
        <w:t>in</w:t>
      </w:r>
      <w:r w:rsidR="00B75292" w:rsidRPr="00D141CC">
        <w:rPr>
          <w:rFonts w:ascii="Arial" w:hAnsi="Arial" w:cs="Arial"/>
          <w:sz w:val="24"/>
          <w:szCs w:val="24"/>
        </w:rPr>
        <w:t xml:space="preserve"> both</w:t>
      </w:r>
      <w:r w:rsidR="00862BEC" w:rsidRPr="00D141CC">
        <w:rPr>
          <w:rFonts w:ascii="Arial" w:hAnsi="Arial" w:cs="Arial"/>
          <w:sz w:val="24"/>
          <w:szCs w:val="24"/>
        </w:rPr>
        <w:t xml:space="preserve"> the euro area and the United States</w:t>
      </w:r>
      <w:r w:rsidR="00B33DF4" w:rsidRPr="00D141CC">
        <w:rPr>
          <w:rFonts w:ascii="Arial" w:hAnsi="Arial" w:cs="Arial"/>
          <w:sz w:val="24"/>
          <w:szCs w:val="24"/>
        </w:rPr>
        <w:t>.</w:t>
      </w:r>
      <w:r w:rsidR="00566B00" w:rsidRPr="00D141CC">
        <w:rPr>
          <w:rFonts w:ascii="Arial" w:hAnsi="Arial" w:cs="Arial"/>
          <w:sz w:val="24"/>
          <w:szCs w:val="24"/>
        </w:rPr>
        <w:t xml:space="preserve"> </w:t>
      </w:r>
      <w:r w:rsidR="00CF5EC5" w:rsidRPr="00D141CC">
        <w:rPr>
          <w:rFonts w:ascii="Arial" w:hAnsi="Arial" w:cs="Arial"/>
          <w:sz w:val="24"/>
          <w:szCs w:val="24"/>
        </w:rPr>
        <w:t>In other words,</w:t>
      </w:r>
      <w:r w:rsidR="00566B00" w:rsidRPr="00D141CC">
        <w:rPr>
          <w:rFonts w:ascii="Arial" w:hAnsi="Arial" w:cs="Arial"/>
          <w:sz w:val="24"/>
          <w:szCs w:val="24"/>
        </w:rPr>
        <w:t xml:space="preserve"> confidence </w:t>
      </w:r>
      <w:r w:rsidR="00513E11" w:rsidRPr="00D141CC">
        <w:rPr>
          <w:rFonts w:ascii="Arial" w:hAnsi="Arial" w:cs="Arial"/>
          <w:sz w:val="24"/>
          <w:szCs w:val="24"/>
        </w:rPr>
        <w:t>is of importance</w:t>
      </w:r>
      <w:r w:rsidR="00076D02" w:rsidRPr="00D141CC">
        <w:rPr>
          <w:rFonts w:ascii="Arial" w:hAnsi="Arial" w:cs="Arial"/>
          <w:sz w:val="24"/>
          <w:szCs w:val="24"/>
        </w:rPr>
        <w:t xml:space="preserve"> for </w:t>
      </w:r>
      <w:r w:rsidR="00CF5EC5" w:rsidRPr="00D141CC">
        <w:rPr>
          <w:rFonts w:ascii="Arial" w:hAnsi="Arial" w:cs="Arial"/>
          <w:sz w:val="24"/>
          <w:szCs w:val="24"/>
        </w:rPr>
        <w:t>economic</w:t>
      </w:r>
      <w:r w:rsidR="00076D02" w:rsidRPr="00D141CC">
        <w:rPr>
          <w:rFonts w:ascii="Arial" w:hAnsi="Arial" w:cs="Arial"/>
          <w:sz w:val="24"/>
          <w:szCs w:val="24"/>
        </w:rPr>
        <w:t xml:space="preserve"> growth </w:t>
      </w:r>
      <w:r w:rsidR="00843D9B" w:rsidRPr="00D141CC">
        <w:rPr>
          <w:rFonts w:ascii="Arial" w:hAnsi="Arial" w:cs="Arial"/>
          <w:sz w:val="24"/>
          <w:szCs w:val="24"/>
        </w:rPr>
        <w:t>in good and bad times</w:t>
      </w:r>
      <w:r w:rsidR="00566B00" w:rsidRPr="00D141CC">
        <w:rPr>
          <w:rFonts w:ascii="Arial" w:hAnsi="Arial" w:cs="Arial"/>
          <w:sz w:val="24"/>
          <w:szCs w:val="24"/>
        </w:rPr>
        <w:t xml:space="preserve">, </w:t>
      </w:r>
      <w:r w:rsidR="00CF5EC5" w:rsidRPr="00D141CC">
        <w:rPr>
          <w:rFonts w:ascii="Arial" w:hAnsi="Arial" w:cs="Arial"/>
          <w:sz w:val="24"/>
          <w:szCs w:val="24"/>
        </w:rPr>
        <w:t>regardless</w:t>
      </w:r>
      <w:r w:rsidR="00566B00" w:rsidRPr="00D141CC">
        <w:rPr>
          <w:rFonts w:ascii="Arial" w:hAnsi="Arial" w:cs="Arial"/>
          <w:sz w:val="24"/>
          <w:szCs w:val="24"/>
        </w:rPr>
        <w:t xml:space="preserve"> of the </w:t>
      </w:r>
      <w:r w:rsidR="00CF5EC5" w:rsidRPr="00D141CC">
        <w:rPr>
          <w:rFonts w:ascii="Arial" w:hAnsi="Arial" w:cs="Arial"/>
          <w:sz w:val="24"/>
          <w:szCs w:val="24"/>
        </w:rPr>
        <w:t>phase</w:t>
      </w:r>
      <w:r w:rsidR="00566B00" w:rsidRPr="00D141CC">
        <w:rPr>
          <w:rFonts w:ascii="Arial" w:hAnsi="Arial" w:cs="Arial"/>
          <w:sz w:val="24"/>
          <w:szCs w:val="24"/>
        </w:rPr>
        <w:t xml:space="preserve"> of the business cycle. </w:t>
      </w:r>
      <w:r w:rsidR="001C50C8" w:rsidRPr="00D141CC">
        <w:rPr>
          <w:rFonts w:ascii="Arial" w:hAnsi="Arial" w:cs="Arial"/>
          <w:sz w:val="24"/>
          <w:szCs w:val="24"/>
        </w:rPr>
        <w:t>In addition,</w:t>
      </w:r>
      <w:r w:rsidR="004337BC" w:rsidRPr="00D141CC">
        <w:rPr>
          <w:rFonts w:ascii="Arial" w:hAnsi="Arial" w:cs="Arial"/>
          <w:sz w:val="24"/>
          <w:szCs w:val="24"/>
        </w:rPr>
        <w:t xml:space="preserve"> </w:t>
      </w:r>
      <w:r w:rsidR="002F4506" w:rsidRPr="00D141CC">
        <w:rPr>
          <w:rFonts w:ascii="Arial" w:hAnsi="Arial" w:cs="Arial"/>
          <w:sz w:val="24"/>
          <w:szCs w:val="24"/>
        </w:rPr>
        <w:t>despite</w:t>
      </w:r>
      <w:r w:rsidR="004337BC" w:rsidRPr="00D141CC">
        <w:rPr>
          <w:rFonts w:ascii="Arial" w:hAnsi="Arial" w:cs="Arial"/>
          <w:sz w:val="24"/>
          <w:szCs w:val="24"/>
        </w:rPr>
        <w:t xml:space="preserve"> the possible </w:t>
      </w:r>
      <w:r w:rsidR="004D2093" w:rsidRPr="00D141CC">
        <w:rPr>
          <w:rFonts w:ascii="Arial" w:hAnsi="Arial" w:cs="Arial"/>
          <w:sz w:val="24"/>
          <w:szCs w:val="24"/>
        </w:rPr>
        <w:t>overvaluation</w:t>
      </w:r>
      <w:r w:rsidR="004337BC" w:rsidRPr="00D141CC">
        <w:rPr>
          <w:rFonts w:ascii="Arial" w:hAnsi="Arial" w:cs="Arial"/>
          <w:sz w:val="24"/>
          <w:szCs w:val="24"/>
        </w:rPr>
        <w:t xml:space="preserve"> of </w:t>
      </w:r>
      <w:r w:rsidR="00EA7A40" w:rsidRPr="00D141CC">
        <w:rPr>
          <w:rFonts w:ascii="Arial" w:hAnsi="Arial" w:cs="Arial"/>
          <w:sz w:val="24"/>
          <w:szCs w:val="24"/>
        </w:rPr>
        <w:t>the</w:t>
      </w:r>
      <w:r w:rsidR="004337BC" w:rsidRPr="00D141CC">
        <w:rPr>
          <w:rFonts w:ascii="Arial" w:hAnsi="Arial" w:cs="Arial"/>
          <w:sz w:val="24"/>
          <w:szCs w:val="24"/>
        </w:rPr>
        <w:t xml:space="preserve"> usefulness</w:t>
      </w:r>
      <w:r w:rsidR="00EA7A40" w:rsidRPr="00D141CC">
        <w:rPr>
          <w:rFonts w:ascii="Arial" w:hAnsi="Arial" w:cs="Arial"/>
          <w:sz w:val="24"/>
          <w:szCs w:val="24"/>
        </w:rPr>
        <w:t xml:space="preserve"> of confidence indicators</w:t>
      </w:r>
      <w:r w:rsidR="004D2093" w:rsidRPr="00D141CC">
        <w:rPr>
          <w:rFonts w:ascii="Arial" w:hAnsi="Arial" w:cs="Arial"/>
          <w:sz w:val="24"/>
          <w:szCs w:val="24"/>
        </w:rPr>
        <w:t>,</w:t>
      </w:r>
      <w:r w:rsidR="004337BC" w:rsidRPr="00D141CC">
        <w:rPr>
          <w:rFonts w:ascii="Arial" w:hAnsi="Arial" w:cs="Arial"/>
          <w:sz w:val="24"/>
          <w:szCs w:val="24"/>
        </w:rPr>
        <w:t xml:space="preserve"> Bruno (2014)</w:t>
      </w:r>
      <w:r w:rsidR="001C50C8" w:rsidRPr="00D141CC">
        <w:rPr>
          <w:rFonts w:ascii="Arial" w:hAnsi="Arial" w:cs="Arial"/>
          <w:sz w:val="24"/>
          <w:szCs w:val="24"/>
        </w:rPr>
        <w:t xml:space="preserve"> </w:t>
      </w:r>
      <w:r w:rsidR="004337BC" w:rsidRPr="00D141CC">
        <w:rPr>
          <w:rFonts w:ascii="Arial" w:hAnsi="Arial" w:cs="Arial"/>
          <w:sz w:val="24"/>
          <w:szCs w:val="24"/>
        </w:rPr>
        <w:t xml:space="preserve">confirms </w:t>
      </w:r>
      <w:r w:rsidR="00EA7A40" w:rsidRPr="00D141CC">
        <w:rPr>
          <w:rFonts w:ascii="Arial" w:hAnsi="Arial" w:cs="Arial"/>
          <w:sz w:val="24"/>
          <w:szCs w:val="24"/>
        </w:rPr>
        <w:t>its</w:t>
      </w:r>
      <w:r w:rsidR="004337BC" w:rsidRPr="00D141CC">
        <w:rPr>
          <w:rFonts w:ascii="Arial" w:hAnsi="Arial" w:cs="Arial"/>
          <w:sz w:val="24"/>
          <w:szCs w:val="24"/>
        </w:rPr>
        <w:t xml:space="preserve"> predictive power. </w:t>
      </w:r>
      <w:r w:rsidR="00A570CF" w:rsidRPr="00D141CC">
        <w:rPr>
          <w:rFonts w:ascii="Arial" w:hAnsi="Arial" w:cs="Arial"/>
          <w:sz w:val="24"/>
          <w:szCs w:val="24"/>
        </w:rPr>
        <w:t xml:space="preserve">Finally, </w:t>
      </w:r>
      <w:r w:rsidR="00503C91" w:rsidRPr="00D141CC">
        <w:rPr>
          <w:rFonts w:ascii="Arial" w:hAnsi="Arial" w:cs="Arial"/>
          <w:sz w:val="24"/>
          <w:szCs w:val="24"/>
        </w:rPr>
        <w:t xml:space="preserve">Bruestle </w:t>
      </w:r>
      <w:r w:rsidR="008C4144" w:rsidRPr="00D141CC">
        <w:rPr>
          <w:rFonts w:ascii="Arial" w:hAnsi="Arial" w:cs="Arial"/>
          <w:sz w:val="24"/>
          <w:szCs w:val="24"/>
        </w:rPr>
        <w:t xml:space="preserve">and </w:t>
      </w:r>
      <w:r w:rsidR="00503C91" w:rsidRPr="00D141CC">
        <w:rPr>
          <w:rFonts w:ascii="Arial" w:hAnsi="Arial" w:cs="Arial"/>
          <w:sz w:val="24"/>
          <w:szCs w:val="24"/>
        </w:rPr>
        <w:t>Crain (</w:t>
      </w:r>
      <w:r w:rsidR="00A570CF" w:rsidRPr="00D141CC">
        <w:rPr>
          <w:rFonts w:ascii="Arial" w:hAnsi="Arial" w:cs="Arial"/>
          <w:sz w:val="24"/>
          <w:szCs w:val="24"/>
        </w:rPr>
        <w:t>2015)</w:t>
      </w:r>
      <w:r w:rsidR="00503C91" w:rsidRPr="00D141CC">
        <w:rPr>
          <w:rFonts w:ascii="Arial" w:hAnsi="Arial" w:cs="Arial"/>
          <w:sz w:val="24"/>
          <w:szCs w:val="24"/>
        </w:rPr>
        <w:t xml:space="preserve"> </w:t>
      </w:r>
      <w:r w:rsidR="00404B1E" w:rsidRPr="00D141CC">
        <w:rPr>
          <w:rFonts w:ascii="Arial" w:hAnsi="Arial" w:cs="Arial"/>
          <w:sz w:val="24"/>
          <w:szCs w:val="24"/>
        </w:rPr>
        <w:t xml:space="preserve">emphasize the effectiveness of the use of consumer confidence </w:t>
      </w:r>
      <w:r w:rsidR="003654B8" w:rsidRPr="00D141CC">
        <w:rPr>
          <w:rFonts w:ascii="Arial" w:hAnsi="Arial" w:cs="Arial"/>
          <w:sz w:val="24"/>
          <w:szCs w:val="24"/>
        </w:rPr>
        <w:t>in</w:t>
      </w:r>
      <w:r w:rsidR="006A0E3F" w:rsidRPr="00D141CC">
        <w:rPr>
          <w:rFonts w:ascii="Arial" w:hAnsi="Arial" w:cs="Arial"/>
          <w:sz w:val="24"/>
          <w:szCs w:val="24"/>
        </w:rPr>
        <w:t xml:space="preserve"> </w:t>
      </w:r>
      <w:r w:rsidR="005B2360" w:rsidRPr="00D141CC">
        <w:rPr>
          <w:rFonts w:ascii="Arial" w:hAnsi="Arial" w:cs="Arial"/>
          <w:sz w:val="24"/>
          <w:szCs w:val="24"/>
        </w:rPr>
        <w:t>predict</w:t>
      </w:r>
      <w:r w:rsidR="003654B8" w:rsidRPr="00D141CC">
        <w:rPr>
          <w:rFonts w:ascii="Arial" w:hAnsi="Arial" w:cs="Arial"/>
          <w:sz w:val="24"/>
          <w:szCs w:val="24"/>
        </w:rPr>
        <w:t>ing</w:t>
      </w:r>
      <w:r w:rsidR="006A0E3F" w:rsidRPr="00D141CC">
        <w:rPr>
          <w:rFonts w:ascii="Arial" w:hAnsi="Arial" w:cs="Arial"/>
          <w:sz w:val="24"/>
          <w:szCs w:val="24"/>
        </w:rPr>
        <w:t xml:space="preserve"> future spending</w:t>
      </w:r>
      <w:r w:rsidR="00EF66B4" w:rsidRPr="00D141CC">
        <w:rPr>
          <w:rFonts w:ascii="Arial" w:hAnsi="Arial" w:cs="Arial"/>
          <w:sz w:val="24"/>
          <w:szCs w:val="24"/>
        </w:rPr>
        <w:t xml:space="preserve"> more accurately</w:t>
      </w:r>
      <w:r w:rsidR="006A0E3F" w:rsidRPr="00D141CC">
        <w:rPr>
          <w:rFonts w:ascii="Arial" w:hAnsi="Arial" w:cs="Arial"/>
          <w:sz w:val="24"/>
          <w:szCs w:val="24"/>
        </w:rPr>
        <w:t xml:space="preserve">. Nonetheless, </w:t>
      </w:r>
      <w:r w:rsidR="008C1508" w:rsidRPr="00D141CC">
        <w:rPr>
          <w:rFonts w:ascii="Arial" w:hAnsi="Arial" w:cs="Arial"/>
          <w:sz w:val="24"/>
          <w:szCs w:val="24"/>
        </w:rPr>
        <w:t xml:space="preserve">they reveal that </w:t>
      </w:r>
      <w:r w:rsidR="00BE19F8" w:rsidRPr="00D141CC">
        <w:rPr>
          <w:rFonts w:ascii="Arial" w:hAnsi="Arial" w:cs="Arial"/>
          <w:sz w:val="24"/>
          <w:szCs w:val="24"/>
        </w:rPr>
        <w:t>superior</w:t>
      </w:r>
      <w:r w:rsidR="005B2360" w:rsidRPr="00D141CC">
        <w:rPr>
          <w:rFonts w:ascii="Arial" w:hAnsi="Arial" w:cs="Arial"/>
          <w:sz w:val="24"/>
          <w:szCs w:val="24"/>
        </w:rPr>
        <w:t xml:space="preserve"> models exist to use consumer </w:t>
      </w:r>
      <w:r w:rsidR="00131ABF" w:rsidRPr="00D141CC">
        <w:rPr>
          <w:rFonts w:ascii="Arial" w:hAnsi="Arial" w:cs="Arial"/>
          <w:sz w:val="24"/>
          <w:szCs w:val="24"/>
        </w:rPr>
        <w:t>sentiment</w:t>
      </w:r>
      <w:r w:rsidR="005B2360" w:rsidRPr="00D141CC">
        <w:rPr>
          <w:rFonts w:ascii="Arial" w:hAnsi="Arial" w:cs="Arial"/>
          <w:sz w:val="24"/>
          <w:szCs w:val="24"/>
        </w:rPr>
        <w:t xml:space="preserve"> as a measure for forecasts.</w:t>
      </w:r>
    </w:p>
    <w:p w14:paraId="2021D6B7" w14:textId="77777777" w:rsidR="007E3445" w:rsidRPr="00D141CC" w:rsidRDefault="007E3445" w:rsidP="00994731">
      <w:pPr>
        <w:widowControl w:val="0"/>
        <w:autoSpaceDE w:val="0"/>
        <w:autoSpaceDN w:val="0"/>
        <w:adjustRightInd w:val="0"/>
        <w:spacing w:after="0" w:line="360" w:lineRule="auto"/>
        <w:jc w:val="both"/>
        <w:rPr>
          <w:rFonts w:ascii="Arial" w:hAnsi="Arial" w:cs="Arial"/>
          <w:sz w:val="24"/>
          <w:szCs w:val="24"/>
        </w:rPr>
      </w:pPr>
    </w:p>
    <w:p w14:paraId="42F6B829" w14:textId="2A4B6599" w:rsidR="00B947F4" w:rsidRPr="00D141CC" w:rsidRDefault="00B947F4" w:rsidP="00BB1510">
      <w:pPr>
        <w:pStyle w:val="Heading3"/>
        <w:rPr>
          <w:rFonts w:ascii="Arial" w:hAnsi="Arial" w:cs="Arial"/>
        </w:rPr>
      </w:pPr>
      <w:bookmarkStart w:id="50" w:name="_Toc324592681"/>
      <w:r w:rsidRPr="00D141CC">
        <w:rPr>
          <w:rFonts w:ascii="Arial" w:hAnsi="Arial" w:cs="Arial"/>
        </w:rPr>
        <w:t>2.2.</w:t>
      </w:r>
      <w:r w:rsidR="00940BF9" w:rsidRPr="00D141CC">
        <w:rPr>
          <w:rFonts w:ascii="Arial" w:hAnsi="Arial" w:cs="Arial"/>
        </w:rPr>
        <w:t>2</w:t>
      </w:r>
      <w:r w:rsidRPr="00D141CC">
        <w:rPr>
          <w:rFonts w:ascii="Arial" w:hAnsi="Arial" w:cs="Arial"/>
        </w:rPr>
        <w:t xml:space="preserve"> Evidence of no impact</w:t>
      </w:r>
      <w:bookmarkEnd w:id="50"/>
    </w:p>
    <w:p w14:paraId="0E03D8E9" w14:textId="77777777" w:rsidR="00B947F4" w:rsidRPr="00D141CC" w:rsidRDefault="00B947F4" w:rsidP="00B947F4">
      <w:pPr>
        <w:widowControl w:val="0"/>
        <w:autoSpaceDE w:val="0"/>
        <w:autoSpaceDN w:val="0"/>
        <w:adjustRightInd w:val="0"/>
        <w:spacing w:after="0" w:line="360" w:lineRule="auto"/>
        <w:jc w:val="both"/>
        <w:rPr>
          <w:rFonts w:ascii="Arial" w:hAnsi="Arial" w:cs="Arial"/>
          <w:i/>
          <w:sz w:val="24"/>
          <w:szCs w:val="24"/>
        </w:rPr>
      </w:pPr>
    </w:p>
    <w:p w14:paraId="225D0DEA" w14:textId="41DAC2A5" w:rsidR="006F5E62" w:rsidRPr="00D141CC" w:rsidRDefault="00A570CF" w:rsidP="00994731">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 xml:space="preserve">Besides </w:t>
      </w:r>
      <w:r w:rsidR="00DE4CFA" w:rsidRPr="00D141CC">
        <w:rPr>
          <w:rFonts w:ascii="Arial" w:hAnsi="Arial" w:cs="Arial"/>
          <w:sz w:val="24"/>
          <w:szCs w:val="24"/>
        </w:rPr>
        <w:t>the</w:t>
      </w:r>
      <w:r w:rsidR="00FC02B8" w:rsidRPr="00D141CC">
        <w:rPr>
          <w:rFonts w:ascii="Arial" w:hAnsi="Arial" w:cs="Arial"/>
          <w:sz w:val="24"/>
          <w:szCs w:val="24"/>
        </w:rPr>
        <w:t xml:space="preserve"> empirical</w:t>
      </w:r>
      <w:r w:rsidRPr="00D141CC">
        <w:rPr>
          <w:rFonts w:ascii="Arial" w:hAnsi="Arial" w:cs="Arial"/>
          <w:sz w:val="24"/>
          <w:szCs w:val="24"/>
        </w:rPr>
        <w:t xml:space="preserve"> studies </w:t>
      </w:r>
      <w:r w:rsidR="00DE4CFA" w:rsidRPr="00D141CC">
        <w:rPr>
          <w:rFonts w:ascii="Arial" w:hAnsi="Arial" w:cs="Arial"/>
          <w:sz w:val="24"/>
          <w:szCs w:val="24"/>
        </w:rPr>
        <w:t xml:space="preserve">above </w:t>
      </w:r>
      <w:r w:rsidRPr="00D141CC">
        <w:rPr>
          <w:rFonts w:ascii="Arial" w:hAnsi="Arial" w:cs="Arial"/>
          <w:sz w:val="24"/>
          <w:szCs w:val="24"/>
        </w:rPr>
        <w:t xml:space="preserve">that show evidence of a significant </w:t>
      </w:r>
      <w:r w:rsidR="00EA5FFD" w:rsidRPr="00D141CC">
        <w:rPr>
          <w:rFonts w:ascii="Arial" w:hAnsi="Arial" w:cs="Arial"/>
          <w:sz w:val="24"/>
          <w:szCs w:val="24"/>
        </w:rPr>
        <w:t xml:space="preserve">predictive </w:t>
      </w:r>
      <w:r w:rsidR="00DE4CFA" w:rsidRPr="00D141CC">
        <w:rPr>
          <w:rFonts w:ascii="Arial" w:hAnsi="Arial" w:cs="Arial"/>
          <w:sz w:val="24"/>
          <w:szCs w:val="24"/>
        </w:rPr>
        <w:t>relation</w:t>
      </w:r>
      <w:r w:rsidR="00EA5FFD" w:rsidRPr="00D141CC">
        <w:rPr>
          <w:rFonts w:ascii="Arial" w:hAnsi="Arial" w:cs="Arial"/>
          <w:sz w:val="24"/>
          <w:szCs w:val="24"/>
        </w:rPr>
        <w:t>ship</w:t>
      </w:r>
      <w:r w:rsidRPr="00D141CC">
        <w:rPr>
          <w:rFonts w:ascii="Arial" w:hAnsi="Arial" w:cs="Arial"/>
          <w:sz w:val="24"/>
          <w:szCs w:val="24"/>
        </w:rPr>
        <w:t xml:space="preserve"> between</w:t>
      </w:r>
      <w:r w:rsidR="00DE4CFA" w:rsidRPr="00D141CC">
        <w:rPr>
          <w:rFonts w:ascii="Arial" w:hAnsi="Arial" w:cs="Arial"/>
          <w:sz w:val="24"/>
          <w:szCs w:val="24"/>
        </w:rPr>
        <w:t xml:space="preserve"> </w:t>
      </w:r>
      <w:r w:rsidR="00EA5FFD" w:rsidRPr="00D141CC">
        <w:rPr>
          <w:rFonts w:ascii="Arial" w:hAnsi="Arial" w:cs="Arial"/>
          <w:sz w:val="24"/>
          <w:szCs w:val="24"/>
        </w:rPr>
        <w:t xml:space="preserve">measures of </w:t>
      </w:r>
      <w:r w:rsidR="00DE4CFA" w:rsidRPr="00D141CC">
        <w:rPr>
          <w:rFonts w:ascii="Arial" w:hAnsi="Arial" w:cs="Arial"/>
          <w:sz w:val="24"/>
          <w:szCs w:val="24"/>
        </w:rPr>
        <w:t>consumer</w:t>
      </w:r>
      <w:r w:rsidRPr="00D141CC">
        <w:rPr>
          <w:rFonts w:ascii="Arial" w:hAnsi="Arial" w:cs="Arial"/>
          <w:sz w:val="24"/>
          <w:szCs w:val="24"/>
        </w:rPr>
        <w:t xml:space="preserve"> confidence and </w:t>
      </w:r>
      <w:r w:rsidR="00D83F02" w:rsidRPr="00D141CC">
        <w:rPr>
          <w:rFonts w:ascii="Arial" w:hAnsi="Arial" w:cs="Arial"/>
          <w:sz w:val="24"/>
          <w:szCs w:val="24"/>
        </w:rPr>
        <w:t>future</w:t>
      </w:r>
      <w:r w:rsidR="00EA5FFD" w:rsidRPr="00D141CC">
        <w:rPr>
          <w:rFonts w:ascii="Arial" w:hAnsi="Arial" w:cs="Arial"/>
          <w:sz w:val="24"/>
          <w:szCs w:val="24"/>
        </w:rPr>
        <w:t xml:space="preserve"> </w:t>
      </w:r>
      <w:r w:rsidR="00CC5802" w:rsidRPr="00D141CC">
        <w:rPr>
          <w:rFonts w:ascii="Arial" w:hAnsi="Arial" w:cs="Arial"/>
          <w:sz w:val="24"/>
          <w:szCs w:val="24"/>
        </w:rPr>
        <w:t>economic developments</w:t>
      </w:r>
      <w:r w:rsidRPr="00D141CC">
        <w:rPr>
          <w:rFonts w:ascii="Arial" w:hAnsi="Arial" w:cs="Arial"/>
          <w:sz w:val="24"/>
          <w:szCs w:val="24"/>
        </w:rPr>
        <w:t xml:space="preserve">, some researchers do not </w:t>
      </w:r>
      <w:r w:rsidR="004D604C" w:rsidRPr="00D141CC">
        <w:rPr>
          <w:rFonts w:ascii="Arial" w:hAnsi="Arial" w:cs="Arial"/>
          <w:sz w:val="24"/>
          <w:szCs w:val="24"/>
        </w:rPr>
        <w:t>uncover</w:t>
      </w:r>
      <w:r w:rsidRPr="00D141CC">
        <w:rPr>
          <w:rFonts w:ascii="Arial" w:hAnsi="Arial" w:cs="Arial"/>
          <w:sz w:val="24"/>
          <w:szCs w:val="24"/>
        </w:rPr>
        <w:t xml:space="preserve"> this </w:t>
      </w:r>
      <w:r w:rsidR="00DE4CFA" w:rsidRPr="00D141CC">
        <w:rPr>
          <w:rFonts w:ascii="Arial" w:hAnsi="Arial" w:cs="Arial"/>
          <w:sz w:val="24"/>
          <w:szCs w:val="24"/>
        </w:rPr>
        <w:t>link</w:t>
      </w:r>
      <w:r w:rsidRPr="00D141CC">
        <w:rPr>
          <w:rFonts w:ascii="Arial" w:hAnsi="Arial" w:cs="Arial"/>
          <w:sz w:val="24"/>
          <w:szCs w:val="24"/>
        </w:rPr>
        <w:t xml:space="preserve">. </w:t>
      </w:r>
      <w:r w:rsidR="00115242" w:rsidRPr="00D141CC">
        <w:rPr>
          <w:rFonts w:ascii="Arial" w:hAnsi="Arial" w:cs="Arial"/>
          <w:sz w:val="24"/>
          <w:szCs w:val="24"/>
        </w:rPr>
        <w:t xml:space="preserve">In some studies, the </w:t>
      </w:r>
      <w:r w:rsidR="00C14206" w:rsidRPr="00D141CC">
        <w:rPr>
          <w:rFonts w:ascii="Arial" w:hAnsi="Arial" w:cs="Arial"/>
          <w:sz w:val="24"/>
          <w:szCs w:val="24"/>
        </w:rPr>
        <w:t xml:space="preserve">region </w:t>
      </w:r>
      <w:r w:rsidR="00577EE7" w:rsidRPr="00D141CC">
        <w:rPr>
          <w:rFonts w:ascii="Arial" w:hAnsi="Arial" w:cs="Arial"/>
          <w:sz w:val="24"/>
          <w:szCs w:val="24"/>
        </w:rPr>
        <w:t>determines</w:t>
      </w:r>
      <w:r w:rsidR="00C14206" w:rsidRPr="00D141CC">
        <w:rPr>
          <w:rFonts w:ascii="Arial" w:hAnsi="Arial" w:cs="Arial"/>
          <w:sz w:val="24"/>
          <w:szCs w:val="24"/>
        </w:rPr>
        <w:t xml:space="preserve"> the outcomes concerning the </w:t>
      </w:r>
      <w:r w:rsidR="00115242" w:rsidRPr="00D141CC">
        <w:rPr>
          <w:rFonts w:ascii="Arial" w:hAnsi="Arial" w:cs="Arial"/>
          <w:sz w:val="24"/>
          <w:szCs w:val="24"/>
        </w:rPr>
        <w:t>relationship between these two variables. In fact</w:t>
      </w:r>
      <w:r w:rsidR="00F62AFA" w:rsidRPr="00D141CC">
        <w:rPr>
          <w:rFonts w:ascii="Arial" w:hAnsi="Arial" w:cs="Arial"/>
          <w:sz w:val="24"/>
          <w:szCs w:val="24"/>
        </w:rPr>
        <w:t xml:space="preserve">, the study of Fan </w:t>
      </w:r>
      <w:r w:rsidR="00843903" w:rsidRPr="00D141CC">
        <w:rPr>
          <w:rFonts w:ascii="Arial" w:hAnsi="Arial" w:cs="Arial"/>
          <w:sz w:val="24"/>
          <w:szCs w:val="24"/>
        </w:rPr>
        <w:t xml:space="preserve">and </w:t>
      </w:r>
      <w:r w:rsidR="00F62AFA" w:rsidRPr="00D141CC">
        <w:rPr>
          <w:rFonts w:ascii="Arial" w:hAnsi="Arial" w:cs="Arial"/>
          <w:sz w:val="24"/>
          <w:szCs w:val="24"/>
        </w:rPr>
        <w:t xml:space="preserve">Wong (1998) uncovers that consumer confidence indexes in Hong Kong have little or no value in predicting consumption growth, unlike the American or British situation. Likewise, </w:t>
      </w:r>
      <w:r w:rsidR="00115242" w:rsidRPr="00D141CC">
        <w:rPr>
          <w:rFonts w:ascii="Arial" w:hAnsi="Arial" w:cs="Arial"/>
          <w:sz w:val="24"/>
          <w:szCs w:val="24"/>
        </w:rPr>
        <w:t>G</w:t>
      </w:r>
      <w:r w:rsidR="0051535C" w:rsidRPr="00D141CC">
        <w:rPr>
          <w:rFonts w:ascii="Arial" w:hAnsi="Arial" w:cs="Arial"/>
          <w:sz w:val="24"/>
          <w:szCs w:val="24"/>
        </w:rPr>
        <w:t xml:space="preserve">arrett, Hernández-Murillo </w:t>
      </w:r>
      <w:r w:rsidR="00843903" w:rsidRPr="00D141CC">
        <w:rPr>
          <w:rFonts w:ascii="Arial" w:hAnsi="Arial" w:cs="Arial"/>
          <w:sz w:val="24"/>
          <w:szCs w:val="24"/>
        </w:rPr>
        <w:t xml:space="preserve">and </w:t>
      </w:r>
      <w:r w:rsidR="0051535C" w:rsidRPr="00D141CC">
        <w:rPr>
          <w:rFonts w:ascii="Arial" w:hAnsi="Arial" w:cs="Arial"/>
          <w:sz w:val="24"/>
          <w:szCs w:val="24"/>
        </w:rPr>
        <w:t xml:space="preserve">Owyang (2005) </w:t>
      </w:r>
      <w:r w:rsidR="00583A6E" w:rsidRPr="00D141CC">
        <w:rPr>
          <w:rFonts w:ascii="Arial" w:hAnsi="Arial" w:cs="Arial"/>
          <w:sz w:val="24"/>
          <w:szCs w:val="24"/>
        </w:rPr>
        <w:t xml:space="preserve">have tested how well consumer sentiment </w:t>
      </w:r>
      <w:r w:rsidR="00C30DC2" w:rsidRPr="00D141CC">
        <w:rPr>
          <w:rFonts w:ascii="Arial" w:hAnsi="Arial" w:cs="Arial"/>
          <w:sz w:val="24"/>
          <w:szCs w:val="24"/>
        </w:rPr>
        <w:t>could predict</w:t>
      </w:r>
      <w:r w:rsidR="00583A6E" w:rsidRPr="00D141CC">
        <w:rPr>
          <w:rFonts w:ascii="Arial" w:hAnsi="Arial" w:cs="Arial"/>
          <w:sz w:val="24"/>
          <w:szCs w:val="24"/>
        </w:rPr>
        <w:t xml:space="preserve"> retail sales growth at the state level, in contrast to the national level. The </w:t>
      </w:r>
      <w:r w:rsidR="00316D05" w:rsidRPr="00D141CC">
        <w:rPr>
          <w:rFonts w:ascii="Arial" w:hAnsi="Arial" w:cs="Arial"/>
          <w:sz w:val="24"/>
          <w:szCs w:val="24"/>
        </w:rPr>
        <w:t>results</w:t>
      </w:r>
      <w:r w:rsidR="00583A6E" w:rsidRPr="00D141CC">
        <w:rPr>
          <w:rFonts w:ascii="Arial" w:hAnsi="Arial" w:cs="Arial"/>
          <w:sz w:val="24"/>
          <w:szCs w:val="24"/>
        </w:rPr>
        <w:t xml:space="preserve"> of their research reveal </w:t>
      </w:r>
      <w:r w:rsidR="00010479" w:rsidRPr="00D141CC">
        <w:rPr>
          <w:rFonts w:ascii="Arial" w:hAnsi="Arial" w:cs="Arial"/>
          <w:sz w:val="24"/>
          <w:szCs w:val="24"/>
        </w:rPr>
        <w:t xml:space="preserve">that sentiment </w:t>
      </w:r>
      <w:r w:rsidR="00010479" w:rsidRPr="00D141CC">
        <w:rPr>
          <w:rFonts w:ascii="Arial" w:hAnsi="Arial" w:cs="Arial"/>
          <w:sz w:val="24"/>
          <w:szCs w:val="24"/>
        </w:rPr>
        <w:lastRenderedPageBreak/>
        <w:t xml:space="preserve">measures are not able to predict </w:t>
      </w:r>
      <w:r w:rsidR="009E7FA8" w:rsidRPr="00D141CC">
        <w:rPr>
          <w:rFonts w:ascii="Arial" w:hAnsi="Arial" w:cs="Arial"/>
          <w:sz w:val="24"/>
          <w:szCs w:val="24"/>
        </w:rPr>
        <w:t>state-level retail sales growth</w:t>
      </w:r>
      <w:r w:rsidR="00D37D78" w:rsidRPr="00D141CC">
        <w:rPr>
          <w:rFonts w:ascii="Arial" w:hAnsi="Arial" w:cs="Arial"/>
          <w:sz w:val="24"/>
          <w:szCs w:val="24"/>
        </w:rPr>
        <w:t xml:space="preserve"> in an accurate way</w:t>
      </w:r>
      <w:r w:rsidR="00012AFB" w:rsidRPr="00D141CC">
        <w:rPr>
          <w:rFonts w:ascii="Arial" w:hAnsi="Arial" w:cs="Arial"/>
          <w:sz w:val="24"/>
          <w:szCs w:val="24"/>
        </w:rPr>
        <w:t>, contrary to the</w:t>
      </w:r>
      <w:r w:rsidR="008A2826" w:rsidRPr="00D141CC">
        <w:rPr>
          <w:rFonts w:ascii="Arial" w:hAnsi="Arial" w:cs="Arial"/>
          <w:sz w:val="24"/>
          <w:szCs w:val="24"/>
        </w:rPr>
        <w:t xml:space="preserve"> significant effect at the</w:t>
      </w:r>
      <w:r w:rsidR="00012AFB" w:rsidRPr="00D141CC">
        <w:rPr>
          <w:rFonts w:ascii="Arial" w:hAnsi="Arial" w:cs="Arial"/>
          <w:sz w:val="24"/>
          <w:szCs w:val="24"/>
        </w:rPr>
        <w:t xml:space="preserve"> national level</w:t>
      </w:r>
      <w:r w:rsidR="009E7FA8" w:rsidRPr="00D141CC">
        <w:rPr>
          <w:rFonts w:ascii="Arial" w:hAnsi="Arial" w:cs="Arial"/>
          <w:sz w:val="24"/>
          <w:szCs w:val="24"/>
        </w:rPr>
        <w:t xml:space="preserve">. </w:t>
      </w:r>
    </w:p>
    <w:p w14:paraId="7880D2EF" w14:textId="77777777" w:rsidR="006F5E62" w:rsidRPr="00D141CC" w:rsidRDefault="006F5E62" w:rsidP="00994731">
      <w:pPr>
        <w:widowControl w:val="0"/>
        <w:autoSpaceDE w:val="0"/>
        <w:autoSpaceDN w:val="0"/>
        <w:adjustRightInd w:val="0"/>
        <w:spacing w:after="0" w:line="360" w:lineRule="auto"/>
        <w:jc w:val="both"/>
        <w:rPr>
          <w:rFonts w:ascii="Arial" w:hAnsi="Arial" w:cs="Arial"/>
          <w:sz w:val="24"/>
          <w:szCs w:val="24"/>
        </w:rPr>
      </w:pPr>
    </w:p>
    <w:p w14:paraId="2F873142" w14:textId="25BD5D8F" w:rsidR="00B40A44" w:rsidRPr="00D141CC" w:rsidRDefault="00C32970" w:rsidP="006C2883">
      <w:pPr>
        <w:widowControl w:val="0"/>
        <w:autoSpaceDE w:val="0"/>
        <w:autoSpaceDN w:val="0"/>
        <w:adjustRightInd w:val="0"/>
        <w:spacing w:after="0" w:line="360" w:lineRule="auto"/>
        <w:jc w:val="both"/>
        <w:rPr>
          <w:rFonts w:ascii="Arial" w:hAnsi="Arial" w:cs="Arial"/>
          <w:sz w:val="24"/>
          <w:szCs w:val="24"/>
        </w:rPr>
      </w:pPr>
      <w:r w:rsidRPr="00D141CC">
        <w:rPr>
          <w:rFonts w:ascii="Arial" w:hAnsi="Arial" w:cs="Arial"/>
          <w:sz w:val="24"/>
          <w:szCs w:val="24"/>
        </w:rPr>
        <w:t xml:space="preserve">Furthermore, </w:t>
      </w:r>
      <w:r w:rsidR="00AF764F" w:rsidRPr="00D141CC">
        <w:rPr>
          <w:rFonts w:ascii="Arial" w:hAnsi="Arial" w:cs="Arial"/>
          <w:sz w:val="24"/>
          <w:szCs w:val="24"/>
        </w:rPr>
        <w:t>Garner (1991) concludes that the link between consumer confidence indexes and econom</w:t>
      </w:r>
      <w:r w:rsidR="00E035D3" w:rsidRPr="00D141CC">
        <w:rPr>
          <w:rFonts w:ascii="Arial" w:hAnsi="Arial" w:cs="Arial"/>
          <w:sz w:val="24"/>
          <w:szCs w:val="24"/>
        </w:rPr>
        <w:t xml:space="preserve">ic forecasting is rather weak. </w:t>
      </w:r>
      <w:r w:rsidR="00261161" w:rsidRPr="00D141CC">
        <w:rPr>
          <w:rFonts w:ascii="Arial" w:hAnsi="Arial" w:cs="Arial"/>
          <w:sz w:val="24"/>
          <w:szCs w:val="24"/>
        </w:rPr>
        <w:t>Additionally</w:t>
      </w:r>
      <w:r w:rsidR="00AF764F" w:rsidRPr="00D141CC">
        <w:rPr>
          <w:rFonts w:ascii="Arial" w:hAnsi="Arial" w:cs="Arial"/>
          <w:sz w:val="24"/>
          <w:szCs w:val="24"/>
        </w:rPr>
        <w:t xml:space="preserve">, </w:t>
      </w:r>
      <w:r w:rsidR="00F62AFA" w:rsidRPr="00D141CC">
        <w:rPr>
          <w:rFonts w:ascii="Arial" w:hAnsi="Arial" w:cs="Arial"/>
          <w:sz w:val="24"/>
          <w:szCs w:val="24"/>
        </w:rPr>
        <w:t>Al</w:t>
      </w:r>
      <w:r w:rsidR="00F62AFA" w:rsidRPr="00D141CC">
        <w:rPr>
          <w:rFonts w:ascii="American Typewriter" w:hAnsi="American Typewriter" w:cs="American Typewriter"/>
          <w:sz w:val="24"/>
          <w:szCs w:val="24"/>
        </w:rPr>
        <w:t>‐</w:t>
      </w:r>
      <w:r w:rsidR="00F62AFA" w:rsidRPr="00D141CC">
        <w:rPr>
          <w:rFonts w:ascii="Arial" w:hAnsi="Arial" w:cs="Arial"/>
          <w:sz w:val="24"/>
          <w:szCs w:val="24"/>
        </w:rPr>
        <w:t xml:space="preserve">eyd et al. (2009) emphasize the relatively limited role and information content of confidence indicators. </w:t>
      </w:r>
      <w:r w:rsidR="00F85E15" w:rsidRPr="00D141CC">
        <w:rPr>
          <w:rFonts w:ascii="Arial" w:hAnsi="Arial" w:cs="Arial"/>
          <w:sz w:val="24"/>
          <w:szCs w:val="24"/>
        </w:rPr>
        <w:t xml:space="preserve">Finally, </w:t>
      </w:r>
      <w:r w:rsidR="00F62AFA" w:rsidRPr="00D141CC">
        <w:rPr>
          <w:rFonts w:ascii="Arial" w:hAnsi="Arial" w:cs="Arial"/>
          <w:sz w:val="24"/>
          <w:szCs w:val="24"/>
        </w:rPr>
        <w:t>Horvath (2012) claims that sentiment indicators are weak predictors of future spending, even though a clear correlation between these indicators and GDP growth exists.</w:t>
      </w:r>
    </w:p>
    <w:p w14:paraId="6CBAEC72" w14:textId="77777777" w:rsidR="006C2883" w:rsidRPr="00D141CC" w:rsidRDefault="006C2883" w:rsidP="006C2883">
      <w:pPr>
        <w:widowControl w:val="0"/>
        <w:autoSpaceDE w:val="0"/>
        <w:autoSpaceDN w:val="0"/>
        <w:adjustRightInd w:val="0"/>
        <w:spacing w:after="0" w:line="360" w:lineRule="auto"/>
        <w:jc w:val="both"/>
        <w:rPr>
          <w:rFonts w:ascii="Arial" w:hAnsi="Arial" w:cs="Arial"/>
          <w:sz w:val="24"/>
          <w:szCs w:val="24"/>
        </w:rPr>
      </w:pPr>
    </w:p>
    <w:p w14:paraId="680F6473" w14:textId="62FC0EC7" w:rsidR="00E55A0F" w:rsidRPr="00D141CC" w:rsidRDefault="00E55A0F" w:rsidP="00E55A0F">
      <w:pPr>
        <w:spacing w:after="0" w:line="360" w:lineRule="auto"/>
        <w:jc w:val="both"/>
        <w:rPr>
          <w:rFonts w:ascii="Arial" w:hAnsi="Arial" w:cs="Arial"/>
          <w:sz w:val="24"/>
          <w:szCs w:val="24"/>
        </w:rPr>
      </w:pPr>
      <w:r w:rsidRPr="00D141CC">
        <w:rPr>
          <w:rFonts w:ascii="Arial" w:hAnsi="Arial" w:cs="Arial"/>
          <w:sz w:val="24"/>
          <w:szCs w:val="24"/>
        </w:rPr>
        <w:t>As a summary, it is quite obvious that lots of research about consume</w:t>
      </w:r>
      <w:r w:rsidR="003F04AA" w:rsidRPr="00D141CC">
        <w:rPr>
          <w:rFonts w:ascii="Arial" w:hAnsi="Arial" w:cs="Arial"/>
          <w:sz w:val="24"/>
          <w:szCs w:val="24"/>
        </w:rPr>
        <w:t>r sentiment has been conducted. What</w:t>
      </w:r>
      <w:r w:rsidRPr="00D141CC">
        <w:rPr>
          <w:rFonts w:ascii="Arial" w:hAnsi="Arial" w:cs="Arial"/>
          <w:sz w:val="24"/>
          <w:szCs w:val="24"/>
        </w:rPr>
        <w:t xml:space="preserve"> makes it quite challenging to achieve a well-defined or general</w:t>
      </w:r>
      <w:r w:rsidR="003F04AA" w:rsidRPr="00D141CC">
        <w:rPr>
          <w:rFonts w:ascii="Arial" w:hAnsi="Arial" w:cs="Arial"/>
          <w:sz w:val="24"/>
          <w:szCs w:val="24"/>
        </w:rPr>
        <w:t xml:space="preserve"> conclusion from the literature is the fact that</w:t>
      </w:r>
      <w:r w:rsidRPr="00D141CC">
        <w:rPr>
          <w:rFonts w:ascii="Arial" w:hAnsi="Arial" w:cs="Arial"/>
          <w:sz w:val="24"/>
          <w:szCs w:val="24"/>
        </w:rPr>
        <w:t xml:space="preserve"> every </w:t>
      </w:r>
      <w:r w:rsidR="00650340" w:rsidRPr="00D141CC">
        <w:rPr>
          <w:rFonts w:ascii="Arial" w:hAnsi="Arial" w:cs="Arial"/>
          <w:sz w:val="24"/>
          <w:szCs w:val="24"/>
        </w:rPr>
        <w:t>scholar</w:t>
      </w:r>
      <w:r w:rsidRPr="00D141CC">
        <w:rPr>
          <w:rFonts w:ascii="Arial" w:hAnsi="Arial" w:cs="Arial"/>
          <w:sz w:val="24"/>
          <w:szCs w:val="24"/>
        </w:rPr>
        <w:t xml:space="preserve"> utilizes diverse intervening variables, differing techniques and other </w:t>
      </w:r>
      <w:r w:rsidR="00620511" w:rsidRPr="00D141CC">
        <w:rPr>
          <w:rFonts w:ascii="Arial" w:hAnsi="Arial" w:cs="Arial"/>
          <w:sz w:val="24"/>
          <w:szCs w:val="24"/>
        </w:rPr>
        <w:t>periods</w:t>
      </w:r>
      <w:r w:rsidRPr="00D141CC">
        <w:rPr>
          <w:rFonts w:ascii="Arial" w:hAnsi="Arial" w:cs="Arial"/>
          <w:sz w:val="24"/>
          <w:szCs w:val="24"/>
        </w:rPr>
        <w:t xml:space="preserve"> of time. </w:t>
      </w:r>
      <w:r w:rsidR="00650340" w:rsidRPr="00D141CC">
        <w:rPr>
          <w:rFonts w:ascii="Arial" w:hAnsi="Arial" w:cs="Arial"/>
          <w:sz w:val="24"/>
          <w:szCs w:val="24"/>
        </w:rPr>
        <w:t>In addition, only aggregated data is used within these studies, which is a</w:t>
      </w:r>
      <w:r w:rsidR="00E00207" w:rsidRPr="00D141CC">
        <w:rPr>
          <w:rFonts w:ascii="Arial" w:hAnsi="Arial" w:cs="Arial"/>
          <w:sz w:val="24"/>
          <w:szCs w:val="24"/>
        </w:rPr>
        <w:t>n</w:t>
      </w:r>
      <w:r w:rsidR="00650340" w:rsidRPr="00D141CC">
        <w:rPr>
          <w:rFonts w:ascii="Arial" w:hAnsi="Arial" w:cs="Arial"/>
          <w:sz w:val="24"/>
          <w:szCs w:val="24"/>
        </w:rPr>
        <w:t xml:space="preserve"> </w:t>
      </w:r>
      <w:r w:rsidR="00E00207" w:rsidRPr="00D141CC">
        <w:rPr>
          <w:rFonts w:ascii="Arial" w:hAnsi="Arial" w:cs="Arial"/>
          <w:sz w:val="24"/>
          <w:szCs w:val="24"/>
        </w:rPr>
        <w:t>important</w:t>
      </w:r>
      <w:r w:rsidR="00650340" w:rsidRPr="00D141CC">
        <w:rPr>
          <w:rFonts w:ascii="Arial" w:hAnsi="Arial" w:cs="Arial"/>
          <w:sz w:val="24"/>
          <w:szCs w:val="24"/>
        </w:rPr>
        <w:t xml:space="preserve"> limitation. </w:t>
      </w:r>
      <w:r w:rsidR="00E00207" w:rsidRPr="00D141CC">
        <w:rPr>
          <w:rFonts w:ascii="Arial" w:hAnsi="Arial" w:cs="Arial"/>
          <w:sz w:val="24"/>
          <w:szCs w:val="24"/>
        </w:rPr>
        <w:t xml:space="preserve">In this </w:t>
      </w:r>
      <w:r w:rsidR="00955336" w:rsidRPr="00D141CC">
        <w:rPr>
          <w:rFonts w:ascii="Arial" w:hAnsi="Arial" w:cs="Arial"/>
          <w:sz w:val="24"/>
          <w:szCs w:val="24"/>
        </w:rPr>
        <w:t xml:space="preserve">present </w:t>
      </w:r>
      <w:r w:rsidR="00E00207" w:rsidRPr="00D141CC">
        <w:rPr>
          <w:rFonts w:ascii="Arial" w:hAnsi="Arial" w:cs="Arial"/>
          <w:sz w:val="24"/>
          <w:szCs w:val="24"/>
        </w:rPr>
        <w:t>paper, detailed data on the economic sentiment of consumers with different characteristics, such as gender, profession, income, etc</w:t>
      </w:r>
      <w:r w:rsidR="00631FB6" w:rsidRPr="00D141CC">
        <w:rPr>
          <w:rFonts w:ascii="Arial" w:hAnsi="Arial" w:cs="Arial"/>
          <w:sz w:val="24"/>
          <w:szCs w:val="24"/>
        </w:rPr>
        <w:t>.</w:t>
      </w:r>
      <w:r w:rsidR="00B15827" w:rsidRPr="00D141CC">
        <w:rPr>
          <w:rFonts w:ascii="Arial" w:hAnsi="Arial" w:cs="Arial"/>
          <w:sz w:val="24"/>
          <w:szCs w:val="24"/>
        </w:rPr>
        <w:t xml:space="preserve"> is used</w:t>
      </w:r>
      <w:r w:rsidR="00E00207" w:rsidRPr="00D141CC">
        <w:rPr>
          <w:rFonts w:ascii="Arial" w:hAnsi="Arial" w:cs="Arial"/>
          <w:sz w:val="24"/>
          <w:szCs w:val="24"/>
        </w:rPr>
        <w:t xml:space="preserve">. </w:t>
      </w:r>
      <w:r w:rsidRPr="00D141CC">
        <w:rPr>
          <w:rFonts w:ascii="Arial" w:hAnsi="Arial" w:cs="Arial"/>
          <w:sz w:val="24"/>
          <w:szCs w:val="24"/>
        </w:rPr>
        <w:t xml:space="preserve">As </w:t>
      </w:r>
      <w:r w:rsidR="009E7B7F" w:rsidRPr="00D141CC">
        <w:rPr>
          <w:rFonts w:ascii="Arial" w:hAnsi="Arial" w:cs="Arial"/>
          <w:sz w:val="24"/>
          <w:szCs w:val="24"/>
        </w:rPr>
        <w:t>the majority of</w:t>
      </w:r>
      <w:r w:rsidRPr="00D141CC">
        <w:rPr>
          <w:rFonts w:ascii="Arial" w:hAnsi="Arial" w:cs="Arial"/>
          <w:sz w:val="24"/>
          <w:szCs w:val="24"/>
        </w:rPr>
        <w:t xml:space="preserve"> studies </w:t>
      </w:r>
      <w:r w:rsidR="00E81E4C" w:rsidRPr="00D141CC">
        <w:rPr>
          <w:rFonts w:ascii="Arial" w:hAnsi="Arial" w:cs="Arial"/>
          <w:sz w:val="24"/>
          <w:szCs w:val="24"/>
        </w:rPr>
        <w:t>confirm</w:t>
      </w:r>
      <w:r w:rsidRPr="00D141CC">
        <w:rPr>
          <w:rFonts w:ascii="Arial" w:hAnsi="Arial" w:cs="Arial"/>
          <w:sz w:val="24"/>
          <w:szCs w:val="24"/>
        </w:rPr>
        <w:t xml:space="preserve"> that consumer sentiment appears to have a statistically significant effect on consumption, this research aims to investigate this </w:t>
      </w:r>
      <w:r w:rsidR="00201929" w:rsidRPr="00D141CC">
        <w:rPr>
          <w:rFonts w:ascii="Arial" w:hAnsi="Arial" w:cs="Arial"/>
          <w:sz w:val="24"/>
          <w:szCs w:val="24"/>
        </w:rPr>
        <w:t>assumption</w:t>
      </w:r>
      <w:r w:rsidRPr="00D141CC">
        <w:rPr>
          <w:rFonts w:ascii="Arial" w:hAnsi="Arial" w:cs="Arial"/>
          <w:sz w:val="24"/>
          <w:szCs w:val="24"/>
        </w:rPr>
        <w:t xml:space="preserve"> in more detail.</w:t>
      </w:r>
    </w:p>
    <w:p w14:paraId="34277063" w14:textId="77777777" w:rsidR="00E55A0F" w:rsidRPr="00D141CC" w:rsidRDefault="00E55A0F" w:rsidP="006962B6">
      <w:pPr>
        <w:rPr>
          <w:rFonts w:ascii="Arial" w:hAnsi="Arial" w:cs="Arial"/>
          <w:sz w:val="24"/>
          <w:szCs w:val="24"/>
        </w:rPr>
      </w:pPr>
    </w:p>
    <w:p w14:paraId="24D7300D" w14:textId="4AD710E9" w:rsidR="00B12BF4" w:rsidRPr="00D141CC" w:rsidRDefault="00B12BF4">
      <w:pPr>
        <w:rPr>
          <w:rFonts w:ascii="Arial" w:hAnsi="Arial" w:cs="Arial"/>
          <w:lang w:val="en-GB"/>
        </w:rPr>
      </w:pPr>
      <w:r w:rsidRPr="00D141CC">
        <w:rPr>
          <w:rFonts w:ascii="Arial" w:hAnsi="Arial" w:cs="Arial"/>
          <w:lang w:val="en-GB"/>
        </w:rPr>
        <w:br w:type="page"/>
      </w:r>
    </w:p>
    <w:p w14:paraId="3BCDC269" w14:textId="38FBDB00" w:rsidR="00AE7ABB" w:rsidRPr="00D141CC" w:rsidRDefault="0020273C" w:rsidP="00451972">
      <w:pPr>
        <w:pStyle w:val="Heading1"/>
        <w:rPr>
          <w:rFonts w:ascii="Arial" w:hAnsi="Arial" w:cs="Arial"/>
        </w:rPr>
      </w:pPr>
      <w:bookmarkStart w:id="51" w:name="_Toc324592682"/>
      <w:r w:rsidRPr="00D141CC">
        <w:rPr>
          <w:rFonts w:ascii="Arial" w:hAnsi="Arial" w:cs="Arial"/>
        </w:rPr>
        <w:lastRenderedPageBreak/>
        <w:t>3</w:t>
      </w:r>
      <w:r w:rsidR="00D73E1D" w:rsidRPr="00D141CC">
        <w:rPr>
          <w:rFonts w:ascii="Arial" w:hAnsi="Arial" w:cs="Arial"/>
        </w:rPr>
        <w:t xml:space="preserve">. </w:t>
      </w:r>
      <w:r w:rsidR="001958AD" w:rsidRPr="00D141CC">
        <w:rPr>
          <w:rFonts w:ascii="Arial" w:hAnsi="Arial" w:cs="Arial"/>
          <w:lang w:val="en-GB"/>
        </w:rPr>
        <w:t>Data</w:t>
      </w:r>
      <w:bookmarkEnd w:id="51"/>
    </w:p>
    <w:p w14:paraId="60780171" w14:textId="77777777" w:rsidR="008140ED" w:rsidRPr="00D141CC" w:rsidRDefault="008140ED" w:rsidP="008140ED">
      <w:pPr>
        <w:spacing w:after="0"/>
        <w:rPr>
          <w:rFonts w:ascii="Arial" w:hAnsi="Arial" w:cs="Arial"/>
        </w:rPr>
      </w:pPr>
    </w:p>
    <w:p w14:paraId="015AE6E5" w14:textId="406D118B" w:rsidR="009C4D05" w:rsidRPr="00D141CC" w:rsidRDefault="00916435" w:rsidP="001833AD">
      <w:pPr>
        <w:spacing w:after="0" w:line="360" w:lineRule="auto"/>
        <w:jc w:val="both"/>
        <w:rPr>
          <w:rFonts w:ascii="Arial" w:hAnsi="Arial" w:cs="Arial"/>
          <w:sz w:val="24"/>
          <w:szCs w:val="24"/>
        </w:rPr>
      </w:pPr>
      <w:r w:rsidRPr="00D141CC">
        <w:rPr>
          <w:rFonts w:ascii="Arial" w:hAnsi="Arial" w:cs="Arial"/>
          <w:sz w:val="24"/>
          <w:szCs w:val="24"/>
          <w:lang w:val="en-GB"/>
        </w:rPr>
        <w:t>D</w:t>
      </w:r>
      <w:r w:rsidR="000679EB" w:rsidRPr="00D141CC">
        <w:rPr>
          <w:rFonts w:ascii="Arial" w:hAnsi="Arial" w:cs="Arial"/>
          <w:sz w:val="24"/>
          <w:szCs w:val="24"/>
          <w:lang w:val="en-GB"/>
        </w:rPr>
        <w:t>etailed data on the economic sentiment of consumers with different characteristics (gender, profession, net h</w:t>
      </w:r>
      <w:r w:rsidR="00173EBA" w:rsidRPr="00D141CC">
        <w:rPr>
          <w:rFonts w:ascii="Arial" w:hAnsi="Arial" w:cs="Arial"/>
          <w:sz w:val="24"/>
          <w:szCs w:val="24"/>
          <w:lang w:val="en-GB"/>
        </w:rPr>
        <w:t xml:space="preserve">ousehold </w:t>
      </w:r>
      <w:proofErr w:type="gramStart"/>
      <w:r w:rsidR="00173EBA" w:rsidRPr="00D141CC">
        <w:rPr>
          <w:rFonts w:ascii="Arial" w:hAnsi="Arial" w:cs="Arial"/>
          <w:sz w:val="24"/>
          <w:szCs w:val="24"/>
          <w:lang w:val="en-GB"/>
        </w:rPr>
        <w:t>income,</w:t>
      </w:r>
      <w:r w:rsidR="00EF6D92" w:rsidRPr="00D141CC">
        <w:rPr>
          <w:rFonts w:ascii="Arial" w:hAnsi="Arial" w:cs="Arial"/>
          <w:sz w:val="24"/>
          <w:szCs w:val="24"/>
          <w:lang w:val="en-GB"/>
        </w:rPr>
        <w:t>…)</w:t>
      </w:r>
      <w:proofErr w:type="gramEnd"/>
      <w:r w:rsidR="00EF6D92" w:rsidRPr="00D141CC">
        <w:rPr>
          <w:rFonts w:ascii="Arial" w:hAnsi="Arial" w:cs="Arial"/>
          <w:sz w:val="24"/>
          <w:szCs w:val="24"/>
          <w:lang w:val="en-GB"/>
        </w:rPr>
        <w:t xml:space="preserve"> </w:t>
      </w:r>
      <w:r w:rsidR="00281EA6" w:rsidRPr="00D141CC">
        <w:rPr>
          <w:rFonts w:ascii="Arial" w:hAnsi="Arial" w:cs="Arial"/>
          <w:sz w:val="24"/>
          <w:szCs w:val="24"/>
          <w:lang w:val="en-GB"/>
        </w:rPr>
        <w:t>is</w:t>
      </w:r>
      <w:r w:rsidR="00EF6D92" w:rsidRPr="00D141CC">
        <w:rPr>
          <w:rFonts w:ascii="Arial" w:hAnsi="Arial" w:cs="Arial"/>
          <w:sz w:val="24"/>
          <w:szCs w:val="24"/>
          <w:lang w:val="en-GB"/>
        </w:rPr>
        <w:t xml:space="preserve"> used. </w:t>
      </w:r>
      <w:r w:rsidR="000679EB" w:rsidRPr="00D141CC">
        <w:rPr>
          <w:rFonts w:ascii="Arial" w:hAnsi="Arial" w:cs="Arial"/>
          <w:sz w:val="24"/>
          <w:szCs w:val="24"/>
          <w:lang w:val="en-GB"/>
        </w:rPr>
        <w:t xml:space="preserve">A </w:t>
      </w:r>
      <w:r w:rsidR="00262CCE" w:rsidRPr="00D141CC">
        <w:rPr>
          <w:rFonts w:ascii="Arial" w:hAnsi="Arial" w:cs="Arial"/>
          <w:sz w:val="24"/>
          <w:szCs w:val="24"/>
          <w:lang w:val="en-GB"/>
        </w:rPr>
        <w:t>consumer</w:t>
      </w:r>
      <w:r w:rsidR="000679EB" w:rsidRPr="00D141CC">
        <w:rPr>
          <w:rFonts w:ascii="Arial" w:hAnsi="Arial" w:cs="Arial"/>
          <w:sz w:val="24"/>
          <w:szCs w:val="24"/>
          <w:lang w:val="en-GB"/>
        </w:rPr>
        <w:t xml:space="preserve"> sentiment survey with 12 questions is provided</w:t>
      </w:r>
      <w:r w:rsidR="00F35A27" w:rsidRPr="00D141CC">
        <w:rPr>
          <w:rFonts w:ascii="Arial" w:hAnsi="Arial" w:cs="Arial"/>
          <w:sz w:val="24"/>
          <w:szCs w:val="24"/>
          <w:lang w:val="en-GB"/>
        </w:rPr>
        <w:t xml:space="preserve"> from the National Bank o</w:t>
      </w:r>
      <w:r w:rsidR="00EF6D92" w:rsidRPr="00D141CC">
        <w:rPr>
          <w:rFonts w:ascii="Arial" w:hAnsi="Arial" w:cs="Arial"/>
          <w:sz w:val="24"/>
          <w:szCs w:val="24"/>
          <w:lang w:val="en-GB"/>
        </w:rPr>
        <w:t>f Belgium</w:t>
      </w:r>
      <w:r w:rsidR="00682A99" w:rsidRPr="00D141CC">
        <w:rPr>
          <w:rFonts w:ascii="Arial" w:hAnsi="Arial" w:cs="Arial"/>
          <w:sz w:val="24"/>
          <w:szCs w:val="24"/>
          <w:lang w:val="en-GB"/>
        </w:rPr>
        <w:t>, which can be found in the appendix</w:t>
      </w:r>
      <w:r w:rsidR="000679EB" w:rsidRPr="00D141CC">
        <w:rPr>
          <w:rFonts w:ascii="Arial" w:hAnsi="Arial" w:cs="Arial"/>
          <w:sz w:val="24"/>
          <w:szCs w:val="24"/>
          <w:lang w:val="en-GB"/>
        </w:rPr>
        <w:t xml:space="preserve">. </w:t>
      </w:r>
      <w:r w:rsidR="00F51588" w:rsidRPr="00D141CC">
        <w:rPr>
          <w:rFonts w:ascii="Arial" w:hAnsi="Arial" w:cs="Arial"/>
          <w:sz w:val="24"/>
          <w:szCs w:val="24"/>
        </w:rPr>
        <w:t xml:space="preserve">Consumer sentiment is based on the answers to </w:t>
      </w:r>
      <w:r w:rsidR="005963F9" w:rsidRPr="00D141CC">
        <w:rPr>
          <w:rFonts w:ascii="Arial" w:hAnsi="Arial" w:cs="Arial"/>
          <w:sz w:val="24"/>
          <w:szCs w:val="24"/>
        </w:rPr>
        <w:t xml:space="preserve">these </w:t>
      </w:r>
      <w:r w:rsidR="00F51588" w:rsidRPr="00D141CC">
        <w:rPr>
          <w:rFonts w:ascii="Arial" w:hAnsi="Arial" w:cs="Arial"/>
          <w:sz w:val="24"/>
          <w:szCs w:val="24"/>
        </w:rPr>
        <w:t>survey questions about the present and future financial position of households, the present and future economic condition, and the supposition of making large purchases.</w:t>
      </w:r>
      <w:r w:rsidR="00F51588" w:rsidRPr="00D141CC">
        <w:rPr>
          <w:rFonts w:ascii="Arial" w:hAnsi="Arial" w:cs="Arial"/>
          <w:color w:val="FF0000"/>
          <w:sz w:val="24"/>
          <w:szCs w:val="24"/>
        </w:rPr>
        <w:t xml:space="preserve"> </w:t>
      </w:r>
      <w:r w:rsidR="000679EB" w:rsidRPr="00D141CC">
        <w:rPr>
          <w:rFonts w:ascii="Arial" w:hAnsi="Arial" w:cs="Arial"/>
          <w:sz w:val="24"/>
          <w:szCs w:val="24"/>
          <w:lang w:val="en-GB"/>
        </w:rPr>
        <w:t>For each question</w:t>
      </w:r>
      <w:r w:rsidR="00D829B4" w:rsidRPr="00D141CC">
        <w:rPr>
          <w:rFonts w:ascii="Arial" w:hAnsi="Arial" w:cs="Arial"/>
          <w:sz w:val="24"/>
          <w:szCs w:val="24"/>
          <w:lang w:val="en-GB"/>
        </w:rPr>
        <w:t>,</w:t>
      </w:r>
      <w:r w:rsidR="000679EB" w:rsidRPr="00D141CC">
        <w:rPr>
          <w:rFonts w:ascii="Arial" w:hAnsi="Arial" w:cs="Arial"/>
          <w:sz w:val="24"/>
          <w:szCs w:val="24"/>
          <w:lang w:val="en-GB"/>
        </w:rPr>
        <w:t xml:space="preserve"> a balance of opini</w:t>
      </w:r>
      <w:r w:rsidR="00AE3EFE" w:rsidRPr="00D141CC">
        <w:rPr>
          <w:rFonts w:ascii="Arial" w:hAnsi="Arial" w:cs="Arial"/>
          <w:sz w:val="24"/>
          <w:szCs w:val="24"/>
          <w:lang w:val="en-GB"/>
        </w:rPr>
        <w:t xml:space="preserve">on indicator is calculated, which </w:t>
      </w:r>
      <w:r w:rsidR="000679EB" w:rsidRPr="00D141CC">
        <w:rPr>
          <w:rFonts w:ascii="Arial" w:hAnsi="Arial" w:cs="Arial"/>
          <w:sz w:val="24"/>
          <w:szCs w:val="24"/>
          <w:lang w:val="en-GB"/>
        </w:rPr>
        <w:t xml:space="preserve">is the difference between the percentage of </w:t>
      </w:r>
      <w:r w:rsidR="003B2AB4" w:rsidRPr="00D141CC">
        <w:rPr>
          <w:rFonts w:ascii="Arial" w:hAnsi="Arial" w:cs="Arial"/>
          <w:sz w:val="24"/>
          <w:szCs w:val="24"/>
          <w:lang w:val="en-GB"/>
        </w:rPr>
        <w:t>respondents</w:t>
      </w:r>
      <w:r w:rsidR="000679EB" w:rsidRPr="00D141CC">
        <w:rPr>
          <w:rFonts w:ascii="Arial" w:hAnsi="Arial" w:cs="Arial"/>
          <w:sz w:val="24"/>
          <w:szCs w:val="24"/>
          <w:lang w:val="en-GB"/>
        </w:rPr>
        <w:t xml:space="preserve"> </w:t>
      </w:r>
      <w:r w:rsidR="003B2AB4" w:rsidRPr="00D141CC">
        <w:rPr>
          <w:rFonts w:ascii="Arial" w:hAnsi="Arial" w:cs="Arial"/>
          <w:sz w:val="24"/>
          <w:szCs w:val="24"/>
          <w:lang w:val="en-GB"/>
        </w:rPr>
        <w:t xml:space="preserve">with positive responses and the percentage reporting negative </w:t>
      </w:r>
      <w:r w:rsidR="00AE20DC" w:rsidRPr="00D141CC">
        <w:rPr>
          <w:rFonts w:ascii="Arial" w:hAnsi="Arial" w:cs="Arial"/>
          <w:sz w:val="24"/>
          <w:szCs w:val="24"/>
          <w:lang w:val="en-GB"/>
        </w:rPr>
        <w:t>answers</w:t>
      </w:r>
      <w:r w:rsidR="000679EB" w:rsidRPr="00D141CC">
        <w:rPr>
          <w:rFonts w:ascii="Arial" w:hAnsi="Arial" w:cs="Arial"/>
          <w:sz w:val="24"/>
          <w:szCs w:val="24"/>
          <w:lang w:val="en-GB"/>
        </w:rPr>
        <w:t xml:space="preserve">. </w:t>
      </w:r>
      <w:r w:rsidR="00AE3EFE" w:rsidRPr="00D141CC">
        <w:rPr>
          <w:rFonts w:ascii="Arial" w:hAnsi="Arial" w:cs="Arial"/>
          <w:sz w:val="24"/>
          <w:szCs w:val="24"/>
          <w:lang w:val="en-GB"/>
        </w:rPr>
        <w:t>So i</w:t>
      </w:r>
      <w:r w:rsidR="000679EB" w:rsidRPr="00D141CC">
        <w:rPr>
          <w:rFonts w:ascii="Arial" w:hAnsi="Arial" w:cs="Arial"/>
          <w:sz w:val="24"/>
          <w:szCs w:val="24"/>
          <w:lang w:val="en-GB"/>
        </w:rPr>
        <w:t>f the number of positive responses equals the number of negative responses</w:t>
      </w:r>
      <w:r w:rsidR="00AE3EFE" w:rsidRPr="00D141CC">
        <w:rPr>
          <w:rFonts w:ascii="Arial" w:hAnsi="Arial" w:cs="Arial"/>
          <w:sz w:val="24"/>
          <w:szCs w:val="24"/>
          <w:lang w:val="en-GB"/>
        </w:rPr>
        <w:t>,</w:t>
      </w:r>
      <w:r w:rsidR="000679EB" w:rsidRPr="00D141CC">
        <w:rPr>
          <w:rFonts w:ascii="Arial" w:hAnsi="Arial" w:cs="Arial"/>
          <w:sz w:val="24"/>
          <w:szCs w:val="24"/>
          <w:lang w:val="en-GB"/>
        </w:rPr>
        <w:t xml:space="preserve"> the balance of opinion for the question </w:t>
      </w:r>
      <w:r w:rsidR="00F35A27" w:rsidRPr="00D141CC">
        <w:rPr>
          <w:rFonts w:ascii="Arial" w:hAnsi="Arial" w:cs="Arial"/>
          <w:sz w:val="24"/>
          <w:szCs w:val="24"/>
          <w:lang w:val="en-GB"/>
        </w:rPr>
        <w:t>will be</w:t>
      </w:r>
      <w:r w:rsidR="000679EB" w:rsidRPr="00D141CC">
        <w:rPr>
          <w:rFonts w:ascii="Arial" w:hAnsi="Arial" w:cs="Arial"/>
          <w:sz w:val="24"/>
          <w:szCs w:val="24"/>
          <w:lang w:val="en-GB"/>
        </w:rPr>
        <w:t xml:space="preserve"> zero.</w:t>
      </w:r>
      <w:r w:rsidR="00AE3EFE" w:rsidRPr="00D141CC">
        <w:rPr>
          <w:rFonts w:ascii="Arial" w:hAnsi="Arial" w:cs="Arial"/>
          <w:sz w:val="24"/>
          <w:szCs w:val="24"/>
          <w:lang w:val="en-GB"/>
        </w:rPr>
        <w:t xml:space="preserve"> </w:t>
      </w:r>
      <w:r w:rsidR="002E7CD7" w:rsidRPr="00D141CC">
        <w:rPr>
          <w:rFonts w:ascii="Arial" w:hAnsi="Arial" w:cs="Arial"/>
          <w:sz w:val="24"/>
          <w:szCs w:val="24"/>
          <w:lang w:val="en-GB"/>
        </w:rPr>
        <w:t>Likewise,</w:t>
      </w:r>
      <w:r w:rsidR="000679EB" w:rsidRPr="00D141CC">
        <w:rPr>
          <w:rFonts w:ascii="Arial" w:hAnsi="Arial" w:cs="Arial"/>
          <w:sz w:val="24"/>
          <w:szCs w:val="24"/>
          <w:lang w:val="en-GB"/>
        </w:rPr>
        <w:t xml:space="preserve"> </w:t>
      </w:r>
      <w:r w:rsidR="001178DF" w:rsidRPr="00D141CC">
        <w:rPr>
          <w:rFonts w:ascii="Arial" w:hAnsi="Arial" w:cs="Arial"/>
          <w:sz w:val="24"/>
          <w:szCs w:val="24"/>
          <w:lang w:val="en-GB"/>
        </w:rPr>
        <w:t xml:space="preserve">the balance of opinion will be greater than zero if </w:t>
      </w:r>
      <w:r w:rsidR="000679EB" w:rsidRPr="00D141CC">
        <w:rPr>
          <w:rFonts w:ascii="Arial" w:hAnsi="Arial" w:cs="Arial"/>
          <w:sz w:val="24"/>
          <w:szCs w:val="24"/>
          <w:lang w:val="en-GB"/>
        </w:rPr>
        <w:t xml:space="preserve">more </w:t>
      </w:r>
      <w:r w:rsidR="004E039C" w:rsidRPr="00D141CC">
        <w:rPr>
          <w:rFonts w:ascii="Arial" w:hAnsi="Arial" w:cs="Arial"/>
          <w:sz w:val="24"/>
          <w:szCs w:val="24"/>
          <w:lang w:val="en-GB"/>
        </w:rPr>
        <w:t>favourable</w:t>
      </w:r>
      <w:r w:rsidR="002E7CD7" w:rsidRPr="00D141CC">
        <w:rPr>
          <w:rFonts w:ascii="Arial" w:hAnsi="Arial" w:cs="Arial"/>
          <w:sz w:val="24"/>
          <w:szCs w:val="24"/>
          <w:lang w:val="en-GB"/>
        </w:rPr>
        <w:t xml:space="preserve"> than </w:t>
      </w:r>
      <w:r w:rsidR="004E039C" w:rsidRPr="00D141CC">
        <w:rPr>
          <w:rFonts w:ascii="Arial" w:hAnsi="Arial" w:cs="Arial"/>
          <w:sz w:val="24"/>
          <w:szCs w:val="24"/>
          <w:lang w:val="en-GB"/>
        </w:rPr>
        <w:t>unfavourable</w:t>
      </w:r>
      <w:r w:rsidR="002E7CD7" w:rsidRPr="00D141CC">
        <w:rPr>
          <w:rFonts w:ascii="Arial" w:hAnsi="Arial" w:cs="Arial"/>
          <w:sz w:val="24"/>
          <w:szCs w:val="24"/>
          <w:lang w:val="en-GB"/>
        </w:rPr>
        <w:t xml:space="preserve"> answers </w:t>
      </w:r>
      <w:r w:rsidR="001178DF" w:rsidRPr="00D141CC">
        <w:rPr>
          <w:rFonts w:ascii="Arial" w:hAnsi="Arial" w:cs="Arial"/>
          <w:sz w:val="24"/>
          <w:szCs w:val="24"/>
          <w:lang w:val="en-GB"/>
        </w:rPr>
        <w:t>occur</w:t>
      </w:r>
      <w:r w:rsidR="008D1E64" w:rsidRPr="00D141CC">
        <w:rPr>
          <w:rFonts w:ascii="Arial" w:hAnsi="Arial" w:cs="Arial"/>
          <w:sz w:val="24"/>
          <w:szCs w:val="24"/>
          <w:lang w:val="en-GB"/>
        </w:rPr>
        <w:t>.</w:t>
      </w:r>
      <w:r w:rsidR="009E3A3A" w:rsidRPr="00D141CC">
        <w:rPr>
          <w:rFonts w:ascii="Arial" w:hAnsi="Arial" w:cs="Arial"/>
          <w:sz w:val="24"/>
          <w:szCs w:val="24"/>
          <w:lang w:val="en-GB"/>
        </w:rPr>
        <w:t xml:space="preserve"> </w:t>
      </w:r>
      <w:r w:rsidR="008D1E64" w:rsidRPr="00D141CC">
        <w:rPr>
          <w:rFonts w:ascii="Arial" w:hAnsi="Arial" w:cs="Arial"/>
          <w:sz w:val="24"/>
          <w:szCs w:val="24"/>
          <w:lang w:val="en-GB"/>
        </w:rPr>
        <w:t>As response variabl</w:t>
      </w:r>
      <w:r w:rsidR="00FA1E7A" w:rsidRPr="00D141CC">
        <w:rPr>
          <w:rFonts w:ascii="Arial" w:hAnsi="Arial" w:cs="Arial"/>
          <w:sz w:val="24"/>
          <w:szCs w:val="24"/>
          <w:lang w:val="en-GB"/>
        </w:rPr>
        <w:t>es, monthly retail sales data f</w:t>
      </w:r>
      <w:r w:rsidR="008D1E64" w:rsidRPr="00D141CC">
        <w:rPr>
          <w:rFonts w:ascii="Arial" w:hAnsi="Arial" w:cs="Arial"/>
          <w:sz w:val="24"/>
          <w:szCs w:val="24"/>
          <w:lang w:val="en-GB"/>
        </w:rPr>
        <w:t>r</w:t>
      </w:r>
      <w:r w:rsidR="00FA1E7A" w:rsidRPr="00D141CC">
        <w:rPr>
          <w:rFonts w:ascii="Arial" w:hAnsi="Arial" w:cs="Arial"/>
          <w:sz w:val="24"/>
          <w:szCs w:val="24"/>
          <w:lang w:val="en-GB"/>
        </w:rPr>
        <w:t>om</w:t>
      </w:r>
      <w:r w:rsidR="008D1E64" w:rsidRPr="00D141CC">
        <w:rPr>
          <w:rFonts w:ascii="Arial" w:hAnsi="Arial" w:cs="Arial"/>
          <w:sz w:val="24"/>
          <w:szCs w:val="24"/>
          <w:lang w:val="en-GB"/>
        </w:rPr>
        <w:t xml:space="preserve"> Belgium</w:t>
      </w:r>
      <w:r w:rsidR="00FA1E7A" w:rsidRPr="00D141CC">
        <w:rPr>
          <w:rFonts w:ascii="Arial" w:hAnsi="Arial" w:cs="Arial"/>
          <w:sz w:val="24"/>
          <w:szCs w:val="24"/>
          <w:lang w:val="en-GB"/>
        </w:rPr>
        <w:t>, running</w:t>
      </w:r>
      <w:r w:rsidR="008D1E64" w:rsidRPr="00D141CC">
        <w:rPr>
          <w:rFonts w:ascii="Arial" w:hAnsi="Arial" w:cs="Arial"/>
          <w:sz w:val="24"/>
          <w:szCs w:val="24"/>
          <w:lang w:val="en-GB"/>
        </w:rPr>
        <w:t xml:space="preserve"> from January 1990 until May 2008</w:t>
      </w:r>
      <w:r w:rsidR="00FA1E7A" w:rsidRPr="00D141CC">
        <w:rPr>
          <w:rFonts w:ascii="Arial" w:hAnsi="Arial" w:cs="Arial"/>
          <w:sz w:val="24"/>
          <w:szCs w:val="24"/>
          <w:lang w:val="en-GB"/>
        </w:rPr>
        <w:t>,</w:t>
      </w:r>
      <w:r w:rsidR="008D1E64" w:rsidRPr="00D141CC">
        <w:rPr>
          <w:rFonts w:ascii="Arial" w:hAnsi="Arial" w:cs="Arial"/>
          <w:sz w:val="24"/>
          <w:szCs w:val="24"/>
          <w:lang w:val="en-GB"/>
        </w:rPr>
        <w:t xml:space="preserve"> </w:t>
      </w:r>
      <w:r w:rsidR="00BA406C" w:rsidRPr="00D141CC">
        <w:rPr>
          <w:rFonts w:ascii="Arial" w:hAnsi="Arial" w:cs="Arial"/>
          <w:sz w:val="24"/>
          <w:szCs w:val="24"/>
          <w:lang w:val="en-GB"/>
        </w:rPr>
        <w:t>are</w:t>
      </w:r>
      <w:r w:rsidR="008D1E64" w:rsidRPr="00D141CC">
        <w:rPr>
          <w:rFonts w:ascii="Arial" w:hAnsi="Arial" w:cs="Arial"/>
          <w:sz w:val="24"/>
          <w:szCs w:val="24"/>
          <w:lang w:val="en-GB"/>
        </w:rPr>
        <w:t xml:space="preserve"> chosen</w:t>
      </w:r>
      <w:r w:rsidR="00FA1E7A" w:rsidRPr="00D141CC">
        <w:rPr>
          <w:rFonts w:ascii="Arial" w:hAnsi="Arial" w:cs="Arial"/>
          <w:sz w:val="24"/>
          <w:szCs w:val="24"/>
        </w:rPr>
        <w:t xml:space="preserve"> from Eurostat</w:t>
      </w:r>
      <w:r w:rsidR="008D1E64" w:rsidRPr="00D141CC">
        <w:rPr>
          <w:rFonts w:ascii="Arial" w:hAnsi="Arial" w:cs="Arial"/>
          <w:sz w:val="24"/>
          <w:szCs w:val="24"/>
          <w:lang w:val="en-GB"/>
        </w:rPr>
        <w:t xml:space="preserve">. </w:t>
      </w:r>
      <w:r w:rsidR="00097C20" w:rsidRPr="00D141CC">
        <w:rPr>
          <w:rFonts w:ascii="Arial" w:hAnsi="Arial" w:cs="Arial"/>
          <w:sz w:val="24"/>
          <w:szCs w:val="24"/>
          <w:lang w:val="en-GB"/>
        </w:rPr>
        <w:t>These data points are seasonally and calendar adjusted data.</w:t>
      </w:r>
      <w:r w:rsidR="00FA1E7A" w:rsidRPr="00D141CC">
        <w:rPr>
          <w:rFonts w:ascii="Arial" w:hAnsi="Arial" w:cs="Arial"/>
          <w:sz w:val="24"/>
          <w:szCs w:val="24"/>
          <w:lang w:val="en-GB"/>
        </w:rPr>
        <w:t xml:space="preserve"> </w:t>
      </w:r>
    </w:p>
    <w:p w14:paraId="08138624" w14:textId="77777777" w:rsidR="00060867" w:rsidRPr="00D141CC" w:rsidRDefault="00060867" w:rsidP="00D950C9">
      <w:pPr>
        <w:spacing w:after="0" w:line="360" w:lineRule="auto"/>
        <w:jc w:val="both"/>
        <w:rPr>
          <w:rFonts w:ascii="Arial" w:hAnsi="Arial" w:cs="Arial"/>
          <w:b/>
          <w:color w:val="FF0000"/>
          <w:sz w:val="24"/>
          <w:szCs w:val="24"/>
          <w:lang w:val="en-GB"/>
        </w:rPr>
      </w:pPr>
    </w:p>
    <w:p w14:paraId="36FB21CA" w14:textId="78E6ABC3" w:rsidR="000679EB" w:rsidRPr="00D141CC" w:rsidRDefault="0020273C" w:rsidP="00451972">
      <w:pPr>
        <w:pStyle w:val="Heading2"/>
        <w:rPr>
          <w:rFonts w:ascii="Arial" w:hAnsi="Arial" w:cs="Arial"/>
        </w:rPr>
      </w:pPr>
      <w:bookmarkStart w:id="52" w:name="_Toc324592683"/>
      <w:r w:rsidRPr="00D141CC">
        <w:rPr>
          <w:rFonts w:ascii="Arial" w:hAnsi="Arial" w:cs="Arial"/>
        </w:rPr>
        <w:t>3</w:t>
      </w:r>
      <w:r w:rsidR="00DC395F" w:rsidRPr="00D141CC">
        <w:rPr>
          <w:rFonts w:ascii="Arial" w:hAnsi="Arial" w:cs="Arial"/>
        </w:rPr>
        <w:t>.1</w:t>
      </w:r>
      <w:r w:rsidR="000679EB" w:rsidRPr="00D141CC">
        <w:rPr>
          <w:rFonts w:ascii="Arial" w:hAnsi="Arial" w:cs="Arial"/>
        </w:rPr>
        <w:t xml:space="preserve"> Segments</w:t>
      </w:r>
      <w:bookmarkEnd w:id="52"/>
    </w:p>
    <w:p w14:paraId="49C66DBD" w14:textId="77777777" w:rsidR="008140ED" w:rsidRPr="00D141CC" w:rsidRDefault="008140ED" w:rsidP="008140ED">
      <w:pPr>
        <w:spacing w:after="0"/>
        <w:rPr>
          <w:rFonts w:ascii="Arial" w:hAnsi="Arial" w:cs="Arial"/>
        </w:rPr>
      </w:pPr>
    </w:p>
    <w:p w14:paraId="6F977AE6" w14:textId="01CD811C" w:rsidR="00A86752" w:rsidRPr="00D141CC" w:rsidRDefault="001859CD" w:rsidP="007216E5">
      <w:pPr>
        <w:spacing w:after="0" w:line="360" w:lineRule="auto"/>
        <w:jc w:val="both"/>
        <w:rPr>
          <w:rFonts w:ascii="Arial" w:hAnsi="Arial" w:cs="Arial"/>
          <w:sz w:val="24"/>
          <w:szCs w:val="24"/>
          <w:lang w:val="en-GB"/>
        </w:rPr>
      </w:pPr>
      <w:r w:rsidRPr="00D141CC">
        <w:rPr>
          <w:rFonts w:ascii="Arial" w:hAnsi="Arial" w:cs="Arial"/>
          <w:sz w:val="24"/>
          <w:szCs w:val="24"/>
          <w:lang w:val="en-GB"/>
        </w:rPr>
        <w:t xml:space="preserve">The </w:t>
      </w:r>
      <w:r w:rsidR="000679EB" w:rsidRPr="00D141CC">
        <w:rPr>
          <w:rFonts w:ascii="Arial" w:hAnsi="Arial" w:cs="Arial"/>
          <w:sz w:val="24"/>
          <w:szCs w:val="24"/>
          <w:lang w:val="en-GB"/>
        </w:rPr>
        <w:t>six main segments</w:t>
      </w:r>
      <w:r w:rsidRPr="00D141CC">
        <w:rPr>
          <w:rFonts w:ascii="Arial" w:hAnsi="Arial" w:cs="Arial"/>
          <w:sz w:val="24"/>
          <w:szCs w:val="24"/>
          <w:lang w:val="en-GB"/>
        </w:rPr>
        <w:t xml:space="preserve"> </w:t>
      </w:r>
      <w:r w:rsidR="00A86752" w:rsidRPr="00D141CC">
        <w:rPr>
          <w:rFonts w:ascii="Arial" w:hAnsi="Arial" w:cs="Arial"/>
          <w:sz w:val="24"/>
          <w:szCs w:val="24"/>
          <w:lang w:val="en-GB"/>
        </w:rPr>
        <w:t>involve</w:t>
      </w:r>
      <w:r w:rsidRPr="00D141CC">
        <w:rPr>
          <w:rFonts w:ascii="Arial" w:hAnsi="Arial" w:cs="Arial"/>
          <w:sz w:val="24"/>
          <w:szCs w:val="24"/>
          <w:lang w:val="en-GB"/>
        </w:rPr>
        <w:t xml:space="preserve"> income, profession, </w:t>
      </w:r>
      <w:r w:rsidR="00133B5B" w:rsidRPr="00D141CC">
        <w:rPr>
          <w:rFonts w:ascii="Arial" w:hAnsi="Arial" w:cs="Arial"/>
          <w:sz w:val="24"/>
          <w:szCs w:val="24"/>
          <w:lang w:val="en-GB"/>
        </w:rPr>
        <w:t>employment</w:t>
      </w:r>
      <w:r w:rsidRPr="00D141CC">
        <w:rPr>
          <w:rFonts w:ascii="Arial" w:hAnsi="Arial" w:cs="Arial"/>
          <w:sz w:val="24"/>
          <w:szCs w:val="24"/>
          <w:lang w:val="en-GB"/>
        </w:rPr>
        <w:t>, education, age and gender. Each</w:t>
      </w:r>
      <w:r w:rsidR="00A86752" w:rsidRPr="00D141CC">
        <w:rPr>
          <w:rFonts w:ascii="Arial" w:hAnsi="Arial" w:cs="Arial"/>
          <w:sz w:val="24"/>
          <w:szCs w:val="24"/>
          <w:lang w:val="en-GB"/>
        </w:rPr>
        <w:t xml:space="preserve"> main</w:t>
      </w:r>
      <w:r w:rsidRPr="00D141CC">
        <w:rPr>
          <w:rFonts w:ascii="Arial" w:hAnsi="Arial" w:cs="Arial"/>
          <w:sz w:val="24"/>
          <w:szCs w:val="24"/>
          <w:lang w:val="en-GB"/>
        </w:rPr>
        <w:t xml:space="preserve"> segment consists of </w:t>
      </w:r>
      <w:r w:rsidR="00FF0C68" w:rsidRPr="00D141CC">
        <w:rPr>
          <w:rFonts w:ascii="Arial" w:hAnsi="Arial" w:cs="Arial"/>
          <w:sz w:val="24"/>
          <w:szCs w:val="24"/>
          <w:lang w:val="en-GB"/>
        </w:rPr>
        <w:t xml:space="preserve">several </w:t>
      </w:r>
      <w:r w:rsidR="005451A4" w:rsidRPr="00D141CC">
        <w:rPr>
          <w:rFonts w:ascii="Arial" w:hAnsi="Arial" w:cs="Arial"/>
          <w:sz w:val="24"/>
          <w:szCs w:val="24"/>
          <w:lang w:val="en-GB"/>
        </w:rPr>
        <w:t>sub-</w:t>
      </w:r>
      <w:r w:rsidR="00A86752" w:rsidRPr="00D141CC">
        <w:rPr>
          <w:rFonts w:ascii="Arial" w:hAnsi="Arial" w:cs="Arial"/>
          <w:sz w:val="24"/>
          <w:szCs w:val="24"/>
          <w:lang w:val="en-GB"/>
        </w:rPr>
        <w:t>segments</w:t>
      </w:r>
      <w:r w:rsidR="00551D15" w:rsidRPr="00D141CC">
        <w:rPr>
          <w:rFonts w:ascii="Arial" w:hAnsi="Arial" w:cs="Arial"/>
          <w:sz w:val="24"/>
          <w:szCs w:val="24"/>
          <w:lang w:val="en-GB"/>
        </w:rPr>
        <w:t>,</w:t>
      </w:r>
      <w:r w:rsidR="00A86752" w:rsidRPr="00D141CC">
        <w:rPr>
          <w:rFonts w:ascii="Arial" w:hAnsi="Arial" w:cs="Arial"/>
          <w:sz w:val="24"/>
          <w:szCs w:val="24"/>
          <w:lang w:val="en-GB"/>
        </w:rPr>
        <w:t xml:space="preserve"> </w:t>
      </w:r>
      <w:r w:rsidR="0054057C" w:rsidRPr="00D141CC">
        <w:rPr>
          <w:rFonts w:ascii="Arial" w:hAnsi="Arial" w:cs="Arial"/>
          <w:sz w:val="24"/>
          <w:szCs w:val="24"/>
          <w:lang w:val="en-GB"/>
        </w:rPr>
        <w:t>with</w:t>
      </w:r>
      <w:r w:rsidR="000679EB" w:rsidRPr="00D141CC">
        <w:rPr>
          <w:rFonts w:ascii="Arial" w:hAnsi="Arial" w:cs="Arial"/>
          <w:sz w:val="24"/>
          <w:szCs w:val="24"/>
          <w:lang w:val="en-GB"/>
        </w:rPr>
        <w:t xml:space="preserve"> </w:t>
      </w:r>
      <w:r w:rsidR="0054057C" w:rsidRPr="00D141CC">
        <w:rPr>
          <w:rFonts w:ascii="Arial" w:hAnsi="Arial" w:cs="Arial"/>
          <w:sz w:val="24"/>
          <w:szCs w:val="24"/>
          <w:lang w:val="en-GB"/>
        </w:rPr>
        <w:t>a</w:t>
      </w:r>
      <w:r w:rsidR="000679EB" w:rsidRPr="00D141CC">
        <w:rPr>
          <w:rFonts w:ascii="Arial" w:hAnsi="Arial" w:cs="Arial"/>
          <w:sz w:val="24"/>
          <w:szCs w:val="24"/>
          <w:lang w:val="en-GB"/>
        </w:rPr>
        <w:t xml:space="preserve"> total </w:t>
      </w:r>
      <w:r w:rsidR="0054057C" w:rsidRPr="00D141CC">
        <w:rPr>
          <w:rFonts w:ascii="Arial" w:hAnsi="Arial" w:cs="Arial"/>
          <w:sz w:val="24"/>
          <w:szCs w:val="24"/>
          <w:lang w:val="en-GB"/>
        </w:rPr>
        <w:t xml:space="preserve">of </w:t>
      </w:r>
      <w:r w:rsidR="005451A4" w:rsidRPr="00D141CC">
        <w:rPr>
          <w:rFonts w:ascii="Arial" w:hAnsi="Arial" w:cs="Arial"/>
          <w:sz w:val="24"/>
          <w:szCs w:val="24"/>
          <w:lang w:val="en-GB"/>
        </w:rPr>
        <w:t>21 sub-</w:t>
      </w:r>
      <w:r w:rsidR="000679EB" w:rsidRPr="00D141CC">
        <w:rPr>
          <w:rFonts w:ascii="Arial" w:hAnsi="Arial" w:cs="Arial"/>
          <w:sz w:val="24"/>
          <w:szCs w:val="24"/>
          <w:lang w:val="en-GB"/>
        </w:rPr>
        <w:t xml:space="preserve">segments. </w:t>
      </w:r>
      <w:r w:rsidR="00E52ECC" w:rsidRPr="00D141CC">
        <w:rPr>
          <w:rFonts w:ascii="Arial" w:hAnsi="Arial" w:cs="Arial"/>
          <w:sz w:val="24"/>
          <w:szCs w:val="24"/>
          <w:lang w:val="en-GB"/>
        </w:rPr>
        <w:t>The</w:t>
      </w:r>
      <w:r w:rsidR="00E42448" w:rsidRPr="00D141CC">
        <w:rPr>
          <w:rFonts w:ascii="Arial" w:hAnsi="Arial" w:cs="Arial"/>
          <w:sz w:val="24"/>
          <w:szCs w:val="24"/>
          <w:lang w:val="en-GB"/>
        </w:rPr>
        <w:t xml:space="preserve"> first segment income </w:t>
      </w:r>
      <w:r w:rsidR="00E52ECC" w:rsidRPr="00D141CC">
        <w:rPr>
          <w:rFonts w:ascii="Arial" w:hAnsi="Arial" w:cs="Arial"/>
          <w:sz w:val="24"/>
          <w:szCs w:val="24"/>
          <w:lang w:val="en-GB"/>
        </w:rPr>
        <w:t xml:space="preserve">exists of first income quartile, second income quartile, third income quartile and fourth income quartile. Secondly, profession </w:t>
      </w:r>
      <w:r w:rsidR="00F93C59" w:rsidRPr="00D141CC">
        <w:rPr>
          <w:rFonts w:ascii="Arial" w:hAnsi="Arial" w:cs="Arial"/>
          <w:sz w:val="24"/>
          <w:szCs w:val="24"/>
          <w:lang w:val="en-GB"/>
        </w:rPr>
        <w:t>comprises</w:t>
      </w:r>
      <w:r w:rsidR="00E52ECC" w:rsidRPr="00D141CC">
        <w:rPr>
          <w:rFonts w:ascii="Arial" w:hAnsi="Arial" w:cs="Arial"/>
          <w:sz w:val="24"/>
          <w:szCs w:val="24"/>
          <w:lang w:val="en-GB"/>
        </w:rPr>
        <w:t xml:space="preserve"> </w:t>
      </w:r>
      <w:r w:rsidR="00E42448" w:rsidRPr="00D141CC">
        <w:rPr>
          <w:rFonts w:ascii="Arial" w:hAnsi="Arial" w:cs="Arial"/>
          <w:sz w:val="24"/>
          <w:szCs w:val="24"/>
          <w:lang w:val="en-GB"/>
        </w:rPr>
        <w:t>the self-employed, employees, skilled workers, unskilled workers,</w:t>
      </w:r>
      <w:r w:rsidR="00F93C59" w:rsidRPr="00D141CC">
        <w:rPr>
          <w:rFonts w:ascii="Arial" w:hAnsi="Arial" w:cs="Arial"/>
          <w:sz w:val="24"/>
          <w:szCs w:val="24"/>
          <w:lang w:val="en-GB"/>
        </w:rPr>
        <w:t xml:space="preserve"> and</w:t>
      </w:r>
      <w:r w:rsidR="00E42448" w:rsidRPr="00D141CC">
        <w:rPr>
          <w:rFonts w:ascii="Arial" w:hAnsi="Arial" w:cs="Arial"/>
          <w:sz w:val="24"/>
          <w:szCs w:val="24"/>
          <w:lang w:val="en-GB"/>
        </w:rPr>
        <w:t xml:space="preserve"> </w:t>
      </w:r>
      <w:r w:rsidR="003F7A71" w:rsidRPr="00D141CC">
        <w:rPr>
          <w:rFonts w:ascii="Arial" w:hAnsi="Arial" w:cs="Arial"/>
          <w:sz w:val="24"/>
          <w:szCs w:val="24"/>
          <w:lang w:val="en-GB"/>
        </w:rPr>
        <w:t xml:space="preserve">people with </w:t>
      </w:r>
      <w:r w:rsidR="00E42448" w:rsidRPr="00D141CC">
        <w:rPr>
          <w:rFonts w:ascii="Arial" w:hAnsi="Arial" w:cs="Arial"/>
          <w:sz w:val="24"/>
          <w:szCs w:val="24"/>
          <w:lang w:val="en-GB"/>
        </w:rPr>
        <w:t>oth</w:t>
      </w:r>
      <w:r w:rsidR="00353456" w:rsidRPr="00D141CC">
        <w:rPr>
          <w:rFonts w:ascii="Arial" w:hAnsi="Arial" w:cs="Arial"/>
          <w:sz w:val="24"/>
          <w:szCs w:val="24"/>
          <w:lang w:val="en-GB"/>
        </w:rPr>
        <w:t>er activities. Thirdly, employment</w:t>
      </w:r>
      <w:r w:rsidR="00133B5B" w:rsidRPr="00D141CC">
        <w:rPr>
          <w:rFonts w:ascii="Arial" w:hAnsi="Arial" w:cs="Arial"/>
          <w:sz w:val="24"/>
          <w:szCs w:val="24"/>
          <w:lang w:val="en-GB"/>
        </w:rPr>
        <w:t xml:space="preserve"> </w:t>
      </w:r>
      <w:r w:rsidR="00E42448" w:rsidRPr="00D141CC">
        <w:rPr>
          <w:rFonts w:ascii="Arial" w:hAnsi="Arial" w:cs="Arial"/>
          <w:sz w:val="24"/>
          <w:szCs w:val="24"/>
          <w:lang w:val="en-GB"/>
        </w:rPr>
        <w:t xml:space="preserve">includes full-time workers, part-time workers, and the unemployed. Within the fourth segment education, </w:t>
      </w:r>
      <w:r w:rsidR="00551D15" w:rsidRPr="00D141CC">
        <w:rPr>
          <w:rFonts w:ascii="Arial" w:hAnsi="Arial" w:cs="Arial"/>
          <w:sz w:val="24"/>
          <w:szCs w:val="24"/>
          <w:lang w:val="en-GB"/>
        </w:rPr>
        <w:t xml:space="preserve">a distinction can be made between </w:t>
      </w:r>
      <w:r w:rsidR="00F63DF5" w:rsidRPr="00D141CC">
        <w:rPr>
          <w:rFonts w:ascii="Arial" w:hAnsi="Arial" w:cs="Arial"/>
          <w:sz w:val="24"/>
          <w:szCs w:val="24"/>
          <w:lang w:val="en-GB"/>
        </w:rPr>
        <w:t xml:space="preserve">education </w:t>
      </w:r>
      <w:r w:rsidR="00E42448" w:rsidRPr="00D141CC">
        <w:rPr>
          <w:rFonts w:ascii="Arial" w:hAnsi="Arial" w:cs="Arial"/>
          <w:sz w:val="24"/>
          <w:szCs w:val="24"/>
          <w:lang w:val="en-GB"/>
        </w:rPr>
        <w:t xml:space="preserve">primary school, </w:t>
      </w:r>
      <w:r w:rsidR="00F63DF5" w:rsidRPr="00D141CC">
        <w:rPr>
          <w:rFonts w:ascii="Arial" w:hAnsi="Arial" w:cs="Arial"/>
          <w:sz w:val="24"/>
          <w:szCs w:val="24"/>
          <w:lang w:val="en-GB"/>
        </w:rPr>
        <w:t xml:space="preserve">education </w:t>
      </w:r>
      <w:r w:rsidR="00E42448" w:rsidRPr="00D141CC">
        <w:rPr>
          <w:rFonts w:ascii="Arial" w:hAnsi="Arial" w:cs="Arial"/>
          <w:sz w:val="24"/>
          <w:szCs w:val="24"/>
          <w:lang w:val="en-GB"/>
        </w:rPr>
        <w:t xml:space="preserve">secondary school, and </w:t>
      </w:r>
      <w:r w:rsidR="005D6F8C" w:rsidRPr="00D141CC">
        <w:rPr>
          <w:rFonts w:ascii="Arial" w:hAnsi="Arial" w:cs="Arial"/>
          <w:sz w:val="24"/>
          <w:szCs w:val="24"/>
          <w:lang w:val="en-GB"/>
        </w:rPr>
        <w:t>higher</w:t>
      </w:r>
      <w:r w:rsidR="00E42448" w:rsidRPr="00D141CC">
        <w:rPr>
          <w:rFonts w:ascii="Arial" w:hAnsi="Arial" w:cs="Arial"/>
          <w:sz w:val="24"/>
          <w:szCs w:val="24"/>
          <w:lang w:val="en-GB"/>
        </w:rPr>
        <w:t xml:space="preserve"> education. The fifth segment exists of ages between 16 and 29, between 30 and 49, between 50 and 64, and older than 65 years old. Finally, the last </w:t>
      </w:r>
      <w:r w:rsidR="00E16B62" w:rsidRPr="00D141CC">
        <w:rPr>
          <w:rFonts w:ascii="Arial" w:hAnsi="Arial" w:cs="Arial"/>
          <w:sz w:val="24"/>
          <w:szCs w:val="24"/>
          <w:lang w:val="en-GB"/>
        </w:rPr>
        <w:t>segment gender</w:t>
      </w:r>
      <w:r w:rsidR="00E42448" w:rsidRPr="00D141CC">
        <w:rPr>
          <w:rFonts w:ascii="Arial" w:hAnsi="Arial" w:cs="Arial"/>
          <w:sz w:val="24"/>
          <w:szCs w:val="24"/>
          <w:lang w:val="en-GB"/>
        </w:rPr>
        <w:t xml:space="preserve"> </w:t>
      </w:r>
      <w:r w:rsidR="000F2548" w:rsidRPr="00D141CC">
        <w:rPr>
          <w:rFonts w:ascii="Arial" w:hAnsi="Arial" w:cs="Arial"/>
          <w:sz w:val="24"/>
          <w:szCs w:val="24"/>
          <w:lang w:val="en-GB"/>
        </w:rPr>
        <w:t>consists</w:t>
      </w:r>
      <w:r w:rsidR="0011629F" w:rsidRPr="00D141CC">
        <w:rPr>
          <w:rFonts w:ascii="Arial" w:hAnsi="Arial" w:cs="Arial"/>
          <w:sz w:val="24"/>
          <w:szCs w:val="24"/>
          <w:lang w:val="en-GB"/>
        </w:rPr>
        <w:t xml:space="preserve"> of the difference</w:t>
      </w:r>
      <w:r w:rsidR="00E42448" w:rsidRPr="00D141CC">
        <w:rPr>
          <w:rFonts w:ascii="Arial" w:hAnsi="Arial" w:cs="Arial"/>
          <w:sz w:val="24"/>
          <w:szCs w:val="24"/>
          <w:lang w:val="en-GB"/>
        </w:rPr>
        <w:t xml:space="preserve"> between men and women. </w:t>
      </w:r>
    </w:p>
    <w:p w14:paraId="2E656A83" w14:textId="77777777" w:rsidR="00916829" w:rsidRPr="00D141CC" w:rsidRDefault="00916829" w:rsidP="007216E5">
      <w:pPr>
        <w:spacing w:after="0" w:line="360" w:lineRule="auto"/>
        <w:jc w:val="both"/>
        <w:rPr>
          <w:rFonts w:ascii="Arial" w:hAnsi="Arial" w:cs="Arial"/>
          <w:sz w:val="24"/>
          <w:szCs w:val="24"/>
          <w:lang w:val="en-GB"/>
        </w:rPr>
      </w:pPr>
    </w:p>
    <w:p w14:paraId="1F121403" w14:textId="51E605BA" w:rsidR="004F3669" w:rsidRPr="00D141CC" w:rsidRDefault="001B289F" w:rsidP="007216E5">
      <w:pPr>
        <w:spacing w:after="0" w:line="360" w:lineRule="auto"/>
        <w:jc w:val="both"/>
        <w:rPr>
          <w:rFonts w:ascii="Arial" w:hAnsi="Arial" w:cs="Arial"/>
          <w:sz w:val="24"/>
          <w:szCs w:val="24"/>
          <w:lang w:val="en-GB"/>
        </w:rPr>
      </w:pPr>
      <w:r w:rsidRPr="00D141CC">
        <w:rPr>
          <w:rFonts w:ascii="Arial" w:hAnsi="Arial" w:cs="Arial"/>
          <w:sz w:val="24"/>
          <w:szCs w:val="24"/>
          <w:lang w:val="en-GB"/>
        </w:rPr>
        <w:lastRenderedPageBreak/>
        <w:t>The 12</w:t>
      </w:r>
      <w:r w:rsidR="00912F3F" w:rsidRPr="00D141CC">
        <w:rPr>
          <w:rFonts w:ascii="Arial" w:hAnsi="Arial" w:cs="Arial"/>
          <w:sz w:val="24"/>
          <w:szCs w:val="24"/>
          <w:lang w:val="en-GB"/>
        </w:rPr>
        <w:t xml:space="preserve"> survey</w:t>
      </w:r>
      <w:r w:rsidRPr="00D141CC">
        <w:rPr>
          <w:rFonts w:ascii="Arial" w:hAnsi="Arial" w:cs="Arial"/>
          <w:sz w:val="24"/>
          <w:szCs w:val="24"/>
          <w:lang w:val="en-GB"/>
        </w:rPr>
        <w:t xml:space="preserve"> questions are given to e</w:t>
      </w:r>
      <w:r w:rsidR="005451A4" w:rsidRPr="00D141CC">
        <w:rPr>
          <w:rFonts w:ascii="Arial" w:hAnsi="Arial" w:cs="Arial"/>
          <w:sz w:val="24"/>
          <w:szCs w:val="24"/>
          <w:lang w:val="en-GB"/>
        </w:rPr>
        <w:t>ach sub-</w:t>
      </w:r>
      <w:r w:rsidR="000679EB" w:rsidRPr="00D141CC">
        <w:rPr>
          <w:rFonts w:ascii="Arial" w:hAnsi="Arial" w:cs="Arial"/>
          <w:sz w:val="24"/>
          <w:szCs w:val="24"/>
          <w:lang w:val="en-GB"/>
        </w:rPr>
        <w:t>segment</w:t>
      </w:r>
      <w:r w:rsidR="00790C58" w:rsidRPr="00D141CC">
        <w:rPr>
          <w:rFonts w:ascii="Arial" w:hAnsi="Arial" w:cs="Arial"/>
          <w:sz w:val="24"/>
          <w:szCs w:val="24"/>
          <w:lang w:val="en-GB"/>
        </w:rPr>
        <w:t>,</w:t>
      </w:r>
      <w:r w:rsidR="000679EB" w:rsidRPr="00D141CC">
        <w:rPr>
          <w:rFonts w:ascii="Arial" w:hAnsi="Arial" w:cs="Arial"/>
          <w:sz w:val="24"/>
          <w:szCs w:val="24"/>
          <w:lang w:val="en-GB"/>
        </w:rPr>
        <w:t xml:space="preserve"> </w:t>
      </w:r>
      <w:r w:rsidR="00790C58" w:rsidRPr="00D141CC">
        <w:rPr>
          <w:rFonts w:ascii="Arial" w:hAnsi="Arial" w:cs="Arial"/>
          <w:sz w:val="24"/>
          <w:szCs w:val="24"/>
          <w:lang w:val="en-GB"/>
        </w:rPr>
        <w:t>resulting</w:t>
      </w:r>
      <w:r w:rsidR="000679EB" w:rsidRPr="00D141CC">
        <w:rPr>
          <w:rFonts w:ascii="Arial" w:hAnsi="Arial" w:cs="Arial"/>
          <w:sz w:val="24"/>
          <w:szCs w:val="24"/>
          <w:lang w:val="en-GB"/>
        </w:rPr>
        <w:t xml:space="preserve"> in 252</w:t>
      </w:r>
      <w:r w:rsidR="00E97E2A" w:rsidRPr="00D141CC">
        <w:rPr>
          <w:rFonts w:ascii="Arial" w:hAnsi="Arial" w:cs="Arial"/>
          <w:sz w:val="24"/>
          <w:szCs w:val="24"/>
          <w:lang w:val="en-GB"/>
        </w:rPr>
        <w:t xml:space="preserve"> </w:t>
      </w:r>
      <w:r w:rsidR="000679EB" w:rsidRPr="00D141CC">
        <w:rPr>
          <w:rFonts w:ascii="Arial" w:hAnsi="Arial" w:cs="Arial"/>
          <w:sz w:val="24"/>
          <w:szCs w:val="24"/>
          <w:lang w:val="en-GB"/>
        </w:rPr>
        <w:t xml:space="preserve">sentiment indicators. These 252 </w:t>
      </w:r>
      <w:r w:rsidR="00790C58" w:rsidRPr="00D141CC">
        <w:rPr>
          <w:rFonts w:ascii="Arial" w:hAnsi="Arial" w:cs="Arial"/>
          <w:sz w:val="24"/>
          <w:szCs w:val="24"/>
          <w:lang w:val="en-GB"/>
        </w:rPr>
        <w:t>observations</w:t>
      </w:r>
      <w:r w:rsidR="000679EB" w:rsidRPr="00D141CC">
        <w:rPr>
          <w:rFonts w:ascii="Arial" w:hAnsi="Arial" w:cs="Arial"/>
          <w:sz w:val="24"/>
          <w:szCs w:val="24"/>
          <w:lang w:val="en-GB"/>
        </w:rPr>
        <w:t xml:space="preserve"> are combin</w:t>
      </w:r>
      <w:r w:rsidR="009A1078" w:rsidRPr="00D141CC">
        <w:rPr>
          <w:rFonts w:ascii="Arial" w:hAnsi="Arial" w:cs="Arial"/>
          <w:sz w:val="24"/>
          <w:szCs w:val="24"/>
          <w:lang w:val="en-GB"/>
        </w:rPr>
        <w:t>ed in one high-dimensional data</w:t>
      </w:r>
      <w:r w:rsidR="000679EB" w:rsidRPr="00D141CC">
        <w:rPr>
          <w:rFonts w:ascii="Arial" w:hAnsi="Arial" w:cs="Arial"/>
          <w:sz w:val="24"/>
          <w:szCs w:val="24"/>
          <w:lang w:val="en-GB"/>
        </w:rPr>
        <w:t xml:space="preserve">set. All </w:t>
      </w:r>
      <w:r w:rsidR="00790C58" w:rsidRPr="00D141CC">
        <w:rPr>
          <w:rFonts w:ascii="Arial" w:hAnsi="Arial" w:cs="Arial"/>
          <w:sz w:val="24"/>
          <w:szCs w:val="24"/>
          <w:lang w:val="en-GB"/>
        </w:rPr>
        <w:t xml:space="preserve">these monthly </w:t>
      </w:r>
      <w:r w:rsidR="000679EB" w:rsidRPr="00D141CC">
        <w:rPr>
          <w:rFonts w:ascii="Arial" w:hAnsi="Arial" w:cs="Arial"/>
          <w:sz w:val="24"/>
          <w:szCs w:val="24"/>
          <w:lang w:val="en-GB"/>
        </w:rPr>
        <w:t>time series are observed over 221 months</w:t>
      </w:r>
      <w:r w:rsidR="003C4B68" w:rsidRPr="00D141CC">
        <w:rPr>
          <w:rFonts w:ascii="Arial" w:hAnsi="Arial" w:cs="Arial"/>
          <w:sz w:val="24"/>
          <w:szCs w:val="24"/>
          <w:lang w:val="en-GB"/>
        </w:rPr>
        <w:t xml:space="preserve"> (</w:t>
      </w:r>
      <w:r w:rsidR="003C4B68" w:rsidRPr="00D141CC">
        <w:rPr>
          <w:rFonts w:ascii="Arial" w:hAnsi="Arial" w:cs="Arial"/>
          <w:i/>
          <w:sz w:val="24"/>
          <w:szCs w:val="24"/>
          <w:lang w:val="en-GB"/>
        </w:rPr>
        <w:t>T</w:t>
      </w:r>
      <w:r w:rsidR="003C4B68" w:rsidRPr="00D141CC">
        <w:rPr>
          <w:rFonts w:ascii="Arial" w:hAnsi="Arial" w:cs="Arial"/>
          <w:sz w:val="24"/>
          <w:szCs w:val="24"/>
          <w:lang w:val="en-GB"/>
        </w:rPr>
        <w:t>= 221)</w:t>
      </w:r>
      <w:r w:rsidR="00237075" w:rsidRPr="00D141CC">
        <w:rPr>
          <w:rFonts w:ascii="Arial" w:hAnsi="Arial" w:cs="Arial"/>
          <w:sz w:val="24"/>
          <w:szCs w:val="24"/>
          <w:lang w:val="en-GB"/>
        </w:rPr>
        <w:t xml:space="preserve">, i.e. from January 1990 till </w:t>
      </w:r>
      <w:r w:rsidR="000679EB" w:rsidRPr="00D141CC">
        <w:rPr>
          <w:rFonts w:ascii="Arial" w:hAnsi="Arial" w:cs="Arial"/>
          <w:sz w:val="24"/>
          <w:szCs w:val="24"/>
          <w:lang w:val="en-GB"/>
        </w:rPr>
        <w:t xml:space="preserve">May 2008. </w:t>
      </w:r>
      <w:r w:rsidR="00FE283D" w:rsidRPr="00D141CC">
        <w:rPr>
          <w:rFonts w:ascii="Arial" w:hAnsi="Arial" w:cs="Arial"/>
          <w:sz w:val="24"/>
          <w:szCs w:val="24"/>
          <w:lang w:val="en-GB"/>
        </w:rPr>
        <w:t xml:space="preserve">Additionally, the 252 time series </w:t>
      </w:r>
      <w:r w:rsidR="005451A4" w:rsidRPr="00D141CC">
        <w:rPr>
          <w:rFonts w:ascii="Arial" w:hAnsi="Arial" w:cs="Arial"/>
          <w:sz w:val="24"/>
          <w:szCs w:val="24"/>
          <w:lang w:val="en-GB"/>
        </w:rPr>
        <w:t>are grouped into blocks per sub-</w:t>
      </w:r>
      <w:r w:rsidR="00FE283D" w:rsidRPr="00D141CC">
        <w:rPr>
          <w:rFonts w:ascii="Arial" w:hAnsi="Arial" w:cs="Arial"/>
          <w:sz w:val="24"/>
          <w:szCs w:val="24"/>
          <w:lang w:val="en-GB"/>
        </w:rPr>
        <w:t xml:space="preserve">segment. This way, it is possible to investigate the difference in predictive power between the different segments. </w:t>
      </w:r>
      <w:r w:rsidR="00B25014" w:rsidRPr="00D141CC">
        <w:rPr>
          <w:rFonts w:ascii="Arial" w:hAnsi="Arial" w:cs="Arial"/>
          <w:sz w:val="24"/>
          <w:szCs w:val="24"/>
          <w:lang w:val="en-GB"/>
        </w:rPr>
        <w:t>T</w:t>
      </w:r>
      <w:r w:rsidR="004F3669" w:rsidRPr="00D141CC">
        <w:rPr>
          <w:rFonts w:ascii="Arial" w:hAnsi="Arial" w:cs="Arial"/>
          <w:sz w:val="24"/>
          <w:szCs w:val="24"/>
        </w:rPr>
        <w:t xml:space="preserve">he first research question examines </w:t>
      </w:r>
      <w:r w:rsidR="00B25014" w:rsidRPr="00D141CC">
        <w:rPr>
          <w:rFonts w:ascii="Arial" w:hAnsi="Arial" w:cs="Arial"/>
          <w:sz w:val="24"/>
          <w:szCs w:val="24"/>
        </w:rPr>
        <w:t xml:space="preserve">therefore </w:t>
      </w:r>
      <w:r w:rsidR="004F3669" w:rsidRPr="00D141CC">
        <w:rPr>
          <w:rFonts w:ascii="Arial" w:hAnsi="Arial" w:cs="Arial"/>
          <w:sz w:val="24"/>
          <w:szCs w:val="24"/>
        </w:rPr>
        <w:t>whether some segments have more predictive power than other segments.</w:t>
      </w:r>
    </w:p>
    <w:p w14:paraId="4E2A393A" w14:textId="77777777" w:rsidR="00DC395F" w:rsidRPr="00D141CC" w:rsidRDefault="00DC395F" w:rsidP="007216E5">
      <w:pPr>
        <w:spacing w:after="0" w:line="360" w:lineRule="auto"/>
        <w:jc w:val="both"/>
        <w:rPr>
          <w:rFonts w:ascii="Arial" w:hAnsi="Arial" w:cs="Arial"/>
          <w:sz w:val="24"/>
          <w:szCs w:val="24"/>
          <w:lang w:val="en-GB"/>
        </w:rPr>
      </w:pPr>
    </w:p>
    <w:p w14:paraId="0CFFA6B2" w14:textId="77777777" w:rsidR="00DC395F" w:rsidRPr="00D141CC" w:rsidRDefault="00DC395F" w:rsidP="00DC395F">
      <w:pPr>
        <w:pStyle w:val="Heading2"/>
        <w:rPr>
          <w:rFonts w:ascii="Arial" w:hAnsi="Arial" w:cs="Arial"/>
          <w:b w:val="0"/>
        </w:rPr>
      </w:pPr>
      <w:bookmarkStart w:id="53" w:name="_Toc324592684"/>
      <w:r w:rsidRPr="00D141CC">
        <w:rPr>
          <w:rFonts w:ascii="Arial" w:hAnsi="Arial" w:cs="Arial"/>
        </w:rPr>
        <w:t>3.2 Questions</w:t>
      </w:r>
      <w:bookmarkEnd w:id="53"/>
      <w:r w:rsidRPr="00D141CC">
        <w:rPr>
          <w:rFonts w:ascii="Arial" w:hAnsi="Arial" w:cs="Arial"/>
        </w:rPr>
        <w:t xml:space="preserve"> </w:t>
      </w:r>
    </w:p>
    <w:p w14:paraId="46AAA0BA" w14:textId="77777777" w:rsidR="00DC395F" w:rsidRPr="00D141CC" w:rsidRDefault="00DC395F" w:rsidP="00DC395F">
      <w:pPr>
        <w:spacing w:after="0"/>
        <w:rPr>
          <w:rFonts w:ascii="Arial" w:hAnsi="Arial" w:cs="Arial"/>
        </w:rPr>
      </w:pPr>
    </w:p>
    <w:p w14:paraId="1AE4E3E7" w14:textId="61479FDF" w:rsidR="00DC395F" w:rsidRPr="00D141CC" w:rsidRDefault="00BC75CC" w:rsidP="00DC395F">
      <w:pPr>
        <w:spacing w:after="0" w:line="360" w:lineRule="auto"/>
        <w:jc w:val="both"/>
        <w:rPr>
          <w:rFonts w:ascii="Arial" w:hAnsi="Arial" w:cs="Arial"/>
          <w:sz w:val="24"/>
          <w:szCs w:val="24"/>
        </w:rPr>
      </w:pPr>
      <w:r w:rsidRPr="00D141CC">
        <w:rPr>
          <w:rFonts w:ascii="Arial" w:hAnsi="Arial" w:cs="Arial"/>
          <w:sz w:val="24"/>
          <w:szCs w:val="24"/>
        </w:rPr>
        <w:t>Within the</w:t>
      </w:r>
      <w:r w:rsidR="00DC395F" w:rsidRPr="00D141CC">
        <w:rPr>
          <w:rFonts w:ascii="Arial" w:hAnsi="Arial" w:cs="Arial"/>
          <w:sz w:val="24"/>
          <w:szCs w:val="24"/>
        </w:rPr>
        <w:t xml:space="preserve"> consumer survey questionnaire, questions 6 and 7 can both be seen as an aggregate measure of households’ willingness to buy (Roos, 2008). Question 6 says: </w:t>
      </w:r>
      <w:r w:rsidR="00DC395F" w:rsidRPr="00D141CC">
        <w:rPr>
          <w:rFonts w:ascii="Arial" w:hAnsi="Arial" w:cs="Arial"/>
          <w:i/>
          <w:sz w:val="24"/>
          <w:szCs w:val="24"/>
        </w:rPr>
        <w:t>“Major purchases such as furniture, electrical and electronic devices (for example a TV, a washing machine, a computer) or other durable</w:t>
      </w:r>
      <w:r w:rsidR="00DC395F" w:rsidRPr="00D141CC">
        <w:rPr>
          <w:rFonts w:ascii="Arial" w:hAnsi="Arial" w:cs="Arial"/>
          <w:sz w:val="24"/>
          <w:szCs w:val="24"/>
        </w:rPr>
        <w:t xml:space="preserve"> </w:t>
      </w:r>
      <w:r w:rsidR="00DC395F" w:rsidRPr="00D141CC">
        <w:rPr>
          <w:rFonts w:ascii="Arial" w:hAnsi="Arial" w:cs="Arial"/>
          <w:i/>
          <w:sz w:val="24"/>
          <w:szCs w:val="24"/>
        </w:rPr>
        <w:t>goods, do you think now is a favorable or unfavorable moment for people to make such purchases, or nor favorable nor unfavorable?”</w:t>
      </w:r>
      <w:r w:rsidR="00DC395F" w:rsidRPr="00D141CC">
        <w:rPr>
          <w:rFonts w:ascii="Arial" w:hAnsi="Arial" w:cs="Arial"/>
          <w:sz w:val="24"/>
          <w:szCs w:val="24"/>
        </w:rPr>
        <w:t xml:space="preserve"> Within this question, two elements are of importance. Firstly, these purchases include exclusively durable goods. Throop (1992) and Adrangi and Macri (2011) mention that purchases of consumer durables are clearly affected by consumer sentiment, while no link exists between sentiment and spending on non-durables and services. Furthermore, durable goods can be more easily postponed, in comparison with non-durables. This makes it clear that consumers have diverse reasons for buying all these different goods (Gelper et al., 2007). Secondly, this question surveys whether or not it is a good moment to buy major household items. Apparently, the timing of a purchase plays a more vital role for consumers than the actual decision of buying. </w:t>
      </w:r>
    </w:p>
    <w:p w14:paraId="5A07D0B6" w14:textId="77777777" w:rsidR="00DC395F" w:rsidRPr="00D141CC" w:rsidRDefault="00DC395F" w:rsidP="00DC395F">
      <w:pPr>
        <w:spacing w:after="0" w:line="360" w:lineRule="auto"/>
        <w:jc w:val="both"/>
        <w:rPr>
          <w:rFonts w:ascii="Arial" w:hAnsi="Arial" w:cs="Arial"/>
          <w:sz w:val="24"/>
          <w:szCs w:val="24"/>
        </w:rPr>
      </w:pPr>
    </w:p>
    <w:p w14:paraId="78DEAE01" w14:textId="77777777" w:rsidR="00DC395F" w:rsidRPr="00D141CC" w:rsidRDefault="00DC395F" w:rsidP="00DC395F">
      <w:pPr>
        <w:spacing w:after="0" w:line="360" w:lineRule="auto"/>
        <w:jc w:val="both"/>
        <w:rPr>
          <w:rFonts w:ascii="Arial" w:hAnsi="Arial" w:cs="Arial"/>
          <w:sz w:val="24"/>
          <w:szCs w:val="24"/>
        </w:rPr>
      </w:pPr>
      <w:r w:rsidRPr="00D141CC">
        <w:rPr>
          <w:rFonts w:ascii="Arial" w:hAnsi="Arial" w:cs="Arial"/>
          <w:sz w:val="24"/>
          <w:szCs w:val="24"/>
        </w:rPr>
        <w:t xml:space="preserve">Related to question 6 is question 7: </w:t>
      </w:r>
      <w:r w:rsidRPr="00D141CC">
        <w:rPr>
          <w:rFonts w:ascii="Arial" w:hAnsi="Arial" w:cs="Arial"/>
          <w:i/>
          <w:sz w:val="24"/>
          <w:szCs w:val="24"/>
        </w:rPr>
        <w:t>“Major purchases like furniture, electrical and electronic devices (for example a TV, a washing machine, a computer) or other durable</w:t>
      </w:r>
      <w:r w:rsidRPr="00D141CC">
        <w:rPr>
          <w:rFonts w:ascii="Arial" w:hAnsi="Arial" w:cs="Arial"/>
          <w:sz w:val="24"/>
          <w:szCs w:val="24"/>
        </w:rPr>
        <w:t xml:space="preserve"> </w:t>
      </w:r>
      <w:r w:rsidRPr="00D141CC">
        <w:rPr>
          <w:rFonts w:ascii="Arial" w:hAnsi="Arial" w:cs="Arial"/>
          <w:i/>
          <w:sz w:val="24"/>
          <w:szCs w:val="24"/>
        </w:rPr>
        <w:t xml:space="preserve">goods, what do you (including your household) expect to spend over the next 12 months, compared to what you have spent over the last 12 months?” </w:t>
      </w:r>
      <w:r w:rsidRPr="00D141CC">
        <w:rPr>
          <w:rFonts w:ascii="Arial" w:hAnsi="Arial" w:cs="Arial"/>
          <w:sz w:val="24"/>
          <w:szCs w:val="24"/>
        </w:rPr>
        <w:t xml:space="preserve">Compared to the previous question, this query investigates consumers’ personal willingness to buy. Moreover, not a level but an expected change in their willingness to spend is inspected </w:t>
      </w:r>
      <w:r w:rsidRPr="00D141CC">
        <w:rPr>
          <w:rFonts w:ascii="Arial" w:hAnsi="Arial" w:cs="Arial"/>
          <w:sz w:val="24"/>
          <w:szCs w:val="24"/>
        </w:rPr>
        <w:lastRenderedPageBreak/>
        <w:t xml:space="preserve">(Roos, 2008). Financial distress could play a part in this question, as Throop (1992) declares that consumers would decrease their expenditures on durables as soon as financial distress is more likely to occur. </w:t>
      </w:r>
    </w:p>
    <w:p w14:paraId="11C65F0B" w14:textId="77777777" w:rsidR="00DC395F" w:rsidRPr="00D141CC" w:rsidRDefault="00DC395F" w:rsidP="00DC395F">
      <w:pPr>
        <w:spacing w:after="0" w:line="360" w:lineRule="auto"/>
        <w:jc w:val="both"/>
        <w:rPr>
          <w:rFonts w:ascii="Arial" w:hAnsi="Arial" w:cs="Arial"/>
          <w:sz w:val="24"/>
          <w:szCs w:val="24"/>
        </w:rPr>
      </w:pPr>
    </w:p>
    <w:p w14:paraId="0238D415" w14:textId="77777777" w:rsidR="00DC395F" w:rsidRPr="00D141CC" w:rsidRDefault="00DC395F" w:rsidP="00DC395F">
      <w:pPr>
        <w:spacing w:after="0" w:line="360" w:lineRule="auto"/>
        <w:jc w:val="both"/>
        <w:rPr>
          <w:rFonts w:ascii="Arial" w:hAnsi="Arial" w:cs="Arial"/>
          <w:sz w:val="24"/>
          <w:szCs w:val="24"/>
        </w:rPr>
      </w:pPr>
      <w:r w:rsidRPr="00D141CC">
        <w:rPr>
          <w:rFonts w:ascii="Arial" w:hAnsi="Arial" w:cs="Arial"/>
          <w:sz w:val="24"/>
          <w:szCs w:val="24"/>
        </w:rPr>
        <w:t xml:space="preserve">Additionally, question 10 analyses the expected future income change of households. It says: </w:t>
      </w:r>
      <w:r w:rsidRPr="00D141CC">
        <w:rPr>
          <w:rFonts w:ascii="Arial" w:hAnsi="Arial" w:cs="Arial"/>
          <w:i/>
          <w:sz w:val="24"/>
          <w:szCs w:val="24"/>
        </w:rPr>
        <w:t>“What do you expect of the financial position of your household over the next 12 months?”</w:t>
      </w:r>
      <w:r w:rsidRPr="00D141CC">
        <w:rPr>
          <w:rFonts w:ascii="Arial" w:hAnsi="Arial" w:cs="Arial"/>
          <w:sz w:val="24"/>
          <w:szCs w:val="24"/>
        </w:rPr>
        <w:t xml:space="preserve"> While this question should measure the ability, the previous question ought to measure the willingness to consume. That’s why it is important to verify that the answers on both questions reveal different information so that the statement of the essential difference between ability and willingness would be valid. In particular, Roos’ analysis (2008) reveals that changes in consumption could be predicted by aggregate information from consumers’ expected change in their willingness to spend, contrary to their expected financial position. </w:t>
      </w:r>
    </w:p>
    <w:p w14:paraId="592CEE1D" w14:textId="77777777" w:rsidR="00DC395F" w:rsidRPr="00D141CC" w:rsidRDefault="00DC395F" w:rsidP="00DC395F">
      <w:pPr>
        <w:spacing w:after="0" w:line="360" w:lineRule="auto"/>
        <w:jc w:val="both"/>
        <w:rPr>
          <w:rFonts w:ascii="Arial" w:hAnsi="Arial" w:cs="Arial"/>
          <w:sz w:val="24"/>
          <w:szCs w:val="24"/>
        </w:rPr>
      </w:pPr>
    </w:p>
    <w:p w14:paraId="2BB7A921" w14:textId="77777777" w:rsidR="00DC395F" w:rsidRPr="00D141CC" w:rsidRDefault="00DC395F" w:rsidP="00DC395F">
      <w:pPr>
        <w:spacing w:after="0" w:line="360" w:lineRule="auto"/>
        <w:jc w:val="both"/>
        <w:rPr>
          <w:rFonts w:ascii="Arial" w:hAnsi="Arial" w:cs="Arial"/>
          <w:sz w:val="24"/>
          <w:szCs w:val="24"/>
        </w:rPr>
      </w:pPr>
      <w:r w:rsidRPr="00D141CC">
        <w:rPr>
          <w:rFonts w:ascii="Arial" w:hAnsi="Arial" w:cs="Arial"/>
          <w:sz w:val="24"/>
          <w:szCs w:val="24"/>
        </w:rPr>
        <w:t xml:space="preserve">Finally, question 2 specifies what households anticipate about the evolution of the economic position of their country as a whole (Roos, 2008): </w:t>
      </w:r>
      <w:r w:rsidRPr="00D141CC">
        <w:rPr>
          <w:rFonts w:ascii="Arial" w:hAnsi="Arial" w:cs="Arial"/>
          <w:i/>
          <w:sz w:val="24"/>
          <w:szCs w:val="24"/>
        </w:rPr>
        <w:t>“How do you think the general economic situation in Belgium will develop over the next 12 months?</w:t>
      </w:r>
      <w:proofErr w:type="gramStart"/>
      <w:r w:rsidRPr="00D141CC">
        <w:rPr>
          <w:rFonts w:ascii="Arial" w:hAnsi="Arial" w:cs="Arial"/>
          <w:i/>
          <w:sz w:val="24"/>
          <w:szCs w:val="24"/>
        </w:rPr>
        <w:t>”</w:t>
      </w:r>
      <w:r w:rsidRPr="00D141CC">
        <w:rPr>
          <w:rFonts w:ascii="Arial" w:hAnsi="Arial" w:cs="Arial"/>
          <w:sz w:val="24"/>
          <w:szCs w:val="24"/>
        </w:rPr>
        <w:t>.</w:t>
      </w:r>
      <w:proofErr w:type="gramEnd"/>
    </w:p>
    <w:p w14:paraId="3FE01242" w14:textId="77777777" w:rsidR="00DC395F" w:rsidRPr="00D141CC" w:rsidRDefault="00DC395F" w:rsidP="00DC395F">
      <w:pPr>
        <w:spacing w:after="0" w:line="360" w:lineRule="auto"/>
        <w:jc w:val="both"/>
        <w:rPr>
          <w:rFonts w:ascii="Arial" w:hAnsi="Arial" w:cs="Arial"/>
          <w:sz w:val="24"/>
          <w:szCs w:val="24"/>
        </w:rPr>
      </w:pPr>
    </w:p>
    <w:p w14:paraId="12293B75" w14:textId="77777777" w:rsidR="00DC395F" w:rsidRPr="00D141CC" w:rsidRDefault="00DC395F" w:rsidP="00DC395F">
      <w:pPr>
        <w:spacing w:after="0" w:line="360" w:lineRule="auto"/>
        <w:jc w:val="both"/>
        <w:rPr>
          <w:rFonts w:ascii="Arial" w:hAnsi="Arial" w:cs="Arial"/>
          <w:sz w:val="24"/>
          <w:szCs w:val="24"/>
        </w:rPr>
      </w:pPr>
      <w:r w:rsidRPr="00D141CC">
        <w:rPr>
          <w:rFonts w:ascii="Arial" w:hAnsi="Arial" w:cs="Arial"/>
          <w:sz w:val="24"/>
          <w:szCs w:val="24"/>
        </w:rPr>
        <w:t>Comparing this questionnaire with the well-known Michigan Survey, it is clear that question 6 is a present condition question in which respondents are asked to evaluate the current state of economy. Questions 2 and 10, by contrast, can be seen as expectations questions in which they need to answer statements about expected changes in business conditions and in their financial situation (Bram &amp; Ludvigson, 1998).</w:t>
      </w:r>
    </w:p>
    <w:p w14:paraId="52DAA3F0" w14:textId="77777777" w:rsidR="00DC395F" w:rsidRPr="00D141CC" w:rsidRDefault="00DC395F" w:rsidP="00DC395F">
      <w:pPr>
        <w:spacing w:after="0" w:line="360" w:lineRule="auto"/>
        <w:jc w:val="both"/>
        <w:rPr>
          <w:rFonts w:ascii="Arial" w:hAnsi="Arial" w:cs="Arial"/>
          <w:sz w:val="24"/>
          <w:szCs w:val="24"/>
        </w:rPr>
      </w:pPr>
    </w:p>
    <w:p w14:paraId="7C187ADF" w14:textId="6E263397" w:rsidR="00E53EDE" w:rsidRPr="00D141CC" w:rsidRDefault="00DC395F" w:rsidP="00E53EDE">
      <w:pPr>
        <w:spacing w:after="0" w:line="360" w:lineRule="auto"/>
        <w:jc w:val="both"/>
        <w:rPr>
          <w:rFonts w:ascii="Arial" w:hAnsi="Arial" w:cs="Arial"/>
          <w:sz w:val="24"/>
          <w:szCs w:val="24"/>
        </w:rPr>
      </w:pPr>
      <w:r w:rsidRPr="00D141CC">
        <w:rPr>
          <w:rFonts w:ascii="Arial" w:hAnsi="Arial" w:cs="Arial"/>
          <w:sz w:val="24"/>
          <w:szCs w:val="24"/>
          <w:lang w:val="en-GB"/>
        </w:rPr>
        <w:t>The University of Michigan’s Survey consists of a number of questions about households’ evaluations of the current and upcoming economic conditions for themselves and the national economy (Wilcox, 2007). Wilcox (2007) mentions the different capacities of the separate survey questions to enha</w:t>
      </w:r>
      <w:r w:rsidR="00E53EDE" w:rsidRPr="00D141CC">
        <w:rPr>
          <w:rFonts w:ascii="Arial" w:hAnsi="Arial" w:cs="Arial"/>
          <w:sz w:val="24"/>
          <w:szCs w:val="24"/>
          <w:lang w:val="en-GB"/>
        </w:rPr>
        <w:t>n</w:t>
      </w:r>
      <w:r w:rsidRPr="00D141CC">
        <w:rPr>
          <w:rFonts w:ascii="Arial" w:hAnsi="Arial" w:cs="Arial"/>
          <w:sz w:val="24"/>
          <w:szCs w:val="24"/>
          <w:lang w:val="en-GB"/>
        </w:rPr>
        <w:t xml:space="preserve">ce the predictions of consumption expenditures. Whereas the Michigan survey contains five specific questions to be asked, the questionnaire in this dissertation uses 12 questions. Next to </w:t>
      </w:r>
      <w:r w:rsidRPr="00D141CC">
        <w:rPr>
          <w:rFonts w:ascii="Arial" w:hAnsi="Arial" w:cs="Arial"/>
          <w:sz w:val="24"/>
          <w:szCs w:val="24"/>
          <w:lang w:val="en-GB"/>
        </w:rPr>
        <w:lastRenderedPageBreak/>
        <w:t xml:space="preserve">the 4 already mentioned questions above, i.e. </w:t>
      </w:r>
      <w:r w:rsidRPr="00D141CC">
        <w:rPr>
          <w:rFonts w:ascii="Arial" w:hAnsi="Arial" w:cs="Arial"/>
          <w:sz w:val="24"/>
          <w:szCs w:val="24"/>
        </w:rPr>
        <w:t xml:space="preserve">question 2, question 6, question 7 and </w:t>
      </w:r>
      <w:r w:rsidR="00CF6A78" w:rsidRPr="00D141CC">
        <w:rPr>
          <w:rFonts w:ascii="Arial" w:hAnsi="Arial" w:cs="Arial"/>
          <w:sz w:val="24"/>
          <w:szCs w:val="24"/>
        </w:rPr>
        <w:t>question 10, eight</w:t>
      </w:r>
      <w:r w:rsidRPr="00D141CC">
        <w:rPr>
          <w:rFonts w:ascii="Arial" w:hAnsi="Arial" w:cs="Arial"/>
          <w:sz w:val="24"/>
          <w:szCs w:val="24"/>
        </w:rPr>
        <w:t xml:space="preserve"> other questions are of importance. In contrast to question 2, question 1 asks respondents about the Belgian economic situation of the past year. While question 3 measures their assessment of the price development of the past 12 months, question 4 examines their evaluation of the price development for the upcoming 12 months. Furthermore, question 5 tests the household’s estimation of the development of unemployment in Belgium for the next year. In addition, question 8 looks at the household’s assessment of the evolution of their own financial situation from the past 12 months, whereas question 9 asks respondents to describe their current own financial situation in the best possible way. Within question 11, respondents are asked about their saving perspectives for the upcoming year. Finally, question 12 requests respondents to determine if it is currently a good period for savings, given the overall economical situation. </w:t>
      </w:r>
      <w:r w:rsidR="007171CB" w:rsidRPr="00D141CC">
        <w:rPr>
          <w:rFonts w:ascii="Arial" w:hAnsi="Arial" w:cs="Arial"/>
          <w:sz w:val="24"/>
          <w:szCs w:val="24"/>
        </w:rPr>
        <w:t>Overall, t</w:t>
      </w:r>
      <w:r w:rsidR="00E53EDE" w:rsidRPr="00D141CC">
        <w:rPr>
          <w:rFonts w:ascii="Arial" w:hAnsi="Arial" w:cs="Arial"/>
          <w:sz w:val="24"/>
          <w:szCs w:val="24"/>
        </w:rPr>
        <w:t xml:space="preserve">he second research question </w:t>
      </w:r>
      <w:r w:rsidR="007171CB" w:rsidRPr="00D141CC">
        <w:rPr>
          <w:rFonts w:ascii="Arial" w:hAnsi="Arial" w:cs="Arial"/>
          <w:sz w:val="24"/>
          <w:szCs w:val="24"/>
        </w:rPr>
        <w:t>attempts to examine</w:t>
      </w:r>
      <w:r w:rsidR="00E53EDE" w:rsidRPr="00D141CC">
        <w:rPr>
          <w:rFonts w:ascii="Arial" w:hAnsi="Arial" w:cs="Arial"/>
          <w:sz w:val="24"/>
          <w:szCs w:val="24"/>
        </w:rPr>
        <w:t xml:space="preserve"> whether some</w:t>
      </w:r>
      <w:r w:rsidR="007171CB" w:rsidRPr="00D141CC">
        <w:rPr>
          <w:rFonts w:ascii="Arial" w:hAnsi="Arial" w:cs="Arial"/>
          <w:sz w:val="24"/>
          <w:szCs w:val="24"/>
        </w:rPr>
        <w:t xml:space="preserve"> of these survey</w:t>
      </w:r>
      <w:r w:rsidR="00E53EDE" w:rsidRPr="00D141CC">
        <w:rPr>
          <w:rFonts w:ascii="Arial" w:hAnsi="Arial" w:cs="Arial"/>
          <w:sz w:val="24"/>
          <w:szCs w:val="24"/>
        </w:rPr>
        <w:t xml:space="preserve"> questions have more predictive power than others.</w:t>
      </w:r>
      <w:r w:rsidR="007171CB" w:rsidRPr="00D141CC">
        <w:rPr>
          <w:rFonts w:ascii="Arial" w:hAnsi="Arial" w:cs="Arial"/>
          <w:sz w:val="24"/>
          <w:szCs w:val="24"/>
        </w:rPr>
        <w:t xml:space="preserve"> </w:t>
      </w:r>
    </w:p>
    <w:p w14:paraId="44585D4A" w14:textId="3A84B818" w:rsidR="00B12BF4" w:rsidRPr="00D141CC" w:rsidRDefault="00B12BF4">
      <w:pPr>
        <w:rPr>
          <w:rFonts w:ascii="Arial" w:hAnsi="Arial" w:cs="Arial"/>
        </w:rPr>
      </w:pPr>
      <w:r w:rsidRPr="00D141CC">
        <w:rPr>
          <w:rFonts w:ascii="Arial" w:hAnsi="Arial" w:cs="Arial"/>
        </w:rPr>
        <w:br w:type="page"/>
      </w:r>
    </w:p>
    <w:p w14:paraId="55991E2E" w14:textId="566D6A7E" w:rsidR="000679EB" w:rsidRPr="00D141CC" w:rsidRDefault="0020273C" w:rsidP="00795F55">
      <w:pPr>
        <w:pStyle w:val="Heading1"/>
        <w:rPr>
          <w:rFonts w:ascii="Arial" w:hAnsi="Arial" w:cs="Arial"/>
          <w:color w:val="FF0000"/>
          <w:u w:val="none"/>
        </w:rPr>
      </w:pPr>
      <w:bookmarkStart w:id="54" w:name="_Toc324592685"/>
      <w:r w:rsidRPr="00D141CC">
        <w:rPr>
          <w:rFonts w:ascii="Arial" w:hAnsi="Arial" w:cs="Arial"/>
        </w:rPr>
        <w:lastRenderedPageBreak/>
        <w:t>4</w:t>
      </w:r>
      <w:r w:rsidR="00795F55" w:rsidRPr="00D141CC">
        <w:rPr>
          <w:rFonts w:ascii="Arial" w:hAnsi="Arial" w:cs="Arial"/>
        </w:rPr>
        <w:t xml:space="preserve">. </w:t>
      </w:r>
      <w:r w:rsidR="00543621" w:rsidRPr="00D141CC">
        <w:rPr>
          <w:rFonts w:ascii="Arial" w:hAnsi="Arial" w:cs="Arial"/>
          <w:lang w:val="en-GB"/>
        </w:rPr>
        <w:t>Method</w:t>
      </w:r>
      <w:bookmarkEnd w:id="54"/>
      <w:r w:rsidR="00D950C9" w:rsidRPr="00D141CC">
        <w:rPr>
          <w:rFonts w:ascii="Arial" w:hAnsi="Arial" w:cs="Arial"/>
          <w:lang w:val="en-GB"/>
        </w:rPr>
        <w:t xml:space="preserve"> </w:t>
      </w:r>
    </w:p>
    <w:p w14:paraId="28556E28" w14:textId="77777777" w:rsidR="008140ED" w:rsidRPr="00D141CC" w:rsidRDefault="008140ED" w:rsidP="008140ED">
      <w:pPr>
        <w:spacing w:after="0"/>
        <w:rPr>
          <w:rFonts w:ascii="Arial" w:hAnsi="Arial" w:cs="Arial"/>
        </w:rPr>
      </w:pPr>
    </w:p>
    <w:p w14:paraId="17C56BA8" w14:textId="39723D15" w:rsidR="00A6621E" w:rsidRPr="00D141CC" w:rsidRDefault="00AF3947" w:rsidP="00B454B0">
      <w:pPr>
        <w:spacing w:after="0" w:line="360" w:lineRule="auto"/>
        <w:jc w:val="both"/>
        <w:rPr>
          <w:rFonts w:ascii="Arial" w:hAnsi="Arial" w:cs="Arial"/>
          <w:sz w:val="24"/>
          <w:szCs w:val="24"/>
          <w:lang w:val="en-GB"/>
        </w:rPr>
      </w:pPr>
      <w:r w:rsidRPr="00D141CC">
        <w:rPr>
          <w:rFonts w:ascii="Arial" w:hAnsi="Arial" w:cs="Arial"/>
          <w:sz w:val="24"/>
          <w:szCs w:val="24"/>
          <w:lang w:val="en-GB"/>
        </w:rPr>
        <w:t>Regression analysis makes it</w:t>
      </w:r>
      <w:r w:rsidR="00F42FC8" w:rsidRPr="00D141CC">
        <w:rPr>
          <w:rFonts w:ascii="Arial" w:hAnsi="Arial" w:cs="Arial"/>
          <w:sz w:val="24"/>
          <w:szCs w:val="24"/>
          <w:lang w:val="en-GB"/>
        </w:rPr>
        <w:t xml:space="preserve"> </w:t>
      </w:r>
      <w:r w:rsidR="00614DA0" w:rsidRPr="00D141CC">
        <w:rPr>
          <w:rFonts w:ascii="Arial" w:hAnsi="Arial" w:cs="Arial"/>
          <w:sz w:val="24"/>
          <w:szCs w:val="24"/>
          <w:lang w:val="en-GB"/>
        </w:rPr>
        <w:t>p</w:t>
      </w:r>
      <w:r w:rsidR="00586663" w:rsidRPr="00D141CC">
        <w:rPr>
          <w:rFonts w:ascii="Arial" w:hAnsi="Arial" w:cs="Arial"/>
          <w:sz w:val="24"/>
          <w:szCs w:val="24"/>
          <w:lang w:val="en-GB"/>
        </w:rPr>
        <w:t xml:space="preserve">ossible to </w:t>
      </w:r>
      <w:r w:rsidR="00D70514" w:rsidRPr="00D141CC">
        <w:rPr>
          <w:rFonts w:ascii="Arial" w:hAnsi="Arial" w:cs="Arial"/>
          <w:sz w:val="24"/>
          <w:szCs w:val="24"/>
          <w:lang w:val="en-GB"/>
        </w:rPr>
        <w:t xml:space="preserve">investigate the predictive power of the sentiment indicators for Belgian retail sales. </w:t>
      </w:r>
      <w:r w:rsidR="00AE671E" w:rsidRPr="00D141CC">
        <w:rPr>
          <w:rFonts w:ascii="Arial" w:hAnsi="Arial" w:cs="Arial"/>
          <w:sz w:val="24"/>
          <w:szCs w:val="24"/>
          <w:lang w:val="en-GB"/>
        </w:rPr>
        <w:t>Since</w:t>
      </w:r>
      <w:r w:rsidR="00D770EC" w:rsidRPr="00D141CC">
        <w:rPr>
          <w:rFonts w:ascii="Arial" w:hAnsi="Arial" w:cs="Arial"/>
          <w:sz w:val="24"/>
          <w:szCs w:val="24"/>
          <w:lang w:val="en-GB"/>
        </w:rPr>
        <w:t xml:space="preserve"> </w:t>
      </w:r>
      <w:r w:rsidR="00344324" w:rsidRPr="00D141CC">
        <w:rPr>
          <w:rFonts w:ascii="Arial" w:hAnsi="Arial" w:cs="Arial"/>
          <w:sz w:val="24"/>
          <w:szCs w:val="24"/>
          <w:lang w:val="en-GB"/>
        </w:rPr>
        <w:t>the number of</w:t>
      </w:r>
      <w:r w:rsidR="00D770EC" w:rsidRPr="00D141CC">
        <w:rPr>
          <w:rFonts w:ascii="Arial" w:hAnsi="Arial" w:cs="Arial"/>
          <w:sz w:val="24"/>
          <w:szCs w:val="24"/>
          <w:lang w:val="en-GB"/>
        </w:rPr>
        <w:t xml:space="preserve"> </w:t>
      </w:r>
      <w:r w:rsidR="00AE671E" w:rsidRPr="00D141CC">
        <w:rPr>
          <w:rFonts w:ascii="Arial" w:hAnsi="Arial" w:cs="Arial"/>
          <w:sz w:val="24"/>
          <w:szCs w:val="24"/>
          <w:lang w:val="en-GB"/>
        </w:rPr>
        <w:t>sentiment indicators (</w:t>
      </w:r>
      <w:r w:rsidR="00AE671E" w:rsidRPr="00D141CC">
        <w:rPr>
          <w:rFonts w:ascii="Arial" w:hAnsi="Arial" w:cs="Arial"/>
          <w:i/>
          <w:sz w:val="24"/>
          <w:szCs w:val="24"/>
          <w:lang w:val="en-GB"/>
        </w:rPr>
        <w:t>p</w:t>
      </w:r>
      <w:r w:rsidR="00AE671E" w:rsidRPr="00D141CC">
        <w:rPr>
          <w:rFonts w:ascii="Arial" w:hAnsi="Arial" w:cs="Arial"/>
          <w:sz w:val="24"/>
          <w:szCs w:val="24"/>
          <w:lang w:val="en-GB"/>
        </w:rPr>
        <w:t>= 252)</w:t>
      </w:r>
      <w:r w:rsidR="00D770EC" w:rsidRPr="00D141CC">
        <w:rPr>
          <w:rFonts w:ascii="Arial" w:hAnsi="Arial" w:cs="Arial"/>
          <w:sz w:val="24"/>
          <w:szCs w:val="24"/>
          <w:lang w:val="en-GB"/>
        </w:rPr>
        <w:t xml:space="preserve"> </w:t>
      </w:r>
      <w:r w:rsidR="00344324" w:rsidRPr="00D141CC">
        <w:rPr>
          <w:rFonts w:ascii="Arial" w:hAnsi="Arial" w:cs="Arial"/>
          <w:sz w:val="24"/>
          <w:szCs w:val="24"/>
          <w:lang w:val="en-GB"/>
        </w:rPr>
        <w:t xml:space="preserve">exceeds </w:t>
      </w:r>
      <w:r w:rsidR="00AE671E" w:rsidRPr="00D141CC">
        <w:rPr>
          <w:rFonts w:ascii="Arial" w:hAnsi="Arial" w:cs="Arial"/>
          <w:sz w:val="24"/>
          <w:szCs w:val="24"/>
          <w:lang w:val="en-GB"/>
        </w:rPr>
        <w:t>the time series length</w:t>
      </w:r>
      <w:r w:rsidR="00344324" w:rsidRPr="00D141CC">
        <w:rPr>
          <w:rFonts w:ascii="Arial" w:hAnsi="Arial" w:cs="Arial"/>
          <w:sz w:val="24"/>
          <w:szCs w:val="24"/>
          <w:lang w:val="en-GB"/>
        </w:rPr>
        <w:t xml:space="preserve"> </w:t>
      </w:r>
      <w:r w:rsidR="00D770EC" w:rsidRPr="00D141CC">
        <w:rPr>
          <w:rFonts w:ascii="Arial" w:hAnsi="Arial" w:cs="Arial"/>
          <w:sz w:val="24"/>
          <w:szCs w:val="24"/>
          <w:lang w:val="en-GB"/>
        </w:rPr>
        <w:t>(</w:t>
      </w:r>
      <w:r w:rsidR="000C5078" w:rsidRPr="00D141CC">
        <w:rPr>
          <w:rFonts w:ascii="Arial" w:hAnsi="Arial" w:cs="Arial"/>
          <w:i/>
          <w:sz w:val="24"/>
          <w:szCs w:val="24"/>
          <w:lang w:val="en-GB"/>
        </w:rPr>
        <w:t>T</w:t>
      </w:r>
      <w:r w:rsidR="000C5078" w:rsidRPr="00D141CC">
        <w:rPr>
          <w:rFonts w:ascii="Arial" w:hAnsi="Arial" w:cs="Arial"/>
          <w:sz w:val="24"/>
          <w:szCs w:val="24"/>
          <w:lang w:val="en-GB"/>
        </w:rPr>
        <w:t>= 221</w:t>
      </w:r>
      <w:r w:rsidR="00D770EC" w:rsidRPr="00D141CC">
        <w:rPr>
          <w:rFonts w:ascii="Arial" w:hAnsi="Arial" w:cs="Arial"/>
          <w:sz w:val="24"/>
          <w:szCs w:val="24"/>
          <w:lang w:val="en-GB"/>
        </w:rPr>
        <w:t>)</w:t>
      </w:r>
      <w:r w:rsidR="0062626C" w:rsidRPr="00D141CC">
        <w:rPr>
          <w:rFonts w:ascii="Arial" w:hAnsi="Arial" w:cs="Arial"/>
          <w:sz w:val="24"/>
          <w:szCs w:val="24"/>
          <w:lang w:val="en-GB"/>
        </w:rPr>
        <w:t xml:space="preserve">, </w:t>
      </w:r>
      <w:r w:rsidR="00344324" w:rsidRPr="00D141CC">
        <w:rPr>
          <w:rFonts w:ascii="Arial" w:hAnsi="Arial" w:cs="Arial"/>
          <w:sz w:val="24"/>
          <w:szCs w:val="24"/>
          <w:lang w:val="en-GB"/>
        </w:rPr>
        <w:t>t</w:t>
      </w:r>
      <w:r w:rsidR="00FB3019" w:rsidRPr="00D141CC">
        <w:rPr>
          <w:rFonts w:ascii="Arial" w:hAnsi="Arial" w:cs="Arial"/>
          <w:sz w:val="24"/>
          <w:szCs w:val="24"/>
          <w:lang w:val="en-GB"/>
        </w:rPr>
        <w:t xml:space="preserve">he </w:t>
      </w:r>
      <w:r w:rsidR="00AE671E" w:rsidRPr="00D141CC">
        <w:rPr>
          <w:rFonts w:ascii="Arial" w:hAnsi="Arial" w:cs="Arial"/>
          <w:sz w:val="24"/>
          <w:szCs w:val="24"/>
          <w:lang w:val="en-GB"/>
        </w:rPr>
        <w:t xml:space="preserve">standard </w:t>
      </w:r>
      <w:r w:rsidR="00FB3019" w:rsidRPr="00D141CC">
        <w:rPr>
          <w:rFonts w:ascii="Arial" w:hAnsi="Arial" w:cs="Arial"/>
          <w:sz w:val="24"/>
          <w:szCs w:val="24"/>
          <w:lang w:val="en-GB"/>
        </w:rPr>
        <w:t>least squares method is not computa</w:t>
      </w:r>
      <w:r w:rsidR="00344324" w:rsidRPr="00D141CC">
        <w:rPr>
          <w:rFonts w:ascii="Arial" w:hAnsi="Arial" w:cs="Arial"/>
          <w:sz w:val="24"/>
          <w:szCs w:val="24"/>
          <w:lang w:val="en-GB"/>
        </w:rPr>
        <w:t>ble. T</w:t>
      </w:r>
      <w:r w:rsidR="004873FF" w:rsidRPr="00D141CC">
        <w:rPr>
          <w:rFonts w:ascii="Arial" w:hAnsi="Arial" w:cs="Arial"/>
          <w:sz w:val="24"/>
          <w:szCs w:val="24"/>
          <w:lang w:val="en-GB"/>
        </w:rPr>
        <w:t>o cop</w:t>
      </w:r>
      <w:r w:rsidR="00547961" w:rsidRPr="00D141CC">
        <w:rPr>
          <w:rFonts w:ascii="Arial" w:hAnsi="Arial" w:cs="Arial"/>
          <w:sz w:val="24"/>
          <w:szCs w:val="24"/>
          <w:lang w:val="en-GB"/>
        </w:rPr>
        <w:t>e with the high dimensionality</w:t>
      </w:r>
      <w:r w:rsidR="00E0497E" w:rsidRPr="00D141CC">
        <w:rPr>
          <w:rFonts w:ascii="Arial" w:hAnsi="Arial" w:cs="Arial"/>
          <w:sz w:val="24"/>
          <w:szCs w:val="24"/>
          <w:lang w:val="en-GB"/>
        </w:rPr>
        <w:t xml:space="preserve"> of</w:t>
      </w:r>
      <w:r w:rsidR="00547961" w:rsidRPr="00D141CC">
        <w:rPr>
          <w:rFonts w:ascii="Arial" w:hAnsi="Arial" w:cs="Arial"/>
          <w:sz w:val="24"/>
          <w:szCs w:val="24"/>
          <w:lang w:val="en-GB"/>
        </w:rPr>
        <w:t xml:space="preserve"> </w:t>
      </w:r>
      <w:r w:rsidR="00B454B0" w:rsidRPr="00D141CC">
        <w:rPr>
          <w:rFonts w:ascii="Arial" w:hAnsi="Arial" w:cs="Arial"/>
          <w:sz w:val="24"/>
          <w:szCs w:val="24"/>
          <w:lang w:val="en-GB"/>
        </w:rPr>
        <w:t xml:space="preserve">the </w:t>
      </w:r>
      <w:r w:rsidR="00547961" w:rsidRPr="00D141CC">
        <w:rPr>
          <w:rFonts w:ascii="Arial" w:hAnsi="Arial" w:cs="Arial"/>
          <w:sz w:val="24"/>
          <w:szCs w:val="24"/>
          <w:lang w:val="en-GB"/>
        </w:rPr>
        <w:t>dataset</w:t>
      </w:r>
      <w:r w:rsidR="00344324" w:rsidRPr="00D141CC">
        <w:rPr>
          <w:rFonts w:ascii="Arial" w:hAnsi="Arial" w:cs="Arial"/>
          <w:sz w:val="24"/>
          <w:szCs w:val="24"/>
          <w:lang w:val="en-GB"/>
        </w:rPr>
        <w:t xml:space="preserve">, </w:t>
      </w:r>
      <w:r w:rsidR="00CC7EAE" w:rsidRPr="00D141CC">
        <w:rPr>
          <w:rFonts w:ascii="Arial" w:hAnsi="Arial" w:cs="Arial"/>
          <w:sz w:val="24"/>
          <w:szCs w:val="24"/>
          <w:lang w:val="en-GB"/>
        </w:rPr>
        <w:t xml:space="preserve">we use </w:t>
      </w:r>
      <w:r w:rsidR="00344324" w:rsidRPr="00D141CC">
        <w:rPr>
          <w:rFonts w:ascii="Arial" w:hAnsi="Arial" w:cs="Arial"/>
          <w:sz w:val="24"/>
          <w:szCs w:val="24"/>
          <w:lang w:val="en-GB"/>
        </w:rPr>
        <w:t xml:space="preserve">the group lasso </w:t>
      </w:r>
      <w:r w:rsidR="00D70514" w:rsidRPr="00D141CC">
        <w:rPr>
          <w:rFonts w:ascii="Arial" w:hAnsi="Arial" w:cs="Arial"/>
          <w:sz w:val="24"/>
          <w:szCs w:val="24"/>
          <w:lang w:val="en-GB"/>
        </w:rPr>
        <w:t>(least absolute shrinkage and selection operator) method, proposed by Yuan &amp; Lin (2006)</w:t>
      </w:r>
      <w:r w:rsidR="00344324" w:rsidRPr="00D141CC">
        <w:rPr>
          <w:rFonts w:ascii="Arial" w:hAnsi="Arial" w:cs="Arial"/>
          <w:sz w:val="24"/>
          <w:szCs w:val="24"/>
          <w:lang w:val="en-GB"/>
        </w:rPr>
        <w:t xml:space="preserve">, in which </w:t>
      </w:r>
      <w:r w:rsidR="00AE30D9" w:rsidRPr="00D141CC">
        <w:rPr>
          <w:rFonts w:ascii="Arial" w:hAnsi="Arial" w:cs="Arial"/>
          <w:sz w:val="24"/>
          <w:szCs w:val="24"/>
          <w:lang w:val="en-GB"/>
        </w:rPr>
        <w:t xml:space="preserve">a </w:t>
      </w:r>
      <w:r w:rsidR="0068368A" w:rsidRPr="00D141CC">
        <w:rPr>
          <w:rFonts w:ascii="Arial" w:hAnsi="Arial" w:cs="Arial"/>
          <w:sz w:val="24"/>
          <w:szCs w:val="24"/>
          <w:lang w:val="en-GB"/>
        </w:rPr>
        <w:t xml:space="preserve">regularization </w:t>
      </w:r>
      <w:r w:rsidR="00AE30D9" w:rsidRPr="00D141CC">
        <w:rPr>
          <w:rFonts w:ascii="Arial" w:hAnsi="Arial" w:cs="Arial"/>
          <w:sz w:val="24"/>
          <w:szCs w:val="24"/>
          <w:lang w:val="en-GB"/>
        </w:rPr>
        <w:t xml:space="preserve">penalty is </w:t>
      </w:r>
      <w:r w:rsidR="00F27873" w:rsidRPr="00D141CC">
        <w:rPr>
          <w:rFonts w:ascii="Arial" w:hAnsi="Arial" w:cs="Arial"/>
          <w:sz w:val="24"/>
          <w:szCs w:val="24"/>
          <w:lang w:val="en-GB"/>
        </w:rPr>
        <w:t>added</w:t>
      </w:r>
      <w:r w:rsidR="00AE30D9" w:rsidRPr="00D141CC">
        <w:rPr>
          <w:rFonts w:ascii="Arial" w:hAnsi="Arial" w:cs="Arial"/>
          <w:sz w:val="24"/>
          <w:szCs w:val="24"/>
          <w:lang w:val="en-GB"/>
        </w:rPr>
        <w:t xml:space="preserve"> </w:t>
      </w:r>
      <w:r w:rsidR="00CC7EAE" w:rsidRPr="00D141CC">
        <w:rPr>
          <w:rFonts w:ascii="Arial" w:hAnsi="Arial" w:cs="Arial"/>
          <w:sz w:val="24"/>
          <w:szCs w:val="24"/>
          <w:lang w:val="en-GB"/>
        </w:rPr>
        <w:t xml:space="preserve">to the least squares objective function </w:t>
      </w:r>
      <w:r w:rsidR="00AE30D9" w:rsidRPr="00D141CC">
        <w:rPr>
          <w:rFonts w:ascii="Arial" w:hAnsi="Arial" w:cs="Arial"/>
          <w:sz w:val="24"/>
          <w:szCs w:val="24"/>
          <w:lang w:val="en-GB"/>
        </w:rPr>
        <w:t xml:space="preserve">to make estimates computable. </w:t>
      </w:r>
      <w:r w:rsidR="0078118A" w:rsidRPr="00D141CC">
        <w:rPr>
          <w:rFonts w:ascii="Arial" w:hAnsi="Arial" w:cs="Arial"/>
          <w:sz w:val="24"/>
          <w:szCs w:val="24"/>
          <w:lang w:val="en-GB"/>
        </w:rPr>
        <w:t>Moreover</w:t>
      </w:r>
      <w:r w:rsidR="00EA4BD7" w:rsidRPr="00D141CC">
        <w:rPr>
          <w:rFonts w:ascii="Arial" w:hAnsi="Arial" w:cs="Arial"/>
          <w:sz w:val="24"/>
          <w:szCs w:val="24"/>
          <w:lang w:val="en-GB"/>
        </w:rPr>
        <w:t xml:space="preserve">, </w:t>
      </w:r>
      <w:r w:rsidR="00C12421" w:rsidRPr="00D141CC">
        <w:rPr>
          <w:rFonts w:ascii="Arial" w:hAnsi="Arial" w:cs="Arial"/>
          <w:sz w:val="24"/>
          <w:szCs w:val="24"/>
          <w:lang w:val="en-GB"/>
        </w:rPr>
        <w:t>the group lasso method</w:t>
      </w:r>
      <w:r w:rsidR="00AA1C43" w:rsidRPr="00D141CC">
        <w:rPr>
          <w:rFonts w:ascii="Arial" w:hAnsi="Arial" w:cs="Arial"/>
          <w:sz w:val="24"/>
          <w:szCs w:val="24"/>
          <w:lang w:val="en-GB"/>
        </w:rPr>
        <w:t xml:space="preserve"> </w:t>
      </w:r>
      <w:r w:rsidR="00DC3B80" w:rsidRPr="00D141CC">
        <w:rPr>
          <w:rFonts w:ascii="Arial" w:hAnsi="Arial" w:cs="Arial"/>
          <w:sz w:val="24"/>
          <w:szCs w:val="24"/>
          <w:lang w:val="en-GB"/>
        </w:rPr>
        <w:t xml:space="preserve">is used to identify important segments. </w:t>
      </w:r>
      <w:r w:rsidR="00CA0C46" w:rsidRPr="00D141CC">
        <w:rPr>
          <w:rFonts w:ascii="Arial" w:hAnsi="Arial" w:cs="Arial"/>
          <w:sz w:val="24"/>
          <w:szCs w:val="24"/>
          <w:lang w:val="en-GB"/>
        </w:rPr>
        <w:t>The 252</w:t>
      </w:r>
      <w:r w:rsidR="002C535F" w:rsidRPr="00D141CC">
        <w:rPr>
          <w:rFonts w:ascii="Arial" w:hAnsi="Arial" w:cs="Arial"/>
          <w:sz w:val="24"/>
          <w:szCs w:val="24"/>
          <w:lang w:val="en-GB"/>
        </w:rPr>
        <w:t xml:space="preserve"> sentiment indicators are divided into </w:t>
      </w:r>
      <w:r w:rsidR="002C535F" w:rsidRPr="00D141CC">
        <w:rPr>
          <w:rFonts w:ascii="Arial" w:hAnsi="Arial" w:cs="Arial"/>
          <w:i/>
          <w:sz w:val="24"/>
          <w:szCs w:val="24"/>
          <w:lang w:val="en-GB"/>
        </w:rPr>
        <w:t>G</w:t>
      </w:r>
      <w:r w:rsidR="002C535F" w:rsidRPr="00D141CC">
        <w:rPr>
          <w:rFonts w:ascii="Arial" w:hAnsi="Arial" w:cs="Arial"/>
          <w:sz w:val="24"/>
          <w:szCs w:val="24"/>
          <w:lang w:val="en-GB"/>
        </w:rPr>
        <w:t xml:space="preserve">= 21 groups, one for each segment. </w:t>
      </w:r>
      <w:r w:rsidR="00251222" w:rsidRPr="00D141CC">
        <w:rPr>
          <w:rFonts w:ascii="Arial" w:hAnsi="Arial" w:cs="Arial"/>
          <w:sz w:val="24"/>
          <w:szCs w:val="24"/>
          <w:lang w:val="en-GB"/>
        </w:rPr>
        <w:t xml:space="preserve">One group </w:t>
      </w:r>
      <w:r w:rsidR="009D071F" w:rsidRPr="00D141CC">
        <w:rPr>
          <w:rFonts w:ascii="Arial" w:hAnsi="Arial" w:cs="Arial"/>
          <w:sz w:val="24"/>
          <w:szCs w:val="24"/>
          <w:lang w:val="en-GB"/>
        </w:rPr>
        <w:t>consists of</w:t>
      </w:r>
      <w:r w:rsidR="00791C5C" w:rsidRPr="00D141CC">
        <w:rPr>
          <w:rFonts w:ascii="Arial" w:hAnsi="Arial" w:cs="Arial"/>
          <w:sz w:val="24"/>
          <w:szCs w:val="24"/>
          <w:lang w:val="en-GB"/>
        </w:rPr>
        <w:t xml:space="preserve"> all the 12 questions</w:t>
      </w:r>
      <w:r w:rsidR="00251222" w:rsidRPr="00D141CC">
        <w:rPr>
          <w:rFonts w:ascii="Arial" w:hAnsi="Arial" w:cs="Arial"/>
          <w:sz w:val="24"/>
          <w:szCs w:val="24"/>
          <w:lang w:val="en-GB"/>
        </w:rPr>
        <w:t xml:space="preserve"> </w:t>
      </w:r>
      <w:r w:rsidR="0021522D" w:rsidRPr="00D141CC">
        <w:rPr>
          <w:rFonts w:ascii="Arial" w:hAnsi="Arial" w:cs="Arial"/>
          <w:sz w:val="24"/>
          <w:szCs w:val="24"/>
          <w:lang w:val="en-GB"/>
        </w:rPr>
        <w:t xml:space="preserve">of a particular segment. </w:t>
      </w:r>
    </w:p>
    <w:p w14:paraId="1B0BBD96" w14:textId="38C36322" w:rsidR="00FA0439" w:rsidRPr="00D141CC" w:rsidRDefault="00FA0439" w:rsidP="00B454B0">
      <w:pPr>
        <w:spacing w:after="0" w:line="360" w:lineRule="auto"/>
        <w:jc w:val="both"/>
        <w:rPr>
          <w:rFonts w:ascii="Arial" w:hAnsi="Arial" w:cs="Arial"/>
          <w:sz w:val="24"/>
          <w:szCs w:val="24"/>
          <w:lang w:val="en-GB"/>
        </w:rPr>
      </w:pPr>
    </w:p>
    <w:p w14:paraId="2ECA65D7" w14:textId="168D5D6B" w:rsidR="00163D65" w:rsidRPr="00D141CC" w:rsidRDefault="006C223B" w:rsidP="00B454B0">
      <w:pPr>
        <w:spacing w:after="0" w:line="360" w:lineRule="auto"/>
        <w:jc w:val="both"/>
        <w:rPr>
          <w:rFonts w:ascii="Arial" w:hAnsi="Arial" w:cs="Arial"/>
          <w:sz w:val="24"/>
          <w:szCs w:val="24"/>
          <w:lang w:val="en-GB"/>
        </w:rPr>
      </w:pPr>
      <w:r w:rsidRPr="00D141CC">
        <w:rPr>
          <w:rFonts w:ascii="Arial" w:hAnsi="Arial" w:cs="Arial"/>
          <w:sz w:val="24"/>
          <w:szCs w:val="24"/>
          <w:lang w:val="en-GB"/>
        </w:rPr>
        <w:t>We c</w:t>
      </w:r>
      <w:r w:rsidR="00FA0439" w:rsidRPr="00D141CC">
        <w:rPr>
          <w:rFonts w:ascii="Arial" w:hAnsi="Arial" w:cs="Arial"/>
          <w:sz w:val="24"/>
          <w:szCs w:val="24"/>
          <w:lang w:val="en-GB"/>
        </w:rPr>
        <w:t xml:space="preserve">onsider </w:t>
      </w:r>
      <w:r w:rsidR="00797990" w:rsidRPr="00D141CC">
        <w:rPr>
          <w:rFonts w:ascii="Arial" w:hAnsi="Arial" w:cs="Arial"/>
          <w:sz w:val="24"/>
          <w:szCs w:val="24"/>
          <w:lang w:val="en-GB"/>
        </w:rPr>
        <w:t xml:space="preserve">the </w:t>
      </w:r>
      <w:r w:rsidRPr="00D141CC">
        <w:rPr>
          <w:rFonts w:ascii="Arial" w:hAnsi="Arial" w:cs="Arial"/>
          <w:sz w:val="24"/>
          <w:szCs w:val="24"/>
          <w:lang w:val="en-GB"/>
        </w:rPr>
        <w:t xml:space="preserve">following </w:t>
      </w:r>
      <w:r w:rsidR="00797990" w:rsidRPr="00D141CC">
        <w:rPr>
          <w:rFonts w:ascii="Arial" w:hAnsi="Arial" w:cs="Arial"/>
          <w:sz w:val="24"/>
          <w:szCs w:val="24"/>
          <w:lang w:val="en-GB"/>
        </w:rPr>
        <w:t>regression model</w:t>
      </w:r>
      <w:r w:rsidRPr="00D141CC">
        <w:rPr>
          <w:rFonts w:ascii="Arial" w:hAnsi="Arial" w:cs="Arial"/>
          <w:sz w:val="24"/>
          <w:szCs w:val="24"/>
          <w:lang w:val="en-GB"/>
        </w:rPr>
        <w:t xml:space="preserve"> for</w:t>
      </w:r>
      <w:r w:rsidR="00797990" w:rsidRPr="00D141CC">
        <w:rPr>
          <w:rFonts w:ascii="Arial" w:hAnsi="Arial" w:cs="Arial"/>
          <w:sz w:val="24"/>
          <w:szCs w:val="24"/>
          <w:lang w:val="en-GB"/>
        </w:rPr>
        <w:t xml:space="preserve"> </w:t>
      </w:r>
      <m:oMath>
        <m:sSub>
          <m:sSubPr>
            <m:ctrlPr>
              <w:rPr>
                <w:rFonts w:ascii="Cambria Math" w:hAnsi="Cambria Math" w:cs="Arial"/>
                <w:sz w:val="24"/>
                <w:szCs w:val="24"/>
                <w:vertAlign w:val="subscript"/>
                <w:lang w:val="en-GB"/>
              </w:rPr>
            </m:ctrlPr>
          </m:sSubPr>
          <m:e>
            <m:r>
              <w:rPr>
                <w:rFonts w:ascii="Cambria Math" w:hAnsi="Cambria Math" w:cs="Arial"/>
                <w:sz w:val="24"/>
                <w:szCs w:val="24"/>
                <w:vertAlign w:val="subscript"/>
                <w:lang w:val="en-GB"/>
              </w:rPr>
              <m:t>y</m:t>
            </m:r>
          </m:e>
          <m:sub>
            <m:r>
              <w:rPr>
                <w:rFonts w:ascii="Cambria Math" w:hAnsi="Cambria Math" w:cs="Arial"/>
                <w:sz w:val="24"/>
                <w:szCs w:val="24"/>
                <w:vertAlign w:val="subscript"/>
                <w:lang w:val="en-GB"/>
              </w:rPr>
              <m:t>t</m:t>
            </m:r>
          </m:sub>
        </m:sSub>
      </m:oMath>
      <w:r w:rsidRPr="00D141CC">
        <w:rPr>
          <w:rFonts w:ascii="Arial" w:hAnsi="Arial" w:cs="Arial"/>
          <w:sz w:val="24"/>
          <w:szCs w:val="24"/>
          <w:lang w:val="en-GB"/>
        </w:rPr>
        <w:t xml:space="preserve">, the Belgian retail sales at time 1 </w:t>
      </w:r>
      <w:proofErr w:type="gramStart"/>
      <w:r w:rsidRPr="00D141CC">
        <w:rPr>
          <w:rFonts w:ascii="Arial" w:hAnsi="Arial" w:cs="Arial"/>
          <w:sz w:val="24"/>
          <w:szCs w:val="24"/>
          <w:lang w:val="en-GB"/>
        </w:rPr>
        <w:t xml:space="preserve">≤  </w:t>
      </w:r>
      <w:r w:rsidRPr="00D141CC">
        <w:rPr>
          <w:rFonts w:ascii="Arial" w:hAnsi="Arial" w:cs="Arial"/>
          <w:i/>
          <w:sz w:val="24"/>
          <w:szCs w:val="24"/>
          <w:lang w:val="en-GB"/>
        </w:rPr>
        <w:t>t</w:t>
      </w:r>
      <w:proofErr w:type="gramEnd"/>
      <w:r w:rsidRPr="00D141CC">
        <w:rPr>
          <w:rFonts w:ascii="Arial" w:hAnsi="Arial" w:cs="Arial"/>
          <w:sz w:val="24"/>
          <w:szCs w:val="24"/>
          <w:lang w:val="en-GB"/>
        </w:rPr>
        <w:t xml:space="preserve"> ≤  </w:t>
      </w:r>
      <w:r w:rsidRPr="00D141CC">
        <w:rPr>
          <w:rFonts w:ascii="Arial" w:hAnsi="Arial" w:cs="Arial"/>
          <w:i/>
          <w:sz w:val="24"/>
          <w:szCs w:val="24"/>
          <w:lang w:val="en-GB"/>
        </w:rPr>
        <w:t>T</w:t>
      </w:r>
      <w:r w:rsidR="00F60257" w:rsidRPr="00D141CC">
        <w:rPr>
          <w:rFonts w:ascii="Arial" w:hAnsi="Arial" w:cs="Arial"/>
          <w:sz w:val="24"/>
          <w:szCs w:val="24"/>
          <w:lang w:val="en-GB"/>
        </w:rPr>
        <w:t>,</w:t>
      </w:r>
      <w:r w:rsidRPr="00D141CC">
        <w:rPr>
          <w:rFonts w:ascii="Arial" w:hAnsi="Arial" w:cs="Arial"/>
          <w:sz w:val="24"/>
          <w:szCs w:val="24"/>
          <w:lang w:val="en-GB"/>
        </w:rPr>
        <w:t xml:space="preserve"> </w:t>
      </w:r>
    </w:p>
    <w:p w14:paraId="1B9F6D48" w14:textId="6EAACFFD" w:rsidR="00797990" w:rsidRPr="00D141CC" w:rsidRDefault="00163D65" w:rsidP="00B454B0">
      <w:pPr>
        <w:spacing w:after="0" w:line="360" w:lineRule="auto"/>
        <w:jc w:val="both"/>
        <w:rPr>
          <w:rFonts w:ascii="Arial" w:hAnsi="Arial" w:cs="Arial"/>
          <w:sz w:val="24"/>
          <w:szCs w:val="24"/>
          <w:lang w:val="en-GB"/>
        </w:rPr>
      </w:pPr>
      <w:r w:rsidRPr="00D141CC">
        <w:rPr>
          <w:rFonts w:ascii="Arial" w:hAnsi="Arial" w:cs="Arial"/>
          <w:sz w:val="24"/>
          <w:szCs w:val="24"/>
          <w:lang w:val="en-GB"/>
        </w:rPr>
        <w:tab/>
      </w:r>
      <m:oMath>
        <m:sSub>
          <m:sSubPr>
            <m:ctrlPr>
              <w:rPr>
                <w:rFonts w:ascii="Cambria Math" w:hAnsi="Cambria Math" w:cs="Arial"/>
                <w:sz w:val="24"/>
                <w:szCs w:val="24"/>
                <w:vertAlign w:val="subscript"/>
                <w:lang w:val="en-GB"/>
              </w:rPr>
            </m:ctrlPr>
          </m:sSubPr>
          <m:e>
            <m:r>
              <w:rPr>
                <w:rFonts w:ascii="Cambria Math" w:hAnsi="Cambria Math" w:cs="Arial"/>
                <w:sz w:val="24"/>
                <w:szCs w:val="24"/>
                <w:vertAlign w:val="subscript"/>
                <w:lang w:val="en-GB"/>
              </w:rPr>
              <m:t>y</m:t>
            </m:r>
          </m:e>
          <m:sub>
            <m:r>
              <w:rPr>
                <w:rFonts w:ascii="Cambria Math" w:hAnsi="Cambria Math" w:cs="Arial"/>
                <w:sz w:val="24"/>
                <w:szCs w:val="24"/>
                <w:vertAlign w:val="subscript"/>
                <w:lang w:val="en-GB"/>
              </w:rPr>
              <m:t>t</m:t>
            </m:r>
          </m:sub>
        </m:sSub>
        <m:r>
          <m:rPr>
            <m:sty m:val="p"/>
          </m:rPr>
          <w:rPr>
            <w:rFonts w:ascii="Cambria Math" w:hAnsi="Cambria Math" w:cs="Arial"/>
            <w:sz w:val="24"/>
            <w:szCs w:val="24"/>
            <w:lang w:val="en-GB"/>
          </w:rPr>
          <m:t xml:space="preserve"> </m:t>
        </m:r>
        <m:r>
          <w:rPr>
            <w:rFonts w:ascii="Cambria Math" w:hAnsi="Cambria Math" w:cs="Arial"/>
            <w:sz w:val="24"/>
            <w:szCs w:val="24"/>
            <w:lang w:val="en-GB"/>
          </w:rPr>
          <m:t xml:space="preserve">= α+ </m:t>
        </m:r>
        <m:nary>
          <m:naryPr>
            <m:chr m:val="∑"/>
            <m:limLoc m:val="undOvr"/>
            <m:ctrlPr>
              <w:rPr>
                <w:rFonts w:ascii="Cambria Math" w:hAnsi="Cambria Math" w:cs="Arial"/>
                <w:sz w:val="24"/>
                <w:szCs w:val="24"/>
                <w:lang w:val="en-GB"/>
              </w:rPr>
            </m:ctrlPr>
          </m:naryPr>
          <m:sub>
            <m:r>
              <w:rPr>
                <w:rFonts w:ascii="Cambria Math" w:hAnsi="Cambria Math" w:cs="Arial"/>
                <w:sz w:val="24"/>
                <w:szCs w:val="24"/>
                <w:lang w:val="en-GB"/>
              </w:rPr>
              <m:t>g=1</m:t>
            </m:r>
          </m:sub>
          <m:sup>
            <m:r>
              <w:rPr>
                <w:rFonts w:ascii="Cambria Math" w:hAnsi="Cambria Math" w:cs="Arial"/>
                <w:sz w:val="24"/>
                <w:szCs w:val="24"/>
                <w:lang w:val="en-GB"/>
              </w:rPr>
              <m:t>G</m:t>
            </m:r>
          </m:sup>
          <m:e>
            <m:sSubSup>
              <m:sSubSupPr>
                <m:ctrlPr>
                  <w:rPr>
                    <w:rFonts w:ascii="Cambria Math" w:hAnsi="Cambria Math" w:cs="Arial"/>
                    <w:b/>
                    <w:i/>
                    <w:sz w:val="24"/>
                    <w:szCs w:val="24"/>
                    <w:lang w:val="en-GB"/>
                  </w:rPr>
                </m:ctrlPr>
              </m:sSubSupPr>
              <m:e>
                <m:r>
                  <m:rPr>
                    <m:sty m:val="bi"/>
                  </m:rPr>
                  <w:rPr>
                    <w:rFonts w:ascii="Cambria Math" w:hAnsi="Cambria Math" w:cs="Arial"/>
                    <w:sz w:val="24"/>
                    <w:szCs w:val="24"/>
                    <w:lang w:val="en-GB"/>
                  </w:rPr>
                  <m:t>x</m:t>
                </m:r>
              </m:e>
              <m:sub>
                <m:r>
                  <m:rPr>
                    <m:sty m:val="bi"/>
                  </m:rPr>
                  <w:rPr>
                    <w:rFonts w:ascii="Cambria Math" w:hAnsi="Cambria Math" w:cs="Arial"/>
                    <w:sz w:val="24"/>
                    <w:szCs w:val="24"/>
                    <w:lang w:val="en-GB"/>
                  </w:rPr>
                  <m:t>gt</m:t>
                </m:r>
              </m:sub>
              <m:sup>
                <m:r>
                  <m:rPr>
                    <m:sty m:val="bi"/>
                  </m:rPr>
                  <w:rPr>
                    <w:rFonts w:ascii="Cambria Math" w:hAnsi="Cambria Math" w:cs="Arial"/>
                    <w:sz w:val="24"/>
                    <w:szCs w:val="24"/>
                    <w:lang w:val="en-GB"/>
                  </w:rPr>
                  <m:t>t</m:t>
                </m:r>
              </m:sup>
            </m:sSubSup>
          </m:e>
        </m:nary>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r>
              <m:rPr>
                <m:sty m:val="b"/>
              </m:rPr>
              <w:rPr>
                <w:rFonts w:ascii="Cambria Math" w:hAnsi="Cambria Math" w:cs="Arial"/>
                <w:sz w:val="24"/>
                <w:szCs w:val="24"/>
                <w:lang w:val="en-GB"/>
              </w:rPr>
              <m:t>β</m:t>
            </m:r>
          </m:e>
          <m:sub>
            <m:r>
              <m:rPr>
                <m:sty m:val="bi"/>
              </m:rPr>
              <w:rPr>
                <w:rFonts w:ascii="Cambria Math" w:hAnsi="Cambria Math" w:cs="Arial"/>
                <w:sz w:val="24"/>
                <w:szCs w:val="24"/>
                <w:lang w:val="en-GB"/>
              </w:rPr>
              <m:t>g</m:t>
            </m:r>
          </m:sub>
        </m:sSub>
        <m:r>
          <m:rPr>
            <m:sty m:val="p"/>
          </m:rPr>
          <w:rPr>
            <w:rFonts w:ascii="Cambria Math" w:hAnsi="Cambria Math"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e</m:t>
            </m:r>
          </m:e>
          <m:sub>
            <m:r>
              <w:rPr>
                <w:rFonts w:ascii="Cambria Math" w:hAnsi="Cambria Math" w:cs="Arial"/>
                <w:sz w:val="24"/>
                <w:szCs w:val="24"/>
                <w:lang w:val="en-GB"/>
              </w:rPr>
              <m:t>t</m:t>
            </m:r>
          </m:sub>
        </m:sSub>
      </m:oMath>
      <w:r w:rsidR="00797990" w:rsidRPr="00D141CC">
        <w:rPr>
          <w:rFonts w:ascii="Arial" w:hAnsi="Arial" w:cs="Arial"/>
          <w:sz w:val="24"/>
          <w:szCs w:val="24"/>
          <w:vertAlign w:val="subscript"/>
          <w:lang w:val="en-GB"/>
        </w:rPr>
        <w:t xml:space="preserve"> </w:t>
      </w:r>
      <w:r w:rsidR="008D27F1" w:rsidRPr="00D141CC">
        <w:rPr>
          <w:rFonts w:ascii="Arial" w:hAnsi="Arial" w:cs="Arial"/>
          <w:sz w:val="24"/>
          <w:szCs w:val="24"/>
          <w:lang w:val="en-GB"/>
        </w:rPr>
        <w:t xml:space="preserve"> ,</w:t>
      </w:r>
    </w:p>
    <w:p w14:paraId="2CB37B04" w14:textId="0ED1C7AE" w:rsidR="003F6EC4" w:rsidRPr="00D141CC" w:rsidRDefault="00E458F9" w:rsidP="009345C8">
      <w:pPr>
        <w:spacing w:after="0" w:line="360" w:lineRule="auto"/>
        <w:jc w:val="both"/>
        <w:rPr>
          <w:rFonts w:ascii="Arial" w:hAnsi="Arial" w:cs="Arial"/>
          <w:sz w:val="24"/>
          <w:szCs w:val="24"/>
          <w:u w:val="single"/>
          <w:lang w:val="en-GB"/>
        </w:rPr>
      </w:pPr>
      <w:proofErr w:type="gramStart"/>
      <w:r w:rsidRPr="00D141CC">
        <w:rPr>
          <w:rFonts w:ascii="Arial" w:hAnsi="Arial" w:cs="Arial"/>
          <w:sz w:val="24"/>
          <w:szCs w:val="24"/>
          <w:lang w:val="en-GB"/>
        </w:rPr>
        <w:t>where</w:t>
      </w:r>
      <w:proofErr w:type="gramEnd"/>
      <w:r w:rsidR="006243E9" w:rsidRPr="00D141CC">
        <w:rPr>
          <w:rFonts w:ascii="Arial" w:hAnsi="Arial" w:cs="Arial"/>
          <w:sz w:val="24"/>
          <w:szCs w:val="24"/>
          <w:lang w:val="en-GB"/>
        </w:rPr>
        <w:t xml:space="preserve"> </w:t>
      </w:r>
      <w:r w:rsidR="006243E9" w:rsidRPr="00D141CC">
        <w:rPr>
          <w:rFonts w:ascii="Arial" w:hAnsi="Arial" w:cs="Arial"/>
          <w:sz w:val="24"/>
          <w:szCs w:val="24"/>
          <w:lang w:val="en-GB"/>
        </w:rPr>
        <w:sym w:font="Symbol" w:char="F061"/>
      </w:r>
      <w:r w:rsidR="006243E9" w:rsidRPr="00D141CC">
        <w:rPr>
          <w:rFonts w:ascii="Arial" w:hAnsi="Arial" w:cs="Arial"/>
          <w:sz w:val="24"/>
          <w:szCs w:val="24"/>
          <w:lang w:val="en-GB"/>
        </w:rPr>
        <w:t xml:space="preserve"> is a constant</w:t>
      </w:r>
      <w:r w:rsidR="00227476" w:rsidRPr="00D141CC">
        <w:rPr>
          <w:rFonts w:ascii="Arial" w:hAnsi="Arial" w:cs="Arial"/>
          <w:sz w:val="24"/>
          <w:szCs w:val="24"/>
          <w:lang w:val="en-GB"/>
        </w:rPr>
        <w:t xml:space="preserve"> term, </w:t>
      </w:r>
      <w:r w:rsidR="00F258EA" w:rsidRPr="00D141CC">
        <w:rPr>
          <w:rFonts w:ascii="Arial" w:hAnsi="Arial" w:cs="Arial"/>
          <w:sz w:val="24"/>
          <w:szCs w:val="24"/>
          <w:lang w:val="en-GB"/>
        </w:rPr>
        <w:t>t</w:t>
      </w:r>
      <w:r w:rsidR="009345C8" w:rsidRPr="00D141CC">
        <w:rPr>
          <w:rFonts w:ascii="Arial" w:hAnsi="Arial" w:cs="Arial"/>
          <w:sz w:val="24"/>
          <w:szCs w:val="24"/>
          <w:lang w:val="en-GB"/>
        </w:rPr>
        <w:t xml:space="preserve">he error term </w:t>
      </w:r>
      <m:oMath>
        <m:sSub>
          <m:sSubPr>
            <m:ctrlPr>
              <w:rPr>
                <w:rFonts w:ascii="Cambria Math" w:hAnsi="Cambria Math" w:cs="Arial"/>
                <w:sz w:val="24"/>
                <w:szCs w:val="24"/>
                <w:lang w:val="en-GB"/>
              </w:rPr>
            </m:ctrlPr>
          </m:sSubPr>
          <m:e>
            <m:r>
              <w:rPr>
                <w:rFonts w:ascii="Cambria Math" w:hAnsi="Cambria Math" w:cs="Arial"/>
                <w:sz w:val="24"/>
                <w:szCs w:val="24"/>
                <w:lang w:val="en-GB"/>
              </w:rPr>
              <m:t>e</m:t>
            </m:r>
          </m:e>
          <m:sub>
            <m:r>
              <w:rPr>
                <w:rFonts w:ascii="Cambria Math" w:hAnsi="Cambria Math" w:cs="Arial"/>
                <w:sz w:val="24"/>
                <w:szCs w:val="24"/>
                <w:lang w:val="en-GB"/>
              </w:rPr>
              <m:t>t</m:t>
            </m:r>
          </m:sub>
        </m:sSub>
      </m:oMath>
      <w:r w:rsidR="009345C8" w:rsidRPr="00D141CC">
        <w:rPr>
          <w:rFonts w:ascii="Arial" w:hAnsi="Arial" w:cs="Arial"/>
          <w:sz w:val="24"/>
          <w:szCs w:val="24"/>
          <w:lang w:val="en-GB"/>
        </w:rPr>
        <w:t xml:space="preserve"> is assumed to be normally distributed</w:t>
      </w:r>
      <w:r w:rsidR="003F6EC4" w:rsidRPr="00D141CC">
        <w:rPr>
          <w:rFonts w:ascii="Arial" w:hAnsi="Arial" w:cs="Arial"/>
          <w:sz w:val="24"/>
          <w:szCs w:val="24"/>
          <w:lang w:val="en-GB"/>
        </w:rPr>
        <w:t>,</w:t>
      </w:r>
      <w:r w:rsidR="009345C8" w:rsidRPr="00D141CC">
        <w:rPr>
          <w:rFonts w:ascii="Arial" w:hAnsi="Arial" w:cs="Arial"/>
          <w:sz w:val="24"/>
          <w:szCs w:val="24"/>
          <w:lang w:val="en-GB"/>
        </w:rPr>
        <w:t xml:space="preserve"> </w:t>
      </w:r>
      <m:oMath>
        <m:sSub>
          <m:sSubPr>
            <m:ctrlPr>
              <w:rPr>
                <w:rFonts w:ascii="Cambria Math" w:hAnsi="Cambria Math" w:cs="Arial"/>
                <w:sz w:val="24"/>
                <w:szCs w:val="24"/>
                <w:lang w:val="en-GB"/>
              </w:rPr>
            </m:ctrlPr>
          </m:sSubPr>
          <m:e>
            <m:r>
              <w:rPr>
                <w:rFonts w:ascii="Cambria Math" w:hAnsi="Cambria Math" w:cs="Arial"/>
                <w:sz w:val="24"/>
                <w:szCs w:val="24"/>
                <w:lang w:val="en-GB"/>
              </w:rPr>
              <m:t>e</m:t>
            </m:r>
          </m:e>
          <m:sub>
            <m:r>
              <w:rPr>
                <w:rFonts w:ascii="Cambria Math" w:hAnsi="Cambria Math" w:cs="Arial"/>
                <w:sz w:val="24"/>
                <w:szCs w:val="24"/>
                <w:lang w:val="en-GB"/>
              </w:rPr>
              <m:t>t</m:t>
            </m:r>
          </m:sub>
        </m:sSub>
      </m:oMath>
      <w:r w:rsidR="009345C8" w:rsidRPr="00D141CC">
        <w:rPr>
          <w:rFonts w:ascii="Arial" w:hAnsi="Arial" w:cs="Arial"/>
          <w:sz w:val="24"/>
          <w:szCs w:val="24"/>
          <w:lang w:val="en-GB"/>
        </w:rPr>
        <w:t xml:space="preserve"> </w:t>
      </w:r>
      <w:r w:rsidR="009345C8" w:rsidRPr="00D141CC">
        <w:rPr>
          <w:rFonts w:ascii="Arial" w:hAnsi="Arial" w:cs="Arial"/>
          <w:sz w:val="24"/>
          <w:szCs w:val="24"/>
          <w:lang w:val="en-GB"/>
        </w:rPr>
        <w:sym w:font="Symbol" w:char="F07E"/>
      </w:r>
      <w:r w:rsidR="009345C8" w:rsidRPr="00D141CC">
        <w:rPr>
          <w:rFonts w:ascii="Arial" w:hAnsi="Arial" w:cs="Arial"/>
          <w:sz w:val="24"/>
          <w:szCs w:val="24"/>
          <w:lang w:val="en-GB"/>
        </w:rPr>
        <w:t xml:space="preserve"> </w:t>
      </w:r>
      <w:r w:rsidR="009345C8" w:rsidRPr="00D141CC">
        <w:rPr>
          <w:rFonts w:ascii="Arial" w:hAnsi="Arial" w:cs="Arial"/>
          <w:i/>
          <w:sz w:val="24"/>
          <w:szCs w:val="24"/>
          <w:lang w:val="en-GB"/>
        </w:rPr>
        <w:t>N</w:t>
      </w:r>
      <w:r w:rsidR="009345C8" w:rsidRPr="00D141CC">
        <w:rPr>
          <w:rFonts w:ascii="Arial" w:hAnsi="Arial" w:cs="Arial"/>
          <w:sz w:val="24"/>
          <w:szCs w:val="24"/>
          <w:lang w:val="en-GB"/>
        </w:rPr>
        <w:t xml:space="preserve"> (0, </w:t>
      </w:r>
      <w:r w:rsidR="009345C8" w:rsidRPr="00D141CC">
        <w:rPr>
          <w:rFonts w:ascii="Arial" w:hAnsi="Arial" w:cs="Arial"/>
          <w:sz w:val="24"/>
          <w:szCs w:val="24"/>
          <w:lang w:val="en-GB"/>
        </w:rPr>
        <w:sym w:font="Symbol" w:char="F073"/>
      </w:r>
      <w:r w:rsidR="009345C8" w:rsidRPr="00D141CC">
        <w:rPr>
          <w:rFonts w:ascii="Arial" w:hAnsi="Arial" w:cs="Arial"/>
          <w:sz w:val="24"/>
          <w:szCs w:val="24"/>
          <w:vertAlign w:val="superscript"/>
          <w:lang w:val="en-GB"/>
        </w:rPr>
        <w:t>2</w:t>
      </w:r>
      <w:r w:rsidR="009345C8" w:rsidRPr="00D141CC">
        <w:rPr>
          <w:rFonts w:ascii="Arial" w:hAnsi="Arial" w:cs="Arial"/>
          <w:sz w:val="24"/>
          <w:szCs w:val="24"/>
          <w:lang w:val="en-GB"/>
        </w:rPr>
        <w:t>)</w:t>
      </w:r>
      <w:r w:rsidR="003F6EC4" w:rsidRPr="00D141CC">
        <w:rPr>
          <w:rFonts w:ascii="Arial" w:hAnsi="Arial" w:cs="Arial"/>
          <w:sz w:val="24"/>
          <w:szCs w:val="24"/>
          <w:lang w:val="en-GB"/>
        </w:rPr>
        <w:t xml:space="preserve">, and </w:t>
      </w:r>
      <m:oMath>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r>
              <m:rPr>
                <m:sty m:val="b"/>
              </m:rPr>
              <w:rPr>
                <w:rFonts w:ascii="Cambria Math" w:hAnsi="Cambria Math" w:cs="Arial"/>
                <w:sz w:val="24"/>
                <w:szCs w:val="24"/>
                <w:lang w:val="en-GB"/>
              </w:rPr>
              <m:t>β</m:t>
            </m:r>
          </m:e>
          <m:sub>
            <m:r>
              <m:rPr>
                <m:sty m:val="bi"/>
              </m:rPr>
              <w:rPr>
                <w:rFonts w:ascii="Cambria Math" w:hAnsi="Cambria Math" w:cs="Arial"/>
                <w:sz w:val="24"/>
                <w:szCs w:val="24"/>
                <w:lang w:val="en-GB"/>
              </w:rPr>
              <m:t>g</m:t>
            </m:r>
          </m:sub>
        </m:sSub>
      </m:oMath>
      <w:r w:rsidR="003F6EC4" w:rsidRPr="00D141CC">
        <w:rPr>
          <w:rFonts w:ascii="Arial" w:hAnsi="Arial" w:cs="Arial"/>
          <w:sz w:val="24"/>
          <w:szCs w:val="24"/>
          <w:lang w:val="en-GB"/>
        </w:rPr>
        <w:t xml:space="preserve"> is a</w:t>
      </w:r>
      <w:r w:rsidR="00D54DEB" w:rsidRPr="00D141CC">
        <w:rPr>
          <w:rFonts w:ascii="Arial" w:hAnsi="Arial" w:cs="Arial"/>
          <w:sz w:val="24"/>
          <w:szCs w:val="24"/>
          <w:lang w:val="en-GB"/>
        </w:rPr>
        <w:t>n</w:t>
      </w:r>
      <w:r w:rsidR="003F6EC4" w:rsidRPr="00D141CC">
        <w:rPr>
          <w:rFonts w:ascii="Arial" w:hAnsi="Arial" w:cs="Arial"/>
          <w:sz w:val="24"/>
          <w:szCs w:val="24"/>
          <w:lang w:val="en-GB"/>
        </w:rPr>
        <w:t xml:space="preserve"> </w:t>
      </w:r>
      <w:proofErr w:type="spellStart"/>
      <w:r w:rsidR="003F6EC4" w:rsidRPr="00D141CC">
        <w:rPr>
          <w:rFonts w:ascii="Arial" w:hAnsi="Arial" w:cs="Arial"/>
          <w:sz w:val="24"/>
          <w:szCs w:val="24"/>
          <w:lang w:val="en-GB"/>
        </w:rPr>
        <w:t>ng</w:t>
      </w:r>
      <w:proofErr w:type="spellEnd"/>
      <w:r w:rsidR="003F6EC4" w:rsidRPr="00D141CC">
        <w:rPr>
          <w:rFonts w:ascii="Arial" w:hAnsi="Arial" w:cs="Arial"/>
          <w:sz w:val="24"/>
          <w:szCs w:val="24"/>
          <w:lang w:val="en-GB"/>
        </w:rPr>
        <w:t xml:space="preserve"> vector containing the coefficients of group g.</w:t>
      </w:r>
      <w:r w:rsidR="00B03857" w:rsidRPr="00D141CC">
        <w:rPr>
          <w:rFonts w:ascii="Arial" w:hAnsi="Arial" w:cs="Arial"/>
          <w:sz w:val="24"/>
          <w:szCs w:val="24"/>
          <w:lang w:val="en-GB"/>
        </w:rPr>
        <w:t xml:space="preserve"> Let </w:t>
      </w:r>
      <m:oMath>
        <m:sSub>
          <m:sSubPr>
            <m:ctrlPr>
              <w:rPr>
                <w:rFonts w:ascii="Cambria Math" w:hAnsi="Cambria Math" w:cs="Arial"/>
                <w:b/>
                <w:i/>
                <w:sz w:val="24"/>
                <w:szCs w:val="24"/>
                <w:lang w:val="en-GB"/>
              </w:rPr>
            </m:ctrlPr>
          </m:sSubPr>
          <m:e>
            <m:r>
              <m:rPr>
                <m:sty m:val="bi"/>
              </m:rPr>
              <w:rPr>
                <w:rFonts w:ascii="Cambria Math" w:hAnsi="Cambria Math" w:cs="Arial"/>
                <w:sz w:val="24"/>
                <w:szCs w:val="24"/>
                <w:lang w:val="en-GB"/>
              </w:rPr>
              <m:t>x</m:t>
            </m:r>
          </m:e>
          <m:sub>
            <m:r>
              <m:rPr>
                <m:sty m:val="bi"/>
              </m:rPr>
              <w:rPr>
                <w:rFonts w:ascii="Cambria Math" w:hAnsi="Cambria Math" w:cs="Arial"/>
                <w:sz w:val="24"/>
                <w:szCs w:val="24"/>
                <w:lang w:val="en-GB"/>
              </w:rPr>
              <m:t>gt</m:t>
            </m:r>
          </m:sub>
        </m:sSub>
      </m:oMath>
      <w:r w:rsidR="00B03857" w:rsidRPr="00D141CC">
        <w:rPr>
          <w:rFonts w:ascii="Arial" w:hAnsi="Arial" w:cs="Arial"/>
          <w:b/>
          <w:sz w:val="24"/>
          <w:szCs w:val="24"/>
          <w:lang w:val="en-GB"/>
        </w:rPr>
        <w:t xml:space="preserve"> </w:t>
      </w:r>
      <w:r w:rsidR="00B03857" w:rsidRPr="00D141CC">
        <w:rPr>
          <w:rFonts w:ascii="Arial" w:eastAsia="Times New Roman" w:hAnsi="Arial" w:cs="Arial"/>
          <w:sz w:val="24"/>
          <w:szCs w:val="24"/>
        </w:rPr>
        <w:t xml:space="preserve"> </w:t>
      </w:r>
      <w:r w:rsidR="00B03857" w:rsidRPr="00D141CC">
        <w:rPr>
          <w:rFonts w:ascii="Arial" w:eastAsia="Times New Roman" w:hAnsi="Arial" w:cs="Arial"/>
          <w:sz w:val="24"/>
          <w:szCs w:val="24"/>
        </w:rPr>
        <w:sym w:font="Symbol" w:char="F0CE"/>
      </w:r>
      <w:r w:rsidR="00B03857" w:rsidRPr="00D141CC">
        <w:rPr>
          <w:rFonts w:ascii="Arial" w:eastAsia="Times New Roman" w:hAnsi="Arial" w:cs="Arial"/>
          <w:sz w:val="24"/>
          <w:szCs w:val="24"/>
        </w:rPr>
        <w:t xml:space="preserve"> </w:t>
      </w:r>
      <w:r w:rsidR="00B03857" w:rsidRPr="00D141CC">
        <w:rPr>
          <w:rFonts w:ascii="Arial" w:eastAsia="Times New Roman" w:hAnsi="Arial" w:cs="Arial"/>
          <w:sz w:val="24"/>
          <w:szCs w:val="24"/>
        </w:rPr>
        <w:sym w:font="Symbol" w:char="F0C2"/>
      </w:r>
      <w:r w:rsidR="00B03857" w:rsidRPr="00D141CC">
        <w:rPr>
          <w:rFonts w:ascii="Arial" w:eastAsia="Times New Roman" w:hAnsi="Arial" w:cs="Arial"/>
          <w:sz w:val="24"/>
          <w:szCs w:val="24"/>
          <w:vertAlign w:val="superscript"/>
        </w:rPr>
        <w:t>ng</w:t>
      </w:r>
      <w:r w:rsidR="00586B7E" w:rsidRPr="00D141CC">
        <w:rPr>
          <w:rFonts w:ascii="Arial" w:eastAsia="Times New Roman" w:hAnsi="Arial" w:cs="Arial"/>
          <w:sz w:val="24"/>
          <w:szCs w:val="24"/>
        </w:rPr>
        <w:t xml:space="preserve"> denote</w:t>
      </w:r>
      <w:r w:rsidR="00B03857" w:rsidRPr="00D141CC">
        <w:rPr>
          <w:rFonts w:ascii="Arial" w:eastAsia="Times New Roman" w:hAnsi="Arial" w:cs="Arial"/>
          <w:sz w:val="24"/>
          <w:szCs w:val="24"/>
        </w:rPr>
        <w:t xml:space="preserve"> the vector of ng= 12 time series containing the 12 sentiment indicators of group g.</w:t>
      </w:r>
      <w:r w:rsidR="00B03857" w:rsidRPr="00D141CC">
        <w:rPr>
          <w:rFonts w:ascii="Arial" w:eastAsia="Times New Roman" w:hAnsi="Arial" w:cs="Arial"/>
          <w:sz w:val="24"/>
          <w:szCs w:val="24"/>
          <w:vertAlign w:val="superscript"/>
        </w:rPr>
        <w:t xml:space="preserve"> </w:t>
      </w:r>
    </w:p>
    <w:p w14:paraId="75F2E595" w14:textId="79883814" w:rsidR="006243E9" w:rsidRPr="00D141CC" w:rsidRDefault="006243E9" w:rsidP="00F47DA9">
      <w:pPr>
        <w:spacing w:after="0" w:line="360" w:lineRule="auto"/>
        <w:jc w:val="both"/>
        <w:rPr>
          <w:rFonts w:ascii="Arial" w:hAnsi="Arial" w:cs="Arial"/>
          <w:sz w:val="24"/>
          <w:szCs w:val="24"/>
          <w:lang w:val="en-GB"/>
        </w:rPr>
      </w:pPr>
    </w:p>
    <w:p w14:paraId="58085131" w14:textId="77777777" w:rsidR="001936D4" w:rsidRPr="00D141CC" w:rsidRDefault="00D66732" w:rsidP="00F47DA9">
      <w:pPr>
        <w:spacing w:after="0" w:line="360" w:lineRule="auto"/>
        <w:jc w:val="both"/>
        <w:rPr>
          <w:rFonts w:ascii="Arial" w:hAnsi="Arial" w:cs="Arial"/>
          <w:sz w:val="24"/>
          <w:szCs w:val="24"/>
          <w:lang w:val="en-GB"/>
        </w:rPr>
      </w:pPr>
      <w:r w:rsidRPr="00D141CC">
        <w:rPr>
          <w:rFonts w:ascii="Arial" w:hAnsi="Arial" w:cs="Arial"/>
          <w:sz w:val="24"/>
          <w:szCs w:val="24"/>
          <w:lang w:val="en-GB"/>
        </w:rPr>
        <w:t>The group lasso estimator is defined as</w:t>
      </w:r>
    </w:p>
    <w:p w14:paraId="60B5B638" w14:textId="28B141AA" w:rsidR="002F5550" w:rsidRPr="00D141CC" w:rsidRDefault="00D66732" w:rsidP="001936D4">
      <w:pPr>
        <w:spacing w:after="0" w:line="360" w:lineRule="auto"/>
        <w:ind w:firstLine="709"/>
        <w:jc w:val="both"/>
        <w:rPr>
          <w:rFonts w:ascii="Arial" w:hAnsi="Arial" w:cs="Arial"/>
          <w:sz w:val="24"/>
          <w:szCs w:val="24"/>
          <w:lang w:val="en-GB"/>
        </w:rPr>
      </w:pPr>
      <m:oMath>
        <m:r>
          <m:rPr>
            <m:sty m:val="p"/>
          </m:rPr>
          <w:rPr>
            <w:rFonts w:ascii="Cambria Math" w:hAnsi="Cambria Math" w:cs="Arial"/>
            <w:sz w:val="24"/>
            <w:szCs w:val="24"/>
            <w:lang w:val="en-GB"/>
          </w:rPr>
          <m:t xml:space="preserve"> </m:t>
        </m:r>
        <m:acc>
          <m:accPr>
            <m:ctrlPr>
              <w:rPr>
                <w:rFonts w:ascii="Cambria Math" w:hAnsi="Cambria Math" w:cs="Arial"/>
                <w:b/>
                <w:sz w:val="24"/>
                <w:szCs w:val="24"/>
                <w:lang w:val="en-GB"/>
              </w:rPr>
            </m:ctrlPr>
          </m:accPr>
          <m:e>
            <m:r>
              <m:rPr>
                <m:sty m:val="b"/>
              </m:rPr>
              <w:rPr>
                <w:rFonts w:ascii="Cambria Math" w:hAnsi="Cambria Math" w:cs="Arial"/>
                <w:sz w:val="24"/>
                <w:szCs w:val="24"/>
                <w:lang w:val="en-GB"/>
              </w:rPr>
              <m:t>β</m:t>
            </m:r>
          </m:e>
        </m:acc>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argmin</m:t>
            </m:r>
          </m:e>
          <m:sub>
            <m:r>
              <m:rPr>
                <m:sty m:val="b"/>
              </m:rPr>
              <w:rPr>
                <w:rFonts w:ascii="Cambria Math" w:hAnsi="Cambria Math" w:cs="Arial"/>
                <w:sz w:val="24"/>
                <w:szCs w:val="24"/>
                <w:lang w:val="en-GB"/>
              </w:rPr>
              <m:t>β</m:t>
            </m:r>
          </m:sub>
        </m:sSub>
        <m:f>
          <m:fPr>
            <m:ctrlPr>
              <w:rPr>
                <w:rFonts w:ascii="Cambria Math" w:hAnsi="Cambria Math" w:cs="Arial"/>
                <w:i/>
                <w:sz w:val="24"/>
                <w:szCs w:val="24"/>
                <w:lang w:val="en-GB"/>
              </w:rPr>
            </m:ctrlPr>
          </m:fPr>
          <m:num>
            <m:r>
              <w:rPr>
                <w:rFonts w:ascii="Cambria Math" w:hAnsi="Cambria Math" w:cs="Arial"/>
                <w:sz w:val="24"/>
                <w:szCs w:val="24"/>
                <w:lang w:val="en-GB"/>
              </w:rPr>
              <m:t>1</m:t>
            </m:r>
          </m:num>
          <m:den>
            <m:r>
              <w:rPr>
                <w:rFonts w:ascii="Cambria Math" w:hAnsi="Cambria Math" w:cs="Arial"/>
                <w:sz w:val="24"/>
                <w:szCs w:val="24"/>
                <w:lang w:val="en-GB"/>
              </w:rPr>
              <m:t>2n</m:t>
            </m:r>
          </m:den>
        </m:f>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t=1</m:t>
            </m:r>
          </m:sub>
          <m:sup>
            <m:r>
              <w:rPr>
                <w:rFonts w:ascii="Cambria Math" w:hAnsi="Cambria Math" w:cs="Arial"/>
                <w:sz w:val="24"/>
                <w:szCs w:val="24"/>
                <w:lang w:val="en-GB"/>
              </w:rPr>
              <m:t>T</m:t>
            </m:r>
          </m:sup>
          <m:e>
            <m:sSup>
              <m:sSupPr>
                <m:ctrlPr>
                  <w:rPr>
                    <w:rFonts w:ascii="Cambria Math" w:hAnsi="Cambria Math" w:cs="Arial"/>
                    <w:i/>
                    <w:sz w:val="24"/>
                    <w:szCs w:val="24"/>
                    <w:lang w:val="en-GB"/>
                  </w:rPr>
                </m:ctrlPr>
              </m:sSupPr>
              <m:e>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t</m:t>
                    </m:r>
                  </m:sub>
                </m:sSub>
                <m:r>
                  <w:rPr>
                    <w:rFonts w:ascii="Cambria Math" w:hAnsi="Cambria Math" w:cs="Arial"/>
                    <w:sz w:val="24"/>
                    <w:szCs w:val="24"/>
                    <w:lang w:val="en-GB"/>
                  </w:rPr>
                  <m:t>-</m:t>
                </m:r>
                <m:nary>
                  <m:naryPr>
                    <m:chr m:val="∑"/>
                    <m:limLoc m:val="undOvr"/>
                    <m:ctrlPr>
                      <w:rPr>
                        <w:rFonts w:ascii="Cambria Math" w:hAnsi="Cambria Math" w:cs="Arial"/>
                        <w:sz w:val="24"/>
                        <w:szCs w:val="24"/>
                        <w:lang w:val="en-GB"/>
                      </w:rPr>
                    </m:ctrlPr>
                  </m:naryPr>
                  <m:sub>
                    <m:r>
                      <w:rPr>
                        <w:rFonts w:ascii="Cambria Math" w:hAnsi="Cambria Math" w:cs="Arial"/>
                        <w:sz w:val="24"/>
                        <w:szCs w:val="24"/>
                        <w:lang w:val="en-GB"/>
                      </w:rPr>
                      <m:t>g=1</m:t>
                    </m:r>
                  </m:sub>
                  <m:sup>
                    <m:r>
                      <w:rPr>
                        <w:rFonts w:ascii="Cambria Math" w:hAnsi="Cambria Math" w:cs="Arial"/>
                        <w:sz w:val="24"/>
                        <w:szCs w:val="24"/>
                        <w:lang w:val="en-GB"/>
                      </w:rPr>
                      <m:t>G</m:t>
                    </m:r>
                  </m:sup>
                  <m:e>
                    <m:sSubSup>
                      <m:sSubSupPr>
                        <m:ctrlPr>
                          <w:rPr>
                            <w:rFonts w:ascii="Cambria Math" w:hAnsi="Cambria Math" w:cs="Arial"/>
                            <w:b/>
                            <w:i/>
                            <w:sz w:val="24"/>
                            <w:szCs w:val="24"/>
                            <w:lang w:val="en-GB"/>
                          </w:rPr>
                        </m:ctrlPr>
                      </m:sSubSupPr>
                      <m:e>
                        <m:r>
                          <m:rPr>
                            <m:sty m:val="bi"/>
                          </m:rPr>
                          <w:rPr>
                            <w:rFonts w:ascii="Cambria Math" w:hAnsi="Cambria Math" w:cs="Arial"/>
                            <w:sz w:val="24"/>
                            <w:szCs w:val="24"/>
                            <w:lang w:val="en-GB"/>
                          </w:rPr>
                          <m:t>x</m:t>
                        </m:r>
                      </m:e>
                      <m:sub>
                        <m:r>
                          <m:rPr>
                            <m:sty m:val="bi"/>
                          </m:rPr>
                          <w:rPr>
                            <w:rFonts w:ascii="Cambria Math" w:hAnsi="Cambria Math" w:cs="Arial"/>
                            <w:sz w:val="24"/>
                            <w:szCs w:val="24"/>
                            <w:lang w:val="en-GB"/>
                          </w:rPr>
                          <m:t>gt</m:t>
                        </m:r>
                      </m:sub>
                      <m:sup>
                        <m:r>
                          <m:rPr>
                            <m:sty m:val="bi"/>
                          </m:rPr>
                          <w:rPr>
                            <w:rFonts w:ascii="Cambria Math" w:hAnsi="Cambria Math" w:cs="Arial"/>
                            <w:sz w:val="24"/>
                            <w:szCs w:val="24"/>
                            <w:lang w:val="en-GB"/>
                          </w:rPr>
                          <m:t>t</m:t>
                        </m:r>
                      </m:sup>
                    </m:sSubSup>
                  </m:e>
                </m:nary>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r>
                      <m:rPr>
                        <m:sty m:val="b"/>
                      </m:rPr>
                      <w:rPr>
                        <w:rFonts w:ascii="Cambria Math" w:hAnsi="Cambria Math" w:cs="Arial"/>
                        <w:sz w:val="24"/>
                        <w:szCs w:val="24"/>
                        <w:lang w:val="en-GB"/>
                      </w:rPr>
                      <m:t>β</m:t>
                    </m:r>
                  </m:e>
                  <m:sub>
                    <m:r>
                      <m:rPr>
                        <m:sty m:val="bi"/>
                      </m:rPr>
                      <w:rPr>
                        <w:rFonts w:ascii="Cambria Math" w:hAnsi="Cambria Math" w:cs="Arial"/>
                        <w:sz w:val="24"/>
                        <w:szCs w:val="24"/>
                        <w:lang w:val="en-GB"/>
                      </w:rPr>
                      <m:t>g</m:t>
                    </m:r>
                  </m:sub>
                </m:sSub>
                <m:r>
                  <m:rPr>
                    <m:sty m:val="bi"/>
                  </m:rPr>
                  <w:rPr>
                    <w:rFonts w:ascii="Cambria Math" w:hAnsi="Cambria Math" w:cs="Arial"/>
                    <w:sz w:val="24"/>
                    <w:szCs w:val="24"/>
                    <w:lang w:val="en-GB"/>
                  </w:rPr>
                  <m:t>)</m:t>
                </m:r>
              </m:e>
              <m:sup>
                <m:r>
                  <w:rPr>
                    <w:rFonts w:ascii="Cambria Math" w:hAnsi="Cambria Math" w:cs="Arial"/>
                    <w:sz w:val="24"/>
                    <w:szCs w:val="24"/>
                    <w:lang w:val="en-GB"/>
                  </w:rPr>
                  <m:t>2</m:t>
                </m:r>
              </m:sup>
            </m:sSup>
            <m:r>
              <w:rPr>
                <w:rFonts w:ascii="Cambria Math" w:hAnsi="Cambria Math" w:cs="Arial"/>
                <w:sz w:val="24"/>
                <w:szCs w:val="24"/>
                <w:lang w:val="en-GB"/>
              </w:rPr>
              <m:t>+</m:t>
            </m:r>
            <m:r>
              <m:rPr>
                <m:sty m:val="p"/>
              </m:rPr>
              <w:rPr>
                <w:rFonts w:ascii="Cambria Math" w:hAnsi="Cambria Math" w:cs="Arial"/>
                <w:sz w:val="24"/>
                <w:szCs w:val="24"/>
              </w:rPr>
              <m:t>λ</m:t>
            </m:r>
            <m:r>
              <m:rPr>
                <m:sty m:val="p"/>
              </m:rPr>
              <w:rPr>
                <w:rFonts w:ascii="Cambria Math" w:hAnsi="Cambria Math" w:cs="Arial"/>
                <w:sz w:val="24"/>
                <w:szCs w:val="24"/>
                <w:lang w:val="en-GB"/>
              </w:rPr>
              <m:t xml:space="preserve"> </m:t>
            </m:r>
            <m:nary>
              <m:naryPr>
                <m:chr m:val="∑"/>
                <m:limLoc m:val="undOvr"/>
                <m:ctrlPr>
                  <w:rPr>
                    <w:rFonts w:ascii="Cambria Math" w:hAnsi="Cambria Math" w:cs="Arial"/>
                    <w:sz w:val="24"/>
                    <w:szCs w:val="24"/>
                    <w:lang w:val="en-GB"/>
                  </w:rPr>
                </m:ctrlPr>
              </m:naryPr>
              <m:sub>
                <m:r>
                  <w:rPr>
                    <w:rFonts w:ascii="Cambria Math" w:hAnsi="Cambria Math" w:cs="Arial"/>
                    <w:sz w:val="24"/>
                    <w:szCs w:val="24"/>
                    <w:lang w:val="en-GB"/>
                  </w:rPr>
                  <m:t>g=1</m:t>
                </m:r>
              </m:sub>
              <m:sup>
                <m:r>
                  <w:rPr>
                    <w:rFonts w:ascii="Cambria Math" w:hAnsi="Cambria Math" w:cs="Arial"/>
                    <w:sz w:val="24"/>
                    <w:szCs w:val="24"/>
                    <w:lang w:val="en-GB"/>
                  </w:rPr>
                  <m:t>G</m:t>
                </m:r>
              </m:sup>
              <m:e>
                <m:d>
                  <m:dPr>
                    <m:begChr m:val="‖"/>
                    <m:endChr m:val="‖"/>
                    <m:ctrlPr>
                      <w:rPr>
                        <w:rFonts w:ascii="Cambria Math" w:hAnsi="Cambria Math" w:cs="Arial"/>
                        <w:i/>
                        <w:sz w:val="24"/>
                        <w:szCs w:val="24"/>
                        <w:lang w:val="en-GB"/>
                      </w:rPr>
                    </m:ctrlPr>
                  </m:dPr>
                  <m:e>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r>
                          <m:rPr>
                            <m:sty m:val="b"/>
                          </m:rPr>
                          <w:rPr>
                            <w:rFonts w:ascii="Cambria Math" w:hAnsi="Cambria Math" w:cs="Arial"/>
                            <w:sz w:val="24"/>
                            <w:szCs w:val="24"/>
                            <w:lang w:val="en-GB"/>
                          </w:rPr>
                          <m:t>β</m:t>
                        </m:r>
                      </m:e>
                      <m:sub>
                        <m:r>
                          <m:rPr>
                            <m:sty m:val="bi"/>
                          </m:rPr>
                          <w:rPr>
                            <w:rFonts w:ascii="Cambria Math" w:hAnsi="Cambria Math" w:cs="Arial"/>
                            <w:sz w:val="24"/>
                            <w:szCs w:val="24"/>
                            <w:lang w:val="en-GB"/>
                          </w:rPr>
                          <m:t>g</m:t>
                        </m:r>
                      </m:sub>
                    </m:sSub>
                  </m:e>
                </m:d>
              </m:e>
            </m:nary>
            <m:r>
              <w:rPr>
                <w:rFonts w:ascii="Cambria Math" w:hAnsi="Cambria Math" w:cs="Arial"/>
                <w:sz w:val="24"/>
                <w:szCs w:val="24"/>
                <w:lang w:val="en-GB"/>
              </w:rPr>
              <m:t xml:space="preserve"> </m:t>
            </m:r>
          </m:e>
        </m:nary>
      </m:oMath>
      <w:r w:rsidR="005F3967" w:rsidRPr="00D141CC">
        <w:rPr>
          <w:rFonts w:ascii="Arial" w:hAnsi="Arial" w:cs="Arial"/>
          <w:sz w:val="24"/>
          <w:szCs w:val="24"/>
          <w:lang w:val="en-GB"/>
        </w:rPr>
        <w:t xml:space="preserve">, </w:t>
      </w:r>
    </w:p>
    <w:p w14:paraId="01A40A99" w14:textId="361C69F8" w:rsidR="00B456C3" w:rsidRPr="00D141CC" w:rsidRDefault="00474068" w:rsidP="00F47DA9">
      <w:pPr>
        <w:spacing w:after="0" w:line="360" w:lineRule="auto"/>
        <w:jc w:val="both"/>
        <w:rPr>
          <w:rFonts w:ascii="Arial" w:hAnsi="Arial" w:cs="Arial"/>
          <w:sz w:val="24"/>
          <w:szCs w:val="24"/>
          <w:lang w:val="en-GB"/>
        </w:rPr>
      </w:pPr>
      <w:proofErr w:type="gramStart"/>
      <w:r w:rsidRPr="00D141CC">
        <w:rPr>
          <w:rFonts w:ascii="Arial" w:hAnsi="Arial" w:cs="Arial"/>
          <w:sz w:val="24"/>
          <w:szCs w:val="24"/>
          <w:lang w:val="en-GB"/>
        </w:rPr>
        <w:t>w</w:t>
      </w:r>
      <w:r w:rsidR="00FF21EC" w:rsidRPr="00D141CC">
        <w:rPr>
          <w:rFonts w:ascii="Arial" w:hAnsi="Arial" w:cs="Arial"/>
          <w:sz w:val="24"/>
          <w:szCs w:val="24"/>
          <w:lang w:val="en-GB"/>
        </w:rPr>
        <w:t>here</w:t>
      </w:r>
      <w:proofErr w:type="gramEnd"/>
      <w:r w:rsidR="00FF21EC" w:rsidRPr="00D141CC">
        <w:rPr>
          <w:rFonts w:ascii="Arial" w:hAnsi="Arial" w:cs="Arial"/>
          <w:sz w:val="24"/>
          <w:szCs w:val="24"/>
          <w:lang w:val="en-GB"/>
        </w:rPr>
        <w:t xml:space="preserve"> </w:t>
      </w:r>
      <w:r w:rsidR="00FF21EC" w:rsidRPr="00D141CC">
        <w:rPr>
          <w:rFonts w:ascii="Arial" w:hAnsi="Arial" w:cs="Arial"/>
          <w:sz w:val="24"/>
          <w:szCs w:val="24"/>
        </w:rPr>
        <w:t>λ</w:t>
      </w:r>
      <w:r w:rsidR="00FF21EC" w:rsidRPr="00D141CC">
        <w:rPr>
          <w:rFonts w:ascii="Arial" w:hAnsi="Arial" w:cs="Arial"/>
          <w:sz w:val="24"/>
          <w:szCs w:val="24"/>
          <w:lang w:val="en-GB"/>
        </w:rPr>
        <w:t xml:space="preserve"> </w:t>
      </w:r>
      <w:r w:rsidR="00FF21EC" w:rsidRPr="00D141CC">
        <w:rPr>
          <w:rFonts w:ascii="Arial" w:hAnsi="Arial" w:cs="Arial"/>
          <w:sz w:val="24"/>
          <w:szCs w:val="24"/>
        </w:rPr>
        <w:t xml:space="preserve">&gt; 0 is a sparsity parameter and </w:t>
      </w:r>
      <m:oMath>
        <m:d>
          <m:dPr>
            <m:begChr m:val="‖"/>
            <m:endChr m:val="‖"/>
            <m:ctrlPr>
              <w:rPr>
                <w:rFonts w:ascii="Cambria Math" w:hAnsi="Cambria Math" w:cs="Arial"/>
                <w:i/>
                <w:sz w:val="24"/>
                <w:szCs w:val="24"/>
                <w:lang w:val="en-GB"/>
              </w:rPr>
            </m:ctrlPr>
          </m:dPr>
          <m:e>
            <m:r>
              <w:rPr>
                <w:rFonts w:ascii="Cambria Math" w:hAnsi="Cambria Math" w:cs="Arial"/>
                <w:sz w:val="24"/>
                <w:szCs w:val="24"/>
                <w:lang w:val="en-GB"/>
              </w:rPr>
              <m:t xml:space="preserve"> </m:t>
            </m:r>
            <m:r>
              <m:rPr>
                <m:sty m:val="b"/>
              </m:rPr>
              <w:rPr>
                <w:rFonts w:ascii="Cambria Math" w:hAnsi="Cambria Math" w:cs="Arial"/>
                <w:sz w:val="24"/>
                <w:szCs w:val="24"/>
                <w:lang w:val="en-GB"/>
              </w:rPr>
              <m:t>.</m:t>
            </m:r>
          </m:e>
        </m:d>
      </m:oMath>
      <w:r w:rsidR="005D5805" w:rsidRPr="00D141CC">
        <w:rPr>
          <w:rFonts w:ascii="Arial" w:hAnsi="Arial" w:cs="Arial"/>
          <w:color w:val="FF0000"/>
          <w:sz w:val="24"/>
          <w:szCs w:val="24"/>
        </w:rPr>
        <w:t xml:space="preserve"> </w:t>
      </w:r>
      <w:proofErr w:type="gramStart"/>
      <w:r w:rsidR="00FF21EC" w:rsidRPr="00D141CC">
        <w:rPr>
          <w:rFonts w:ascii="Arial" w:hAnsi="Arial" w:cs="Arial"/>
          <w:sz w:val="24"/>
          <w:szCs w:val="24"/>
        </w:rPr>
        <w:t>is</w:t>
      </w:r>
      <w:proofErr w:type="gramEnd"/>
      <w:r w:rsidR="00FF21EC" w:rsidRPr="00D141CC">
        <w:rPr>
          <w:rFonts w:ascii="Arial" w:hAnsi="Arial" w:cs="Arial"/>
          <w:sz w:val="24"/>
          <w:szCs w:val="24"/>
        </w:rPr>
        <w:t xml:space="preserve"> the Euclidean norm. The group lasso estimator will put either all elements of </w:t>
      </w:r>
      <m:oMath>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acc>
              <m:accPr>
                <m:ctrlPr>
                  <w:rPr>
                    <w:rFonts w:ascii="Cambria Math" w:hAnsi="Cambria Math" w:cs="Arial"/>
                    <w:b/>
                    <w:sz w:val="24"/>
                    <w:szCs w:val="24"/>
                    <w:lang w:val="en-GB"/>
                  </w:rPr>
                </m:ctrlPr>
              </m:accPr>
              <m:e>
                <m:r>
                  <m:rPr>
                    <m:sty m:val="b"/>
                  </m:rPr>
                  <w:rPr>
                    <w:rFonts w:ascii="Cambria Math" w:hAnsi="Cambria Math" w:cs="Arial"/>
                    <w:sz w:val="24"/>
                    <w:szCs w:val="24"/>
                    <w:lang w:val="en-GB"/>
                  </w:rPr>
                  <m:t>β</m:t>
                </m:r>
              </m:e>
            </m:acc>
          </m:e>
          <m:sub>
            <m:r>
              <m:rPr>
                <m:sty m:val="bi"/>
              </m:rPr>
              <w:rPr>
                <w:rFonts w:ascii="Cambria Math" w:hAnsi="Cambria Math" w:cs="Arial"/>
                <w:sz w:val="24"/>
                <w:szCs w:val="24"/>
                <w:lang w:val="en-GB"/>
              </w:rPr>
              <m:t>g</m:t>
            </m:r>
          </m:sub>
        </m:sSub>
      </m:oMath>
      <w:r w:rsidR="00FF21EC" w:rsidRPr="00D141CC">
        <w:rPr>
          <w:rFonts w:ascii="Arial" w:hAnsi="Arial" w:cs="Arial"/>
          <w:sz w:val="24"/>
          <w:szCs w:val="24"/>
          <w:lang w:val="en-GB"/>
        </w:rPr>
        <w:t xml:space="preserve"> to zero or none. We identify the important groups as those groups for which </w:t>
      </w:r>
      <m:oMath>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acc>
              <m:accPr>
                <m:ctrlPr>
                  <w:rPr>
                    <w:rFonts w:ascii="Cambria Math" w:hAnsi="Cambria Math" w:cs="Arial"/>
                    <w:b/>
                    <w:sz w:val="24"/>
                    <w:szCs w:val="24"/>
                    <w:lang w:val="en-GB"/>
                  </w:rPr>
                </m:ctrlPr>
              </m:accPr>
              <m:e>
                <m:r>
                  <m:rPr>
                    <m:sty m:val="b"/>
                  </m:rPr>
                  <w:rPr>
                    <w:rFonts w:ascii="Cambria Math" w:hAnsi="Cambria Math" w:cs="Arial"/>
                    <w:sz w:val="24"/>
                    <w:szCs w:val="24"/>
                    <w:lang w:val="en-GB"/>
                  </w:rPr>
                  <m:t>β</m:t>
                </m:r>
              </m:e>
            </m:acc>
          </m:e>
          <m:sub>
            <m:r>
              <m:rPr>
                <m:sty m:val="bi"/>
              </m:rPr>
              <w:rPr>
                <w:rFonts w:ascii="Cambria Math" w:hAnsi="Cambria Math" w:cs="Arial"/>
                <w:sz w:val="24"/>
                <w:szCs w:val="24"/>
                <w:lang w:val="en-GB"/>
              </w:rPr>
              <m:t>g</m:t>
            </m:r>
          </m:sub>
        </m:sSub>
      </m:oMath>
      <w:r w:rsidR="00FF21EC" w:rsidRPr="00D141CC">
        <w:rPr>
          <w:rFonts w:ascii="Arial" w:hAnsi="Arial" w:cs="Arial"/>
          <w:sz w:val="24"/>
          <w:szCs w:val="24"/>
          <w:lang w:val="en-GB"/>
        </w:rPr>
        <w:t xml:space="preserve">≠ </w:t>
      </w:r>
      <w:r w:rsidR="00FF21EC" w:rsidRPr="00D141CC">
        <w:rPr>
          <w:rFonts w:ascii="Arial" w:hAnsi="Arial" w:cs="Arial"/>
          <w:b/>
          <w:sz w:val="24"/>
          <w:szCs w:val="24"/>
          <w:lang w:val="en-GB"/>
        </w:rPr>
        <w:t>0</w:t>
      </w:r>
      <w:r w:rsidR="00FF21EC" w:rsidRPr="00D141CC">
        <w:rPr>
          <w:rFonts w:ascii="Arial" w:hAnsi="Arial" w:cs="Arial"/>
          <w:sz w:val="24"/>
          <w:szCs w:val="24"/>
          <w:lang w:val="en-GB"/>
        </w:rPr>
        <w:t>, and unimportant groups for which</w:t>
      </w:r>
      <m:oMath>
        <m:sSub>
          <m:sSubPr>
            <m:ctrlPr>
              <w:rPr>
                <w:rFonts w:ascii="Cambria Math" w:hAnsi="Cambria Math" w:cs="Arial"/>
                <w:b/>
                <w:sz w:val="24"/>
                <w:szCs w:val="24"/>
                <w:lang w:val="en-GB"/>
              </w:rPr>
            </m:ctrlPr>
          </m:sSubPr>
          <m:e>
            <m:r>
              <m:rPr>
                <m:sty m:val="p"/>
              </m:rPr>
              <w:rPr>
                <w:rFonts w:ascii="Cambria Math" w:hAnsi="Cambria Math" w:cs="Arial"/>
                <w:sz w:val="24"/>
                <w:szCs w:val="24"/>
                <w:lang w:val="en-GB"/>
              </w:rPr>
              <m:t xml:space="preserve"> </m:t>
            </m:r>
            <m:acc>
              <m:accPr>
                <m:ctrlPr>
                  <w:rPr>
                    <w:rFonts w:ascii="Cambria Math" w:hAnsi="Cambria Math" w:cs="Arial"/>
                    <w:b/>
                    <w:sz w:val="24"/>
                    <w:szCs w:val="24"/>
                    <w:lang w:val="en-GB"/>
                  </w:rPr>
                </m:ctrlPr>
              </m:accPr>
              <m:e>
                <m:r>
                  <m:rPr>
                    <m:sty m:val="b"/>
                  </m:rPr>
                  <w:rPr>
                    <w:rFonts w:ascii="Cambria Math" w:hAnsi="Cambria Math" w:cs="Arial"/>
                    <w:sz w:val="24"/>
                    <w:szCs w:val="24"/>
                    <w:lang w:val="en-GB"/>
                  </w:rPr>
                  <m:t>β</m:t>
                </m:r>
              </m:e>
            </m:acc>
          </m:e>
          <m:sub>
            <m:r>
              <m:rPr>
                <m:sty m:val="bi"/>
              </m:rPr>
              <w:rPr>
                <w:rFonts w:ascii="Cambria Math" w:hAnsi="Cambria Math" w:cs="Arial"/>
                <w:sz w:val="24"/>
                <w:szCs w:val="24"/>
                <w:lang w:val="en-GB"/>
              </w:rPr>
              <m:t>g</m:t>
            </m:r>
          </m:sub>
        </m:sSub>
      </m:oMath>
      <w:r w:rsidR="00FF21EC" w:rsidRPr="00D141CC">
        <w:rPr>
          <w:rFonts w:ascii="Arial" w:hAnsi="Arial" w:cs="Arial"/>
          <w:sz w:val="24"/>
          <w:szCs w:val="24"/>
          <w:lang w:val="en-GB"/>
        </w:rPr>
        <w:t xml:space="preserve">= </w:t>
      </w:r>
      <w:r w:rsidR="00FF21EC" w:rsidRPr="00D141CC">
        <w:rPr>
          <w:rFonts w:ascii="Arial" w:hAnsi="Arial" w:cs="Arial"/>
          <w:b/>
          <w:sz w:val="24"/>
          <w:szCs w:val="24"/>
          <w:lang w:val="en-GB"/>
        </w:rPr>
        <w:t>0</w:t>
      </w:r>
      <w:r w:rsidR="00FF21EC" w:rsidRPr="00D141CC">
        <w:rPr>
          <w:rFonts w:ascii="Arial" w:hAnsi="Arial" w:cs="Arial"/>
          <w:sz w:val="24"/>
          <w:szCs w:val="24"/>
          <w:lang w:val="en-GB"/>
        </w:rPr>
        <w:t xml:space="preserve">. Finally, we choose the sparsity parameter </w:t>
      </w:r>
      <w:r w:rsidR="00FF21EC" w:rsidRPr="00D141CC">
        <w:rPr>
          <w:rFonts w:ascii="Arial" w:hAnsi="Arial" w:cs="Arial"/>
          <w:sz w:val="24"/>
          <w:szCs w:val="24"/>
        </w:rPr>
        <w:t xml:space="preserve">λ in such a way that about half of the groups are identified as being important. </w:t>
      </w:r>
    </w:p>
    <w:p w14:paraId="1BA44D2B" w14:textId="77777777" w:rsidR="00B456C3" w:rsidRPr="00D141CC" w:rsidRDefault="00B456C3" w:rsidP="00F47DA9">
      <w:pPr>
        <w:spacing w:after="0" w:line="360" w:lineRule="auto"/>
        <w:jc w:val="both"/>
        <w:rPr>
          <w:rFonts w:ascii="Arial" w:hAnsi="Arial" w:cs="Arial"/>
          <w:sz w:val="24"/>
          <w:szCs w:val="24"/>
        </w:rPr>
      </w:pPr>
    </w:p>
    <w:p w14:paraId="0679C09B" w14:textId="33C03DE0" w:rsidR="00FF21EC" w:rsidRPr="00D141CC" w:rsidRDefault="00FF21EC" w:rsidP="00F47DA9">
      <w:pPr>
        <w:spacing w:after="0" w:line="360" w:lineRule="auto"/>
        <w:jc w:val="both"/>
        <w:rPr>
          <w:rFonts w:ascii="Arial" w:hAnsi="Arial" w:cs="Arial"/>
          <w:sz w:val="24"/>
          <w:szCs w:val="24"/>
        </w:rPr>
      </w:pPr>
      <w:r w:rsidRPr="00D141CC">
        <w:rPr>
          <w:rFonts w:ascii="Arial" w:hAnsi="Arial" w:cs="Arial"/>
          <w:sz w:val="24"/>
          <w:szCs w:val="24"/>
        </w:rPr>
        <w:lastRenderedPageBreak/>
        <w:t xml:space="preserve">In the same way, </w:t>
      </w:r>
      <w:r w:rsidR="002C6EA8" w:rsidRPr="00D141CC">
        <w:rPr>
          <w:rFonts w:ascii="Arial" w:hAnsi="Arial" w:cs="Arial"/>
          <w:sz w:val="24"/>
          <w:szCs w:val="24"/>
        </w:rPr>
        <w:t xml:space="preserve">the group lasso method is used to identify important questions. </w:t>
      </w:r>
      <w:r w:rsidR="00CA0C46" w:rsidRPr="00D141CC">
        <w:rPr>
          <w:rFonts w:ascii="Arial" w:hAnsi="Arial" w:cs="Arial"/>
          <w:sz w:val="24"/>
          <w:szCs w:val="24"/>
        </w:rPr>
        <w:t xml:space="preserve">There are 12 questions and </w:t>
      </w:r>
      <w:r w:rsidR="00A7597A" w:rsidRPr="00D141CC">
        <w:rPr>
          <w:rFonts w:ascii="Arial" w:hAnsi="Arial" w:cs="Arial"/>
          <w:sz w:val="24"/>
          <w:szCs w:val="24"/>
        </w:rPr>
        <w:t xml:space="preserve">21 answers </w:t>
      </w:r>
      <w:r w:rsidR="00CA0C46" w:rsidRPr="00D141CC">
        <w:rPr>
          <w:rFonts w:ascii="Arial" w:hAnsi="Arial" w:cs="Arial"/>
          <w:sz w:val="24"/>
          <w:szCs w:val="24"/>
        </w:rPr>
        <w:t>for each question</w:t>
      </w:r>
      <w:r w:rsidR="00EE435A" w:rsidRPr="00D141CC">
        <w:rPr>
          <w:rFonts w:ascii="Arial" w:hAnsi="Arial" w:cs="Arial"/>
          <w:sz w:val="24"/>
          <w:szCs w:val="24"/>
        </w:rPr>
        <w:t xml:space="preserve">. </w:t>
      </w:r>
      <w:r w:rsidR="00A7597A" w:rsidRPr="00D141CC">
        <w:rPr>
          <w:rFonts w:ascii="Arial" w:hAnsi="Arial" w:cs="Arial"/>
          <w:sz w:val="24"/>
          <w:szCs w:val="24"/>
        </w:rPr>
        <w:t>I</w:t>
      </w:r>
      <w:r w:rsidR="00EE435A" w:rsidRPr="00D141CC">
        <w:rPr>
          <w:rFonts w:ascii="Arial" w:hAnsi="Arial" w:cs="Arial"/>
          <w:sz w:val="24"/>
          <w:szCs w:val="24"/>
        </w:rPr>
        <w:t>n total</w:t>
      </w:r>
      <w:r w:rsidR="00A7597A" w:rsidRPr="00D141CC">
        <w:rPr>
          <w:rFonts w:ascii="Arial" w:hAnsi="Arial" w:cs="Arial"/>
          <w:sz w:val="24"/>
          <w:szCs w:val="24"/>
        </w:rPr>
        <w:t>,</w:t>
      </w:r>
      <w:r w:rsidR="00EE435A" w:rsidRPr="00D141CC">
        <w:rPr>
          <w:rFonts w:ascii="Arial" w:hAnsi="Arial" w:cs="Arial"/>
          <w:sz w:val="24"/>
          <w:szCs w:val="24"/>
        </w:rPr>
        <w:t xml:space="preserve"> 252 answers are divided into 12 groups, </w:t>
      </w:r>
      <w:r w:rsidR="00A7597A" w:rsidRPr="00D141CC">
        <w:rPr>
          <w:rFonts w:ascii="Arial" w:hAnsi="Arial" w:cs="Arial"/>
          <w:sz w:val="24"/>
          <w:szCs w:val="24"/>
        </w:rPr>
        <w:t xml:space="preserve">where </w:t>
      </w:r>
      <w:r w:rsidR="00EE435A" w:rsidRPr="00D141CC">
        <w:rPr>
          <w:rFonts w:ascii="Arial" w:hAnsi="Arial" w:cs="Arial"/>
          <w:sz w:val="24"/>
          <w:szCs w:val="24"/>
        </w:rPr>
        <w:t>each group consists of one answer of each segment.</w:t>
      </w:r>
    </w:p>
    <w:p w14:paraId="31C822D4" w14:textId="229F2BFD" w:rsidR="00B12BF4" w:rsidRPr="00D141CC" w:rsidRDefault="00B12BF4">
      <w:pPr>
        <w:rPr>
          <w:rFonts w:ascii="Arial" w:hAnsi="Arial" w:cs="Arial"/>
          <w:lang w:val="en-GB"/>
        </w:rPr>
      </w:pPr>
      <w:r w:rsidRPr="00D141CC">
        <w:rPr>
          <w:rFonts w:ascii="Arial" w:hAnsi="Arial" w:cs="Arial"/>
          <w:lang w:val="en-GB"/>
        </w:rPr>
        <w:br w:type="page"/>
      </w:r>
    </w:p>
    <w:p w14:paraId="2F52D718" w14:textId="041F6749" w:rsidR="00D73E1D" w:rsidRPr="00D141CC" w:rsidRDefault="0020273C" w:rsidP="00451972">
      <w:pPr>
        <w:pStyle w:val="Heading1"/>
        <w:rPr>
          <w:rFonts w:ascii="Arial" w:hAnsi="Arial" w:cs="Arial"/>
        </w:rPr>
      </w:pPr>
      <w:bookmarkStart w:id="55" w:name="_Toc324592686"/>
      <w:r w:rsidRPr="00D141CC">
        <w:rPr>
          <w:rFonts w:ascii="Arial" w:hAnsi="Arial" w:cs="Arial"/>
        </w:rPr>
        <w:lastRenderedPageBreak/>
        <w:t>5</w:t>
      </w:r>
      <w:r w:rsidR="00D73E1D" w:rsidRPr="00D141CC">
        <w:rPr>
          <w:rFonts w:ascii="Arial" w:hAnsi="Arial" w:cs="Arial"/>
        </w:rPr>
        <w:t>. Results</w:t>
      </w:r>
      <w:bookmarkEnd w:id="55"/>
    </w:p>
    <w:p w14:paraId="7F4C2D0B" w14:textId="77777777" w:rsidR="009568E7" w:rsidRPr="00D141CC" w:rsidRDefault="009568E7" w:rsidP="009568E7">
      <w:pPr>
        <w:spacing w:after="0"/>
        <w:rPr>
          <w:rFonts w:ascii="Arial" w:hAnsi="Arial" w:cs="Arial"/>
          <w:sz w:val="24"/>
          <w:szCs w:val="24"/>
        </w:rPr>
      </w:pPr>
    </w:p>
    <w:p w14:paraId="164D1403" w14:textId="3C1B0260" w:rsidR="008F1E94" w:rsidRPr="00D141CC" w:rsidRDefault="0020273C" w:rsidP="008F1E94">
      <w:pPr>
        <w:pStyle w:val="Heading2"/>
        <w:rPr>
          <w:rFonts w:ascii="Arial" w:hAnsi="Arial" w:cs="Arial"/>
        </w:rPr>
      </w:pPr>
      <w:bookmarkStart w:id="56" w:name="_Toc324592687"/>
      <w:r w:rsidRPr="00D141CC">
        <w:rPr>
          <w:rFonts w:ascii="Arial" w:hAnsi="Arial" w:cs="Arial"/>
        </w:rPr>
        <w:t>5</w:t>
      </w:r>
      <w:r w:rsidR="008F1E94" w:rsidRPr="00D141CC">
        <w:rPr>
          <w:rFonts w:ascii="Arial" w:hAnsi="Arial" w:cs="Arial"/>
        </w:rPr>
        <w:t>.1 Segments</w:t>
      </w:r>
      <w:bookmarkEnd w:id="56"/>
    </w:p>
    <w:p w14:paraId="469FBBE6" w14:textId="77777777" w:rsidR="00290A70" w:rsidRPr="00D141CC" w:rsidRDefault="00290A70" w:rsidP="00C63DC6">
      <w:pPr>
        <w:spacing w:after="0" w:line="360" w:lineRule="auto"/>
        <w:jc w:val="both"/>
        <w:rPr>
          <w:rFonts w:ascii="Arial" w:hAnsi="Arial" w:cs="Arial"/>
          <w:sz w:val="24"/>
          <w:szCs w:val="24"/>
        </w:rPr>
      </w:pPr>
    </w:p>
    <w:p w14:paraId="221EDF20" w14:textId="2DA9949F" w:rsidR="00A50A25" w:rsidRPr="00D141CC" w:rsidRDefault="0060690F" w:rsidP="00A50A25">
      <w:pPr>
        <w:spacing w:after="0" w:line="360" w:lineRule="auto"/>
        <w:jc w:val="both"/>
        <w:rPr>
          <w:rFonts w:ascii="Arial" w:hAnsi="Arial" w:cs="Arial"/>
          <w:sz w:val="24"/>
          <w:szCs w:val="24"/>
        </w:rPr>
      </w:pPr>
      <w:r w:rsidRPr="00D141CC">
        <w:rPr>
          <w:rFonts w:ascii="Arial" w:hAnsi="Arial" w:cs="Arial"/>
          <w:sz w:val="24"/>
          <w:szCs w:val="24"/>
          <w:lang w:val="en-GB"/>
        </w:rPr>
        <w:t>The nine</w:t>
      </w:r>
      <w:r w:rsidR="006C51B3" w:rsidRPr="00D141CC">
        <w:rPr>
          <w:rFonts w:ascii="Arial" w:hAnsi="Arial" w:cs="Arial"/>
          <w:sz w:val="24"/>
          <w:szCs w:val="24"/>
          <w:lang w:val="en-GB"/>
        </w:rPr>
        <w:t xml:space="preserve"> important</w:t>
      </w:r>
      <w:r w:rsidR="00D44BA5" w:rsidRPr="00D141CC">
        <w:rPr>
          <w:rFonts w:ascii="Arial" w:hAnsi="Arial" w:cs="Arial"/>
          <w:sz w:val="24"/>
          <w:szCs w:val="24"/>
          <w:lang w:val="en-GB"/>
        </w:rPr>
        <w:t xml:space="preserve"> segments that </w:t>
      </w:r>
      <w:r w:rsidR="006C51B3" w:rsidRPr="00D141CC">
        <w:rPr>
          <w:rFonts w:ascii="Arial" w:hAnsi="Arial" w:cs="Arial"/>
          <w:sz w:val="24"/>
          <w:szCs w:val="24"/>
          <w:lang w:val="en-GB"/>
        </w:rPr>
        <w:t xml:space="preserve">have predictive </w:t>
      </w:r>
      <w:r w:rsidR="00290A70" w:rsidRPr="00D141CC">
        <w:rPr>
          <w:rFonts w:ascii="Arial" w:hAnsi="Arial" w:cs="Arial"/>
          <w:sz w:val="24"/>
          <w:szCs w:val="24"/>
          <w:lang w:val="en-GB"/>
        </w:rPr>
        <w:t>power for</w:t>
      </w:r>
      <w:r w:rsidR="006C51B3" w:rsidRPr="00D141CC">
        <w:rPr>
          <w:rFonts w:ascii="Arial" w:hAnsi="Arial" w:cs="Arial"/>
          <w:sz w:val="24"/>
          <w:szCs w:val="24"/>
          <w:lang w:val="en-GB"/>
        </w:rPr>
        <w:t xml:space="preserve"> </w:t>
      </w:r>
      <w:r w:rsidR="00420D8A" w:rsidRPr="00D141CC">
        <w:rPr>
          <w:rFonts w:ascii="Arial" w:hAnsi="Arial" w:cs="Arial"/>
          <w:sz w:val="24"/>
          <w:szCs w:val="24"/>
          <w:lang w:val="en-GB"/>
        </w:rPr>
        <w:t>forecasting</w:t>
      </w:r>
      <w:r w:rsidR="00D44BA5" w:rsidRPr="00D141CC">
        <w:rPr>
          <w:rFonts w:ascii="Arial" w:hAnsi="Arial" w:cs="Arial"/>
          <w:sz w:val="24"/>
          <w:szCs w:val="24"/>
          <w:lang w:val="en-GB"/>
        </w:rPr>
        <w:t xml:space="preserve"> </w:t>
      </w:r>
      <w:r w:rsidR="00290A70" w:rsidRPr="00D141CC">
        <w:rPr>
          <w:rFonts w:ascii="Arial" w:hAnsi="Arial" w:cs="Arial"/>
          <w:sz w:val="24"/>
          <w:szCs w:val="24"/>
          <w:lang w:val="en-GB"/>
        </w:rPr>
        <w:t xml:space="preserve">Belgian retail sales are </w:t>
      </w:r>
      <w:r w:rsidR="00272B9D" w:rsidRPr="00D141CC">
        <w:rPr>
          <w:rFonts w:ascii="Arial" w:hAnsi="Arial" w:cs="Arial"/>
          <w:sz w:val="24"/>
          <w:szCs w:val="24"/>
          <w:lang w:val="en-GB"/>
        </w:rPr>
        <w:t>f</w:t>
      </w:r>
      <w:r w:rsidR="00D1354C" w:rsidRPr="00D141CC">
        <w:rPr>
          <w:rFonts w:ascii="Arial" w:hAnsi="Arial" w:cs="Arial"/>
          <w:sz w:val="24"/>
          <w:szCs w:val="24"/>
          <w:lang w:val="en-GB"/>
        </w:rPr>
        <w:t>irst income quartile</w:t>
      </w:r>
      <w:r w:rsidR="00A50A25" w:rsidRPr="00D141CC">
        <w:rPr>
          <w:rFonts w:ascii="Arial" w:hAnsi="Arial" w:cs="Arial"/>
          <w:sz w:val="24"/>
          <w:szCs w:val="24"/>
          <w:lang w:val="en-GB"/>
        </w:rPr>
        <w:t xml:space="preserve">, </w:t>
      </w:r>
      <w:r w:rsidR="00272B9D" w:rsidRPr="00D141CC">
        <w:rPr>
          <w:rFonts w:ascii="Arial" w:hAnsi="Arial" w:cs="Arial"/>
          <w:sz w:val="24"/>
          <w:szCs w:val="24"/>
          <w:lang w:val="en-GB"/>
        </w:rPr>
        <w:t>f</w:t>
      </w:r>
      <w:r w:rsidR="00D1354C" w:rsidRPr="00D141CC">
        <w:rPr>
          <w:rFonts w:ascii="Arial" w:hAnsi="Arial" w:cs="Arial"/>
          <w:sz w:val="24"/>
          <w:szCs w:val="24"/>
          <w:lang w:val="en-GB"/>
        </w:rPr>
        <w:t>ourth income quartile</w:t>
      </w:r>
      <w:r w:rsidR="00A50A25" w:rsidRPr="00D141CC">
        <w:rPr>
          <w:rFonts w:ascii="Arial" w:hAnsi="Arial" w:cs="Arial"/>
          <w:sz w:val="24"/>
          <w:szCs w:val="24"/>
          <w:lang w:val="en-GB"/>
        </w:rPr>
        <w:t xml:space="preserve">, </w:t>
      </w:r>
      <w:r w:rsidR="00272B9D" w:rsidRPr="00D141CC">
        <w:rPr>
          <w:rFonts w:ascii="Arial" w:hAnsi="Arial" w:cs="Arial"/>
          <w:sz w:val="24"/>
          <w:szCs w:val="24"/>
          <w:lang w:val="en-GB"/>
        </w:rPr>
        <w:t>s</w:t>
      </w:r>
      <w:r w:rsidR="00D1354C" w:rsidRPr="00D141CC">
        <w:rPr>
          <w:rFonts w:ascii="Arial" w:hAnsi="Arial" w:cs="Arial"/>
          <w:sz w:val="24"/>
          <w:szCs w:val="24"/>
          <w:lang w:val="en-GB"/>
        </w:rPr>
        <w:t>elf-employed</w:t>
      </w:r>
      <w:r w:rsidR="00A50A25" w:rsidRPr="00D141CC">
        <w:rPr>
          <w:rFonts w:ascii="Arial" w:hAnsi="Arial" w:cs="Arial"/>
          <w:sz w:val="24"/>
          <w:szCs w:val="24"/>
        </w:rPr>
        <w:t xml:space="preserve">, </w:t>
      </w:r>
      <w:r w:rsidR="00272B9D" w:rsidRPr="00D141CC">
        <w:rPr>
          <w:rFonts w:ascii="Arial" w:hAnsi="Arial" w:cs="Arial"/>
          <w:sz w:val="24"/>
          <w:szCs w:val="24"/>
          <w:lang w:val="en-GB"/>
        </w:rPr>
        <w:t>e</w:t>
      </w:r>
      <w:r w:rsidR="00D1354C" w:rsidRPr="00D141CC">
        <w:rPr>
          <w:rFonts w:ascii="Arial" w:hAnsi="Arial" w:cs="Arial"/>
          <w:sz w:val="24"/>
          <w:szCs w:val="24"/>
          <w:lang w:val="en-GB"/>
        </w:rPr>
        <w:t>mployees</w:t>
      </w:r>
      <w:r w:rsidR="00A50A25" w:rsidRPr="00D141CC">
        <w:rPr>
          <w:rFonts w:ascii="Arial" w:hAnsi="Arial" w:cs="Arial"/>
          <w:sz w:val="24"/>
          <w:szCs w:val="24"/>
        </w:rPr>
        <w:t xml:space="preserve">, </w:t>
      </w:r>
      <w:r w:rsidR="00272B9D" w:rsidRPr="00D141CC">
        <w:rPr>
          <w:rFonts w:ascii="Arial" w:hAnsi="Arial" w:cs="Arial"/>
          <w:sz w:val="24"/>
          <w:szCs w:val="24"/>
          <w:lang w:val="en-GB"/>
        </w:rPr>
        <w:t>s</w:t>
      </w:r>
      <w:r w:rsidR="00D1354C" w:rsidRPr="00D141CC">
        <w:rPr>
          <w:rFonts w:ascii="Arial" w:hAnsi="Arial" w:cs="Arial"/>
          <w:sz w:val="24"/>
          <w:szCs w:val="24"/>
          <w:lang w:val="en-GB"/>
        </w:rPr>
        <w:t>killed workers</w:t>
      </w:r>
      <w:r w:rsidR="00A50A25" w:rsidRPr="00D141CC">
        <w:rPr>
          <w:rFonts w:ascii="Arial" w:hAnsi="Arial" w:cs="Arial"/>
          <w:sz w:val="24"/>
          <w:szCs w:val="24"/>
          <w:lang w:val="en-GB"/>
        </w:rPr>
        <w:t xml:space="preserve">, </w:t>
      </w:r>
      <w:r w:rsidR="00272B9D" w:rsidRPr="00D141CC">
        <w:rPr>
          <w:rFonts w:ascii="Arial" w:hAnsi="Arial" w:cs="Arial"/>
          <w:sz w:val="24"/>
          <w:szCs w:val="24"/>
        </w:rPr>
        <w:t>f</w:t>
      </w:r>
      <w:r w:rsidR="00D1354C" w:rsidRPr="00D141CC">
        <w:rPr>
          <w:rFonts w:ascii="Arial" w:hAnsi="Arial" w:cs="Arial"/>
          <w:sz w:val="24"/>
          <w:szCs w:val="24"/>
        </w:rPr>
        <w:t>ull-time workers</w:t>
      </w:r>
      <w:r w:rsidR="00A50A25" w:rsidRPr="00D141CC">
        <w:rPr>
          <w:rFonts w:ascii="Arial" w:hAnsi="Arial" w:cs="Arial"/>
          <w:sz w:val="24"/>
          <w:szCs w:val="24"/>
        </w:rPr>
        <w:t xml:space="preserve">, </w:t>
      </w:r>
      <w:r w:rsidR="00272B9D" w:rsidRPr="00D141CC">
        <w:rPr>
          <w:rFonts w:ascii="Arial" w:hAnsi="Arial" w:cs="Arial"/>
          <w:sz w:val="24"/>
          <w:szCs w:val="24"/>
        </w:rPr>
        <w:t>p</w:t>
      </w:r>
      <w:r w:rsidR="00D1354C" w:rsidRPr="00D141CC">
        <w:rPr>
          <w:rFonts w:ascii="Arial" w:hAnsi="Arial" w:cs="Arial"/>
          <w:sz w:val="24"/>
          <w:szCs w:val="24"/>
        </w:rPr>
        <w:t>art-time workers</w:t>
      </w:r>
      <w:r w:rsidR="00A50A25" w:rsidRPr="00D141CC">
        <w:rPr>
          <w:rFonts w:ascii="Arial" w:hAnsi="Arial" w:cs="Arial"/>
          <w:sz w:val="24"/>
          <w:szCs w:val="24"/>
        </w:rPr>
        <w:t xml:space="preserve">, </w:t>
      </w:r>
      <w:r w:rsidR="00272B9D" w:rsidRPr="00D141CC">
        <w:rPr>
          <w:rFonts w:ascii="Arial" w:hAnsi="Arial" w:cs="Arial"/>
          <w:sz w:val="24"/>
          <w:szCs w:val="24"/>
        </w:rPr>
        <w:t>h</w:t>
      </w:r>
      <w:r w:rsidR="00A50A25" w:rsidRPr="00D141CC">
        <w:rPr>
          <w:rFonts w:ascii="Arial" w:hAnsi="Arial" w:cs="Arial"/>
          <w:sz w:val="24"/>
          <w:szCs w:val="24"/>
        </w:rPr>
        <w:t xml:space="preserve">igher education and </w:t>
      </w:r>
      <w:r w:rsidR="00272B9D" w:rsidRPr="00D141CC">
        <w:rPr>
          <w:rFonts w:ascii="Arial" w:hAnsi="Arial" w:cs="Arial"/>
          <w:sz w:val="24"/>
          <w:szCs w:val="24"/>
        </w:rPr>
        <w:t>w</w:t>
      </w:r>
      <w:r w:rsidR="00D1354C" w:rsidRPr="00D141CC">
        <w:rPr>
          <w:rFonts w:ascii="Arial" w:hAnsi="Arial" w:cs="Arial"/>
          <w:sz w:val="24"/>
          <w:szCs w:val="24"/>
        </w:rPr>
        <w:t>omen</w:t>
      </w:r>
      <w:r w:rsidR="00A50A25" w:rsidRPr="00D141CC">
        <w:rPr>
          <w:rFonts w:ascii="Arial" w:hAnsi="Arial" w:cs="Arial"/>
          <w:sz w:val="24"/>
          <w:szCs w:val="24"/>
        </w:rPr>
        <w:t>.</w:t>
      </w:r>
    </w:p>
    <w:p w14:paraId="35966DB3" w14:textId="77777777" w:rsidR="00A50A25" w:rsidRPr="00D141CC" w:rsidRDefault="00A50A25" w:rsidP="00A50A25">
      <w:pPr>
        <w:spacing w:after="0" w:line="360" w:lineRule="auto"/>
        <w:jc w:val="both"/>
        <w:rPr>
          <w:rFonts w:ascii="Arial" w:hAnsi="Arial" w:cs="Arial"/>
          <w:sz w:val="24"/>
          <w:szCs w:val="24"/>
        </w:rPr>
      </w:pPr>
    </w:p>
    <w:p w14:paraId="308018A4" w14:textId="031A98DF" w:rsidR="00C078E5" w:rsidRPr="00D141CC" w:rsidRDefault="0052347B" w:rsidP="00A50A25">
      <w:pPr>
        <w:spacing w:after="0" w:line="360" w:lineRule="auto"/>
        <w:jc w:val="both"/>
        <w:rPr>
          <w:rFonts w:ascii="Arial" w:hAnsi="Arial" w:cs="Arial"/>
          <w:sz w:val="24"/>
          <w:szCs w:val="24"/>
        </w:rPr>
      </w:pPr>
      <w:r w:rsidRPr="00D141CC">
        <w:rPr>
          <w:rFonts w:ascii="Arial" w:hAnsi="Arial" w:cs="Arial"/>
          <w:sz w:val="24"/>
          <w:szCs w:val="24"/>
        </w:rPr>
        <w:t>W</w:t>
      </w:r>
      <w:r w:rsidR="0043741F" w:rsidRPr="00D141CC">
        <w:rPr>
          <w:rFonts w:ascii="Arial" w:hAnsi="Arial" w:cs="Arial"/>
          <w:sz w:val="24"/>
          <w:szCs w:val="24"/>
        </w:rPr>
        <w:t xml:space="preserve">ithin </w:t>
      </w:r>
      <w:r w:rsidR="00D44BA5" w:rsidRPr="00D141CC">
        <w:rPr>
          <w:rFonts w:ascii="Arial" w:hAnsi="Arial" w:cs="Arial"/>
          <w:sz w:val="24"/>
          <w:szCs w:val="24"/>
        </w:rPr>
        <w:t>the segment of income</w:t>
      </w:r>
      <w:r w:rsidR="00E2323C" w:rsidRPr="00D141CC">
        <w:rPr>
          <w:rFonts w:ascii="Arial" w:hAnsi="Arial" w:cs="Arial"/>
          <w:sz w:val="24"/>
          <w:szCs w:val="24"/>
        </w:rPr>
        <w:t>,</w:t>
      </w:r>
      <w:r w:rsidR="005451A4" w:rsidRPr="00D141CC">
        <w:rPr>
          <w:rFonts w:ascii="Arial" w:hAnsi="Arial" w:cs="Arial"/>
          <w:sz w:val="24"/>
          <w:szCs w:val="24"/>
        </w:rPr>
        <w:t xml:space="preserve"> two sub-segments are found to </w:t>
      </w:r>
      <w:r w:rsidRPr="00D141CC">
        <w:rPr>
          <w:rFonts w:ascii="Arial" w:hAnsi="Arial" w:cs="Arial"/>
          <w:sz w:val="24"/>
          <w:szCs w:val="24"/>
        </w:rPr>
        <w:t xml:space="preserve">contain predictive power for Belgian retail sales. </w:t>
      </w:r>
      <w:r w:rsidR="00E8278F" w:rsidRPr="00D141CC">
        <w:rPr>
          <w:rFonts w:ascii="Arial" w:hAnsi="Arial" w:cs="Arial"/>
          <w:sz w:val="24"/>
          <w:szCs w:val="24"/>
        </w:rPr>
        <w:t>While t</w:t>
      </w:r>
      <w:r w:rsidR="00C078E5" w:rsidRPr="00D141CC">
        <w:rPr>
          <w:rFonts w:ascii="Arial" w:hAnsi="Arial" w:cs="Arial"/>
          <w:sz w:val="24"/>
          <w:szCs w:val="24"/>
        </w:rPr>
        <w:t xml:space="preserve">he </w:t>
      </w:r>
      <w:r w:rsidR="00CA77BD" w:rsidRPr="00D141CC">
        <w:rPr>
          <w:rFonts w:ascii="Arial" w:hAnsi="Arial" w:cs="Arial"/>
          <w:sz w:val="24"/>
          <w:szCs w:val="24"/>
          <w:lang w:val="en-GB"/>
        </w:rPr>
        <w:t xml:space="preserve">first and </w:t>
      </w:r>
      <w:r w:rsidR="00E8278F" w:rsidRPr="00D141CC">
        <w:rPr>
          <w:rFonts w:ascii="Arial" w:hAnsi="Arial" w:cs="Arial"/>
          <w:sz w:val="24"/>
          <w:szCs w:val="24"/>
          <w:lang w:val="en-GB"/>
        </w:rPr>
        <w:t xml:space="preserve">the </w:t>
      </w:r>
      <w:r w:rsidR="00CA77BD" w:rsidRPr="00D141CC">
        <w:rPr>
          <w:rFonts w:ascii="Arial" w:hAnsi="Arial" w:cs="Arial"/>
          <w:sz w:val="24"/>
          <w:szCs w:val="24"/>
          <w:lang w:val="en-GB"/>
        </w:rPr>
        <w:t>fourth income quartile</w:t>
      </w:r>
      <w:r w:rsidR="00E8278F" w:rsidRPr="00D141CC">
        <w:rPr>
          <w:rFonts w:ascii="Arial" w:hAnsi="Arial" w:cs="Arial"/>
          <w:sz w:val="24"/>
          <w:szCs w:val="24"/>
          <w:lang w:val="en-GB"/>
        </w:rPr>
        <w:t xml:space="preserve"> can be </w:t>
      </w:r>
      <w:r w:rsidR="00261F86" w:rsidRPr="00D141CC">
        <w:rPr>
          <w:rFonts w:ascii="Arial" w:hAnsi="Arial" w:cs="Arial"/>
          <w:sz w:val="24"/>
          <w:szCs w:val="24"/>
          <w:lang w:val="en-GB"/>
        </w:rPr>
        <w:t>identified</w:t>
      </w:r>
      <w:r w:rsidR="00E8278F" w:rsidRPr="00D141CC">
        <w:rPr>
          <w:rFonts w:ascii="Arial" w:hAnsi="Arial" w:cs="Arial"/>
          <w:sz w:val="24"/>
          <w:szCs w:val="24"/>
          <w:lang w:val="en-GB"/>
        </w:rPr>
        <w:t xml:space="preserve"> as important segments, the </w:t>
      </w:r>
      <w:r w:rsidR="005451A4" w:rsidRPr="00D141CC">
        <w:rPr>
          <w:rFonts w:ascii="Arial" w:hAnsi="Arial" w:cs="Arial"/>
          <w:sz w:val="24"/>
          <w:szCs w:val="24"/>
          <w:lang w:val="en-GB"/>
        </w:rPr>
        <w:t xml:space="preserve">second </w:t>
      </w:r>
      <w:r w:rsidR="00261F86" w:rsidRPr="00D141CC">
        <w:rPr>
          <w:rFonts w:ascii="Arial" w:hAnsi="Arial" w:cs="Arial"/>
          <w:sz w:val="24"/>
          <w:szCs w:val="24"/>
          <w:lang w:val="en-GB"/>
        </w:rPr>
        <w:t xml:space="preserve">and the third income quartile are perceived as irrelevant categories. In other words, </w:t>
      </w:r>
      <w:r w:rsidR="00435C22" w:rsidRPr="00D141CC">
        <w:rPr>
          <w:rFonts w:ascii="Arial" w:hAnsi="Arial" w:cs="Arial"/>
          <w:sz w:val="24"/>
          <w:szCs w:val="24"/>
        </w:rPr>
        <w:t>consumers</w:t>
      </w:r>
      <w:r w:rsidR="0092711D" w:rsidRPr="00D141CC">
        <w:rPr>
          <w:rFonts w:ascii="Arial" w:hAnsi="Arial" w:cs="Arial"/>
          <w:sz w:val="24"/>
          <w:szCs w:val="24"/>
        </w:rPr>
        <w:t xml:space="preserve"> in the highest</w:t>
      </w:r>
      <w:r w:rsidR="00D44BA5" w:rsidRPr="00D141CC">
        <w:rPr>
          <w:rFonts w:ascii="Arial" w:hAnsi="Arial" w:cs="Arial"/>
          <w:sz w:val="24"/>
          <w:szCs w:val="24"/>
        </w:rPr>
        <w:t xml:space="preserve"> and</w:t>
      </w:r>
      <w:r w:rsidR="0092711D" w:rsidRPr="00D141CC">
        <w:rPr>
          <w:rFonts w:ascii="Arial" w:hAnsi="Arial" w:cs="Arial"/>
          <w:sz w:val="24"/>
          <w:szCs w:val="24"/>
        </w:rPr>
        <w:t xml:space="preserve"> the</w:t>
      </w:r>
      <w:r w:rsidR="00D44BA5" w:rsidRPr="00D141CC">
        <w:rPr>
          <w:rFonts w:ascii="Arial" w:hAnsi="Arial" w:cs="Arial"/>
          <w:sz w:val="24"/>
          <w:szCs w:val="24"/>
        </w:rPr>
        <w:t xml:space="preserve"> lowest </w:t>
      </w:r>
      <w:r w:rsidR="0001178D" w:rsidRPr="00D141CC">
        <w:rPr>
          <w:rFonts w:ascii="Arial" w:hAnsi="Arial" w:cs="Arial"/>
          <w:sz w:val="24"/>
          <w:szCs w:val="24"/>
        </w:rPr>
        <w:t>quartile</w:t>
      </w:r>
      <w:r w:rsidR="00D44BA5" w:rsidRPr="00D141CC">
        <w:rPr>
          <w:rFonts w:ascii="Arial" w:hAnsi="Arial" w:cs="Arial"/>
          <w:sz w:val="24"/>
          <w:szCs w:val="24"/>
        </w:rPr>
        <w:t xml:space="preserve"> </w:t>
      </w:r>
      <w:r w:rsidR="00435C22" w:rsidRPr="00D141CC">
        <w:rPr>
          <w:rFonts w:ascii="Arial" w:hAnsi="Arial" w:cs="Arial"/>
          <w:sz w:val="24"/>
          <w:szCs w:val="24"/>
        </w:rPr>
        <w:t>seem to possess</w:t>
      </w:r>
      <w:r w:rsidR="007A6CE2" w:rsidRPr="00D141CC">
        <w:rPr>
          <w:rFonts w:ascii="Arial" w:hAnsi="Arial" w:cs="Arial"/>
          <w:sz w:val="24"/>
          <w:szCs w:val="24"/>
        </w:rPr>
        <w:t xml:space="preserve"> more </w:t>
      </w:r>
      <w:r w:rsidR="005B32C3" w:rsidRPr="00D141CC">
        <w:rPr>
          <w:rFonts w:ascii="Arial" w:hAnsi="Arial" w:cs="Arial"/>
          <w:sz w:val="24"/>
          <w:szCs w:val="24"/>
        </w:rPr>
        <w:t>explanatory</w:t>
      </w:r>
      <w:r w:rsidR="00D44BA5" w:rsidRPr="00D141CC">
        <w:rPr>
          <w:rFonts w:ascii="Arial" w:hAnsi="Arial" w:cs="Arial"/>
          <w:sz w:val="24"/>
          <w:szCs w:val="24"/>
        </w:rPr>
        <w:t xml:space="preserve"> power than </w:t>
      </w:r>
      <w:r w:rsidR="00FB6614" w:rsidRPr="00D141CC">
        <w:rPr>
          <w:rFonts w:ascii="Arial" w:hAnsi="Arial" w:cs="Arial"/>
          <w:sz w:val="24"/>
          <w:szCs w:val="24"/>
        </w:rPr>
        <w:t>consumers</w:t>
      </w:r>
      <w:r w:rsidR="00D44BA5" w:rsidRPr="00D141CC">
        <w:rPr>
          <w:rFonts w:ascii="Arial" w:hAnsi="Arial" w:cs="Arial"/>
          <w:sz w:val="24"/>
          <w:szCs w:val="24"/>
        </w:rPr>
        <w:t xml:space="preserve"> in the </w:t>
      </w:r>
      <w:r w:rsidR="00FB6614" w:rsidRPr="00D141CC">
        <w:rPr>
          <w:rFonts w:ascii="Arial" w:hAnsi="Arial" w:cs="Arial"/>
          <w:sz w:val="24"/>
          <w:szCs w:val="24"/>
        </w:rPr>
        <w:t>middle</w:t>
      </w:r>
      <w:r w:rsidR="00D44BA5" w:rsidRPr="00D141CC">
        <w:rPr>
          <w:rFonts w:ascii="Arial" w:hAnsi="Arial" w:cs="Arial"/>
          <w:sz w:val="24"/>
          <w:szCs w:val="24"/>
        </w:rPr>
        <w:t xml:space="preserve"> of the income </w:t>
      </w:r>
      <w:r w:rsidR="00FC759C" w:rsidRPr="00D141CC">
        <w:rPr>
          <w:rFonts w:ascii="Arial" w:hAnsi="Arial" w:cs="Arial"/>
          <w:sz w:val="24"/>
          <w:szCs w:val="24"/>
        </w:rPr>
        <w:t>quartile</w:t>
      </w:r>
      <w:r w:rsidR="00D44BA5" w:rsidRPr="00D141CC">
        <w:rPr>
          <w:rFonts w:ascii="Arial" w:hAnsi="Arial" w:cs="Arial"/>
          <w:sz w:val="24"/>
          <w:szCs w:val="24"/>
        </w:rPr>
        <w:t xml:space="preserve">. </w:t>
      </w:r>
    </w:p>
    <w:p w14:paraId="33102BCA" w14:textId="77777777" w:rsidR="00AF667A" w:rsidRPr="00D141CC" w:rsidRDefault="00AF667A" w:rsidP="00C63DC6">
      <w:pPr>
        <w:spacing w:after="0" w:line="360" w:lineRule="auto"/>
        <w:jc w:val="both"/>
        <w:rPr>
          <w:rFonts w:ascii="Arial" w:hAnsi="Arial" w:cs="Arial"/>
          <w:sz w:val="24"/>
          <w:szCs w:val="24"/>
        </w:rPr>
      </w:pPr>
    </w:p>
    <w:p w14:paraId="56BE89D8" w14:textId="6462F938" w:rsidR="009762E2" w:rsidRPr="00D141CC" w:rsidRDefault="00BC3DDF" w:rsidP="00C63DC6">
      <w:pPr>
        <w:spacing w:after="0" w:line="360" w:lineRule="auto"/>
        <w:jc w:val="both"/>
        <w:rPr>
          <w:rFonts w:ascii="Arial" w:hAnsi="Arial" w:cs="Arial"/>
          <w:sz w:val="24"/>
          <w:szCs w:val="24"/>
        </w:rPr>
      </w:pPr>
      <w:r w:rsidRPr="00D141CC">
        <w:rPr>
          <w:rFonts w:ascii="Arial" w:hAnsi="Arial" w:cs="Arial"/>
          <w:sz w:val="24"/>
          <w:szCs w:val="24"/>
        </w:rPr>
        <w:t>T</w:t>
      </w:r>
      <w:r w:rsidR="00D44BA5" w:rsidRPr="00D141CC">
        <w:rPr>
          <w:rFonts w:ascii="Arial" w:hAnsi="Arial" w:cs="Arial"/>
          <w:sz w:val="24"/>
          <w:szCs w:val="24"/>
        </w:rPr>
        <w:t xml:space="preserve">he type of profession also </w:t>
      </w:r>
      <w:r w:rsidR="009762E2" w:rsidRPr="00D141CC">
        <w:rPr>
          <w:rFonts w:ascii="Arial" w:hAnsi="Arial" w:cs="Arial"/>
          <w:sz w:val="24"/>
          <w:szCs w:val="24"/>
        </w:rPr>
        <w:t xml:space="preserve">seems to be </w:t>
      </w:r>
      <w:r w:rsidR="00D44BA5" w:rsidRPr="00D141CC">
        <w:rPr>
          <w:rFonts w:ascii="Arial" w:hAnsi="Arial" w:cs="Arial"/>
          <w:sz w:val="24"/>
          <w:szCs w:val="24"/>
        </w:rPr>
        <w:t xml:space="preserve">an indicator </w:t>
      </w:r>
      <w:r w:rsidR="00AF15B5" w:rsidRPr="00D141CC">
        <w:rPr>
          <w:rFonts w:ascii="Arial" w:hAnsi="Arial" w:cs="Arial"/>
          <w:sz w:val="24"/>
          <w:szCs w:val="24"/>
        </w:rPr>
        <w:t>for Belgian retail sales</w:t>
      </w:r>
      <w:r w:rsidR="000B2019" w:rsidRPr="00D141CC">
        <w:rPr>
          <w:rFonts w:ascii="Arial" w:hAnsi="Arial" w:cs="Arial"/>
          <w:sz w:val="24"/>
          <w:szCs w:val="24"/>
        </w:rPr>
        <w:t xml:space="preserve">, as </w:t>
      </w:r>
      <w:r w:rsidR="000A421F" w:rsidRPr="00D141CC">
        <w:rPr>
          <w:rFonts w:ascii="Arial" w:hAnsi="Arial" w:cs="Arial"/>
          <w:sz w:val="24"/>
          <w:szCs w:val="24"/>
        </w:rPr>
        <w:t>three of the five</w:t>
      </w:r>
      <w:r w:rsidR="000B2019" w:rsidRPr="00D141CC">
        <w:rPr>
          <w:rFonts w:ascii="Arial" w:hAnsi="Arial" w:cs="Arial"/>
          <w:sz w:val="24"/>
          <w:szCs w:val="24"/>
        </w:rPr>
        <w:t xml:space="preserve"> sub-segments </w:t>
      </w:r>
      <w:r w:rsidR="00AF15B5" w:rsidRPr="00D141CC">
        <w:rPr>
          <w:rFonts w:ascii="Arial" w:hAnsi="Arial" w:cs="Arial"/>
          <w:sz w:val="24"/>
          <w:szCs w:val="24"/>
        </w:rPr>
        <w:t>are identified as being important</w:t>
      </w:r>
      <w:r w:rsidR="000B2019" w:rsidRPr="00D141CC">
        <w:rPr>
          <w:rFonts w:ascii="Arial" w:hAnsi="Arial" w:cs="Arial"/>
          <w:sz w:val="24"/>
          <w:szCs w:val="24"/>
        </w:rPr>
        <w:t>.</w:t>
      </w:r>
      <w:r w:rsidR="00D44BA5" w:rsidRPr="00D141CC">
        <w:rPr>
          <w:rFonts w:ascii="Arial" w:hAnsi="Arial" w:cs="Arial"/>
          <w:sz w:val="24"/>
          <w:szCs w:val="24"/>
        </w:rPr>
        <w:t xml:space="preserve"> </w:t>
      </w:r>
      <w:r w:rsidR="00BE167B" w:rsidRPr="00D141CC">
        <w:rPr>
          <w:rFonts w:ascii="Arial" w:hAnsi="Arial" w:cs="Arial"/>
          <w:sz w:val="24"/>
          <w:szCs w:val="24"/>
        </w:rPr>
        <w:t xml:space="preserve">Whereas </w:t>
      </w:r>
      <w:r w:rsidR="00C90C79" w:rsidRPr="00D141CC">
        <w:rPr>
          <w:rFonts w:ascii="Arial" w:hAnsi="Arial" w:cs="Arial"/>
          <w:sz w:val="24"/>
          <w:szCs w:val="24"/>
          <w:lang w:val="en-GB"/>
        </w:rPr>
        <w:t>the self-employed, employees</w:t>
      </w:r>
      <w:r w:rsidR="003F7A71" w:rsidRPr="00D141CC">
        <w:rPr>
          <w:rFonts w:ascii="Arial" w:hAnsi="Arial" w:cs="Arial"/>
          <w:sz w:val="24"/>
          <w:szCs w:val="24"/>
          <w:lang w:val="en-GB"/>
        </w:rPr>
        <w:t xml:space="preserve"> and</w:t>
      </w:r>
      <w:r w:rsidR="00BE167B" w:rsidRPr="00D141CC">
        <w:rPr>
          <w:rFonts w:ascii="Arial" w:hAnsi="Arial" w:cs="Arial"/>
          <w:sz w:val="24"/>
          <w:szCs w:val="24"/>
          <w:lang w:val="en-GB"/>
        </w:rPr>
        <w:t xml:space="preserve"> skilled workers </w:t>
      </w:r>
      <w:r w:rsidR="00067334" w:rsidRPr="00D141CC">
        <w:rPr>
          <w:rFonts w:ascii="Arial" w:hAnsi="Arial" w:cs="Arial"/>
          <w:sz w:val="24"/>
          <w:szCs w:val="24"/>
          <w:lang w:val="en-GB"/>
        </w:rPr>
        <w:t xml:space="preserve">do </w:t>
      </w:r>
      <w:r w:rsidR="003F7A71" w:rsidRPr="00D141CC">
        <w:rPr>
          <w:rFonts w:ascii="Arial" w:hAnsi="Arial" w:cs="Arial"/>
          <w:sz w:val="24"/>
          <w:szCs w:val="24"/>
        </w:rPr>
        <w:t>have incremental predictive power</w:t>
      </w:r>
      <w:r w:rsidR="00BE167B" w:rsidRPr="00D141CC">
        <w:rPr>
          <w:rFonts w:ascii="Arial" w:hAnsi="Arial" w:cs="Arial"/>
          <w:sz w:val="24"/>
          <w:szCs w:val="24"/>
          <w:lang w:val="en-GB"/>
        </w:rPr>
        <w:t>, unskille</w:t>
      </w:r>
      <w:r w:rsidR="00C96BD0" w:rsidRPr="00D141CC">
        <w:rPr>
          <w:rFonts w:ascii="Arial" w:hAnsi="Arial" w:cs="Arial"/>
          <w:sz w:val="24"/>
          <w:szCs w:val="24"/>
          <w:lang w:val="en-GB"/>
        </w:rPr>
        <w:t>d workers</w:t>
      </w:r>
      <w:r w:rsidR="00BE167B" w:rsidRPr="00D141CC">
        <w:rPr>
          <w:rFonts w:ascii="Arial" w:hAnsi="Arial" w:cs="Arial"/>
          <w:sz w:val="24"/>
          <w:szCs w:val="24"/>
          <w:lang w:val="en-GB"/>
        </w:rPr>
        <w:t xml:space="preserve"> and</w:t>
      </w:r>
      <w:r w:rsidR="00C96BD0" w:rsidRPr="00D141CC">
        <w:rPr>
          <w:rFonts w:ascii="Arial" w:hAnsi="Arial" w:cs="Arial"/>
          <w:sz w:val="24"/>
          <w:szCs w:val="24"/>
          <w:lang w:val="en-GB"/>
        </w:rPr>
        <w:t xml:space="preserve"> people with</w:t>
      </w:r>
      <w:r w:rsidR="0066627B" w:rsidRPr="00D141CC">
        <w:rPr>
          <w:rFonts w:ascii="Arial" w:hAnsi="Arial" w:cs="Arial"/>
          <w:sz w:val="24"/>
          <w:szCs w:val="24"/>
          <w:lang w:val="en-GB"/>
        </w:rPr>
        <w:t xml:space="preserve"> other activities </w:t>
      </w:r>
      <w:r w:rsidR="00D44BA5" w:rsidRPr="00D141CC">
        <w:rPr>
          <w:rFonts w:ascii="Arial" w:hAnsi="Arial" w:cs="Arial"/>
          <w:sz w:val="24"/>
          <w:szCs w:val="24"/>
        </w:rPr>
        <w:t xml:space="preserve">do not contain information for predicting </w:t>
      </w:r>
      <w:r w:rsidR="001B65B0" w:rsidRPr="00D141CC">
        <w:rPr>
          <w:rFonts w:ascii="Arial" w:hAnsi="Arial" w:cs="Arial"/>
          <w:sz w:val="24"/>
          <w:szCs w:val="24"/>
        </w:rPr>
        <w:t>Belgian retail sales</w:t>
      </w:r>
      <w:r w:rsidR="00D44BA5" w:rsidRPr="00D141CC">
        <w:rPr>
          <w:rFonts w:ascii="Arial" w:hAnsi="Arial" w:cs="Arial"/>
          <w:sz w:val="24"/>
          <w:szCs w:val="24"/>
        </w:rPr>
        <w:t xml:space="preserve">. </w:t>
      </w:r>
      <w:r w:rsidR="00D703A0" w:rsidRPr="00D141CC">
        <w:rPr>
          <w:rFonts w:ascii="Arial" w:hAnsi="Arial" w:cs="Arial"/>
          <w:sz w:val="24"/>
          <w:szCs w:val="24"/>
        </w:rPr>
        <w:t xml:space="preserve">This means that </w:t>
      </w:r>
      <w:r w:rsidR="000B53FA" w:rsidRPr="00D141CC">
        <w:rPr>
          <w:rFonts w:ascii="Arial" w:hAnsi="Arial" w:cs="Arial"/>
          <w:sz w:val="24"/>
          <w:szCs w:val="24"/>
        </w:rPr>
        <w:t>customers</w:t>
      </w:r>
      <w:r w:rsidR="007B595F" w:rsidRPr="00D141CC">
        <w:rPr>
          <w:rFonts w:ascii="Arial" w:hAnsi="Arial" w:cs="Arial"/>
          <w:sz w:val="24"/>
          <w:szCs w:val="24"/>
        </w:rPr>
        <w:t xml:space="preserve"> with </w:t>
      </w:r>
      <w:r w:rsidR="000B53FA" w:rsidRPr="00D141CC">
        <w:rPr>
          <w:rFonts w:ascii="Arial" w:hAnsi="Arial" w:cs="Arial"/>
          <w:sz w:val="24"/>
          <w:szCs w:val="24"/>
        </w:rPr>
        <w:t>a higher</w:t>
      </w:r>
      <w:r w:rsidR="007B595F" w:rsidRPr="00D141CC">
        <w:rPr>
          <w:rFonts w:ascii="Arial" w:hAnsi="Arial" w:cs="Arial"/>
          <w:sz w:val="24"/>
          <w:szCs w:val="24"/>
        </w:rPr>
        <w:t xml:space="preserve"> occupation</w:t>
      </w:r>
      <w:r w:rsidR="000B53FA" w:rsidRPr="00D141CC">
        <w:rPr>
          <w:rFonts w:ascii="Arial" w:hAnsi="Arial" w:cs="Arial"/>
          <w:sz w:val="24"/>
          <w:szCs w:val="24"/>
        </w:rPr>
        <w:t xml:space="preserve"> </w:t>
      </w:r>
      <w:r w:rsidR="00DF4007" w:rsidRPr="00D141CC">
        <w:rPr>
          <w:rFonts w:ascii="Arial" w:hAnsi="Arial" w:cs="Arial"/>
          <w:sz w:val="24"/>
          <w:szCs w:val="24"/>
        </w:rPr>
        <w:t xml:space="preserve">are more </w:t>
      </w:r>
      <w:r w:rsidR="00B82199" w:rsidRPr="00D141CC">
        <w:rPr>
          <w:rFonts w:ascii="Arial" w:hAnsi="Arial" w:cs="Arial"/>
          <w:sz w:val="24"/>
          <w:szCs w:val="24"/>
        </w:rPr>
        <w:t>essential</w:t>
      </w:r>
      <w:r w:rsidR="00DF4007" w:rsidRPr="00D141CC">
        <w:rPr>
          <w:rFonts w:ascii="Arial" w:hAnsi="Arial" w:cs="Arial"/>
          <w:sz w:val="24"/>
          <w:szCs w:val="24"/>
        </w:rPr>
        <w:t xml:space="preserve"> to pred</w:t>
      </w:r>
      <w:r w:rsidR="00775406" w:rsidRPr="00D141CC">
        <w:rPr>
          <w:rFonts w:ascii="Arial" w:hAnsi="Arial" w:cs="Arial"/>
          <w:sz w:val="24"/>
          <w:szCs w:val="24"/>
        </w:rPr>
        <w:t xml:space="preserve">ict </w:t>
      </w:r>
      <w:r w:rsidR="003A165E" w:rsidRPr="00D141CC">
        <w:rPr>
          <w:rFonts w:ascii="Arial" w:hAnsi="Arial" w:cs="Arial"/>
          <w:sz w:val="24"/>
          <w:szCs w:val="24"/>
        </w:rPr>
        <w:t>retail sales</w:t>
      </w:r>
      <w:r w:rsidR="007B595F" w:rsidRPr="00D141CC">
        <w:rPr>
          <w:rFonts w:ascii="Arial" w:hAnsi="Arial" w:cs="Arial"/>
          <w:sz w:val="24"/>
          <w:szCs w:val="24"/>
        </w:rPr>
        <w:t xml:space="preserve">, </w:t>
      </w:r>
      <w:r w:rsidR="00A25280" w:rsidRPr="00D141CC">
        <w:rPr>
          <w:rFonts w:ascii="Arial" w:hAnsi="Arial" w:cs="Arial"/>
          <w:sz w:val="24"/>
          <w:szCs w:val="24"/>
        </w:rPr>
        <w:t>compared</w:t>
      </w:r>
      <w:r w:rsidR="007B595F" w:rsidRPr="00D141CC">
        <w:rPr>
          <w:rFonts w:ascii="Arial" w:hAnsi="Arial" w:cs="Arial"/>
          <w:sz w:val="24"/>
          <w:szCs w:val="24"/>
        </w:rPr>
        <w:t xml:space="preserve"> to consumers with </w:t>
      </w:r>
      <w:r w:rsidR="000B53FA" w:rsidRPr="00D141CC">
        <w:rPr>
          <w:rFonts w:ascii="Arial" w:hAnsi="Arial" w:cs="Arial"/>
          <w:sz w:val="24"/>
          <w:szCs w:val="24"/>
        </w:rPr>
        <w:t>a lower</w:t>
      </w:r>
      <w:r w:rsidR="007B595F" w:rsidRPr="00D141CC">
        <w:rPr>
          <w:rFonts w:ascii="Arial" w:hAnsi="Arial" w:cs="Arial"/>
          <w:sz w:val="24"/>
          <w:szCs w:val="24"/>
        </w:rPr>
        <w:t xml:space="preserve"> career</w:t>
      </w:r>
      <w:r w:rsidR="00673368" w:rsidRPr="00D141CC">
        <w:rPr>
          <w:rFonts w:ascii="Arial" w:hAnsi="Arial" w:cs="Arial"/>
          <w:sz w:val="24"/>
          <w:szCs w:val="24"/>
        </w:rPr>
        <w:t xml:space="preserve">. </w:t>
      </w:r>
    </w:p>
    <w:p w14:paraId="2BB64FA6" w14:textId="77777777" w:rsidR="007A51C0" w:rsidRPr="00D141CC" w:rsidRDefault="007A51C0" w:rsidP="007A51C0">
      <w:pPr>
        <w:spacing w:after="0" w:line="360" w:lineRule="auto"/>
        <w:jc w:val="both"/>
        <w:rPr>
          <w:rFonts w:ascii="Arial" w:hAnsi="Arial" w:cs="Arial"/>
          <w:sz w:val="24"/>
          <w:szCs w:val="24"/>
        </w:rPr>
      </w:pPr>
    </w:p>
    <w:p w14:paraId="7E089E85" w14:textId="2A92EFE5" w:rsidR="007A51C0" w:rsidRPr="00D141CC" w:rsidRDefault="007A51C0" w:rsidP="007A51C0">
      <w:pPr>
        <w:spacing w:after="0" w:line="360" w:lineRule="auto"/>
        <w:jc w:val="both"/>
        <w:rPr>
          <w:rFonts w:ascii="Arial" w:hAnsi="Arial" w:cs="Arial"/>
          <w:sz w:val="24"/>
          <w:szCs w:val="24"/>
        </w:rPr>
      </w:pPr>
      <w:r w:rsidRPr="00D141CC">
        <w:rPr>
          <w:rFonts w:ascii="Arial" w:hAnsi="Arial" w:cs="Arial"/>
          <w:sz w:val="24"/>
          <w:szCs w:val="24"/>
        </w:rPr>
        <w:t xml:space="preserve">Likewise, within the segment of employment, two relevant sub-segments are detected. Full-time and part-time workers contain the most incremental predictive power for </w:t>
      </w:r>
      <w:r w:rsidR="00DE67DF" w:rsidRPr="00D141CC">
        <w:rPr>
          <w:rFonts w:ascii="Arial" w:hAnsi="Arial" w:cs="Arial"/>
          <w:sz w:val="24"/>
          <w:szCs w:val="24"/>
        </w:rPr>
        <w:t>retail sales</w:t>
      </w:r>
      <w:r w:rsidRPr="00D141CC">
        <w:rPr>
          <w:rFonts w:ascii="Arial" w:hAnsi="Arial" w:cs="Arial"/>
          <w:sz w:val="24"/>
          <w:szCs w:val="24"/>
        </w:rPr>
        <w:t xml:space="preserve">. The unemployed, however, do not have any power to predict </w:t>
      </w:r>
      <w:r w:rsidR="00DE67DF" w:rsidRPr="00D141CC">
        <w:rPr>
          <w:rFonts w:ascii="Arial" w:hAnsi="Arial" w:cs="Arial"/>
          <w:sz w:val="24"/>
          <w:szCs w:val="24"/>
        </w:rPr>
        <w:t>Belgian retail sales</w:t>
      </w:r>
      <w:r w:rsidRPr="00D141CC">
        <w:rPr>
          <w:rFonts w:ascii="Arial" w:hAnsi="Arial" w:cs="Arial"/>
          <w:sz w:val="24"/>
          <w:szCs w:val="24"/>
        </w:rPr>
        <w:t xml:space="preserve">. This outcome is comparable to the previous segment, in that consumers with work opportunities are more crucial for economic forecasts than consumers without </w:t>
      </w:r>
      <w:r w:rsidR="00DE67DF" w:rsidRPr="00D141CC">
        <w:rPr>
          <w:rFonts w:ascii="Arial" w:hAnsi="Arial" w:cs="Arial"/>
          <w:sz w:val="24"/>
          <w:szCs w:val="24"/>
        </w:rPr>
        <w:t>work opportunities</w:t>
      </w:r>
      <w:r w:rsidRPr="00D141CC">
        <w:rPr>
          <w:rFonts w:ascii="Arial" w:hAnsi="Arial" w:cs="Arial"/>
          <w:sz w:val="24"/>
          <w:szCs w:val="24"/>
        </w:rPr>
        <w:t xml:space="preserve">. </w:t>
      </w:r>
    </w:p>
    <w:p w14:paraId="3BAD41D8" w14:textId="77777777" w:rsidR="008C2C3A" w:rsidRPr="00D141CC" w:rsidRDefault="008C2C3A" w:rsidP="00C63DC6">
      <w:pPr>
        <w:spacing w:after="0" w:line="360" w:lineRule="auto"/>
        <w:jc w:val="both"/>
        <w:rPr>
          <w:rFonts w:ascii="Arial" w:hAnsi="Arial" w:cs="Arial"/>
          <w:sz w:val="24"/>
          <w:szCs w:val="24"/>
        </w:rPr>
      </w:pPr>
    </w:p>
    <w:p w14:paraId="40CF2FF1" w14:textId="5C02D7FB" w:rsidR="00F27726" w:rsidRPr="00D141CC" w:rsidRDefault="00F27726" w:rsidP="00C63DC6">
      <w:pPr>
        <w:spacing w:after="0" w:line="360" w:lineRule="auto"/>
        <w:jc w:val="both"/>
        <w:rPr>
          <w:rFonts w:ascii="Arial" w:hAnsi="Arial" w:cs="Arial"/>
          <w:sz w:val="24"/>
          <w:szCs w:val="24"/>
        </w:rPr>
      </w:pPr>
      <w:r w:rsidRPr="00D141CC">
        <w:rPr>
          <w:rFonts w:ascii="Arial" w:hAnsi="Arial" w:cs="Arial"/>
          <w:sz w:val="24"/>
          <w:szCs w:val="24"/>
        </w:rPr>
        <w:t xml:space="preserve">Furthermore, only one significant sub-segment of education is </w:t>
      </w:r>
      <w:r w:rsidR="00A90B65" w:rsidRPr="00D141CC">
        <w:rPr>
          <w:rFonts w:ascii="Arial" w:hAnsi="Arial" w:cs="Arial"/>
          <w:sz w:val="24"/>
          <w:szCs w:val="24"/>
        </w:rPr>
        <w:t xml:space="preserve">identified, which is higher education. </w:t>
      </w:r>
      <w:r w:rsidR="00615C1D" w:rsidRPr="00D141CC">
        <w:rPr>
          <w:rFonts w:ascii="Arial" w:hAnsi="Arial" w:cs="Arial"/>
          <w:sz w:val="24"/>
          <w:szCs w:val="24"/>
        </w:rPr>
        <w:t xml:space="preserve">Education on primary and secondary school </w:t>
      </w:r>
      <w:r w:rsidR="006C03B4" w:rsidRPr="00D141CC">
        <w:rPr>
          <w:rFonts w:ascii="Arial" w:hAnsi="Arial" w:cs="Arial"/>
          <w:sz w:val="24"/>
          <w:szCs w:val="24"/>
        </w:rPr>
        <w:t xml:space="preserve">do not </w:t>
      </w:r>
      <w:r w:rsidR="00711F66" w:rsidRPr="00D141CC">
        <w:rPr>
          <w:rFonts w:ascii="Arial" w:hAnsi="Arial" w:cs="Arial"/>
          <w:sz w:val="24"/>
          <w:szCs w:val="24"/>
        </w:rPr>
        <w:t>contain</w:t>
      </w:r>
      <w:r w:rsidR="006C03B4" w:rsidRPr="00D141CC">
        <w:rPr>
          <w:rFonts w:ascii="Arial" w:hAnsi="Arial" w:cs="Arial"/>
          <w:sz w:val="24"/>
          <w:szCs w:val="24"/>
        </w:rPr>
        <w:t xml:space="preserve"> any predictive </w:t>
      </w:r>
      <w:r w:rsidR="006C03B4" w:rsidRPr="00D141CC">
        <w:rPr>
          <w:rFonts w:ascii="Arial" w:hAnsi="Arial" w:cs="Arial"/>
          <w:sz w:val="24"/>
          <w:szCs w:val="24"/>
        </w:rPr>
        <w:lastRenderedPageBreak/>
        <w:t xml:space="preserve">power to predict </w:t>
      </w:r>
      <w:r w:rsidR="00B93A8D" w:rsidRPr="00D141CC">
        <w:rPr>
          <w:rFonts w:ascii="Arial" w:hAnsi="Arial" w:cs="Arial"/>
          <w:sz w:val="24"/>
          <w:szCs w:val="24"/>
        </w:rPr>
        <w:t>Belgian retail sales</w:t>
      </w:r>
      <w:r w:rsidR="006C03B4" w:rsidRPr="00D141CC">
        <w:rPr>
          <w:rFonts w:ascii="Arial" w:hAnsi="Arial" w:cs="Arial"/>
          <w:sz w:val="24"/>
          <w:szCs w:val="24"/>
        </w:rPr>
        <w:t xml:space="preserve">. </w:t>
      </w:r>
      <w:r w:rsidR="00E61958" w:rsidRPr="00D141CC">
        <w:rPr>
          <w:rFonts w:ascii="Arial" w:hAnsi="Arial" w:cs="Arial"/>
          <w:sz w:val="24"/>
          <w:szCs w:val="24"/>
        </w:rPr>
        <w:t xml:space="preserve">As a conclusion, </w:t>
      </w:r>
      <w:r w:rsidR="00FA71C2" w:rsidRPr="00D141CC">
        <w:rPr>
          <w:rFonts w:ascii="Arial" w:hAnsi="Arial" w:cs="Arial"/>
          <w:sz w:val="24"/>
          <w:szCs w:val="24"/>
        </w:rPr>
        <w:t xml:space="preserve">the level of education is a vital indicator for the ability to forecast </w:t>
      </w:r>
      <w:r w:rsidR="00B93A8D" w:rsidRPr="00D141CC">
        <w:rPr>
          <w:rFonts w:ascii="Arial" w:hAnsi="Arial" w:cs="Arial"/>
          <w:sz w:val="24"/>
          <w:szCs w:val="24"/>
        </w:rPr>
        <w:t>retail sales</w:t>
      </w:r>
      <w:r w:rsidR="00FA71C2" w:rsidRPr="00D141CC">
        <w:rPr>
          <w:rFonts w:ascii="Arial" w:hAnsi="Arial" w:cs="Arial"/>
          <w:sz w:val="24"/>
          <w:szCs w:val="24"/>
        </w:rPr>
        <w:t>.</w:t>
      </w:r>
    </w:p>
    <w:p w14:paraId="26B854FD" w14:textId="77777777" w:rsidR="00F27726" w:rsidRPr="00D141CC" w:rsidRDefault="00F27726" w:rsidP="00C63DC6">
      <w:pPr>
        <w:spacing w:after="0" w:line="360" w:lineRule="auto"/>
        <w:jc w:val="both"/>
        <w:rPr>
          <w:rFonts w:ascii="Arial" w:hAnsi="Arial" w:cs="Arial"/>
          <w:sz w:val="24"/>
          <w:szCs w:val="24"/>
        </w:rPr>
      </w:pPr>
    </w:p>
    <w:p w14:paraId="143552D8" w14:textId="3BC04DCE" w:rsidR="00D44BA5" w:rsidRPr="00D141CC" w:rsidRDefault="00A43FE8" w:rsidP="00C63DC6">
      <w:pPr>
        <w:spacing w:after="0" w:line="360" w:lineRule="auto"/>
        <w:jc w:val="both"/>
        <w:rPr>
          <w:rFonts w:ascii="Arial" w:hAnsi="Arial" w:cs="Arial"/>
          <w:sz w:val="24"/>
          <w:szCs w:val="24"/>
        </w:rPr>
      </w:pPr>
      <w:r w:rsidRPr="00D141CC">
        <w:rPr>
          <w:rFonts w:ascii="Arial" w:hAnsi="Arial" w:cs="Arial"/>
          <w:sz w:val="24"/>
          <w:szCs w:val="24"/>
        </w:rPr>
        <w:t xml:space="preserve">Similarly, </w:t>
      </w:r>
      <w:r w:rsidR="00B765DB" w:rsidRPr="00D141CC">
        <w:rPr>
          <w:rFonts w:ascii="Arial" w:hAnsi="Arial" w:cs="Arial"/>
          <w:sz w:val="24"/>
          <w:szCs w:val="24"/>
        </w:rPr>
        <w:t>gender is an important indicator</w:t>
      </w:r>
      <w:r w:rsidR="000A14C5" w:rsidRPr="00D141CC">
        <w:rPr>
          <w:rFonts w:ascii="Arial" w:hAnsi="Arial" w:cs="Arial"/>
          <w:sz w:val="24"/>
          <w:szCs w:val="24"/>
        </w:rPr>
        <w:t xml:space="preserve"> of predicting</w:t>
      </w:r>
      <w:r w:rsidR="00B765DB" w:rsidRPr="00D141CC">
        <w:rPr>
          <w:rFonts w:ascii="Arial" w:hAnsi="Arial" w:cs="Arial"/>
          <w:sz w:val="24"/>
          <w:szCs w:val="24"/>
        </w:rPr>
        <w:t xml:space="preserve"> </w:t>
      </w:r>
      <w:r w:rsidR="00B93A8D" w:rsidRPr="00D141CC">
        <w:rPr>
          <w:rFonts w:ascii="Arial" w:hAnsi="Arial" w:cs="Arial"/>
          <w:sz w:val="24"/>
          <w:szCs w:val="24"/>
        </w:rPr>
        <w:t>Belgian retail sales</w:t>
      </w:r>
      <w:r w:rsidR="00B765DB" w:rsidRPr="00D141CC">
        <w:rPr>
          <w:rFonts w:ascii="Arial" w:hAnsi="Arial" w:cs="Arial"/>
          <w:sz w:val="24"/>
          <w:szCs w:val="24"/>
        </w:rPr>
        <w:t xml:space="preserve">, as </w:t>
      </w:r>
      <w:r w:rsidR="00CB3F0C" w:rsidRPr="00D141CC">
        <w:rPr>
          <w:rFonts w:ascii="Arial" w:hAnsi="Arial" w:cs="Arial"/>
          <w:sz w:val="24"/>
          <w:szCs w:val="24"/>
        </w:rPr>
        <w:t xml:space="preserve">women have more </w:t>
      </w:r>
      <w:r w:rsidR="000A14C5" w:rsidRPr="00D141CC">
        <w:rPr>
          <w:rFonts w:ascii="Arial" w:hAnsi="Arial" w:cs="Arial"/>
          <w:sz w:val="24"/>
          <w:szCs w:val="24"/>
        </w:rPr>
        <w:t>incremental predictive</w:t>
      </w:r>
      <w:r w:rsidR="00CB3F0C" w:rsidRPr="00D141CC">
        <w:rPr>
          <w:rFonts w:ascii="Arial" w:hAnsi="Arial" w:cs="Arial"/>
          <w:sz w:val="24"/>
          <w:szCs w:val="24"/>
        </w:rPr>
        <w:t xml:space="preserve"> power compared to men.</w:t>
      </w:r>
      <w:r w:rsidR="00F109B8" w:rsidRPr="00D141CC">
        <w:rPr>
          <w:rFonts w:ascii="Arial" w:hAnsi="Arial" w:cs="Arial"/>
          <w:sz w:val="24"/>
          <w:szCs w:val="24"/>
        </w:rPr>
        <w:t xml:space="preserve"> This means that </w:t>
      </w:r>
      <w:r w:rsidR="00E16B62" w:rsidRPr="00D141CC">
        <w:rPr>
          <w:rFonts w:ascii="Arial" w:hAnsi="Arial" w:cs="Arial"/>
          <w:sz w:val="24"/>
          <w:szCs w:val="24"/>
        </w:rPr>
        <w:t>the difference betwee</w:t>
      </w:r>
      <w:r w:rsidR="001244BD" w:rsidRPr="00D141CC">
        <w:rPr>
          <w:rFonts w:ascii="Arial" w:hAnsi="Arial" w:cs="Arial"/>
          <w:sz w:val="24"/>
          <w:szCs w:val="24"/>
        </w:rPr>
        <w:t xml:space="preserve">n men and women </w:t>
      </w:r>
      <w:r w:rsidR="00B8133E" w:rsidRPr="00D141CC">
        <w:rPr>
          <w:rFonts w:ascii="Arial" w:hAnsi="Arial" w:cs="Arial"/>
          <w:sz w:val="24"/>
          <w:szCs w:val="24"/>
        </w:rPr>
        <w:t>does have an impact. Finally, t</w:t>
      </w:r>
      <w:r w:rsidR="00D44BA5" w:rsidRPr="00D141CC">
        <w:rPr>
          <w:rFonts w:ascii="Arial" w:hAnsi="Arial" w:cs="Arial"/>
          <w:sz w:val="24"/>
          <w:szCs w:val="24"/>
        </w:rPr>
        <w:t>he segment age does not</w:t>
      </w:r>
      <w:r w:rsidR="00B8133E" w:rsidRPr="00D141CC">
        <w:rPr>
          <w:rFonts w:ascii="Arial" w:hAnsi="Arial" w:cs="Arial"/>
          <w:sz w:val="24"/>
          <w:szCs w:val="24"/>
        </w:rPr>
        <w:t xml:space="preserve"> matter, as </w:t>
      </w:r>
      <w:r w:rsidR="00552B2C" w:rsidRPr="00D141CC">
        <w:rPr>
          <w:rFonts w:ascii="Arial" w:hAnsi="Arial" w:cs="Arial"/>
          <w:sz w:val="24"/>
          <w:szCs w:val="24"/>
        </w:rPr>
        <w:t>none of the</w:t>
      </w:r>
      <w:r w:rsidR="00B8133E" w:rsidRPr="00D141CC">
        <w:rPr>
          <w:rFonts w:ascii="Arial" w:hAnsi="Arial" w:cs="Arial"/>
          <w:sz w:val="24"/>
          <w:szCs w:val="24"/>
        </w:rPr>
        <w:t xml:space="preserve"> sub-segments</w:t>
      </w:r>
      <w:r w:rsidR="00F94173" w:rsidRPr="00D141CC">
        <w:rPr>
          <w:rFonts w:ascii="Arial" w:hAnsi="Arial" w:cs="Arial"/>
          <w:sz w:val="24"/>
          <w:szCs w:val="24"/>
        </w:rPr>
        <w:t xml:space="preserve"> have</w:t>
      </w:r>
      <w:r w:rsidR="00215EEC" w:rsidRPr="00D141CC">
        <w:rPr>
          <w:rFonts w:ascii="Arial" w:hAnsi="Arial" w:cs="Arial"/>
          <w:sz w:val="24"/>
          <w:szCs w:val="24"/>
        </w:rPr>
        <w:t xml:space="preserve"> </w:t>
      </w:r>
      <w:r w:rsidR="00D44BA5" w:rsidRPr="00D141CC">
        <w:rPr>
          <w:rFonts w:ascii="Arial" w:hAnsi="Arial" w:cs="Arial"/>
          <w:sz w:val="24"/>
          <w:szCs w:val="24"/>
        </w:rPr>
        <w:t xml:space="preserve">any </w:t>
      </w:r>
      <w:r w:rsidR="005B32C3" w:rsidRPr="00D141CC">
        <w:rPr>
          <w:rFonts w:ascii="Arial" w:hAnsi="Arial" w:cs="Arial"/>
          <w:sz w:val="24"/>
          <w:szCs w:val="24"/>
        </w:rPr>
        <w:t>forecasting</w:t>
      </w:r>
      <w:r w:rsidR="00D44BA5" w:rsidRPr="00D141CC">
        <w:rPr>
          <w:rFonts w:ascii="Arial" w:hAnsi="Arial" w:cs="Arial"/>
          <w:sz w:val="24"/>
          <w:szCs w:val="24"/>
        </w:rPr>
        <w:t xml:space="preserve"> power.</w:t>
      </w:r>
      <w:r w:rsidR="005B32C3" w:rsidRPr="00D141CC">
        <w:rPr>
          <w:rFonts w:ascii="Arial" w:hAnsi="Arial" w:cs="Arial"/>
          <w:sz w:val="30"/>
          <w:szCs w:val="30"/>
        </w:rPr>
        <w:t xml:space="preserve"> </w:t>
      </w:r>
    </w:p>
    <w:p w14:paraId="14481366" w14:textId="77777777" w:rsidR="001D18F8" w:rsidRPr="00D141CC" w:rsidRDefault="001D18F8" w:rsidP="00C63DC6">
      <w:pPr>
        <w:spacing w:after="0" w:line="360" w:lineRule="auto"/>
        <w:jc w:val="both"/>
        <w:rPr>
          <w:rFonts w:ascii="Arial" w:hAnsi="Arial" w:cs="Arial"/>
          <w:sz w:val="24"/>
          <w:szCs w:val="24"/>
        </w:rPr>
      </w:pPr>
    </w:p>
    <w:p w14:paraId="58268F36" w14:textId="6A3660F2" w:rsidR="004F0BE1" w:rsidRPr="00D141CC" w:rsidRDefault="001D18F8" w:rsidP="00C63DC6">
      <w:pPr>
        <w:spacing w:after="0" w:line="360" w:lineRule="auto"/>
        <w:jc w:val="both"/>
        <w:rPr>
          <w:rFonts w:ascii="Arial" w:hAnsi="Arial" w:cs="Arial"/>
          <w:sz w:val="24"/>
          <w:szCs w:val="24"/>
        </w:rPr>
      </w:pPr>
      <w:r w:rsidRPr="00D141CC">
        <w:rPr>
          <w:rFonts w:ascii="Arial" w:hAnsi="Arial" w:cs="Arial"/>
          <w:sz w:val="24"/>
          <w:szCs w:val="24"/>
        </w:rPr>
        <w:t xml:space="preserve">By analyzing the segments in more detail, </w:t>
      </w:r>
      <w:r w:rsidR="000E4341" w:rsidRPr="00D141CC">
        <w:rPr>
          <w:rFonts w:ascii="Arial" w:hAnsi="Arial" w:cs="Arial"/>
          <w:sz w:val="24"/>
          <w:szCs w:val="24"/>
        </w:rPr>
        <w:t xml:space="preserve">it is observable that </w:t>
      </w:r>
      <w:r w:rsidR="00BA4D06" w:rsidRPr="00D141CC">
        <w:rPr>
          <w:rFonts w:ascii="Arial" w:hAnsi="Arial" w:cs="Arial"/>
          <w:sz w:val="24"/>
          <w:szCs w:val="24"/>
        </w:rPr>
        <w:t xml:space="preserve">one sub-segment of profession and two sub-segments of employment belong to the three most important segments. </w:t>
      </w:r>
      <w:r w:rsidR="001C6D60" w:rsidRPr="00D141CC">
        <w:rPr>
          <w:rFonts w:ascii="Arial" w:hAnsi="Arial" w:cs="Arial"/>
          <w:sz w:val="24"/>
          <w:szCs w:val="24"/>
        </w:rPr>
        <w:t>In fact, e</w:t>
      </w:r>
      <w:r w:rsidR="00BA4D06" w:rsidRPr="00D141CC">
        <w:rPr>
          <w:rFonts w:ascii="Arial" w:hAnsi="Arial" w:cs="Arial"/>
          <w:sz w:val="24"/>
          <w:szCs w:val="24"/>
        </w:rPr>
        <w:t xml:space="preserve">mployees, full-time workers and part-time workers </w:t>
      </w:r>
      <w:r w:rsidR="00B571D6" w:rsidRPr="00D141CC">
        <w:rPr>
          <w:rFonts w:ascii="Arial" w:hAnsi="Arial" w:cs="Arial"/>
          <w:sz w:val="24"/>
          <w:szCs w:val="24"/>
        </w:rPr>
        <w:t xml:space="preserve">seem to have the most predictive power for </w:t>
      </w:r>
      <w:r w:rsidR="00BD6B58" w:rsidRPr="00D141CC">
        <w:rPr>
          <w:rFonts w:ascii="Arial" w:hAnsi="Arial" w:cs="Arial"/>
          <w:sz w:val="24"/>
          <w:szCs w:val="24"/>
        </w:rPr>
        <w:t>Belgian retail sales</w:t>
      </w:r>
      <w:r w:rsidR="00B571D6" w:rsidRPr="00D141CC">
        <w:rPr>
          <w:rFonts w:ascii="Arial" w:hAnsi="Arial" w:cs="Arial"/>
          <w:sz w:val="24"/>
          <w:szCs w:val="24"/>
        </w:rPr>
        <w:t xml:space="preserve">. </w:t>
      </w:r>
      <w:r w:rsidR="005D0D37" w:rsidRPr="00D141CC">
        <w:rPr>
          <w:rFonts w:ascii="Arial" w:hAnsi="Arial" w:cs="Arial"/>
          <w:sz w:val="24"/>
          <w:szCs w:val="24"/>
        </w:rPr>
        <w:t>In this case, it is noticeable that these categories are more work-oriented segments</w:t>
      </w:r>
      <w:r w:rsidR="00C1638F" w:rsidRPr="00D141CC">
        <w:rPr>
          <w:rFonts w:ascii="Arial" w:hAnsi="Arial" w:cs="Arial"/>
          <w:sz w:val="24"/>
          <w:szCs w:val="24"/>
        </w:rPr>
        <w:t>.</w:t>
      </w:r>
      <w:r w:rsidR="005D0D37" w:rsidRPr="00D141CC">
        <w:rPr>
          <w:rFonts w:ascii="Arial" w:hAnsi="Arial" w:cs="Arial"/>
          <w:sz w:val="24"/>
          <w:szCs w:val="24"/>
        </w:rPr>
        <w:t xml:space="preserve"> </w:t>
      </w:r>
    </w:p>
    <w:p w14:paraId="5B75BEB6" w14:textId="77777777" w:rsidR="00B93A8D" w:rsidRPr="00D141CC" w:rsidRDefault="00B93A8D" w:rsidP="00C63DC6">
      <w:pPr>
        <w:spacing w:after="0" w:line="360" w:lineRule="auto"/>
        <w:jc w:val="both"/>
        <w:rPr>
          <w:rFonts w:ascii="Arial" w:hAnsi="Arial" w:cs="Arial"/>
          <w:sz w:val="24"/>
          <w:szCs w:val="24"/>
        </w:rPr>
      </w:pPr>
    </w:p>
    <w:p w14:paraId="085E5D17" w14:textId="72112D90" w:rsidR="00A12EB6" w:rsidRPr="00D141CC" w:rsidRDefault="001E39B2" w:rsidP="00C63DC6">
      <w:pPr>
        <w:spacing w:after="0" w:line="360" w:lineRule="auto"/>
        <w:jc w:val="both"/>
        <w:rPr>
          <w:rFonts w:ascii="Arial" w:hAnsi="Arial" w:cs="Arial"/>
          <w:sz w:val="24"/>
          <w:szCs w:val="24"/>
        </w:rPr>
      </w:pPr>
      <w:r w:rsidRPr="00D141CC">
        <w:rPr>
          <w:rFonts w:ascii="Arial" w:hAnsi="Arial" w:cs="Arial"/>
          <w:sz w:val="24"/>
          <w:szCs w:val="24"/>
        </w:rPr>
        <w:t>Overall</w:t>
      </w:r>
      <w:r w:rsidR="00D44BA5" w:rsidRPr="00D141CC">
        <w:rPr>
          <w:rFonts w:ascii="Arial" w:hAnsi="Arial" w:cs="Arial"/>
          <w:sz w:val="24"/>
          <w:szCs w:val="24"/>
        </w:rPr>
        <w:t xml:space="preserve">, </w:t>
      </w:r>
      <w:r w:rsidR="005D0D37" w:rsidRPr="00D141CC">
        <w:rPr>
          <w:rFonts w:ascii="Arial" w:hAnsi="Arial" w:cs="Arial"/>
          <w:sz w:val="24"/>
          <w:szCs w:val="24"/>
        </w:rPr>
        <w:t xml:space="preserve">as two </w:t>
      </w:r>
      <w:r w:rsidR="00C1638F" w:rsidRPr="00D141CC">
        <w:rPr>
          <w:rFonts w:ascii="Arial" w:hAnsi="Arial" w:cs="Arial"/>
          <w:sz w:val="24"/>
          <w:szCs w:val="24"/>
        </w:rPr>
        <w:t xml:space="preserve">of the three </w:t>
      </w:r>
      <w:r w:rsidR="005D0D37" w:rsidRPr="00D141CC">
        <w:rPr>
          <w:rFonts w:ascii="Arial" w:hAnsi="Arial" w:cs="Arial"/>
          <w:sz w:val="24"/>
          <w:szCs w:val="24"/>
        </w:rPr>
        <w:t>sub-segment</w:t>
      </w:r>
      <w:r w:rsidR="00C1638F" w:rsidRPr="00D141CC">
        <w:rPr>
          <w:rFonts w:ascii="Arial" w:hAnsi="Arial" w:cs="Arial"/>
          <w:sz w:val="24"/>
          <w:szCs w:val="24"/>
        </w:rPr>
        <w:t>s</w:t>
      </w:r>
      <w:r w:rsidR="005D0D37" w:rsidRPr="00D141CC">
        <w:rPr>
          <w:rFonts w:ascii="Arial" w:hAnsi="Arial" w:cs="Arial"/>
          <w:sz w:val="24"/>
          <w:szCs w:val="24"/>
        </w:rPr>
        <w:t xml:space="preserve"> of employment</w:t>
      </w:r>
      <w:r w:rsidR="00C1638F" w:rsidRPr="00D141CC">
        <w:rPr>
          <w:rFonts w:ascii="Arial" w:hAnsi="Arial" w:cs="Arial"/>
          <w:sz w:val="24"/>
          <w:szCs w:val="24"/>
        </w:rPr>
        <w:t xml:space="preserve"> are part of the most essential segments,</w:t>
      </w:r>
      <w:r w:rsidR="005D0D37" w:rsidRPr="00D141CC">
        <w:rPr>
          <w:rFonts w:ascii="Arial" w:hAnsi="Arial" w:cs="Arial"/>
          <w:sz w:val="24"/>
          <w:szCs w:val="24"/>
        </w:rPr>
        <w:t xml:space="preserve"> </w:t>
      </w:r>
      <w:r w:rsidR="00D44BA5" w:rsidRPr="00D141CC">
        <w:rPr>
          <w:rFonts w:ascii="Arial" w:hAnsi="Arial" w:cs="Arial"/>
          <w:sz w:val="24"/>
          <w:szCs w:val="24"/>
        </w:rPr>
        <w:t>employm</w:t>
      </w:r>
      <w:r w:rsidR="00302007" w:rsidRPr="00D141CC">
        <w:rPr>
          <w:rFonts w:ascii="Arial" w:hAnsi="Arial" w:cs="Arial"/>
          <w:sz w:val="24"/>
          <w:szCs w:val="24"/>
        </w:rPr>
        <w:t xml:space="preserve">ent </w:t>
      </w:r>
      <w:r w:rsidR="00C1638F" w:rsidRPr="00D141CC">
        <w:rPr>
          <w:rFonts w:ascii="Arial" w:hAnsi="Arial" w:cs="Arial"/>
          <w:sz w:val="24"/>
          <w:szCs w:val="24"/>
        </w:rPr>
        <w:t>can be perceived as the most predictive one.</w:t>
      </w:r>
      <w:r w:rsidR="005401B9" w:rsidRPr="00D141CC">
        <w:rPr>
          <w:rFonts w:ascii="Arial" w:hAnsi="Arial" w:cs="Arial"/>
          <w:sz w:val="24"/>
          <w:szCs w:val="24"/>
        </w:rPr>
        <w:t xml:space="preserve"> </w:t>
      </w:r>
      <w:r w:rsidR="005401B9" w:rsidRPr="00D141CC">
        <w:rPr>
          <w:rFonts w:ascii="Arial" w:hAnsi="Arial" w:cs="Arial"/>
          <w:sz w:val="24"/>
          <w:szCs w:val="24"/>
          <w:lang w:val="en-GB"/>
        </w:rPr>
        <w:t xml:space="preserve">The latter is thus the segment that contains most </w:t>
      </w:r>
      <w:r w:rsidR="009452BF" w:rsidRPr="00D141CC">
        <w:rPr>
          <w:rFonts w:ascii="Arial" w:hAnsi="Arial" w:cs="Arial"/>
          <w:sz w:val="24"/>
          <w:szCs w:val="24"/>
          <w:lang w:val="en-GB"/>
        </w:rPr>
        <w:t xml:space="preserve">valuable </w:t>
      </w:r>
      <w:r w:rsidR="005401B9" w:rsidRPr="00D141CC">
        <w:rPr>
          <w:rFonts w:ascii="Arial" w:hAnsi="Arial" w:cs="Arial"/>
          <w:sz w:val="24"/>
          <w:szCs w:val="24"/>
          <w:lang w:val="en-GB"/>
        </w:rPr>
        <w:t xml:space="preserve">information to forecast </w:t>
      </w:r>
      <w:r w:rsidR="00BD6B58" w:rsidRPr="00D141CC">
        <w:rPr>
          <w:rFonts w:ascii="Arial" w:hAnsi="Arial" w:cs="Arial"/>
          <w:sz w:val="24"/>
          <w:szCs w:val="24"/>
        </w:rPr>
        <w:t>Belgian retail sales</w:t>
      </w:r>
      <w:r w:rsidR="007408E2" w:rsidRPr="00D141CC">
        <w:rPr>
          <w:rFonts w:ascii="Arial" w:hAnsi="Arial" w:cs="Arial"/>
          <w:sz w:val="24"/>
          <w:szCs w:val="24"/>
          <w:lang w:val="en-GB"/>
        </w:rPr>
        <w:t>.</w:t>
      </w:r>
    </w:p>
    <w:p w14:paraId="232CF130" w14:textId="77777777" w:rsidR="0049113C" w:rsidRPr="00D141CC" w:rsidRDefault="0049113C" w:rsidP="00C63DC6">
      <w:pPr>
        <w:pStyle w:val="ListParagraph"/>
        <w:spacing w:line="360" w:lineRule="auto"/>
        <w:ind w:left="0"/>
        <w:jc w:val="both"/>
        <w:rPr>
          <w:rFonts w:ascii="Arial" w:hAnsi="Arial" w:cs="Arial"/>
          <w:sz w:val="24"/>
          <w:szCs w:val="24"/>
          <w:highlight w:val="yellow"/>
        </w:rPr>
      </w:pPr>
    </w:p>
    <w:p w14:paraId="47C85649" w14:textId="1D676A61" w:rsidR="000E0E7B" w:rsidRPr="00D141CC" w:rsidRDefault="0020273C" w:rsidP="00A604D9">
      <w:pPr>
        <w:pStyle w:val="Heading2"/>
        <w:rPr>
          <w:rFonts w:ascii="Arial" w:hAnsi="Arial" w:cs="Arial"/>
        </w:rPr>
      </w:pPr>
      <w:bookmarkStart w:id="57" w:name="_Toc324592688"/>
      <w:r w:rsidRPr="00D141CC">
        <w:rPr>
          <w:rFonts w:ascii="Arial" w:hAnsi="Arial" w:cs="Arial"/>
        </w:rPr>
        <w:t>5</w:t>
      </w:r>
      <w:r w:rsidR="004813BF" w:rsidRPr="00D141CC">
        <w:rPr>
          <w:rFonts w:ascii="Arial" w:hAnsi="Arial" w:cs="Arial"/>
        </w:rPr>
        <w:t xml:space="preserve">.2 </w:t>
      </w:r>
      <w:r w:rsidR="000E0E7B" w:rsidRPr="00D141CC">
        <w:rPr>
          <w:rFonts w:ascii="Arial" w:hAnsi="Arial" w:cs="Arial"/>
        </w:rPr>
        <w:t>Questions</w:t>
      </w:r>
      <w:bookmarkEnd w:id="57"/>
    </w:p>
    <w:p w14:paraId="67C0126E" w14:textId="77777777" w:rsidR="00A604D9" w:rsidRPr="00D141CC" w:rsidRDefault="00A604D9" w:rsidP="00A604D9">
      <w:pPr>
        <w:spacing w:after="0" w:line="360" w:lineRule="auto"/>
        <w:jc w:val="both"/>
        <w:rPr>
          <w:rFonts w:ascii="Arial" w:hAnsi="Arial" w:cs="Arial"/>
          <w:sz w:val="24"/>
          <w:szCs w:val="24"/>
        </w:rPr>
      </w:pPr>
    </w:p>
    <w:p w14:paraId="6544BCFA" w14:textId="3974ED49" w:rsidR="000E0E7B" w:rsidRPr="00D141CC" w:rsidRDefault="0060690F" w:rsidP="00647F3A">
      <w:pPr>
        <w:spacing w:after="0" w:line="360" w:lineRule="auto"/>
        <w:jc w:val="both"/>
        <w:rPr>
          <w:rFonts w:ascii="Arial" w:hAnsi="Arial" w:cs="Arial"/>
          <w:sz w:val="24"/>
          <w:szCs w:val="24"/>
        </w:rPr>
      </w:pPr>
      <w:r w:rsidRPr="00D141CC">
        <w:rPr>
          <w:rFonts w:ascii="Arial" w:hAnsi="Arial" w:cs="Arial"/>
          <w:sz w:val="24"/>
          <w:szCs w:val="24"/>
        </w:rPr>
        <w:t xml:space="preserve">The </w:t>
      </w:r>
      <w:r w:rsidR="000E0E7B" w:rsidRPr="00D141CC">
        <w:rPr>
          <w:rFonts w:ascii="Arial" w:hAnsi="Arial" w:cs="Arial"/>
          <w:sz w:val="24"/>
          <w:szCs w:val="24"/>
        </w:rPr>
        <w:t xml:space="preserve">six </w:t>
      </w:r>
      <w:r w:rsidR="00647F3A" w:rsidRPr="00D141CC">
        <w:rPr>
          <w:rFonts w:ascii="Arial" w:hAnsi="Arial" w:cs="Arial"/>
          <w:sz w:val="24"/>
          <w:szCs w:val="24"/>
        </w:rPr>
        <w:t xml:space="preserve">most predictive </w:t>
      </w:r>
      <w:r w:rsidR="000E0E7B" w:rsidRPr="00D141CC">
        <w:rPr>
          <w:rFonts w:ascii="Arial" w:hAnsi="Arial" w:cs="Arial"/>
          <w:sz w:val="24"/>
          <w:szCs w:val="24"/>
        </w:rPr>
        <w:t xml:space="preserve">questions </w:t>
      </w:r>
      <w:r w:rsidR="00647F3A" w:rsidRPr="00D141CC">
        <w:rPr>
          <w:rFonts w:ascii="Arial" w:hAnsi="Arial" w:cs="Arial"/>
          <w:sz w:val="24"/>
          <w:szCs w:val="24"/>
        </w:rPr>
        <w:t xml:space="preserve">for Belgian retail sales are Q1: </w:t>
      </w:r>
      <w:r w:rsidR="006B5FA7" w:rsidRPr="00D141CC">
        <w:rPr>
          <w:rFonts w:ascii="Arial" w:hAnsi="Arial" w:cs="Arial"/>
          <w:sz w:val="24"/>
          <w:szCs w:val="24"/>
        </w:rPr>
        <w:t>e</w:t>
      </w:r>
      <w:r w:rsidR="00647F3A" w:rsidRPr="00D141CC">
        <w:rPr>
          <w:rFonts w:ascii="Arial" w:hAnsi="Arial" w:cs="Arial"/>
          <w:sz w:val="24"/>
          <w:szCs w:val="24"/>
        </w:rPr>
        <w:t xml:space="preserve">conomic situation past 12 months, Q4: </w:t>
      </w:r>
      <w:r w:rsidR="006B5FA7" w:rsidRPr="00D141CC">
        <w:rPr>
          <w:rFonts w:ascii="Arial" w:hAnsi="Arial" w:cs="Arial"/>
          <w:sz w:val="24"/>
          <w:szCs w:val="24"/>
        </w:rPr>
        <w:t>p</w:t>
      </w:r>
      <w:r w:rsidR="00647F3A" w:rsidRPr="00D141CC">
        <w:rPr>
          <w:rFonts w:ascii="Arial" w:hAnsi="Arial" w:cs="Arial"/>
          <w:sz w:val="24"/>
          <w:szCs w:val="24"/>
        </w:rPr>
        <w:t xml:space="preserve">rice development upcoming 12 months, Q5: </w:t>
      </w:r>
      <w:r w:rsidR="006B5FA7" w:rsidRPr="00D141CC">
        <w:rPr>
          <w:rFonts w:ascii="Arial" w:hAnsi="Arial" w:cs="Arial"/>
          <w:sz w:val="24"/>
          <w:szCs w:val="24"/>
        </w:rPr>
        <w:t>d</w:t>
      </w:r>
      <w:r w:rsidR="00647F3A" w:rsidRPr="00D141CC">
        <w:rPr>
          <w:rFonts w:ascii="Arial" w:hAnsi="Arial" w:cs="Arial"/>
          <w:sz w:val="24"/>
          <w:szCs w:val="24"/>
        </w:rPr>
        <w:t xml:space="preserve">evelopment unemployment next 12 months, Q8: </w:t>
      </w:r>
      <w:r w:rsidR="006B5FA7" w:rsidRPr="00D141CC">
        <w:rPr>
          <w:rFonts w:ascii="Arial" w:hAnsi="Arial" w:cs="Arial"/>
          <w:sz w:val="24"/>
          <w:szCs w:val="24"/>
        </w:rPr>
        <w:t>e</w:t>
      </w:r>
      <w:r w:rsidR="00647F3A" w:rsidRPr="00D141CC">
        <w:rPr>
          <w:rFonts w:ascii="Arial" w:hAnsi="Arial" w:cs="Arial"/>
          <w:sz w:val="24"/>
          <w:szCs w:val="24"/>
        </w:rPr>
        <w:t xml:space="preserve">volution own financial situation past 12 months, Q10: </w:t>
      </w:r>
      <w:r w:rsidR="006B5FA7" w:rsidRPr="00D141CC">
        <w:rPr>
          <w:rFonts w:ascii="Arial" w:hAnsi="Arial" w:cs="Arial"/>
          <w:sz w:val="24"/>
          <w:szCs w:val="24"/>
        </w:rPr>
        <w:t>f</w:t>
      </w:r>
      <w:r w:rsidR="00647F3A" w:rsidRPr="00D141CC">
        <w:rPr>
          <w:rFonts w:ascii="Arial" w:hAnsi="Arial" w:cs="Arial"/>
          <w:sz w:val="24"/>
          <w:szCs w:val="24"/>
        </w:rPr>
        <w:t xml:space="preserve">inancial perspectives upcoming 12 months, and Q12: </w:t>
      </w:r>
      <w:r w:rsidR="006B5FA7" w:rsidRPr="00D141CC">
        <w:rPr>
          <w:rFonts w:ascii="Arial" w:hAnsi="Arial" w:cs="Arial"/>
          <w:sz w:val="24"/>
          <w:szCs w:val="24"/>
        </w:rPr>
        <w:t>c</w:t>
      </w:r>
      <w:r w:rsidR="00647F3A" w:rsidRPr="00D141CC">
        <w:rPr>
          <w:rFonts w:ascii="Arial" w:hAnsi="Arial" w:cs="Arial"/>
          <w:sz w:val="24"/>
          <w:szCs w:val="24"/>
        </w:rPr>
        <w:t>urrently a good period for savings.</w:t>
      </w:r>
    </w:p>
    <w:p w14:paraId="0A4127AF" w14:textId="77777777" w:rsidR="00647F3A" w:rsidRPr="00D141CC" w:rsidRDefault="00647F3A" w:rsidP="00647F3A">
      <w:pPr>
        <w:spacing w:after="0" w:line="360" w:lineRule="auto"/>
        <w:jc w:val="both"/>
        <w:rPr>
          <w:rFonts w:ascii="Arial" w:hAnsi="Arial" w:cs="Arial"/>
          <w:sz w:val="24"/>
          <w:szCs w:val="24"/>
        </w:rPr>
      </w:pPr>
    </w:p>
    <w:p w14:paraId="31B6BF98" w14:textId="1D29361B" w:rsidR="00697F76" w:rsidRPr="00D141CC" w:rsidRDefault="0052760A" w:rsidP="00647F3A">
      <w:pPr>
        <w:spacing w:after="0" w:line="360" w:lineRule="auto"/>
        <w:jc w:val="both"/>
        <w:rPr>
          <w:rFonts w:ascii="Arial" w:hAnsi="Arial" w:cs="Arial"/>
          <w:sz w:val="24"/>
          <w:szCs w:val="24"/>
        </w:rPr>
      </w:pPr>
      <w:r w:rsidRPr="00D141CC">
        <w:rPr>
          <w:rFonts w:ascii="Arial" w:hAnsi="Arial" w:cs="Arial"/>
          <w:sz w:val="24"/>
          <w:szCs w:val="24"/>
        </w:rPr>
        <w:t>T</w:t>
      </w:r>
      <w:r w:rsidR="00CC143C" w:rsidRPr="00D141CC">
        <w:rPr>
          <w:rFonts w:ascii="Arial" w:hAnsi="Arial" w:cs="Arial"/>
          <w:sz w:val="24"/>
          <w:szCs w:val="24"/>
        </w:rPr>
        <w:t xml:space="preserve">wo </w:t>
      </w:r>
      <w:r w:rsidR="00733A73" w:rsidRPr="00D141CC">
        <w:rPr>
          <w:rFonts w:ascii="Arial" w:hAnsi="Arial" w:cs="Arial"/>
          <w:sz w:val="24"/>
          <w:szCs w:val="24"/>
        </w:rPr>
        <w:t xml:space="preserve">of the six crucial </w:t>
      </w:r>
      <w:r w:rsidR="00CC143C" w:rsidRPr="00D141CC">
        <w:rPr>
          <w:rFonts w:ascii="Arial" w:hAnsi="Arial" w:cs="Arial"/>
          <w:sz w:val="24"/>
          <w:szCs w:val="24"/>
        </w:rPr>
        <w:t xml:space="preserve">questions </w:t>
      </w:r>
      <w:r w:rsidR="00541535" w:rsidRPr="00D141CC">
        <w:rPr>
          <w:rFonts w:ascii="Arial" w:hAnsi="Arial" w:cs="Arial"/>
          <w:sz w:val="24"/>
          <w:szCs w:val="24"/>
        </w:rPr>
        <w:t>handle about</w:t>
      </w:r>
      <w:r w:rsidR="00CC143C" w:rsidRPr="00D141CC">
        <w:rPr>
          <w:rFonts w:ascii="Arial" w:hAnsi="Arial" w:cs="Arial"/>
          <w:sz w:val="24"/>
          <w:szCs w:val="24"/>
        </w:rPr>
        <w:t xml:space="preserve"> the past year, whereas three questions </w:t>
      </w:r>
      <w:r w:rsidR="007C46F7" w:rsidRPr="00D141CC">
        <w:rPr>
          <w:rFonts w:ascii="Arial" w:hAnsi="Arial" w:cs="Arial"/>
          <w:sz w:val="24"/>
          <w:szCs w:val="24"/>
        </w:rPr>
        <w:t>concern</w:t>
      </w:r>
      <w:r w:rsidR="00CC143C" w:rsidRPr="00D141CC">
        <w:rPr>
          <w:rFonts w:ascii="Arial" w:hAnsi="Arial" w:cs="Arial"/>
          <w:sz w:val="24"/>
          <w:szCs w:val="24"/>
        </w:rPr>
        <w:t xml:space="preserve"> the </w:t>
      </w:r>
      <w:r w:rsidR="00C5068F" w:rsidRPr="00D141CC">
        <w:rPr>
          <w:rFonts w:ascii="Arial" w:hAnsi="Arial" w:cs="Arial"/>
          <w:sz w:val="24"/>
          <w:szCs w:val="24"/>
        </w:rPr>
        <w:t>upcoming</w:t>
      </w:r>
      <w:r w:rsidR="008C3FFF" w:rsidRPr="00D141CC">
        <w:rPr>
          <w:rFonts w:ascii="Arial" w:hAnsi="Arial" w:cs="Arial"/>
          <w:sz w:val="24"/>
          <w:szCs w:val="24"/>
        </w:rPr>
        <w:t xml:space="preserve"> year. </w:t>
      </w:r>
      <w:r w:rsidR="00587093" w:rsidRPr="00D141CC">
        <w:rPr>
          <w:rFonts w:ascii="Arial" w:hAnsi="Arial" w:cs="Arial"/>
          <w:sz w:val="24"/>
          <w:szCs w:val="24"/>
        </w:rPr>
        <w:t>Bram and Ludvigson (1998) call these</w:t>
      </w:r>
      <w:r w:rsidR="00157D7C" w:rsidRPr="00D141CC">
        <w:rPr>
          <w:rFonts w:ascii="Arial" w:hAnsi="Arial" w:cs="Arial"/>
          <w:sz w:val="24"/>
          <w:szCs w:val="24"/>
        </w:rPr>
        <w:t xml:space="preserve"> </w:t>
      </w:r>
      <w:r w:rsidR="00587093" w:rsidRPr="00D141CC">
        <w:rPr>
          <w:rFonts w:ascii="Arial" w:hAnsi="Arial" w:cs="Arial"/>
          <w:sz w:val="24"/>
          <w:szCs w:val="24"/>
        </w:rPr>
        <w:t xml:space="preserve">expectations questions, as </w:t>
      </w:r>
      <w:r w:rsidR="00157D7C" w:rsidRPr="00D141CC">
        <w:rPr>
          <w:rFonts w:ascii="Arial" w:hAnsi="Arial" w:cs="Arial"/>
          <w:sz w:val="24"/>
          <w:szCs w:val="24"/>
        </w:rPr>
        <w:t>consumers</w:t>
      </w:r>
      <w:r w:rsidR="00587093" w:rsidRPr="00D141CC">
        <w:rPr>
          <w:rFonts w:ascii="Arial" w:hAnsi="Arial" w:cs="Arial"/>
          <w:sz w:val="24"/>
          <w:szCs w:val="24"/>
        </w:rPr>
        <w:t xml:space="preserve"> must answer statements about expected changes</w:t>
      </w:r>
      <w:r w:rsidR="00631DC5" w:rsidRPr="00D141CC">
        <w:rPr>
          <w:rFonts w:ascii="Arial" w:hAnsi="Arial" w:cs="Arial"/>
          <w:sz w:val="24"/>
          <w:szCs w:val="24"/>
        </w:rPr>
        <w:t xml:space="preserve"> in the future</w:t>
      </w:r>
      <w:r w:rsidR="00587093" w:rsidRPr="00D141CC">
        <w:rPr>
          <w:rFonts w:ascii="Arial" w:hAnsi="Arial" w:cs="Arial"/>
          <w:sz w:val="24"/>
          <w:szCs w:val="24"/>
        </w:rPr>
        <w:t xml:space="preserve">. </w:t>
      </w:r>
      <w:r w:rsidR="008C3FFF" w:rsidRPr="00D141CC">
        <w:rPr>
          <w:rFonts w:ascii="Arial" w:hAnsi="Arial" w:cs="Arial"/>
          <w:sz w:val="24"/>
          <w:szCs w:val="24"/>
        </w:rPr>
        <w:t>Only o</w:t>
      </w:r>
      <w:r w:rsidR="00743361" w:rsidRPr="00D141CC">
        <w:rPr>
          <w:rFonts w:ascii="Arial" w:hAnsi="Arial" w:cs="Arial"/>
          <w:sz w:val="24"/>
          <w:szCs w:val="24"/>
        </w:rPr>
        <w:t>n</w:t>
      </w:r>
      <w:r w:rsidR="008C3FFF" w:rsidRPr="00D141CC">
        <w:rPr>
          <w:rFonts w:ascii="Arial" w:hAnsi="Arial" w:cs="Arial"/>
          <w:sz w:val="24"/>
          <w:szCs w:val="24"/>
        </w:rPr>
        <w:t>e question</w:t>
      </w:r>
      <w:r w:rsidR="00CC143C" w:rsidRPr="00D141CC">
        <w:rPr>
          <w:rFonts w:ascii="Arial" w:hAnsi="Arial" w:cs="Arial"/>
          <w:sz w:val="24"/>
          <w:szCs w:val="24"/>
        </w:rPr>
        <w:t xml:space="preserve"> </w:t>
      </w:r>
      <w:r w:rsidR="00DD7C2D" w:rsidRPr="00D141CC">
        <w:rPr>
          <w:rFonts w:ascii="Arial" w:hAnsi="Arial" w:cs="Arial"/>
          <w:sz w:val="24"/>
          <w:szCs w:val="24"/>
        </w:rPr>
        <w:t>handles</w:t>
      </w:r>
      <w:r w:rsidR="00CC143C" w:rsidRPr="00D141CC">
        <w:rPr>
          <w:rFonts w:ascii="Arial" w:hAnsi="Arial" w:cs="Arial"/>
          <w:sz w:val="24"/>
          <w:szCs w:val="24"/>
        </w:rPr>
        <w:t xml:space="preserve"> about the current </w:t>
      </w:r>
      <w:r w:rsidR="00B14C34" w:rsidRPr="00D141CC">
        <w:rPr>
          <w:rFonts w:ascii="Arial" w:hAnsi="Arial" w:cs="Arial"/>
          <w:sz w:val="24"/>
          <w:szCs w:val="24"/>
        </w:rPr>
        <w:t xml:space="preserve">economic </w:t>
      </w:r>
      <w:r w:rsidR="00412225" w:rsidRPr="00D141CC">
        <w:rPr>
          <w:rFonts w:ascii="Arial" w:hAnsi="Arial" w:cs="Arial"/>
          <w:sz w:val="24"/>
          <w:szCs w:val="24"/>
        </w:rPr>
        <w:t xml:space="preserve">situation, </w:t>
      </w:r>
      <w:r w:rsidR="002D3D3C" w:rsidRPr="00D141CC">
        <w:rPr>
          <w:rFonts w:ascii="Arial" w:hAnsi="Arial" w:cs="Arial"/>
          <w:sz w:val="24"/>
          <w:szCs w:val="24"/>
        </w:rPr>
        <w:t xml:space="preserve">which is </w:t>
      </w:r>
      <w:r w:rsidR="00412225" w:rsidRPr="00D141CC">
        <w:rPr>
          <w:rFonts w:ascii="Arial" w:hAnsi="Arial" w:cs="Arial"/>
          <w:sz w:val="24"/>
          <w:szCs w:val="24"/>
        </w:rPr>
        <w:t xml:space="preserve">called a present condition question </w:t>
      </w:r>
      <w:r w:rsidR="009B455B" w:rsidRPr="00D141CC">
        <w:rPr>
          <w:rFonts w:ascii="Arial" w:hAnsi="Arial" w:cs="Arial"/>
          <w:sz w:val="24"/>
          <w:szCs w:val="24"/>
        </w:rPr>
        <w:t>(</w:t>
      </w:r>
      <w:r w:rsidR="00412225" w:rsidRPr="00D141CC">
        <w:rPr>
          <w:rFonts w:ascii="Arial" w:hAnsi="Arial" w:cs="Arial"/>
          <w:sz w:val="24"/>
          <w:szCs w:val="24"/>
        </w:rPr>
        <w:t xml:space="preserve">Bram </w:t>
      </w:r>
      <w:r w:rsidR="009B455B" w:rsidRPr="00D141CC">
        <w:rPr>
          <w:rFonts w:ascii="Arial" w:hAnsi="Arial" w:cs="Arial"/>
          <w:sz w:val="24"/>
          <w:szCs w:val="24"/>
        </w:rPr>
        <w:t xml:space="preserve">&amp; Ludvigson, </w:t>
      </w:r>
      <w:r w:rsidR="00412225" w:rsidRPr="00D141CC">
        <w:rPr>
          <w:rFonts w:ascii="Arial" w:hAnsi="Arial" w:cs="Arial"/>
          <w:sz w:val="24"/>
          <w:szCs w:val="24"/>
        </w:rPr>
        <w:t>1998).</w:t>
      </w:r>
    </w:p>
    <w:p w14:paraId="4A9F6F03" w14:textId="77777777" w:rsidR="00CC143C" w:rsidRPr="00D141CC" w:rsidRDefault="00CC143C" w:rsidP="00E1345F">
      <w:pPr>
        <w:spacing w:after="0" w:line="360" w:lineRule="auto"/>
        <w:jc w:val="both"/>
        <w:rPr>
          <w:rFonts w:ascii="Arial" w:hAnsi="Arial" w:cs="Arial"/>
          <w:sz w:val="24"/>
          <w:szCs w:val="24"/>
        </w:rPr>
      </w:pPr>
    </w:p>
    <w:p w14:paraId="1DB3199D" w14:textId="7DCEA2AC" w:rsidR="00C4745F" w:rsidRPr="00D141CC" w:rsidRDefault="0052760A" w:rsidP="00C4745F">
      <w:pPr>
        <w:spacing w:after="0" w:line="360" w:lineRule="auto"/>
        <w:jc w:val="both"/>
        <w:rPr>
          <w:rFonts w:ascii="Arial" w:hAnsi="Arial" w:cs="Arial"/>
          <w:sz w:val="24"/>
          <w:szCs w:val="24"/>
        </w:rPr>
      </w:pPr>
      <w:r w:rsidRPr="00D141CC">
        <w:rPr>
          <w:rFonts w:ascii="Arial" w:hAnsi="Arial" w:cs="Arial"/>
          <w:sz w:val="24"/>
          <w:szCs w:val="24"/>
        </w:rPr>
        <w:t>It</w:t>
      </w:r>
      <w:r w:rsidR="000E0E7B" w:rsidRPr="00D141CC">
        <w:rPr>
          <w:rFonts w:ascii="Arial" w:hAnsi="Arial" w:cs="Arial"/>
          <w:sz w:val="24"/>
          <w:szCs w:val="24"/>
        </w:rPr>
        <w:t xml:space="preserve"> is interesting to </w:t>
      </w:r>
      <w:r w:rsidR="006942CF" w:rsidRPr="00D141CC">
        <w:rPr>
          <w:rFonts w:ascii="Arial" w:hAnsi="Arial" w:cs="Arial"/>
          <w:sz w:val="24"/>
          <w:szCs w:val="24"/>
        </w:rPr>
        <w:t>notice</w:t>
      </w:r>
      <w:r w:rsidR="000E0E7B" w:rsidRPr="00D141CC">
        <w:rPr>
          <w:rFonts w:ascii="Arial" w:hAnsi="Arial" w:cs="Arial"/>
          <w:sz w:val="24"/>
          <w:szCs w:val="24"/>
        </w:rPr>
        <w:t xml:space="preserve"> a </w:t>
      </w:r>
      <w:r w:rsidR="006942CF" w:rsidRPr="00D141CC">
        <w:rPr>
          <w:rFonts w:ascii="Arial" w:hAnsi="Arial" w:cs="Arial"/>
          <w:sz w:val="24"/>
          <w:szCs w:val="24"/>
        </w:rPr>
        <w:t>contradiction</w:t>
      </w:r>
      <w:r w:rsidR="00DC12FD" w:rsidRPr="00D141CC">
        <w:rPr>
          <w:rFonts w:ascii="Arial" w:hAnsi="Arial" w:cs="Arial"/>
          <w:sz w:val="24"/>
          <w:szCs w:val="24"/>
        </w:rPr>
        <w:t xml:space="preserve"> of the predictive</w:t>
      </w:r>
      <w:r w:rsidR="000E0E7B" w:rsidRPr="00D141CC">
        <w:rPr>
          <w:rFonts w:ascii="Arial" w:hAnsi="Arial" w:cs="Arial"/>
          <w:sz w:val="24"/>
          <w:szCs w:val="24"/>
        </w:rPr>
        <w:t xml:space="preserve"> power </w:t>
      </w:r>
      <w:r w:rsidR="00632614" w:rsidRPr="00D141CC">
        <w:rPr>
          <w:rFonts w:ascii="Arial" w:hAnsi="Arial" w:cs="Arial"/>
          <w:sz w:val="24"/>
          <w:szCs w:val="24"/>
        </w:rPr>
        <w:t xml:space="preserve">of questions with the same content, </w:t>
      </w:r>
      <w:r w:rsidR="00DC12FD" w:rsidRPr="00D141CC">
        <w:rPr>
          <w:rFonts w:ascii="Arial" w:hAnsi="Arial" w:cs="Arial"/>
          <w:sz w:val="24"/>
          <w:szCs w:val="24"/>
        </w:rPr>
        <w:t>between</w:t>
      </w:r>
      <w:r w:rsidR="000E0E7B" w:rsidRPr="00D141CC">
        <w:rPr>
          <w:rFonts w:ascii="Arial" w:hAnsi="Arial" w:cs="Arial"/>
          <w:sz w:val="24"/>
          <w:szCs w:val="24"/>
        </w:rPr>
        <w:t xml:space="preserve"> </w:t>
      </w:r>
      <w:r w:rsidR="00C9249C" w:rsidRPr="00D141CC">
        <w:rPr>
          <w:rFonts w:ascii="Arial" w:hAnsi="Arial" w:cs="Arial"/>
          <w:sz w:val="24"/>
          <w:szCs w:val="24"/>
        </w:rPr>
        <w:t>two</w:t>
      </w:r>
      <w:r w:rsidR="006B2CA6" w:rsidRPr="00D141CC">
        <w:rPr>
          <w:rFonts w:ascii="Arial" w:hAnsi="Arial" w:cs="Arial"/>
          <w:sz w:val="24"/>
          <w:szCs w:val="24"/>
        </w:rPr>
        <w:t xml:space="preserve"> different </w:t>
      </w:r>
      <w:r w:rsidR="00DC12FD" w:rsidRPr="00D141CC">
        <w:rPr>
          <w:rFonts w:ascii="Arial" w:hAnsi="Arial" w:cs="Arial"/>
          <w:sz w:val="24"/>
          <w:szCs w:val="24"/>
        </w:rPr>
        <w:t xml:space="preserve">time </w:t>
      </w:r>
      <w:r w:rsidR="006B2CA6" w:rsidRPr="00D141CC">
        <w:rPr>
          <w:rFonts w:ascii="Arial" w:hAnsi="Arial" w:cs="Arial"/>
          <w:sz w:val="24"/>
          <w:szCs w:val="24"/>
        </w:rPr>
        <w:t>periods.</w:t>
      </w:r>
      <w:r w:rsidR="000E0E7B" w:rsidRPr="00D141CC">
        <w:rPr>
          <w:rFonts w:ascii="Arial" w:hAnsi="Arial" w:cs="Arial"/>
          <w:sz w:val="24"/>
          <w:szCs w:val="24"/>
        </w:rPr>
        <w:t xml:space="preserve"> </w:t>
      </w:r>
      <w:r w:rsidR="00DC12FD" w:rsidRPr="00D141CC">
        <w:rPr>
          <w:rFonts w:ascii="Arial" w:hAnsi="Arial" w:cs="Arial"/>
          <w:sz w:val="24"/>
          <w:szCs w:val="24"/>
        </w:rPr>
        <w:t>In fact, t</w:t>
      </w:r>
      <w:r w:rsidR="000E0E7B" w:rsidRPr="00D141CC">
        <w:rPr>
          <w:rFonts w:ascii="Arial" w:hAnsi="Arial" w:cs="Arial"/>
          <w:sz w:val="24"/>
          <w:szCs w:val="24"/>
        </w:rPr>
        <w:t xml:space="preserve">he </w:t>
      </w:r>
      <w:r w:rsidR="006B2CA6" w:rsidRPr="00D141CC">
        <w:rPr>
          <w:rFonts w:ascii="Arial" w:hAnsi="Arial" w:cs="Arial"/>
          <w:sz w:val="24"/>
          <w:szCs w:val="24"/>
        </w:rPr>
        <w:t xml:space="preserve">first </w:t>
      </w:r>
      <w:r w:rsidR="000E0E7B" w:rsidRPr="00D141CC">
        <w:rPr>
          <w:rFonts w:ascii="Arial" w:hAnsi="Arial" w:cs="Arial"/>
          <w:sz w:val="24"/>
          <w:szCs w:val="24"/>
        </w:rPr>
        <w:t xml:space="preserve">question about the economic situation of the past 12 months </w:t>
      </w:r>
      <w:r w:rsidR="00115477" w:rsidRPr="00D141CC">
        <w:rPr>
          <w:rFonts w:ascii="Arial" w:hAnsi="Arial" w:cs="Arial"/>
          <w:sz w:val="24"/>
          <w:szCs w:val="24"/>
        </w:rPr>
        <w:t>exhibits</w:t>
      </w:r>
      <w:r w:rsidR="006B2CA6" w:rsidRPr="00D141CC">
        <w:rPr>
          <w:rFonts w:ascii="Arial" w:hAnsi="Arial" w:cs="Arial"/>
          <w:sz w:val="24"/>
          <w:szCs w:val="24"/>
        </w:rPr>
        <w:t xml:space="preserve"> more predictive</w:t>
      </w:r>
      <w:r w:rsidR="000E0E7B" w:rsidRPr="00D141CC">
        <w:rPr>
          <w:rFonts w:ascii="Arial" w:hAnsi="Arial" w:cs="Arial"/>
          <w:sz w:val="24"/>
          <w:szCs w:val="24"/>
        </w:rPr>
        <w:t xml:space="preserve"> power than question </w:t>
      </w:r>
      <w:r w:rsidR="0060034A" w:rsidRPr="00D141CC">
        <w:rPr>
          <w:rFonts w:ascii="Arial" w:hAnsi="Arial" w:cs="Arial"/>
          <w:sz w:val="24"/>
          <w:szCs w:val="24"/>
        </w:rPr>
        <w:t xml:space="preserve">two </w:t>
      </w:r>
      <w:r w:rsidR="000E0E7B" w:rsidRPr="00D141CC">
        <w:rPr>
          <w:rFonts w:ascii="Arial" w:hAnsi="Arial" w:cs="Arial"/>
          <w:sz w:val="24"/>
          <w:szCs w:val="24"/>
        </w:rPr>
        <w:t xml:space="preserve">that asks </w:t>
      </w:r>
      <w:r w:rsidR="000235B6" w:rsidRPr="00D141CC">
        <w:rPr>
          <w:rFonts w:ascii="Arial" w:hAnsi="Arial" w:cs="Arial"/>
          <w:sz w:val="24"/>
          <w:szCs w:val="24"/>
        </w:rPr>
        <w:t>respondents’ assessment of</w:t>
      </w:r>
      <w:r w:rsidR="000E0E7B" w:rsidRPr="00D141CC">
        <w:rPr>
          <w:rFonts w:ascii="Arial" w:hAnsi="Arial" w:cs="Arial"/>
          <w:sz w:val="24"/>
          <w:szCs w:val="24"/>
        </w:rPr>
        <w:t xml:space="preserve"> the economic situation for the upcoming 12 months. </w:t>
      </w:r>
      <w:r w:rsidR="00955CD6" w:rsidRPr="00D141CC">
        <w:rPr>
          <w:rFonts w:ascii="Arial" w:hAnsi="Arial" w:cs="Arial"/>
          <w:sz w:val="24"/>
          <w:szCs w:val="24"/>
        </w:rPr>
        <w:t>By contrast,</w:t>
      </w:r>
      <w:r w:rsidR="00853E19" w:rsidRPr="00D141CC">
        <w:rPr>
          <w:rFonts w:ascii="Arial" w:hAnsi="Arial" w:cs="Arial"/>
          <w:sz w:val="24"/>
          <w:szCs w:val="24"/>
        </w:rPr>
        <w:t xml:space="preserve"> </w:t>
      </w:r>
      <w:r w:rsidR="000E0E7B" w:rsidRPr="00D141CC">
        <w:rPr>
          <w:rFonts w:ascii="Arial" w:hAnsi="Arial" w:cs="Arial"/>
          <w:sz w:val="24"/>
          <w:szCs w:val="24"/>
        </w:rPr>
        <w:t xml:space="preserve">question </w:t>
      </w:r>
      <w:r w:rsidR="008B697C" w:rsidRPr="00D141CC">
        <w:rPr>
          <w:rFonts w:ascii="Arial" w:hAnsi="Arial" w:cs="Arial"/>
          <w:sz w:val="24"/>
          <w:szCs w:val="24"/>
        </w:rPr>
        <w:t xml:space="preserve">4 </w:t>
      </w:r>
      <w:r w:rsidR="006D3C0A" w:rsidRPr="00D141CC">
        <w:rPr>
          <w:rFonts w:ascii="Arial" w:hAnsi="Arial" w:cs="Arial"/>
          <w:sz w:val="24"/>
          <w:szCs w:val="24"/>
        </w:rPr>
        <w:t xml:space="preserve">asking </w:t>
      </w:r>
      <w:r w:rsidR="000E0E7B" w:rsidRPr="00D141CC">
        <w:rPr>
          <w:rFonts w:ascii="Arial" w:hAnsi="Arial" w:cs="Arial"/>
          <w:sz w:val="24"/>
          <w:szCs w:val="24"/>
        </w:rPr>
        <w:t xml:space="preserve">about the price development for the upcoming </w:t>
      </w:r>
      <w:r w:rsidR="000A1D71" w:rsidRPr="00D141CC">
        <w:rPr>
          <w:rFonts w:ascii="Arial" w:hAnsi="Arial" w:cs="Arial"/>
          <w:sz w:val="24"/>
          <w:szCs w:val="24"/>
        </w:rPr>
        <w:t>year</w:t>
      </w:r>
      <w:r w:rsidR="008B697C" w:rsidRPr="00D141CC">
        <w:rPr>
          <w:rFonts w:ascii="Arial" w:hAnsi="Arial" w:cs="Arial"/>
          <w:sz w:val="24"/>
          <w:szCs w:val="24"/>
        </w:rPr>
        <w:t xml:space="preserve"> </w:t>
      </w:r>
      <w:r w:rsidR="00E9170F" w:rsidRPr="00D141CC">
        <w:rPr>
          <w:rFonts w:ascii="Arial" w:hAnsi="Arial" w:cs="Arial"/>
          <w:sz w:val="24"/>
          <w:szCs w:val="24"/>
        </w:rPr>
        <w:t>seems to be</w:t>
      </w:r>
      <w:r w:rsidR="006D3C0A" w:rsidRPr="00D141CC">
        <w:rPr>
          <w:rFonts w:ascii="Arial" w:hAnsi="Arial" w:cs="Arial"/>
          <w:sz w:val="24"/>
          <w:szCs w:val="24"/>
        </w:rPr>
        <w:t xml:space="preserve"> more predictive</w:t>
      </w:r>
      <w:r w:rsidR="000E0E7B" w:rsidRPr="00D141CC">
        <w:rPr>
          <w:rFonts w:ascii="Arial" w:hAnsi="Arial" w:cs="Arial"/>
          <w:sz w:val="24"/>
          <w:szCs w:val="24"/>
        </w:rPr>
        <w:t xml:space="preserve"> than question </w:t>
      </w:r>
      <w:r w:rsidR="002E22C6" w:rsidRPr="00D141CC">
        <w:rPr>
          <w:rFonts w:ascii="Arial" w:hAnsi="Arial" w:cs="Arial"/>
          <w:sz w:val="24"/>
          <w:szCs w:val="24"/>
        </w:rPr>
        <w:t xml:space="preserve">3, which asks </w:t>
      </w:r>
      <w:r w:rsidR="000E0E7B" w:rsidRPr="00D141CC">
        <w:rPr>
          <w:rFonts w:ascii="Arial" w:hAnsi="Arial" w:cs="Arial"/>
          <w:sz w:val="24"/>
          <w:szCs w:val="24"/>
        </w:rPr>
        <w:t xml:space="preserve">about the price development </w:t>
      </w:r>
      <w:r w:rsidR="00CF280D" w:rsidRPr="00D141CC">
        <w:rPr>
          <w:rFonts w:ascii="Arial" w:hAnsi="Arial" w:cs="Arial"/>
          <w:sz w:val="24"/>
          <w:szCs w:val="24"/>
        </w:rPr>
        <w:t>for</w:t>
      </w:r>
      <w:r w:rsidR="000E0E7B" w:rsidRPr="00D141CC">
        <w:rPr>
          <w:rFonts w:ascii="Arial" w:hAnsi="Arial" w:cs="Arial"/>
          <w:sz w:val="24"/>
          <w:szCs w:val="24"/>
        </w:rPr>
        <w:t xml:space="preserve"> the past </w:t>
      </w:r>
      <w:r w:rsidR="00CF280D" w:rsidRPr="00D141CC">
        <w:rPr>
          <w:rFonts w:ascii="Arial" w:hAnsi="Arial" w:cs="Arial"/>
          <w:sz w:val="24"/>
          <w:szCs w:val="24"/>
        </w:rPr>
        <w:t>year</w:t>
      </w:r>
      <w:r w:rsidR="000E0E7B" w:rsidRPr="00D141CC">
        <w:rPr>
          <w:rFonts w:ascii="Arial" w:hAnsi="Arial" w:cs="Arial"/>
          <w:sz w:val="24"/>
          <w:szCs w:val="24"/>
        </w:rPr>
        <w:t xml:space="preserve">. </w:t>
      </w:r>
      <w:r w:rsidR="00774618" w:rsidRPr="00D141CC">
        <w:rPr>
          <w:rFonts w:ascii="Arial" w:hAnsi="Arial" w:cs="Arial"/>
          <w:sz w:val="24"/>
          <w:szCs w:val="24"/>
        </w:rPr>
        <w:t xml:space="preserve">In other words, </w:t>
      </w:r>
      <w:r w:rsidR="00225C83" w:rsidRPr="00D141CC">
        <w:rPr>
          <w:rFonts w:ascii="Arial" w:hAnsi="Arial" w:cs="Arial"/>
          <w:sz w:val="24"/>
          <w:szCs w:val="24"/>
        </w:rPr>
        <w:t xml:space="preserve">no consistency exists between </w:t>
      </w:r>
      <w:r w:rsidR="00A85564" w:rsidRPr="00D141CC">
        <w:rPr>
          <w:rFonts w:ascii="Arial" w:hAnsi="Arial" w:cs="Arial"/>
          <w:sz w:val="24"/>
          <w:szCs w:val="24"/>
        </w:rPr>
        <w:t>the past and the future</w:t>
      </w:r>
      <w:r w:rsidR="00800FE2" w:rsidRPr="00D141CC">
        <w:rPr>
          <w:rFonts w:ascii="Arial" w:hAnsi="Arial" w:cs="Arial"/>
          <w:sz w:val="24"/>
          <w:szCs w:val="24"/>
        </w:rPr>
        <w:t>, as</w:t>
      </w:r>
      <w:r w:rsidR="006B69AF" w:rsidRPr="00D141CC">
        <w:rPr>
          <w:rFonts w:ascii="Arial" w:hAnsi="Arial" w:cs="Arial"/>
          <w:sz w:val="24"/>
          <w:szCs w:val="24"/>
        </w:rPr>
        <w:t xml:space="preserve"> both periods can be predictive</w:t>
      </w:r>
      <w:r w:rsidR="00800FE2" w:rsidRPr="00D141CC">
        <w:rPr>
          <w:rFonts w:ascii="Arial" w:hAnsi="Arial" w:cs="Arial"/>
          <w:sz w:val="24"/>
          <w:szCs w:val="24"/>
        </w:rPr>
        <w:t xml:space="preserve"> depending on the question</w:t>
      </w:r>
      <w:r w:rsidR="006004EC" w:rsidRPr="00D141CC">
        <w:rPr>
          <w:rFonts w:ascii="Arial" w:hAnsi="Arial" w:cs="Arial"/>
          <w:sz w:val="24"/>
          <w:szCs w:val="24"/>
        </w:rPr>
        <w:t xml:space="preserve"> used</w:t>
      </w:r>
      <w:r w:rsidR="00800FE2" w:rsidRPr="00D141CC">
        <w:rPr>
          <w:rFonts w:ascii="Arial" w:hAnsi="Arial" w:cs="Arial"/>
          <w:sz w:val="24"/>
          <w:szCs w:val="24"/>
        </w:rPr>
        <w:t xml:space="preserve">. </w:t>
      </w:r>
      <w:r w:rsidR="006F3F3D" w:rsidRPr="00D141CC">
        <w:rPr>
          <w:rFonts w:ascii="Arial" w:hAnsi="Arial" w:cs="Arial"/>
          <w:color w:val="000000"/>
          <w:sz w:val="24"/>
          <w:szCs w:val="24"/>
        </w:rPr>
        <w:t>In addition, the q</w:t>
      </w:r>
      <w:r w:rsidR="00C4745F" w:rsidRPr="00D141CC">
        <w:rPr>
          <w:rFonts w:ascii="Arial" w:hAnsi="Arial" w:cs="Arial"/>
          <w:color w:val="000000"/>
          <w:sz w:val="24"/>
          <w:szCs w:val="24"/>
        </w:rPr>
        <w:t xml:space="preserve">uestion </w:t>
      </w:r>
      <w:r w:rsidR="006F3F3D" w:rsidRPr="00D141CC">
        <w:rPr>
          <w:rFonts w:ascii="Arial" w:hAnsi="Arial" w:cs="Arial"/>
          <w:color w:val="000000"/>
          <w:sz w:val="24"/>
          <w:szCs w:val="24"/>
        </w:rPr>
        <w:t>that asks respondents about the e</w:t>
      </w:r>
      <w:r w:rsidR="00C4745F" w:rsidRPr="00D141CC">
        <w:rPr>
          <w:rFonts w:ascii="Arial" w:hAnsi="Arial" w:cs="Arial"/>
          <w:color w:val="000000"/>
          <w:sz w:val="24"/>
          <w:szCs w:val="24"/>
        </w:rPr>
        <w:t xml:space="preserve">volution </w:t>
      </w:r>
      <w:r w:rsidR="006F3F3D" w:rsidRPr="00D141CC">
        <w:rPr>
          <w:rFonts w:ascii="Arial" w:hAnsi="Arial" w:cs="Arial"/>
          <w:color w:val="000000"/>
          <w:sz w:val="24"/>
          <w:szCs w:val="24"/>
        </w:rPr>
        <w:t xml:space="preserve">of their </w:t>
      </w:r>
      <w:r w:rsidR="00C4745F" w:rsidRPr="00D141CC">
        <w:rPr>
          <w:rFonts w:ascii="Arial" w:hAnsi="Arial" w:cs="Arial"/>
          <w:color w:val="000000"/>
          <w:sz w:val="24"/>
          <w:szCs w:val="24"/>
        </w:rPr>
        <w:t xml:space="preserve">own financial </w:t>
      </w:r>
      <w:r w:rsidR="006F3F3D" w:rsidRPr="00D141CC">
        <w:rPr>
          <w:rFonts w:ascii="Arial" w:hAnsi="Arial" w:cs="Arial"/>
          <w:color w:val="000000"/>
          <w:sz w:val="24"/>
          <w:szCs w:val="24"/>
        </w:rPr>
        <w:t>position over the last</w:t>
      </w:r>
      <w:r w:rsidR="00C4745F" w:rsidRPr="00D141CC">
        <w:rPr>
          <w:rFonts w:ascii="Arial" w:hAnsi="Arial" w:cs="Arial"/>
          <w:color w:val="000000"/>
          <w:sz w:val="24"/>
          <w:szCs w:val="24"/>
        </w:rPr>
        <w:t xml:space="preserve"> 12 months </w:t>
      </w:r>
      <w:r w:rsidR="006F3F3D" w:rsidRPr="00D141CC">
        <w:rPr>
          <w:rFonts w:ascii="Arial" w:hAnsi="Arial" w:cs="Arial"/>
          <w:color w:val="000000"/>
          <w:sz w:val="24"/>
          <w:szCs w:val="24"/>
        </w:rPr>
        <w:t xml:space="preserve">(question 8) </w:t>
      </w:r>
      <w:r w:rsidR="00C4745F" w:rsidRPr="00D141CC">
        <w:rPr>
          <w:rFonts w:ascii="Arial" w:hAnsi="Arial" w:cs="Arial"/>
          <w:color w:val="000000"/>
          <w:sz w:val="24"/>
          <w:szCs w:val="24"/>
        </w:rPr>
        <w:t xml:space="preserve">is more predictive than </w:t>
      </w:r>
      <w:r w:rsidR="006F3F3D" w:rsidRPr="00D141CC">
        <w:rPr>
          <w:rFonts w:ascii="Arial" w:hAnsi="Arial" w:cs="Arial"/>
          <w:color w:val="000000"/>
          <w:sz w:val="24"/>
          <w:szCs w:val="24"/>
        </w:rPr>
        <w:t xml:space="preserve">the </w:t>
      </w:r>
      <w:r w:rsidR="00C4745F" w:rsidRPr="00D141CC">
        <w:rPr>
          <w:rFonts w:ascii="Arial" w:hAnsi="Arial" w:cs="Arial"/>
          <w:color w:val="000000"/>
          <w:sz w:val="24"/>
          <w:szCs w:val="24"/>
        </w:rPr>
        <w:t>q</w:t>
      </w:r>
      <w:r w:rsidR="006F3F3D" w:rsidRPr="00D141CC">
        <w:rPr>
          <w:rFonts w:ascii="Arial" w:hAnsi="Arial" w:cs="Arial"/>
          <w:color w:val="000000"/>
          <w:sz w:val="24"/>
          <w:szCs w:val="24"/>
        </w:rPr>
        <w:t>uestion that asks them to describe their c</w:t>
      </w:r>
      <w:r w:rsidR="00C4745F" w:rsidRPr="00D141CC">
        <w:rPr>
          <w:rFonts w:ascii="Arial" w:hAnsi="Arial" w:cs="Arial"/>
          <w:color w:val="000000"/>
          <w:sz w:val="24"/>
          <w:szCs w:val="24"/>
        </w:rPr>
        <w:t xml:space="preserve">urrent financial </w:t>
      </w:r>
      <w:r w:rsidR="006F3F3D" w:rsidRPr="00D141CC">
        <w:rPr>
          <w:rFonts w:ascii="Arial" w:hAnsi="Arial" w:cs="Arial"/>
          <w:color w:val="000000"/>
          <w:sz w:val="24"/>
          <w:szCs w:val="24"/>
        </w:rPr>
        <w:t>position (question 9)</w:t>
      </w:r>
      <w:r w:rsidR="00C4745F" w:rsidRPr="00D141CC">
        <w:rPr>
          <w:rFonts w:ascii="Arial" w:hAnsi="Arial" w:cs="Arial"/>
          <w:color w:val="000000"/>
          <w:sz w:val="24"/>
          <w:szCs w:val="24"/>
        </w:rPr>
        <w:t xml:space="preserve">. </w:t>
      </w:r>
      <w:r w:rsidR="001846AC" w:rsidRPr="00D141CC">
        <w:rPr>
          <w:rFonts w:ascii="Arial" w:hAnsi="Arial" w:cs="Arial"/>
          <w:color w:val="000000"/>
          <w:sz w:val="24"/>
          <w:szCs w:val="24"/>
        </w:rPr>
        <w:t>Hence</w:t>
      </w:r>
      <w:r w:rsidR="003413E4" w:rsidRPr="00D141CC">
        <w:rPr>
          <w:rFonts w:ascii="Arial" w:hAnsi="Arial" w:cs="Arial"/>
          <w:color w:val="000000"/>
          <w:sz w:val="24"/>
          <w:szCs w:val="24"/>
        </w:rPr>
        <w:t xml:space="preserve">, </w:t>
      </w:r>
      <w:r w:rsidR="005B2451" w:rsidRPr="00D141CC">
        <w:rPr>
          <w:rFonts w:ascii="Arial" w:hAnsi="Arial" w:cs="Arial"/>
          <w:color w:val="000000"/>
          <w:sz w:val="24"/>
          <w:szCs w:val="24"/>
        </w:rPr>
        <w:t xml:space="preserve">the </w:t>
      </w:r>
      <w:r w:rsidR="009D4902" w:rsidRPr="00D141CC">
        <w:rPr>
          <w:rFonts w:ascii="Arial" w:hAnsi="Arial" w:cs="Arial"/>
          <w:color w:val="000000"/>
          <w:sz w:val="24"/>
          <w:szCs w:val="24"/>
        </w:rPr>
        <w:t xml:space="preserve">question about the </w:t>
      </w:r>
      <w:r w:rsidR="005B2451" w:rsidRPr="00D141CC">
        <w:rPr>
          <w:rFonts w:ascii="Arial" w:hAnsi="Arial" w:cs="Arial"/>
          <w:color w:val="000000"/>
          <w:sz w:val="24"/>
          <w:szCs w:val="24"/>
        </w:rPr>
        <w:t xml:space="preserve">past </w:t>
      </w:r>
      <w:r w:rsidR="009D4902" w:rsidRPr="00D141CC">
        <w:rPr>
          <w:rFonts w:ascii="Arial" w:hAnsi="Arial" w:cs="Arial"/>
          <w:color w:val="000000"/>
          <w:sz w:val="24"/>
          <w:szCs w:val="24"/>
        </w:rPr>
        <w:t xml:space="preserve">has more </w:t>
      </w:r>
      <w:r w:rsidR="009D4902" w:rsidRPr="00D141CC">
        <w:rPr>
          <w:rFonts w:ascii="Arial" w:hAnsi="Arial" w:cs="Arial"/>
          <w:sz w:val="24"/>
          <w:szCs w:val="24"/>
        </w:rPr>
        <w:t>potential</w:t>
      </w:r>
      <w:r w:rsidR="00C10354" w:rsidRPr="00D141CC">
        <w:rPr>
          <w:rFonts w:ascii="Arial" w:hAnsi="Arial" w:cs="Arial"/>
          <w:color w:val="000000"/>
          <w:sz w:val="24"/>
          <w:szCs w:val="24"/>
        </w:rPr>
        <w:t xml:space="preserve"> than the one about the present</w:t>
      </w:r>
      <w:r w:rsidR="009D4902" w:rsidRPr="00D141CC">
        <w:rPr>
          <w:rFonts w:ascii="Arial" w:hAnsi="Arial" w:cs="Arial"/>
          <w:sz w:val="24"/>
          <w:szCs w:val="24"/>
        </w:rPr>
        <w:t xml:space="preserve"> to predict </w:t>
      </w:r>
      <w:r w:rsidR="00034FAB" w:rsidRPr="00D141CC">
        <w:rPr>
          <w:rFonts w:ascii="Arial" w:hAnsi="Arial" w:cs="Arial"/>
          <w:sz w:val="24"/>
          <w:szCs w:val="24"/>
        </w:rPr>
        <w:t>Belgian retail sales</w:t>
      </w:r>
      <w:r w:rsidR="00D0635B" w:rsidRPr="00D141CC">
        <w:rPr>
          <w:rFonts w:ascii="Arial" w:hAnsi="Arial" w:cs="Arial"/>
          <w:color w:val="000000"/>
          <w:sz w:val="24"/>
          <w:szCs w:val="24"/>
        </w:rPr>
        <w:t>.</w:t>
      </w:r>
    </w:p>
    <w:p w14:paraId="68796929" w14:textId="77777777" w:rsidR="005832C8" w:rsidRPr="00D141CC" w:rsidRDefault="005832C8" w:rsidP="00E1345F">
      <w:pPr>
        <w:spacing w:after="0" w:line="360" w:lineRule="auto"/>
        <w:jc w:val="both"/>
        <w:rPr>
          <w:rFonts w:ascii="Arial" w:hAnsi="Arial" w:cs="Arial"/>
          <w:sz w:val="24"/>
          <w:szCs w:val="24"/>
        </w:rPr>
      </w:pPr>
    </w:p>
    <w:p w14:paraId="788387E1" w14:textId="336F1CA3" w:rsidR="0079419A" w:rsidRPr="00D141CC" w:rsidRDefault="00FF6824" w:rsidP="00E1345F">
      <w:pPr>
        <w:spacing w:after="0" w:line="360" w:lineRule="auto"/>
        <w:jc w:val="both"/>
        <w:rPr>
          <w:rFonts w:ascii="Arial" w:hAnsi="Arial" w:cs="Arial"/>
          <w:color w:val="000000"/>
          <w:sz w:val="24"/>
          <w:szCs w:val="24"/>
        </w:rPr>
      </w:pPr>
      <w:r w:rsidRPr="00D141CC">
        <w:rPr>
          <w:rFonts w:ascii="Arial" w:hAnsi="Arial" w:cs="Arial"/>
          <w:sz w:val="24"/>
          <w:szCs w:val="24"/>
        </w:rPr>
        <w:t>Moreover,</w:t>
      </w:r>
      <w:r w:rsidR="00242EA0" w:rsidRPr="00D141CC">
        <w:rPr>
          <w:rFonts w:ascii="Arial" w:hAnsi="Arial" w:cs="Arial"/>
          <w:sz w:val="24"/>
          <w:szCs w:val="24"/>
        </w:rPr>
        <w:t xml:space="preserve"> differences </w:t>
      </w:r>
      <w:r w:rsidR="00B71681" w:rsidRPr="00D141CC">
        <w:rPr>
          <w:rFonts w:ascii="Arial" w:hAnsi="Arial" w:cs="Arial"/>
          <w:sz w:val="24"/>
          <w:szCs w:val="24"/>
        </w:rPr>
        <w:t xml:space="preserve">in predictive power </w:t>
      </w:r>
      <w:r w:rsidR="00242EA0" w:rsidRPr="00D141CC">
        <w:rPr>
          <w:rFonts w:ascii="Arial" w:hAnsi="Arial" w:cs="Arial"/>
          <w:sz w:val="24"/>
          <w:szCs w:val="24"/>
        </w:rPr>
        <w:t xml:space="preserve">exist between questions </w:t>
      </w:r>
      <w:r w:rsidR="00284BF9" w:rsidRPr="00D141CC">
        <w:rPr>
          <w:rFonts w:ascii="Arial" w:hAnsi="Arial" w:cs="Arial"/>
          <w:sz w:val="24"/>
          <w:szCs w:val="24"/>
        </w:rPr>
        <w:t>with different</w:t>
      </w:r>
      <w:r w:rsidR="008E3122" w:rsidRPr="00D141CC">
        <w:rPr>
          <w:rFonts w:ascii="Arial" w:hAnsi="Arial" w:cs="Arial"/>
          <w:sz w:val="24"/>
          <w:szCs w:val="24"/>
        </w:rPr>
        <w:t xml:space="preserve"> content, but </w:t>
      </w:r>
      <w:r w:rsidR="00242EA0" w:rsidRPr="00D141CC">
        <w:rPr>
          <w:rFonts w:ascii="Arial" w:hAnsi="Arial" w:cs="Arial"/>
          <w:color w:val="000000"/>
          <w:sz w:val="24"/>
          <w:szCs w:val="24"/>
        </w:rPr>
        <w:t>within the same time perspective.</w:t>
      </w:r>
      <w:r w:rsidRPr="00D141CC">
        <w:rPr>
          <w:rFonts w:ascii="Arial" w:hAnsi="Arial" w:cs="Arial"/>
          <w:sz w:val="24"/>
          <w:szCs w:val="24"/>
        </w:rPr>
        <w:t xml:space="preserve"> </w:t>
      </w:r>
      <w:r w:rsidR="00544D0B" w:rsidRPr="00D141CC">
        <w:rPr>
          <w:rFonts w:ascii="Arial" w:hAnsi="Arial" w:cs="Arial"/>
          <w:sz w:val="24"/>
          <w:szCs w:val="24"/>
        </w:rPr>
        <w:t>For the current period, i</w:t>
      </w:r>
      <w:r w:rsidR="00D5673E" w:rsidRPr="00D141CC">
        <w:rPr>
          <w:rFonts w:ascii="Arial" w:hAnsi="Arial" w:cs="Arial"/>
          <w:sz w:val="24"/>
          <w:szCs w:val="24"/>
        </w:rPr>
        <w:t xml:space="preserve">t seems that </w:t>
      </w:r>
      <w:r w:rsidR="009E1D9A" w:rsidRPr="00D141CC">
        <w:rPr>
          <w:rFonts w:ascii="Arial" w:hAnsi="Arial" w:cs="Arial"/>
          <w:sz w:val="24"/>
          <w:szCs w:val="24"/>
        </w:rPr>
        <w:t>question</w:t>
      </w:r>
      <w:r w:rsidR="0042652A" w:rsidRPr="00D141CC">
        <w:rPr>
          <w:rFonts w:ascii="Arial" w:hAnsi="Arial" w:cs="Arial"/>
          <w:sz w:val="24"/>
          <w:szCs w:val="24"/>
        </w:rPr>
        <w:t xml:space="preserve"> 12</w:t>
      </w:r>
      <w:r w:rsidR="009E1D9A" w:rsidRPr="00D141CC">
        <w:rPr>
          <w:rFonts w:ascii="Arial" w:hAnsi="Arial" w:cs="Arial"/>
          <w:sz w:val="24"/>
          <w:szCs w:val="24"/>
        </w:rPr>
        <w:t xml:space="preserve"> that</w:t>
      </w:r>
      <w:r w:rsidR="00AD6AB2" w:rsidRPr="00D141CC">
        <w:rPr>
          <w:rFonts w:ascii="Arial" w:hAnsi="Arial" w:cs="Arial"/>
          <w:sz w:val="24"/>
          <w:szCs w:val="24"/>
        </w:rPr>
        <w:t xml:space="preserve"> gauges if </w:t>
      </w:r>
      <w:r w:rsidR="00AD6AB2" w:rsidRPr="00D141CC">
        <w:rPr>
          <w:rFonts w:ascii="Arial" w:hAnsi="Arial" w:cs="Arial"/>
          <w:color w:val="000000"/>
          <w:sz w:val="24"/>
          <w:szCs w:val="24"/>
        </w:rPr>
        <w:t>now is</w:t>
      </w:r>
      <w:r w:rsidR="005832C8" w:rsidRPr="00D141CC">
        <w:rPr>
          <w:rFonts w:ascii="Arial" w:hAnsi="Arial" w:cs="Arial"/>
          <w:color w:val="000000"/>
          <w:sz w:val="24"/>
          <w:szCs w:val="24"/>
        </w:rPr>
        <w:t xml:space="preserve"> a good period for savings</w:t>
      </w:r>
      <w:r w:rsidR="0042652A" w:rsidRPr="00D141CC">
        <w:rPr>
          <w:rFonts w:ascii="Arial" w:hAnsi="Arial" w:cs="Arial"/>
          <w:color w:val="000000"/>
          <w:sz w:val="24"/>
          <w:szCs w:val="24"/>
        </w:rPr>
        <w:t xml:space="preserve"> </w:t>
      </w:r>
      <w:r w:rsidR="00AD6AB2" w:rsidRPr="00D141CC">
        <w:rPr>
          <w:rFonts w:ascii="Arial" w:hAnsi="Arial" w:cs="Arial"/>
          <w:color w:val="000000"/>
          <w:sz w:val="24"/>
          <w:szCs w:val="24"/>
        </w:rPr>
        <w:t>has</w:t>
      </w:r>
      <w:r w:rsidR="005832C8" w:rsidRPr="00D141CC">
        <w:rPr>
          <w:rFonts w:ascii="Arial" w:hAnsi="Arial" w:cs="Arial"/>
          <w:color w:val="000000"/>
          <w:sz w:val="24"/>
          <w:szCs w:val="24"/>
        </w:rPr>
        <w:t xml:space="preserve"> more </w:t>
      </w:r>
      <w:r w:rsidR="002D3AD0" w:rsidRPr="00D141CC">
        <w:rPr>
          <w:rFonts w:ascii="Arial" w:hAnsi="Arial" w:cs="Arial"/>
          <w:color w:val="000000"/>
          <w:sz w:val="24"/>
          <w:szCs w:val="24"/>
        </w:rPr>
        <w:t>forecasting</w:t>
      </w:r>
      <w:r w:rsidR="00AD6AB2" w:rsidRPr="00D141CC">
        <w:rPr>
          <w:rFonts w:ascii="Arial" w:hAnsi="Arial" w:cs="Arial"/>
          <w:color w:val="000000"/>
          <w:sz w:val="24"/>
          <w:szCs w:val="24"/>
        </w:rPr>
        <w:t xml:space="preserve"> power than </w:t>
      </w:r>
      <w:r w:rsidR="00D5673E" w:rsidRPr="00D141CC">
        <w:rPr>
          <w:rFonts w:ascii="Arial" w:hAnsi="Arial" w:cs="Arial"/>
          <w:color w:val="000000"/>
          <w:sz w:val="24"/>
          <w:szCs w:val="24"/>
        </w:rPr>
        <w:t xml:space="preserve">question </w:t>
      </w:r>
      <w:r w:rsidR="0034657D" w:rsidRPr="00D141CC">
        <w:rPr>
          <w:rFonts w:ascii="Arial" w:hAnsi="Arial" w:cs="Arial"/>
          <w:color w:val="000000"/>
          <w:sz w:val="24"/>
          <w:szCs w:val="24"/>
        </w:rPr>
        <w:t xml:space="preserve">6 </w:t>
      </w:r>
      <w:r w:rsidR="00AD6AB2" w:rsidRPr="00D141CC">
        <w:rPr>
          <w:rFonts w:ascii="Arial" w:hAnsi="Arial" w:cs="Arial"/>
          <w:color w:val="000000"/>
          <w:sz w:val="24"/>
          <w:szCs w:val="24"/>
        </w:rPr>
        <w:t>that asks respondents if now is</w:t>
      </w:r>
      <w:r w:rsidR="005832C8" w:rsidRPr="00D141CC">
        <w:rPr>
          <w:rFonts w:ascii="Arial" w:hAnsi="Arial" w:cs="Arial"/>
          <w:color w:val="000000"/>
          <w:sz w:val="24"/>
          <w:szCs w:val="24"/>
        </w:rPr>
        <w:t xml:space="preserve"> a good period for large purchases. </w:t>
      </w:r>
      <w:r w:rsidR="00B04235" w:rsidRPr="00D141CC">
        <w:rPr>
          <w:rFonts w:ascii="Arial" w:hAnsi="Arial" w:cs="Arial"/>
          <w:color w:val="000000"/>
          <w:sz w:val="24"/>
          <w:szCs w:val="24"/>
        </w:rPr>
        <w:t xml:space="preserve">Nonetheless, </w:t>
      </w:r>
      <w:r w:rsidR="00290696" w:rsidRPr="00D141CC">
        <w:rPr>
          <w:rFonts w:ascii="Arial" w:hAnsi="Arial" w:cs="Arial"/>
          <w:color w:val="000000"/>
          <w:sz w:val="24"/>
          <w:szCs w:val="24"/>
        </w:rPr>
        <w:t xml:space="preserve">for the future, </w:t>
      </w:r>
      <w:r w:rsidR="00E665EC" w:rsidRPr="00D141CC">
        <w:rPr>
          <w:rFonts w:ascii="Arial" w:hAnsi="Arial" w:cs="Arial"/>
          <w:color w:val="000000"/>
          <w:sz w:val="24"/>
          <w:szCs w:val="24"/>
        </w:rPr>
        <w:t>question</w:t>
      </w:r>
      <w:r w:rsidR="001E7754" w:rsidRPr="00D141CC">
        <w:rPr>
          <w:rFonts w:ascii="Arial" w:hAnsi="Arial" w:cs="Arial"/>
          <w:color w:val="000000"/>
          <w:sz w:val="24"/>
          <w:szCs w:val="24"/>
        </w:rPr>
        <w:t xml:space="preserve"> 10</w:t>
      </w:r>
      <w:r w:rsidR="00E665EC" w:rsidRPr="00D141CC">
        <w:rPr>
          <w:rFonts w:ascii="Arial" w:hAnsi="Arial" w:cs="Arial"/>
          <w:color w:val="000000"/>
          <w:sz w:val="24"/>
          <w:szCs w:val="24"/>
        </w:rPr>
        <w:t xml:space="preserve"> </w:t>
      </w:r>
      <w:r w:rsidR="00074C8E" w:rsidRPr="00D141CC">
        <w:rPr>
          <w:rFonts w:ascii="Arial" w:hAnsi="Arial" w:cs="Arial"/>
          <w:color w:val="000000"/>
          <w:sz w:val="24"/>
          <w:szCs w:val="24"/>
        </w:rPr>
        <w:t>that asks respondents about their f</w:t>
      </w:r>
      <w:r w:rsidR="0079419A" w:rsidRPr="00D141CC">
        <w:rPr>
          <w:rFonts w:ascii="Arial" w:hAnsi="Arial" w:cs="Arial"/>
          <w:color w:val="000000"/>
          <w:sz w:val="24"/>
          <w:szCs w:val="24"/>
        </w:rPr>
        <w:t xml:space="preserve">inancial perspectives </w:t>
      </w:r>
      <w:r w:rsidR="00074C8E" w:rsidRPr="00D141CC">
        <w:rPr>
          <w:rFonts w:ascii="Arial" w:hAnsi="Arial" w:cs="Arial"/>
          <w:color w:val="000000"/>
          <w:sz w:val="24"/>
          <w:szCs w:val="24"/>
        </w:rPr>
        <w:t>over the next</w:t>
      </w:r>
      <w:r w:rsidR="0079419A" w:rsidRPr="00D141CC">
        <w:rPr>
          <w:rFonts w:ascii="Arial" w:hAnsi="Arial" w:cs="Arial"/>
          <w:color w:val="000000"/>
          <w:sz w:val="24"/>
          <w:szCs w:val="24"/>
        </w:rPr>
        <w:t xml:space="preserve"> 12 months is more predictive than question </w:t>
      </w:r>
      <w:r w:rsidR="001E7754" w:rsidRPr="00D141CC">
        <w:rPr>
          <w:rFonts w:ascii="Arial" w:hAnsi="Arial" w:cs="Arial"/>
          <w:color w:val="000000"/>
          <w:sz w:val="24"/>
          <w:szCs w:val="24"/>
        </w:rPr>
        <w:t xml:space="preserve">11 </w:t>
      </w:r>
      <w:r w:rsidR="00D43A7B" w:rsidRPr="00D141CC">
        <w:rPr>
          <w:rFonts w:ascii="Arial" w:hAnsi="Arial" w:cs="Arial"/>
          <w:color w:val="000000"/>
          <w:sz w:val="24"/>
          <w:szCs w:val="24"/>
        </w:rPr>
        <w:t>that examines consumers’ evaluation of their s</w:t>
      </w:r>
      <w:r w:rsidR="0079419A" w:rsidRPr="00D141CC">
        <w:rPr>
          <w:rFonts w:ascii="Arial" w:hAnsi="Arial" w:cs="Arial"/>
          <w:color w:val="000000"/>
          <w:sz w:val="24"/>
          <w:szCs w:val="24"/>
        </w:rPr>
        <w:t xml:space="preserve">aving perspectives </w:t>
      </w:r>
      <w:r w:rsidR="00002D01" w:rsidRPr="00D141CC">
        <w:rPr>
          <w:rFonts w:ascii="Arial" w:hAnsi="Arial" w:cs="Arial"/>
          <w:color w:val="000000"/>
          <w:sz w:val="24"/>
          <w:szCs w:val="24"/>
        </w:rPr>
        <w:t>over the next</w:t>
      </w:r>
      <w:r w:rsidR="0079419A" w:rsidRPr="00D141CC">
        <w:rPr>
          <w:rFonts w:ascii="Arial" w:hAnsi="Arial" w:cs="Arial"/>
          <w:color w:val="000000"/>
          <w:sz w:val="24"/>
          <w:szCs w:val="24"/>
        </w:rPr>
        <w:t xml:space="preserve"> 12 months.</w:t>
      </w:r>
      <w:r w:rsidR="00185BFD" w:rsidRPr="00D141CC">
        <w:rPr>
          <w:rFonts w:ascii="Arial" w:hAnsi="Arial" w:cs="Arial"/>
          <w:color w:val="000000"/>
          <w:sz w:val="24"/>
          <w:szCs w:val="24"/>
        </w:rPr>
        <w:t xml:space="preserve"> </w:t>
      </w:r>
      <w:r w:rsidR="0020484D" w:rsidRPr="00D141CC">
        <w:rPr>
          <w:rFonts w:ascii="Arial" w:hAnsi="Arial" w:cs="Arial"/>
          <w:color w:val="000000"/>
          <w:sz w:val="24"/>
          <w:szCs w:val="24"/>
        </w:rPr>
        <w:t xml:space="preserve">So </w:t>
      </w:r>
      <w:r w:rsidR="002D1074" w:rsidRPr="00D141CC">
        <w:rPr>
          <w:rFonts w:ascii="Arial" w:hAnsi="Arial" w:cs="Arial"/>
          <w:color w:val="000000"/>
          <w:sz w:val="24"/>
          <w:szCs w:val="24"/>
        </w:rPr>
        <w:t xml:space="preserve">it is </w:t>
      </w:r>
      <w:r w:rsidR="008F53A6" w:rsidRPr="00D141CC">
        <w:rPr>
          <w:rFonts w:ascii="Arial" w:hAnsi="Arial" w:cs="Arial"/>
          <w:color w:val="000000"/>
          <w:sz w:val="24"/>
          <w:szCs w:val="24"/>
        </w:rPr>
        <w:t>obvious</w:t>
      </w:r>
      <w:r w:rsidR="002D1074" w:rsidRPr="00D141CC">
        <w:rPr>
          <w:rFonts w:ascii="Arial" w:hAnsi="Arial" w:cs="Arial"/>
          <w:color w:val="000000"/>
          <w:sz w:val="24"/>
          <w:szCs w:val="24"/>
        </w:rPr>
        <w:t xml:space="preserve"> that saving </w:t>
      </w:r>
      <w:r w:rsidR="00FC4121" w:rsidRPr="00D141CC">
        <w:rPr>
          <w:rFonts w:ascii="Arial" w:hAnsi="Arial" w:cs="Arial"/>
          <w:color w:val="000000"/>
          <w:sz w:val="24"/>
          <w:szCs w:val="24"/>
        </w:rPr>
        <w:t>can be seen</w:t>
      </w:r>
      <w:r w:rsidR="002D1074" w:rsidRPr="00D141CC">
        <w:rPr>
          <w:rFonts w:ascii="Arial" w:hAnsi="Arial" w:cs="Arial"/>
          <w:color w:val="000000"/>
          <w:sz w:val="24"/>
          <w:szCs w:val="24"/>
        </w:rPr>
        <w:t xml:space="preserve"> </w:t>
      </w:r>
      <w:r w:rsidR="008E301B" w:rsidRPr="00D141CC">
        <w:rPr>
          <w:rFonts w:ascii="Arial" w:hAnsi="Arial" w:cs="Arial"/>
          <w:color w:val="000000"/>
          <w:sz w:val="24"/>
          <w:szCs w:val="24"/>
        </w:rPr>
        <w:t xml:space="preserve">as </w:t>
      </w:r>
      <w:r w:rsidR="002D1074" w:rsidRPr="00D141CC">
        <w:rPr>
          <w:rFonts w:ascii="Arial" w:hAnsi="Arial" w:cs="Arial"/>
          <w:color w:val="000000"/>
          <w:sz w:val="24"/>
          <w:szCs w:val="24"/>
        </w:rPr>
        <w:t xml:space="preserve">a predictive indicator for the present, but not for the future. </w:t>
      </w:r>
    </w:p>
    <w:p w14:paraId="2BE86AE0" w14:textId="77777777" w:rsidR="0035384D" w:rsidRPr="00D141CC" w:rsidRDefault="0035384D" w:rsidP="00C63DC6">
      <w:pPr>
        <w:spacing w:after="0" w:line="360" w:lineRule="auto"/>
        <w:rPr>
          <w:rFonts w:ascii="Arial" w:hAnsi="Arial" w:cs="Arial"/>
        </w:rPr>
      </w:pPr>
    </w:p>
    <w:p w14:paraId="258704CC" w14:textId="13C1CD38" w:rsidR="00624085" w:rsidRPr="00D141CC" w:rsidRDefault="00624085" w:rsidP="00624085">
      <w:pPr>
        <w:spacing w:after="0" w:line="360" w:lineRule="auto"/>
        <w:jc w:val="both"/>
        <w:rPr>
          <w:rFonts w:ascii="Arial" w:hAnsi="Arial" w:cs="Arial"/>
          <w:sz w:val="24"/>
          <w:szCs w:val="24"/>
        </w:rPr>
      </w:pPr>
      <w:r w:rsidRPr="00D141CC">
        <w:rPr>
          <w:rFonts w:ascii="Arial" w:hAnsi="Arial" w:cs="Arial"/>
          <w:sz w:val="24"/>
          <w:szCs w:val="24"/>
        </w:rPr>
        <w:t>Furthermore, Roos (2008) observed that question 10 ought to measure the ability</w:t>
      </w:r>
      <w:r w:rsidR="00F36B24" w:rsidRPr="00D141CC">
        <w:rPr>
          <w:rFonts w:ascii="Arial" w:hAnsi="Arial" w:cs="Arial"/>
          <w:sz w:val="24"/>
          <w:szCs w:val="24"/>
        </w:rPr>
        <w:t xml:space="preserve"> to buy</w:t>
      </w:r>
      <w:r w:rsidRPr="00D141CC">
        <w:rPr>
          <w:rFonts w:ascii="Arial" w:hAnsi="Arial" w:cs="Arial"/>
          <w:sz w:val="24"/>
          <w:szCs w:val="24"/>
        </w:rPr>
        <w:t>, while question 7 should measure the willingness to buy. Consequently, both questions should result in different outcomes, containing different information. The results of this research confirm that the information content is quite different, because question 10 has more predictive power than question 7. In this way, the assertion of a crucial difference between ability and willingness seems to be valid.</w:t>
      </w:r>
    </w:p>
    <w:p w14:paraId="32D88B3B" w14:textId="77777777" w:rsidR="00624085" w:rsidRPr="00D141CC" w:rsidRDefault="00624085" w:rsidP="00624085">
      <w:pPr>
        <w:spacing w:after="0" w:line="360" w:lineRule="auto"/>
        <w:jc w:val="both"/>
        <w:rPr>
          <w:rFonts w:ascii="Arial" w:hAnsi="Arial" w:cs="Arial"/>
          <w:sz w:val="24"/>
          <w:szCs w:val="24"/>
        </w:rPr>
      </w:pPr>
    </w:p>
    <w:p w14:paraId="35D525BD" w14:textId="6226BDF4" w:rsidR="00654F49" w:rsidRPr="00D141CC" w:rsidRDefault="00866D92" w:rsidP="00624085">
      <w:pPr>
        <w:spacing w:after="0" w:line="360" w:lineRule="auto"/>
        <w:jc w:val="both"/>
        <w:rPr>
          <w:rFonts w:ascii="Arial" w:hAnsi="Arial" w:cs="Arial"/>
          <w:sz w:val="24"/>
          <w:szCs w:val="24"/>
        </w:rPr>
      </w:pPr>
      <w:r w:rsidRPr="00D141CC">
        <w:rPr>
          <w:rFonts w:ascii="Arial" w:hAnsi="Arial" w:cs="Arial"/>
          <w:sz w:val="24"/>
          <w:szCs w:val="24"/>
        </w:rPr>
        <w:t>Additionally, t</w:t>
      </w:r>
      <w:r w:rsidR="00E54FE2" w:rsidRPr="00D141CC">
        <w:rPr>
          <w:rFonts w:ascii="Arial" w:hAnsi="Arial" w:cs="Arial"/>
          <w:sz w:val="24"/>
          <w:szCs w:val="24"/>
        </w:rPr>
        <w:t xml:space="preserve">he index of consumer confidence in </w:t>
      </w:r>
      <w:r w:rsidR="009B4DAC" w:rsidRPr="00D141CC">
        <w:rPr>
          <w:rFonts w:ascii="Arial" w:hAnsi="Arial" w:cs="Arial"/>
          <w:sz w:val="24"/>
          <w:szCs w:val="24"/>
        </w:rPr>
        <w:t xml:space="preserve">the </w:t>
      </w:r>
      <w:r w:rsidR="00F36288" w:rsidRPr="00D141CC">
        <w:rPr>
          <w:rFonts w:ascii="Arial" w:hAnsi="Arial" w:cs="Arial"/>
          <w:sz w:val="24"/>
          <w:szCs w:val="24"/>
        </w:rPr>
        <w:t xml:space="preserve">University of </w:t>
      </w:r>
      <w:r w:rsidR="009B4DAC" w:rsidRPr="00D141CC">
        <w:rPr>
          <w:rFonts w:ascii="Arial" w:hAnsi="Arial" w:cs="Arial"/>
          <w:sz w:val="24"/>
          <w:szCs w:val="24"/>
        </w:rPr>
        <w:t>Michigan</w:t>
      </w:r>
      <w:r w:rsidR="00C636F1" w:rsidRPr="00D141CC">
        <w:rPr>
          <w:rFonts w:ascii="Arial" w:hAnsi="Arial" w:cs="Arial"/>
          <w:sz w:val="24"/>
          <w:szCs w:val="24"/>
        </w:rPr>
        <w:t xml:space="preserve"> I</w:t>
      </w:r>
      <w:r w:rsidR="00862FDD" w:rsidRPr="00D141CC">
        <w:rPr>
          <w:rFonts w:ascii="Arial" w:hAnsi="Arial" w:cs="Arial"/>
          <w:sz w:val="24"/>
          <w:szCs w:val="24"/>
        </w:rPr>
        <w:t>ndex of</w:t>
      </w:r>
      <w:r w:rsidR="00C636F1" w:rsidRPr="00D141CC">
        <w:rPr>
          <w:rFonts w:ascii="Arial" w:hAnsi="Arial" w:cs="Arial"/>
          <w:sz w:val="24"/>
          <w:szCs w:val="24"/>
        </w:rPr>
        <w:t xml:space="preserve"> Consumer S</w:t>
      </w:r>
      <w:r w:rsidR="00862FDD" w:rsidRPr="00D141CC">
        <w:rPr>
          <w:rFonts w:ascii="Arial" w:hAnsi="Arial" w:cs="Arial"/>
          <w:sz w:val="24"/>
          <w:szCs w:val="24"/>
        </w:rPr>
        <w:t xml:space="preserve">entiment </w:t>
      </w:r>
      <w:r w:rsidR="00E54FE2" w:rsidRPr="00D141CC">
        <w:rPr>
          <w:rFonts w:ascii="Arial" w:hAnsi="Arial" w:cs="Arial"/>
          <w:sz w:val="24"/>
          <w:szCs w:val="24"/>
        </w:rPr>
        <w:t>is based</w:t>
      </w:r>
      <w:r w:rsidR="00F36288" w:rsidRPr="00D141CC">
        <w:rPr>
          <w:rFonts w:ascii="Arial" w:hAnsi="Arial" w:cs="Arial"/>
          <w:sz w:val="24"/>
          <w:szCs w:val="24"/>
        </w:rPr>
        <w:t xml:space="preserve"> on five questions that </w:t>
      </w:r>
      <w:r w:rsidR="00E54FE2" w:rsidRPr="00D141CC">
        <w:rPr>
          <w:rFonts w:ascii="Arial" w:hAnsi="Arial" w:cs="Arial"/>
          <w:sz w:val="24"/>
          <w:szCs w:val="24"/>
        </w:rPr>
        <w:t>belong to</w:t>
      </w:r>
      <w:r w:rsidR="00F36288" w:rsidRPr="00D141CC">
        <w:rPr>
          <w:rFonts w:ascii="Arial" w:hAnsi="Arial" w:cs="Arial"/>
          <w:sz w:val="24"/>
          <w:szCs w:val="24"/>
        </w:rPr>
        <w:t xml:space="preserve"> a </w:t>
      </w:r>
      <w:r w:rsidR="00E54FE2" w:rsidRPr="00D141CC">
        <w:rPr>
          <w:rFonts w:ascii="Arial" w:hAnsi="Arial" w:cs="Arial"/>
          <w:sz w:val="24"/>
          <w:szCs w:val="24"/>
        </w:rPr>
        <w:t>larger</w:t>
      </w:r>
      <w:r w:rsidR="00F36288" w:rsidRPr="00D141CC">
        <w:rPr>
          <w:rFonts w:ascii="Arial" w:hAnsi="Arial" w:cs="Arial"/>
          <w:sz w:val="24"/>
          <w:szCs w:val="24"/>
        </w:rPr>
        <w:t xml:space="preserve"> survey</w:t>
      </w:r>
      <w:r w:rsidRPr="00D141CC">
        <w:rPr>
          <w:rFonts w:ascii="Arial" w:hAnsi="Arial" w:cs="Arial"/>
          <w:sz w:val="24"/>
          <w:szCs w:val="24"/>
        </w:rPr>
        <w:t>. T</w:t>
      </w:r>
      <w:r w:rsidR="008F53A6" w:rsidRPr="00D141CC">
        <w:rPr>
          <w:rFonts w:ascii="Arial" w:hAnsi="Arial" w:cs="Arial"/>
          <w:sz w:val="24"/>
          <w:szCs w:val="24"/>
        </w:rPr>
        <w:t>ho</w:t>
      </w:r>
      <w:r w:rsidRPr="00D141CC">
        <w:rPr>
          <w:rFonts w:ascii="Arial" w:hAnsi="Arial" w:cs="Arial"/>
          <w:sz w:val="24"/>
          <w:szCs w:val="24"/>
        </w:rPr>
        <w:t xml:space="preserve">se survey questions are similar to five questions of this </w:t>
      </w:r>
      <w:r w:rsidR="008F53A6" w:rsidRPr="00D141CC">
        <w:rPr>
          <w:rFonts w:ascii="Arial" w:hAnsi="Arial" w:cs="Arial"/>
          <w:sz w:val="24"/>
          <w:szCs w:val="24"/>
        </w:rPr>
        <w:t xml:space="preserve">consumer </w:t>
      </w:r>
      <w:r w:rsidRPr="00D141CC">
        <w:rPr>
          <w:rFonts w:ascii="Arial" w:hAnsi="Arial" w:cs="Arial"/>
          <w:sz w:val="24"/>
          <w:szCs w:val="24"/>
        </w:rPr>
        <w:t>questionnaire, i.e. questions 2, 5, 6, 8 and 10.</w:t>
      </w:r>
      <w:r w:rsidR="008F53A6" w:rsidRPr="00D141CC">
        <w:rPr>
          <w:rFonts w:ascii="Arial" w:hAnsi="Arial" w:cs="Arial"/>
          <w:sz w:val="24"/>
          <w:szCs w:val="24"/>
        </w:rPr>
        <w:t xml:space="preserve"> It is thus </w:t>
      </w:r>
      <w:r w:rsidR="00D303A2" w:rsidRPr="00D141CC">
        <w:rPr>
          <w:rFonts w:ascii="Arial" w:hAnsi="Arial" w:cs="Arial"/>
          <w:sz w:val="24"/>
          <w:szCs w:val="24"/>
        </w:rPr>
        <w:t>visible</w:t>
      </w:r>
      <w:r w:rsidR="008F53A6" w:rsidRPr="00D141CC">
        <w:rPr>
          <w:rFonts w:ascii="Arial" w:hAnsi="Arial" w:cs="Arial"/>
          <w:sz w:val="24"/>
          <w:szCs w:val="24"/>
        </w:rPr>
        <w:t xml:space="preserve"> that </w:t>
      </w:r>
      <w:r w:rsidR="00B37E4E" w:rsidRPr="00D141CC">
        <w:rPr>
          <w:rFonts w:ascii="Arial" w:hAnsi="Arial" w:cs="Arial"/>
          <w:sz w:val="24"/>
          <w:szCs w:val="24"/>
        </w:rPr>
        <w:t>only three of the six</w:t>
      </w:r>
      <w:r w:rsidR="003B021F" w:rsidRPr="00D141CC">
        <w:rPr>
          <w:rFonts w:ascii="Arial" w:hAnsi="Arial" w:cs="Arial"/>
          <w:sz w:val="24"/>
          <w:szCs w:val="24"/>
        </w:rPr>
        <w:t xml:space="preserve"> important</w:t>
      </w:r>
      <w:r w:rsidR="00B37E4E" w:rsidRPr="00D141CC">
        <w:rPr>
          <w:rFonts w:ascii="Arial" w:hAnsi="Arial" w:cs="Arial"/>
          <w:sz w:val="24"/>
          <w:szCs w:val="24"/>
        </w:rPr>
        <w:t xml:space="preserve"> questions correspond with the ques</w:t>
      </w:r>
      <w:r w:rsidR="003B021F" w:rsidRPr="00D141CC">
        <w:rPr>
          <w:rFonts w:ascii="Arial" w:hAnsi="Arial" w:cs="Arial"/>
          <w:sz w:val="24"/>
          <w:szCs w:val="24"/>
        </w:rPr>
        <w:t xml:space="preserve">tions </w:t>
      </w:r>
      <w:r w:rsidR="003551D7" w:rsidRPr="00D141CC">
        <w:rPr>
          <w:rFonts w:ascii="Arial" w:hAnsi="Arial" w:cs="Arial"/>
          <w:sz w:val="24"/>
          <w:szCs w:val="24"/>
        </w:rPr>
        <w:t>used in</w:t>
      </w:r>
      <w:r w:rsidR="003B021F" w:rsidRPr="00D141CC">
        <w:rPr>
          <w:rFonts w:ascii="Arial" w:hAnsi="Arial" w:cs="Arial"/>
          <w:sz w:val="24"/>
          <w:szCs w:val="24"/>
        </w:rPr>
        <w:t xml:space="preserve"> the Michigan survey, i.e. question 5, 8 and 10. </w:t>
      </w:r>
      <w:r w:rsidR="00F22B21" w:rsidRPr="00D141CC">
        <w:rPr>
          <w:rFonts w:ascii="Arial" w:hAnsi="Arial" w:cs="Arial"/>
          <w:sz w:val="24"/>
          <w:szCs w:val="24"/>
        </w:rPr>
        <w:t>The other two questions from the Michigan survey do not contain predictive power in this case.</w:t>
      </w:r>
    </w:p>
    <w:p w14:paraId="0274C0F8" w14:textId="77777777" w:rsidR="0035384D" w:rsidRPr="00D141CC" w:rsidRDefault="0035384D" w:rsidP="00A61AC9">
      <w:pPr>
        <w:spacing w:after="0" w:line="360" w:lineRule="auto"/>
        <w:jc w:val="both"/>
        <w:rPr>
          <w:rFonts w:ascii="Arial" w:hAnsi="Arial" w:cs="Arial"/>
          <w:sz w:val="24"/>
          <w:szCs w:val="24"/>
        </w:rPr>
      </w:pPr>
    </w:p>
    <w:p w14:paraId="022470DD" w14:textId="3E4AE8CB" w:rsidR="000F2966" w:rsidRPr="00D141CC" w:rsidRDefault="00D26DA7" w:rsidP="00B12BF4">
      <w:pPr>
        <w:spacing w:after="0" w:line="360" w:lineRule="auto"/>
        <w:jc w:val="both"/>
        <w:rPr>
          <w:rFonts w:ascii="Arial" w:hAnsi="Arial" w:cs="Arial"/>
          <w:sz w:val="24"/>
          <w:szCs w:val="24"/>
        </w:rPr>
      </w:pPr>
      <w:r w:rsidRPr="00D141CC">
        <w:rPr>
          <w:rFonts w:ascii="Arial" w:hAnsi="Arial" w:cs="Arial"/>
          <w:sz w:val="24"/>
          <w:szCs w:val="24"/>
        </w:rPr>
        <w:t xml:space="preserve">Overall, the results demonstrate that some survey questions possess more predictive power than others, which is in accordance with Bram and Ludvigson (1998). These researchers conclude that questions about consumers’ private financial position contain more predictive power than questions asking about current purchasing conditions. In this case, questions 8 and 10, which handle about the financial position of households, are more predictive than question 6 </w:t>
      </w:r>
      <w:r w:rsidR="00AB6810" w:rsidRPr="00D141CC">
        <w:rPr>
          <w:rFonts w:ascii="Arial" w:hAnsi="Arial" w:cs="Arial"/>
          <w:sz w:val="24"/>
          <w:szCs w:val="24"/>
        </w:rPr>
        <w:t>in which is examined</w:t>
      </w:r>
      <w:r w:rsidRPr="00D141CC">
        <w:rPr>
          <w:rFonts w:ascii="Arial" w:hAnsi="Arial" w:cs="Arial"/>
          <w:sz w:val="24"/>
          <w:szCs w:val="24"/>
        </w:rPr>
        <w:t xml:space="preserve"> whether now is a good time for purchases. </w:t>
      </w:r>
      <w:r w:rsidR="007B2EAF" w:rsidRPr="00D141CC">
        <w:rPr>
          <w:rFonts w:ascii="Arial" w:hAnsi="Arial" w:cs="Arial"/>
          <w:sz w:val="24"/>
          <w:szCs w:val="24"/>
        </w:rPr>
        <w:t xml:space="preserve">Furthermore, Bram and Ludvigson (1998) declare that </w:t>
      </w:r>
      <w:r w:rsidR="002D3AD0" w:rsidRPr="00D141CC">
        <w:rPr>
          <w:rFonts w:ascii="Arial" w:hAnsi="Arial" w:cs="Arial"/>
          <w:sz w:val="24"/>
          <w:szCs w:val="24"/>
        </w:rPr>
        <w:t xml:space="preserve">questions asking about the </w:t>
      </w:r>
      <w:r w:rsidR="00E0421E" w:rsidRPr="00D141CC">
        <w:rPr>
          <w:rFonts w:ascii="Arial" w:hAnsi="Arial" w:cs="Arial"/>
          <w:sz w:val="24"/>
          <w:szCs w:val="24"/>
        </w:rPr>
        <w:t>current</w:t>
      </w:r>
      <w:r w:rsidR="002D3AD0" w:rsidRPr="00D141CC">
        <w:rPr>
          <w:rFonts w:ascii="Arial" w:hAnsi="Arial" w:cs="Arial"/>
          <w:sz w:val="24"/>
          <w:szCs w:val="24"/>
        </w:rPr>
        <w:t xml:space="preserve"> or</w:t>
      </w:r>
      <w:r w:rsidR="004E7906" w:rsidRPr="00D141CC">
        <w:rPr>
          <w:rFonts w:ascii="Arial" w:hAnsi="Arial" w:cs="Arial"/>
          <w:sz w:val="24"/>
          <w:szCs w:val="24"/>
        </w:rPr>
        <w:t xml:space="preserve"> about</w:t>
      </w:r>
      <w:r w:rsidR="002D3AD0" w:rsidRPr="00D141CC">
        <w:rPr>
          <w:rFonts w:ascii="Arial" w:hAnsi="Arial" w:cs="Arial"/>
          <w:sz w:val="24"/>
          <w:szCs w:val="24"/>
        </w:rPr>
        <w:t xml:space="preserve"> the </w:t>
      </w:r>
      <w:r w:rsidR="00E0421E" w:rsidRPr="00D141CC">
        <w:rPr>
          <w:rFonts w:ascii="Arial" w:hAnsi="Arial" w:cs="Arial"/>
          <w:sz w:val="24"/>
          <w:szCs w:val="24"/>
        </w:rPr>
        <w:t>upcoming period</w:t>
      </w:r>
      <w:r w:rsidR="002D3AD0" w:rsidRPr="00D141CC">
        <w:rPr>
          <w:rFonts w:ascii="Arial" w:hAnsi="Arial" w:cs="Arial"/>
          <w:sz w:val="24"/>
          <w:szCs w:val="24"/>
        </w:rPr>
        <w:t xml:space="preserve"> </w:t>
      </w:r>
      <w:r w:rsidR="00E0421E" w:rsidRPr="00D141CC">
        <w:rPr>
          <w:rFonts w:ascii="Arial" w:hAnsi="Arial" w:cs="Arial"/>
          <w:sz w:val="24"/>
          <w:szCs w:val="24"/>
        </w:rPr>
        <w:t xml:space="preserve">possess more </w:t>
      </w:r>
      <w:r w:rsidR="0096135F" w:rsidRPr="00D141CC">
        <w:rPr>
          <w:rFonts w:ascii="Arial" w:hAnsi="Arial" w:cs="Arial"/>
          <w:sz w:val="24"/>
          <w:szCs w:val="24"/>
        </w:rPr>
        <w:t>explanatory</w:t>
      </w:r>
      <w:r w:rsidR="00E0421E" w:rsidRPr="00D141CC">
        <w:rPr>
          <w:rFonts w:ascii="Arial" w:hAnsi="Arial" w:cs="Arial"/>
          <w:sz w:val="24"/>
          <w:szCs w:val="24"/>
        </w:rPr>
        <w:t xml:space="preserve"> power than questions in which a comparison is made between the current and the past period. </w:t>
      </w:r>
      <w:r w:rsidR="0096135F" w:rsidRPr="00D141CC">
        <w:rPr>
          <w:rFonts w:ascii="Arial" w:hAnsi="Arial" w:cs="Arial"/>
          <w:sz w:val="24"/>
          <w:szCs w:val="24"/>
        </w:rPr>
        <w:t>In this way, they conclude that question 8 contains p</w:t>
      </w:r>
      <w:r w:rsidR="003A2B70" w:rsidRPr="00D141CC">
        <w:rPr>
          <w:rFonts w:ascii="Arial" w:hAnsi="Arial" w:cs="Arial"/>
          <w:sz w:val="24"/>
          <w:szCs w:val="24"/>
        </w:rPr>
        <w:t xml:space="preserve">ractically no predictive power, as it asks about respondents’ current situation in comparison with their past situation. </w:t>
      </w:r>
      <w:r w:rsidR="00D7779F" w:rsidRPr="00D141CC">
        <w:rPr>
          <w:rFonts w:ascii="Arial" w:hAnsi="Arial" w:cs="Arial"/>
          <w:sz w:val="24"/>
          <w:szCs w:val="24"/>
        </w:rPr>
        <w:t>Unlike their outcome</w:t>
      </w:r>
      <w:r w:rsidR="00485D45" w:rsidRPr="00D141CC">
        <w:rPr>
          <w:rFonts w:ascii="Arial" w:hAnsi="Arial" w:cs="Arial"/>
          <w:sz w:val="24"/>
          <w:szCs w:val="24"/>
        </w:rPr>
        <w:t xml:space="preserve">, </w:t>
      </w:r>
      <w:r w:rsidR="00D7779F" w:rsidRPr="00D141CC">
        <w:rPr>
          <w:rFonts w:ascii="Arial" w:hAnsi="Arial" w:cs="Arial"/>
          <w:sz w:val="24"/>
          <w:szCs w:val="24"/>
        </w:rPr>
        <w:t xml:space="preserve">question 8 does have predictive power in this </w:t>
      </w:r>
      <w:r w:rsidR="00A72647" w:rsidRPr="00D141CC">
        <w:rPr>
          <w:rFonts w:ascii="Arial" w:hAnsi="Arial" w:cs="Arial"/>
          <w:sz w:val="24"/>
          <w:szCs w:val="24"/>
        </w:rPr>
        <w:t>study</w:t>
      </w:r>
      <w:r w:rsidR="00D7779F" w:rsidRPr="00D141CC">
        <w:rPr>
          <w:rFonts w:ascii="Arial" w:hAnsi="Arial" w:cs="Arial"/>
          <w:sz w:val="24"/>
          <w:szCs w:val="24"/>
        </w:rPr>
        <w:t xml:space="preserve">. </w:t>
      </w:r>
    </w:p>
    <w:p w14:paraId="275ED58E" w14:textId="73553C4E" w:rsidR="00B12BF4" w:rsidRPr="00D141CC" w:rsidRDefault="00B12BF4">
      <w:pPr>
        <w:rPr>
          <w:rFonts w:ascii="Arial" w:hAnsi="Arial" w:cs="Arial"/>
        </w:rPr>
      </w:pPr>
      <w:r w:rsidRPr="00D141CC">
        <w:rPr>
          <w:rFonts w:ascii="Arial" w:hAnsi="Arial" w:cs="Arial"/>
        </w:rPr>
        <w:br w:type="page"/>
      </w:r>
    </w:p>
    <w:p w14:paraId="40395EFE" w14:textId="09098EE0" w:rsidR="001976BA" w:rsidRPr="00D141CC" w:rsidRDefault="0020273C" w:rsidP="00C63DC6">
      <w:pPr>
        <w:pStyle w:val="Heading1"/>
        <w:rPr>
          <w:rFonts w:ascii="Arial" w:hAnsi="Arial" w:cs="Arial"/>
        </w:rPr>
      </w:pPr>
      <w:bookmarkStart w:id="58" w:name="_Toc324592689"/>
      <w:r w:rsidRPr="00D141CC">
        <w:rPr>
          <w:rFonts w:ascii="Arial" w:hAnsi="Arial" w:cs="Arial"/>
        </w:rPr>
        <w:lastRenderedPageBreak/>
        <w:t>6</w:t>
      </w:r>
      <w:r w:rsidR="00BF0954" w:rsidRPr="00D141CC">
        <w:rPr>
          <w:rFonts w:ascii="Arial" w:hAnsi="Arial" w:cs="Arial"/>
        </w:rPr>
        <w:t xml:space="preserve">. </w:t>
      </w:r>
      <w:r w:rsidR="003712C3" w:rsidRPr="00D141CC">
        <w:rPr>
          <w:rFonts w:ascii="Arial" w:hAnsi="Arial" w:cs="Arial"/>
        </w:rPr>
        <w:t>Discussion</w:t>
      </w:r>
      <w:bookmarkEnd w:id="58"/>
    </w:p>
    <w:p w14:paraId="3AA20819" w14:textId="77777777" w:rsidR="002B77FC" w:rsidRPr="00D141CC" w:rsidRDefault="002B77FC" w:rsidP="002B77FC">
      <w:pPr>
        <w:spacing w:after="0" w:line="360" w:lineRule="auto"/>
        <w:jc w:val="both"/>
        <w:rPr>
          <w:rFonts w:ascii="Arial" w:hAnsi="Arial" w:cs="Arial"/>
          <w:sz w:val="24"/>
          <w:szCs w:val="24"/>
        </w:rPr>
      </w:pPr>
    </w:p>
    <w:p w14:paraId="751D68F1" w14:textId="3EE7DC4D" w:rsidR="002B77FC" w:rsidRPr="00D141CC" w:rsidRDefault="002B77FC" w:rsidP="002B77FC">
      <w:pPr>
        <w:spacing w:after="0" w:line="360" w:lineRule="auto"/>
        <w:jc w:val="both"/>
        <w:rPr>
          <w:rFonts w:ascii="Arial" w:hAnsi="Arial" w:cs="Arial"/>
          <w:sz w:val="24"/>
          <w:szCs w:val="24"/>
        </w:rPr>
      </w:pPr>
      <w:r w:rsidRPr="00D141CC">
        <w:rPr>
          <w:rFonts w:ascii="Arial" w:hAnsi="Arial" w:cs="Arial"/>
          <w:sz w:val="24"/>
          <w:szCs w:val="24"/>
        </w:rPr>
        <w:t>Due to mixed evidence in the literature with regard to the usefulness of consumer sentiment for the prediction of future spending, this dissertation attempts to identify important consumer segments and survey questions for predicting retail sales in Belgium</w:t>
      </w:r>
      <w:r w:rsidRPr="00D141CC">
        <w:rPr>
          <w:rFonts w:ascii="Arial" w:hAnsi="Arial" w:cs="Arial"/>
          <w:sz w:val="24"/>
          <w:szCs w:val="24"/>
          <w:lang w:val="en-GB"/>
        </w:rPr>
        <w:t xml:space="preserve">, by means of the group lasso method. This method is employed to cope with the high dimensionality of the </w:t>
      </w:r>
      <w:r w:rsidR="003A7541" w:rsidRPr="00D141CC">
        <w:rPr>
          <w:rFonts w:ascii="Arial" w:hAnsi="Arial" w:cs="Arial"/>
          <w:sz w:val="24"/>
          <w:szCs w:val="24"/>
          <w:lang w:val="en-GB"/>
        </w:rPr>
        <w:t xml:space="preserve">used </w:t>
      </w:r>
      <w:r w:rsidRPr="00D141CC">
        <w:rPr>
          <w:rFonts w:ascii="Arial" w:hAnsi="Arial" w:cs="Arial"/>
          <w:sz w:val="24"/>
          <w:szCs w:val="24"/>
          <w:lang w:val="en-GB"/>
        </w:rPr>
        <w:t xml:space="preserve">dataset. To identify </w:t>
      </w:r>
      <w:r w:rsidRPr="00D141CC">
        <w:rPr>
          <w:rFonts w:ascii="Arial" w:hAnsi="Arial" w:cs="Arial"/>
          <w:sz w:val="24"/>
          <w:szCs w:val="24"/>
        </w:rPr>
        <w:t>the crucial</w:t>
      </w:r>
      <w:r w:rsidRPr="00D141CC">
        <w:rPr>
          <w:rFonts w:ascii="Arial" w:hAnsi="Arial" w:cs="Arial"/>
          <w:sz w:val="24"/>
          <w:szCs w:val="24"/>
          <w:lang w:val="en-GB"/>
        </w:rPr>
        <w:t xml:space="preserve"> segments and questions, the group lasso estimator is observed, which </w:t>
      </w:r>
      <w:r w:rsidRPr="00D141CC">
        <w:rPr>
          <w:rFonts w:ascii="Arial" w:hAnsi="Arial" w:cs="Arial"/>
          <w:sz w:val="24"/>
          <w:szCs w:val="24"/>
        </w:rPr>
        <w:t>puts either all</w:t>
      </w:r>
      <w:r w:rsidR="001D4CB6" w:rsidRPr="00D141CC">
        <w:rPr>
          <w:rFonts w:ascii="Arial" w:hAnsi="Arial" w:cs="Arial"/>
          <w:sz w:val="24"/>
          <w:szCs w:val="24"/>
        </w:rPr>
        <w:t xml:space="preserve"> coefficients of a certain group </w:t>
      </w:r>
      <w:r w:rsidRPr="00D141CC">
        <w:rPr>
          <w:rFonts w:ascii="Arial" w:hAnsi="Arial" w:cs="Arial"/>
          <w:sz w:val="24"/>
          <w:szCs w:val="24"/>
          <w:lang w:val="en-GB"/>
        </w:rPr>
        <w:t xml:space="preserve">to zero or none of them. Only </w:t>
      </w:r>
      <w:r w:rsidR="001343E3" w:rsidRPr="00D141CC">
        <w:rPr>
          <w:rFonts w:ascii="Arial" w:hAnsi="Arial" w:cs="Arial"/>
          <w:sz w:val="24"/>
          <w:szCs w:val="24"/>
          <w:lang w:val="en-GB"/>
        </w:rPr>
        <w:t xml:space="preserve">non-zero </w:t>
      </w:r>
      <w:r w:rsidRPr="00D141CC">
        <w:rPr>
          <w:rFonts w:ascii="Arial" w:hAnsi="Arial" w:cs="Arial"/>
          <w:sz w:val="24"/>
          <w:szCs w:val="24"/>
          <w:lang w:val="en-GB"/>
        </w:rPr>
        <w:t>groups are identified as important groups.</w:t>
      </w:r>
    </w:p>
    <w:p w14:paraId="044FD8CB" w14:textId="77777777" w:rsidR="002B77FC" w:rsidRPr="00D141CC" w:rsidRDefault="002B77FC" w:rsidP="002B77FC">
      <w:pPr>
        <w:spacing w:after="0" w:line="360" w:lineRule="auto"/>
        <w:jc w:val="both"/>
        <w:rPr>
          <w:rFonts w:ascii="Arial" w:hAnsi="Arial" w:cs="Arial"/>
          <w:sz w:val="24"/>
          <w:szCs w:val="24"/>
          <w:lang w:val="en-GB"/>
        </w:rPr>
      </w:pPr>
    </w:p>
    <w:p w14:paraId="063CA550" w14:textId="77777777" w:rsidR="002B77FC" w:rsidRPr="00D141CC" w:rsidRDefault="002B77FC" w:rsidP="002B77FC">
      <w:pPr>
        <w:spacing w:after="0" w:line="360" w:lineRule="auto"/>
        <w:jc w:val="both"/>
        <w:rPr>
          <w:rFonts w:ascii="Arial" w:hAnsi="Arial" w:cs="Arial"/>
          <w:sz w:val="24"/>
          <w:szCs w:val="24"/>
          <w:lang w:val="en-GB"/>
        </w:rPr>
      </w:pPr>
      <w:r w:rsidRPr="00D141CC">
        <w:rPr>
          <w:rFonts w:ascii="Arial" w:hAnsi="Arial" w:cs="Arial"/>
          <w:sz w:val="24"/>
          <w:szCs w:val="24"/>
          <w:lang w:val="en-GB"/>
        </w:rPr>
        <w:t>For this purpose, a consumer sentiment survey from the National Bank of Belgium is used, which is answered by Belgian consumers. This dataset contains information about consumer confidence in the economical environment. Sentiment indicators are accessible for diverse classes of consumers’ income, profession, employment status, education, age and gender. As response variables, monthly retail sales data from Belgium, running from January 1990 until May 2008, are chosen</w:t>
      </w:r>
      <w:r w:rsidRPr="00D141CC">
        <w:rPr>
          <w:rFonts w:ascii="Arial" w:hAnsi="Arial" w:cs="Arial"/>
          <w:sz w:val="24"/>
          <w:szCs w:val="24"/>
        </w:rPr>
        <w:t xml:space="preserve"> from Eurostat</w:t>
      </w:r>
      <w:r w:rsidRPr="00D141CC">
        <w:rPr>
          <w:rFonts w:ascii="Arial" w:hAnsi="Arial" w:cs="Arial"/>
          <w:sz w:val="24"/>
          <w:szCs w:val="24"/>
          <w:lang w:val="en-GB"/>
        </w:rPr>
        <w:t>.</w:t>
      </w:r>
    </w:p>
    <w:p w14:paraId="618A34B2" w14:textId="77777777" w:rsidR="00AC290F" w:rsidRPr="00D141CC" w:rsidRDefault="00AC290F" w:rsidP="002B77FC">
      <w:pPr>
        <w:spacing w:after="0" w:line="360" w:lineRule="auto"/>
        <w:jc w:val="both"/>
        <w:rPr>
          <w:rFonts w:ascii="Arial" w:hAnsi="Arial" w:cs="Arial"/>
          <w:sz w:val="24"/>
          <w:szCs w:val="24"/>
          <w:lang w:val="en-GB"/>
        </w:rPr>
      </w:pPr>
    </w:p>
    <w:p w14:paraId="29B70573" w14:textId="79886FFD" w:rsidR="00BB2ED8" w:rsidRPr="00D141CC" w:rsidRDefault="002B77FC" w:rsidP="002B77FC">
      <w:pPr>
        <w:spacing w:after="0" w:line="360" w:lineRule="auto"/>
        <w:jc w:val="both"/>
        <w:rPr>
          <w:rFonts w:ascii="Arial" w:hAnsi="Arial" w:cs="Arial"/>
          <w:sz w:val="24"/>
          <w:szCs w:val="24"/>
        </w:rPr>
      </w:pPr>
      <w:r w:rsidRPr="00D141CC">
        <w:rPr>
          <w:rFonts w:ascii="Arial" w:hAnsi="Arial" w:cs="Arial"/>
          <w:sz w:val="24"/>
          <w:szCs w:val="24"/>
          <w:lang w:val="en-GB"/>
        </w:rPr>
        <w:t xml:space="preserve">In what follows, the </w:t>
      </w:r>
      <w:r w:rsidR="005A39F4" w:rsidRPr="00D141CC">
        <w:rPr>
          <w:rFonts w:ascii="Arial" w:hAnsi="Arial" w:cs="Arial"/>
          <w:sz w:val="24"/>
          <w:szCs w:val="24"/>
          <w:lang w:val="en-GB"/>
        </w:rPr>
        <w:t>main findings</w:t>
      </w:r>
      <w:r w:rsidRPr="00D141CC">
        <w:rPr>
          <w:rFonts w:ascii="Arial" w:hAnsi="Arial" w:cs="Arial"/>
          <w:sz w:val="24"/>
          <w:szCs w:val="24"/>
          <w:lang w:val="en-GB"/>
        </w:rPr>
        <w:t xml:space="preserve"> are discussed. The </w:t>
      </w:r>
      <w:r w:rsidR="00565B60" w:rsidRPr="00D141CC">
        <w:rPr>
          <w:rFonts w:ascii="Arial" w:hAnsi="Arial" w:cs="Arial"/>
          <w:sz w:val="24"/>
          <w:szCs w:val="24"/>
          <w:lang w:val="en-GB"/>
        </w:rPr>
        <w:t xml:space="preserve">results of the </w:t>
      </w:r>
      <w:r w:rsidRPr="00D141CC">
        <w:rPr>
          <w:rFonts w:ascii="Arial" w:hAnsi="Arial" w:cs="Arial"/>
          <w:sz w:val="24"/>
          <w:szCs w:val="24"/>
          <w:lang w:val="en-GB"/>
        </w:rPr>
        <w:t>first research question</w:t>
      </w:r>
      <w:r w:rsidR="00B40A11" w:rsidRPr="00D141CC">
        <w:rPr>
          <w:rFonts w:ascii="Arial" w:hAnsi="Arial" w:cs="Arial"/>
          <w:sz w:val="24"/>
          <w:szCs w:val="24"/>
          <w:lang w:val="en-GB"/>
        </w:rPr>
        <w:t xml:space="preserve"> </w:t>
      </w:r>
      <w:r w:rsidR="00565B60" w:rsidRPr="00D141CC">
        <w:rPr>
          <w:rFonts w:ascii="Arial" w:hAnsi="Arial" w:cs="Arial"/>
          <w:sz w:val="24"/>
          <w:szCs w:val="24"/>
          <w:lang w:val="en-GB"/>
        </w:rPr>
        <w:t xml:space="preserve">suggest that nine important segments have </w:t>
      </w:r>
      <w:r w:rsidR="00B40A11" w:rsidRPr="00D141CC">
        <w:rPr>
          <w:rFonts w:ascii="Arial" w:hAnsi="Arial" w:cs="Arial"/>
          <w:sz w:val="24"/>
          <w:szCs w:val="24"/>
          <w:lang w:val="en-GB"/>
        </w:rPr>
        <w:t xml:space="preserve">more </w:t>
      </w:r>
      <w:r w:rsidR="00565B60" w:rsidRPr="00D141CC">
        <w:rPr>
          <w:rFonts w:ascii="Arial" w:hAnsi="Arial" w:cs="Arial"/>
          <w:sz w:val="24"/>
          <w:szCs w:val="24"/>
          <w:lang w:val="en-GB"/>
        </w:rPr>
        <w:t>predictive power</w:t>
      </w:r>
      <w:r w:rsidR="00B40A11" w:rsidRPr="00D141CC">
        <w:rPr>
          <w:rFonts w:ascii="Arial" w:hAnsi="Arial" w:cs="Arial"/>
          <w:sz w:val="24"/>
          <w:szCs w:val="24"/>
          <w:lang w:val="en-GB"/>
        </w:rPr>
        <w:t xml:space="preserve"> than other segments</w:t>
      </w:r>
      <w:r w:rsidRPr="00D141CC">
        <w:rPr>
          <w:rFonts w:ascii="Arial" w:hAnsi="Arial" w:cs="Arial"/>
          <w:sz w:val="24"/>
          <w:szCs w:val="24"/>
          <w:lang w:val="en-GB"/>
        </w:rPr>
        <w:t xml:space="preserve">. </w:t>
      </w:r>
      <w:r w:rsidR="00565B60" w:rsidRPr="00D141CC">
        <w:rPr>
          <w:rFonts w:ascii="Arial" w:hAnsi="Arial" w:cs="Arial"/>
          <w:sz w:val="24"/>
          <w:szCs w:val="24"/>
        </w:rPr>
        <w:t xml:space="preserve">Of these nine </w:t>
      </w:r>
      <w:r w:rsidR="00576A93" w:rsidRPr="00D141CC">
        <w:rPr>
          <w:rFonts w:ascii="Arial" w:hAnsi="Arial" w:cs="Arial"/>
          <w:sz w:val="24"/>
          <w:szCs w:val="24"/>
        </w:rPr>
        <w:t xml:space="preserve">segments, the three most important segments seem to be employees, full-time workers and part-time workers, which </w:t>
      </w:r>
      <w:r w:rsidR="009D6FD5" w:rsidRPr="00D141CC">
        <w:rPr>
          <w:rFonts w:ascii="Arial" w:hAnsi="Arial" w:cs="Arial"/>
          <w:sz w:val="24"/>
          <w:szCs w:val="24"/>
        </w:rPr>
        <w:t xml:space="preserve">all </w:t>
      </w:r>
      <w:r w:rsidR="00475FC8" w:rsidRPr="00D141CC">
        <w:rPr>
          <w:rFonts w:ascii="Arial" w:hAnsi="Arial" w:cs="Arial"/>
          <w:sz w:val="24"/>
          <w:szCs w:val="24"/>
        </w:rPr>
        <w:t>belong</w:t>
      </w:r>
      <w:r w:rsidR="003F195C" w:rsidRPr="00D141CC">
        <w:rPr>
          <w:rFonts w:ascii="Arial" w:hAnsi="Arial" w:cs="Arial"/>
          <w:sz w:val="24"/>
          <w:szCs w:val="24"/>
        </w:rPr>
        <w:t xml:space="preserve"> </w:t>
      </w:r>
      <w:r w:rsidR="00475FC8" w:rsidRPr="00D141CC">
        <w:rPr>
          <w:rFonts w:ascii="Arial" w:hAnsi="Arial" w:cs="Arial"/>
          <w:sz w:val="24"/>
          <w:szCs w:val="24"/>
        </w:rPr>
        <w:t xml:space="preserve">to </w:t>
      </w:r>
      <w:r w:rsidR="00576A93" w:rsidRPr="00D141CC">
        <w:rPr>
          <w:rFonts w:ascii="Arial" w:hAnsi="Arial" w:cs="Arial"/>
          <w:sz w:val="24"/>
          <w:szCs w:val="24"/>
        </w:rPr>
        <w:t xml:space="preserve">work-oriented </w:t>
      </w:r>
      <w:r w:rsidR="009B329A" w:rsidRPr="00D141CC">
        <w:rPr>
          <w:rFonts w:ascii="Arial" w:hAnsi="Arial" w:cs="Arial"/>
          <w:sz w:val="24"/>
          <w:szCs w:val="24"/>
        </w:rPr>
        <w:t>categories</w:t>
      </w:r>
      <w:r w:rsidR="00576A93" w:rsidRPr="00D141CC">
        <w:rPr>
          <w:rFonts w:ascii="Arial" w:hAnsi="Arial" w:cs="Arial"/>
          <w:sz w:val="24"/>
          <w:szCs w:val="24"/>
        </w:rPr>
        <w:t xml:space="preserve">. In total, employment </w:t>
      </w:r>
      <w:r w:rsidR="00576A93" w:rsidRPr="00D141CC">
        <w:rPr>
          <w:rFonts w:ascii="Arial" w:hAnsi="Arial" w:cs="Arial"/>
          <w:sz w:val="24"/>
          <w:szCs w:val="24"/>
          <w:lang w:val="en-GB"/>
        </w:rPr>
        <w:t xml:space="preserve">contains most predictive power for </w:t>
      </w:r>
      <w:r w:rsidR="00576A93" w:rsidRPr="00D141CC">
        <w:rPr>
          <w:rFonts w:ascii="Arial" w:hAnsi="Arial" w:cs="Arial"/>
          <w:sz w:val="24"/>
          <w:szCs w:val="24"/>
        </w:rPr>
        <w:t>Belgian retail sales</w:t>
      </w:r>
      <w:r w:rsidR="009A408C" w:rsidRPr="00D141CC">
        <w:rPr>
          <w:rFonts w:ascii="Arial" w:hAnsi="Arial" w:cs="Arial"/>
          <w:sz w:val="24"/>
          <w:szCs w:val="24"/>
          <w:lang w:val="en-GB"/>
        </w:rPr>
        <w:t xml:space="preserve">, whereas age </w:t>
      </w:r>
      <w:r w:rsidR="009A408C" w:rsidRPr="00D141CC">
        <w:rPr>
          <w:rFonts w:ascii="Arial" w:hAnsi="Arial" w:cs="Arial"/>
          <w:sz w:val="24"/>
          <w:szCs w:val="24"/>
        </w:rPr>
        <w:t>cannot be identified as an important segment.</w:t>
      </w:r>
      <w:r w:rsidR="00212F20" w:rsidRPr="00D141CC">
        <w:rPr>
          <w:rFonts w:ascii="Arial" w:hAnsi="Arial" w:cs="Arial"/>
          <w:sz w:val="24"/>
          <w:szCs w:val="24"/>
        </w:rPr>
        <w:t xml:space="preserve"> </w:t>
      </w:r>
      <w:r w:rsidR="00576A93" w:rsidRPr="00D141CC">
        <w:rPr>
          <w:rFonts w:ascii="Arial" w:hAnsi="Arial" w:cs="Arial"/>
          <w:sz w:val="24"/>
          <w:szCs w:val="24"/>
          <w:lang w:val="en-GB"/>
        </w:rPr>
        <w:t xml:space="preserve">For the other </w:t>
      </w:r>
      <w:r w:rsidR="00C54906" w:rsidRPr="00D141CC">
        <w:rPr>
          <w:rFonts w:ascii="Arial" w:hAnsi="Arial" w:cs="Arial"/>
          <w:sz w:val="24"/>
          <w:szCs w:val="24"/>
          <w:lang w:val="en-GB"/>
        </w:rPr>
        <w:t xml:space="preserve">important </w:t>
      </w:r>
      <w:r w:rsidR="00576A93" w:rsidRPr="00D141CC">
        <w:rPr>
          <w:rFonts w:ascii="Arial" w:hAnsi="Arial" w:cs="Arial"/>
          <w:sz w:val="24"/>
          <w:szCs w:val="24"/>
          <w:lang w:val="en-GB"/>
        </w:rPr>
        <w:t xml:space="preserve">segments, it seems that </w:t>
      </w:r>
      <w:r w:rsidR="00B6427F" w:rsidRPr="00D141CC">
        <w:rPr>
          <w:rFonts w:ascii="Arial" w:hAnsi="Arial" w:cs="Arial"/>
          <w:sz w:val="24"/>
          <w:szCs w:val="24"/>
        </w:rPr>
        <w:t>consumers</w:t>
      </w:r>
      <w:r w:rsidR="00FE32C8" w:rsidRPr="00D141CC">
        <w:rPr>
          <w:rFonts w:ascii="Arial" w:hAnsi="Arial" w:cs="Arial"/>
          <w:sz w:val="24"/>
          <w:szCs w:val="24"/>
        </w:rPr>
        <w:t xml:space="preserve"> with</w:t>
      </w:r>
      <w:r w:rsidR="005F4A7A" w:rsidRPr="00D141CC">
        <w:rPr>
          <w:rFonts w:ascii="Arial" w:hAnsi="Arial" w:cs="Arial"/>
          <w:sz w:val="24"/>
          <w:szCs w:val="24"/>
        </w:rPr>
        <w:t xml:space="preserve"> a higher education,</w:t>
      </w:r>
      <w:r w:rsidR="00B6427F" w:rsidRPr="00D141CC">
        <w:rPr>
          <w:rFonts w:ascii="Arial" w:hAnsi="Arial" w:cs="Arial"/>
          <w:sz w:val="24"/>
          <w:szCs w:val="24"/>
        </w:rPr>
        <w:t xml:space="preserve"> </w:t>
      </w:r>
      <w:r w:rsidR="005F4A7A" w:rsidRPr="00D141CC">
        <w:rPr>
          <w:rFonts w:ascii="Arial" w:hAnsi="Arial" w:cs="Arial"/>
          <w:sz w:val="24"/>
          <w:szCs w:val="24"/>
        </w:rPr>
        <w:t xml:space="preserve">a higher profession and with </w:t>
      </w:r>
      <w:r w:rsidR="00B6427F" w:rsidRPr="00D141CC">
        <w:rPr>
          <w:rFonts w:ascii="Arial" w:hAnsi="Arial" w:cs="Arial"/>
          <w:sz w:val="24"/>
          <w:szCs w:val="24"/>
        </w:rPr>
        <w:t xml:space="preserve">work opportunities </w:t>
      </w:r>
      <w:r w:rsidR="00FE32C8" w:rsidRPr="00D141CC">
        <w:rPr>
          <w:rFonts w:ascii="Arial" w:hAnsi="Arial" w:cs="Arial"/>
          <w:sz w:val="24"/>
          <w:szCs w:val="24"/>
        </w:rPr>
        <w:t xml:space="preserve">are more </w:t>
      </w:r>
      <w:r w:rsidR="00B6427F" w:rsidRPr="00D141CC">
        <w:rPr>
          <w:rFonts w:ascii="Arial" w:hAnsi="Arial" w:cs="Arial"/>
          <w:sz w:val="24"/>
          <w:szCs w:val="24"/>
        </w:rPr>
        <w:t>crucial</w:t>
      </w:r>
      <w:r w:rsidR="00FE32C8" w:rsidRPr="00D141CC">
        <w:rPr>
          <w:rFonts w:ascii="Arial" w:hAnsi="Arial" w:cs="Arial"/>
          <w:sz w:val="24"/>
          <w:szCs w:val="24"/>
        </w:rPr>
        <w:t xml:space="preserve"> </w:t>
      </w:r>
      <w:r w:rsidR="00B6427F" w:rsidRPr="00D141CC">
        <w:rPr>
          <w:rFonts w:ascii="Arial" w:hAnsi="Arial" w:cs="Arial"/>
          <w:sz w:val="24"/>
          <w:szCs w:val="24"/>
        </w:rPr>
        <w:t>for</w:t>
      </w:r>
      <w:r w:rsidR="00FE32C8" w:rsidRPr="00D141CC">
        <w:rPr>
          <w:rFonts w:ascii="Arial" w:hAnsi="Arial" w:cs="Arial"/>
          <w:sz w:val="24"/>
          <w:szCs w:val="24"/>
        </w:rPr>
        <w:t xml:space="preserve"> predict</w:t>
      </w:r>
      <w:r w:rsidR="00B6427F" w:rsidRPr="00D141CC">
        <w:rPr>
          <w:rFonts w:ascii="Arial" w:hAnsi="Arial" w:cs="Arial"/>
          <w:sz w:val="24"/>
          <w:szCs w:val="24"/>
        </w:rPr>
        <w:t>ing</w:t>
      </w:r>
      <w:r w:rsidR="00FE32C8" w:rsidRPr="00D141CC">
        <w:rPr>
          <w:rFonts w:ascii="Arial" w:hAnsi="Arial" w:cs="Arial"/>
          <w:sz w:val="24"/>
          <w:szCs w:val="24"/>
        </w:rPr>
        <w:t xml:space="preserve"> </w:t>
      </w:r>
      <w:r w:rsidR="005F4A7A" w:rsidRPr="00D141CC">
        <w:rPr>
          <w:rFonts w:ascii="Arial" w:hAnsi="Arial" w:cs="Arial"/>
          <w:sz w:val="24"/>
          <w:szCs w:val="24"/>
        </w:rPr>
        <w:t xml:space="preserve">Belgian </w:t>
      </w:r>
      <w:r w:rsidR="00FE32C8" w:rsidRPr="00D141CC">
        <w:rPr>
          <w:rFonts w:ascii="Arial" w:hAnsi="Arial" w:cs="Arial"/>
          <w:sz w:val="24"/>
          <w:szCs w:val="24"/>
        </w:rPr>
        <w:t xml:space="preserve">retail sales, compared to consumers </w:t>
      </w:r>
      <w:r w:rsidR="005A589A" w:rsidRPr="00D141CC">
        <w:rPr>
          <w:rFonts w:ascii="Arial" w:hAnsi="Arial" w:cs="Arial"/>
          <w:sz w:val="24"/>
          <w:szCs w:val="24"/>
        </w:rPr>
        <w:t xml:space="preserve">with a lower education, a lower profession or </w:t>
      </w:r>
      <w:r w:rsidR="00FE32C8" w:rsidRPr="00D141CC">
        <w:rPr>
          <w:rFonts w:ascii="Arial" w:hAnsi="Arial" w:cs="Arial"/>
          <w:sz w:val="24"/>
          <w:szCs w:val="24"/>
        </w:rPr>
        <w:t>with</w:t>
      </w:r>
      <w:r w:rsidR="005A589A" w:rsidRPr="00D141CC">
        <w:rPr>
          <w:rFonts w:ascii="Arial" w:hAnsi="Arial" w:cs="Arial"/>
          <w:sz w:val="24"/>
          <w:szCs w:val="24"/>
        </w:rPr>
        <w:t>out work opportunities.</w:t>
      </w:r>
      <w:r w:rsidR="00695822" w:rsidRPr="00D141CC">
        <w:rPr>
          <w:rFonts w:ascii="Arial" w:hAnsi="Arial" w:cs="Arial"/>
          <w:sz w:val="24"/>
          <w:szCs w:val="24"/>
        </w:rPr>
        <w:t xml:space="preserve"> This implies that the degree of predictive power depends on </w:t>
      </w:r>
      <w:r w:rsidR="00FE4B7A" w:rsidRPr="00D141CC">
        <w:rPr>
          <w:rFonts w:ascii="Arial" w:hAnsi="Arial" w:cs="Arial"/>
          <w:sz w:val="24"/>
          <w:szCs w:val="24"/>
        </w:rPr>
        <w:t>the degree of</w:t>
      </w:r>
      <w:r w:rsidR="005E13A7" w:rsidRPr="00D141CC">
        <w:rPr>
          <w:rFonts w:ascii="Arial" w:hAnsi="Arial" w:cs="Arial"/>
          <w:sz w:val="24"/>
          <w:szCs w:val="24"/>
        </w:rPr>
        <w:t xml:space="preserve"> status </w:t>
      </w:r>
      <w:r w:rsidR="00726A28" w:rsidRPr="00D141CC">
        <w:rPr>
          <w:rFonts w:ascii="Arial" w:hAnsi="Arial" w:cs="Arial"/>
          <w:sz w:val="24"/>
          <w:szCs w:val="24"/>
        </w:rPr>
        <w:t>a</w:t>
      </w:r>
      <w:r w:rsidR="00EB1BD3" w:rsidRPr="00D141CC">
        <w:rPr>
          <w:rFonts w:ascii="Arial" w:hAnsi="Arial" w:cs="Arial"/>
          <w:sz w:val="24"/>
          <w:szCs w:val="24"/>
        </w:rPr>
        <w:t xml:space="preserve">nd responsibility </w:t>
      </w:r>
      <w:r w:rsidR="007044CF" w:rsidRPr="00D141CC">
        <w:rPr>
          <w:rFonts w:ascii="Arial" w:hAnsi="Arial" w:cs="Arial"/>
          <w:sz w:val="24"/>
          <w:szCs w:val="24"/>
        </w:rPr>
        <w:t xml:space="preserve">of consumers </w:t>
      </w:r>
      <w:r w:rsidR="00EB1BD3" w:rsidRPr="00D141CC">
        <w:rPr>
          <w:rFonts w:ascii="Arial" w:hAnsi="Arial" w:cs="Arial"/>
          <w:sz w:val="24"/>
          <w:szCs w:val="24"/>
        </w:rPr>
        <w:t xml:space="preserve">on the workplace. </w:t>
      </w:r>
    </w:p>
    <w:p w14:paraId="07869DD6" w14:textId="77777777" w:rsidR="002B77FC" w:rsidRPr="00D141CC" w:rsidRDefault="002B77FC" w:rsidP="002B77FC">
      <w:pPr>
        <w:spacing w:after="0" w:line="360" w:lineRule="auto"/>
        <w:jc w:val="both"/>
        <w:rPr>
          <w:rFonts w:ascii="Arial" w:hAnsi="Arial" w:cs="Arial"/>
          <w:sz w:val="24"/>
          <w:szCs w:val="24"/>
          <w:highlight w:val="yellow"/>
          <w:lang w:val="en-GB"/>
        </w:rPr>
      </w:pPr>
    </w:p>
    <w:p w14:paraId="5261DC9A" w14:textId="3798BE2E" w:rsidR="002B77FC" w:rsidRPr="00D141CC" w:rsidRDefault="00212F20" w:rsidP="009E545B">
      <w:pPr>
        <w:spacing w:after="0" w:line="360" w:lineRule="auto"/>
        <w:jc w:val="both"/>
        <w:rPr>
          <w:rFonts w:ascii="Arial" w:hAnsi="Arial" w:cs="Arial"/>
          <w:sz w:val="24"/>
          <w:szCs w:val="24"/>
        </w:rPr>
      </w:pPr>
      <w:r w:rsidRPr="00D141CC">
        <w:rPr>
          <w:rFonts w:ascii="Arial" w:hAnsi="Arial" w:cs="Arial"/>
          <w:sz w:val="24"/>
          <w:szCs w:val="24"/>
          <w:lang w:val="en-GB"/>
        </w:rPr>
        <w:lastRenderedPageBreak/>
        <w:t xml:space="preserve">The </w:t>
      </w:r>
      <w:r w:rsidR="00DB75D1" w:rsidRPr="00D141CC">
        <w:rPr>
          <w:rFonts w:ascii="Arial" w:hAnsi="Arial" w:cs="Arial"/>
          <w:sz w:val="24"/>
          <w:szCs w:val="24"/>
          <w:lang w:val="en-GB"/>
        </w:rPr>
        <w:t>outcomes</w:t>
      </w:r>
      <w:r w:rsidRPr="00D141CC">
        <w:rPr>
          <w:rFonts w:ascii="Arial" w:hAnsi="Arial" w:cs="Arial"/>
          <w:sz w:val="24"/>
          <w:szCs w:val="24"/>
          <w:lang w:val="en-GB"/>
        </w:rPr>
        <w:t xml:space="preserve"> of</w:t>
      </w:r>
      <w:r w:rsidR="002B77FC" w:rsidRPr="00D141CC">
        <w:rPr>
          <w:rFonts w:ascii="Arial" w:hAnsi="Arial" w:cs="Arial"/>
          <w:sz w:val="24"/>
          <w:szCs w:val="24"/>
          <w:lang w:val="en-GB"/>
        </w:rPr>
        <w:t xml:space="preserve"> the second research question</w:t>
      </w:r>
      <w:r w:rsidR="00345962" w:rsidRPr="00D141CC">
        <w:rPr>
          <w:rFonts w:ascii="Arial" w:hAnsi="Arial" w:cs="Arial"/>
          <w:sz w:val="24"/>
          <w:szCs w:val="24"/>
          <w:lang w:val="en-GB"/>
        </w:rPr>
        <w:t xml:space="preserve"> </w:t>
      </w:r>
      <w:r w:rsidRPr="00D141CC">
        <w:rPr>
          <w:rFonts w:ascii="Arial" w:hAnsi="Arial" w:cs="Arial"/>
          <w:sz w:val="24"/>
          <w:szCs w:val="24"/>
          <w:lang w:val="en-GB"/>
        </w:rPr>
        <w:t>suggest that</w:t>
      </w:r>
      <w:r w:rsidR="007E0901" w:rsidRPr="00D141CC">
        <w:rPr>
          <w:rFonts w:ascii="Arial" w:hAnsi="Arial" w:cs="Arial"/>
          <w:sz w:val="24"/>
          <w:szCs w:val="24"/>
          <w:lang w:val="en-GB"/>
        </w:rPr>
        <w:t xml:space="preserve"> </w:t>
      </w:r>
      <w:r w:rsidR="007E0901" w:rsidRPr="00D141CC">
        <w:rPr>
          <w:rFonts w:ascii="Arial" w:hAnsi="Arial" w:cs="Arial"/>
          <w:sz w:val="24"/>
          <w:szCs w:val="24"/>
        </w:rPr>
        <w:t xml:space="preserve">some survey questions </w:t>
      </w:r>
      <w:r w:rsidR="007E68D2" w:rsidRPr="00D141CC">
        <w:rPr>
          <w:rFonts w:ascii="Arial" w:hAnsi="Arial" w:cs="Arial"/>
          <w:sz w:val="24"/>
          <w:szCs w:val="24"/>
        </w:rPr>
        <w:t xml:space="preserve">do </w:t>
      </w:r>
      <w:r w:rsidR="007E0901" w:rsidRPr="00D141CC">
        <w:rPr>
          <w:rFonts w:ascii="Arial" w:hAnsi="Arial" w:cs="Arial"/>
          <w:sz w:val="24"/>
          <w:szCs w:val="24"/>
        </w:rPr>
        <w:t>contain more predictive power than others, which is in accordance with Bram and Ludvigson (1998</w:t>
      </w:r>
      <w:r w:rsidR="006B73F9" w:rsidRPr="00D141CC">
        <w:rPr>
          <w:rFonts w:ascii="Arial" w:hAnsi="Arial" w:cs="Arial"/>
          <w:sz w:val="24"/>
          <w:szCs w:val="24"/>
        </w:rPr>
        <w:t>)</w:t>
      </w:r>
      <w:r w:rsidR="007E0901" w:rsidRPr="00D141CC">
        <w:rPr>
          <w:rFonts w:ascii="Arial" w:hAnsi="Arial" w:cs="Arial"/>
          <w:sz w:val="24"/>
          <w:szCs w:val="24"/>
        </w:rPr>
        <w:t>.</w:t>
      </w:r>
      <w:r w:rsidR="006B73F9" w:rsidRPr="00D141CC">
        <w:rPr>
          <w:rFonts w:ascii="Arial" w:hAnsi="Arial" w:cs="Arial"/>
          <w:sz w:val="24"/>
          <w:szCs w:val="24"/>
        </w:rPr>
        <w:t xml:space="preserve"> </w:t>
      </w:r>
      <w:r w:rsidR="002B77FC" w:rsidRPr="00D141CC">
        <w:rPr>
          <w:rFonts w:ascii="Arial" w:hAnsi="Arial" w:cs="Arial"/>
          <w:sz w:val="24"/>
          <w:szCs w:val="24"/>
        </w:rPr>
        <w:t xml:space="preserve">In </w:t>
      </w:r>
      <w:r w:rsidR="00336BBC" w:rsidRPr="00D141CC">
        <w:rPr>
          <w:rFonts w:ascii="Arial" w:hAnsi="Arial" w:cs="Arial"/>
          <w:sz w:val="24"/>
          <w:szCs w:val="24"/>
        </w:rPr>
        <w:t>fact</w:t>
      </w:r>
      <w:r w:rsidR="002B77FC" w:rsidRPr="00D141CC">
        <w:rPr>
          <w:rFonts w:ascii="Arial" w:hAnsi="Arial" w:cs="Arial"/>
          <w:sz w:val="24"/>
          <w:szCs w:val="24"/>
        </w:rPr>
        <w:t>, six survey questions have</w:t>
      </w:r>
      <w:r w:rsidR="007D5F21" w:rsidRPr="00D141CC">
        <w:rPr>
          <w:rFonts w:ascii="Arial" w:hAnsi="Arial" w:cs="Arial"/>
          <w:sz w:val="24"/>
          <w:szCs w:val="24"/>
        </w:rPr>
        <w:t xml:space="preserve"> more</w:t>
      </w:r>
      <w:r w:rsidR="002B77FC" w:rsidRPr="00D141CC">
        <w:rPr>
          <w:rFonts w:ascii="Arial" w:hAnsi="Arial" w:cs="Arial"/>
          <w:sz w:val="24"/>
          <w:szCs w:val="24"/>
        </w:rPr>
        <w:t xml:space="preserve"> forecasting power for retail sales in Belgium. </w:t>
      </w:r>
      <w:r w:rsidR="008C4E4B" w:rsidRPr="00D141CC">
        <w:rPr>
          <w:rFonts w:ascii="Arial" w:hAnsi="Arial" w:cs="Arial"/>
          <w:sz w:val="24"/>
          <w:szCs w:val="24"/>
        </w:rPr>
        <w:t xml:space="preserve">First of all, </w:t>
      </w:r>
      <w:r w:rsidR="002B77FC" w:rsidRPr="00D141CC">
        <w:rPr>
          <w:rFonts w:ascii="Arial" w:hAnsi="Arial" w:cs="Arial"/>
          <w:sz w:val="24"/>
          <w:szCs w:val="24"/>
        </w:rPr>
        <w:t xml:space="preserve">an opposition </w:t>
      </w:r>
      <w:r w:rsidR="00ED2851" w:rsidRPr="00D141CC">
        <w:rPr>
          <w:rFonts w:ascii="Arial" w:hAnsi="Arial" w:cs="Arial"/>
          <w:sz w:val="24"/>
          <w:szCs w:val="24"/>
        </w:rPr>
        <w:t>exist</w:t>
      </w:r>
      <w:r w:rsidR="000B68EE" w:rsidRPr="00D141CC">
        <w:rPr>
          <w:rFonts w:ascii="Arial" w:hAnsi="Arial" w:cs="Arial"/>
          <w:sz w:val="24"/>
          <w:szCs w:val="24"/>
        </w:rPr>
        <w:t>s</w:t>
      </w:r>
      <w:r w:rsidR="00ED2851" w:rsidRPr="00D141CC">
        <w:rPr>
          <w:rFonts w:ascii="Arial" w:hAnsi="Arial" w:cs="Arial"/>
          <w:sz w:val="24"/>
          <w:szCs w:val="24"/>
        </w:rPr>
        <w:t xml:space="preserve"> </w:t>
      </w:r>
      <w:r w:rsidR="002B77FC" w:rsidRPr="00D141CC">
        <w:rPr>
          <w:rFonts w:ascii="Arial" w:hAnsi="Arial" w:cs="Arial"/>
          <w:sz w:val="24"/>
          <w:szCs w:val="24"/>
        </w:rPr>
        <w:t xml:space="preserve">of the predictive power of questions with the same information content between </w:t>
      </w:r>
      <w:r w:rsidR="00ED2851" w:rsidRPr="00D141CC">
        <w:rPr>
          <w:rFonts w:ascii="Arial" w:hAnsi="Arial" w:cs="Arial"/>
          <w:sz w:val="24"/>
          <w:szCs w:val="24"/>
        </w:rPr>
        <w:t xml:space="preserve">two different time periods, </w:t>
      </w:r>
      <w:r w:rsidR="00D322A6" w:rsidRPr="00D141CC">
        <w:rPr>
          <w:rFonts w:ascii="Arial" w:hAnsi="Arial" w:cs="Arial"/>
          <w:color w:val="000000"/>
          <w:sz w:val="24"/>
          <w:szCs w:val="24"/>
        </w:rPr>
        <w:t xml:space="preserve">which implies that the past as well as the future can be predictive periods, depending on the used information content of the question. Likewise, </w:t>
      </w:r>
      <w:r w:rsidR="002B77FC" w:rsidRPr="00D141CC">
        <w:rPr>
          <w:rFonts w:ascii="Arial" w:hAnsi="Arial" w:cs="Arial"/>
          <w:sz w:val="24"/>
          <w:szCs w:val="24"/>
        </w:rPr>
        <w:t xml:space="preserve">differences in predictive power </w:t>
      </w:r>
      <w:r w:rsidR="00D01EA6" w:rsidRPr="00D141CC">
        <w:rPr>
          <w:rFonts w:ascii="Arial" w:hAnsi="Arial" w:cs="Arial"/>
          <w:sz w:val="24"/>
          <w:szCs w:val="24"/>
        </w:rPr>
        <w:t>occur</w:t>
      </w:r>
      <w:r w:rsidR="002B77FC" w:rsidRPr="00D141CC">
        <w:rPr>
          <w:rFonts w:ascii="Arial" w:hAnsi="Arial" w:cs="Arial"/>
          <w:sz w:val="24"/>
          <w:szCs w:val="24"/>
        </w:rPr>
        <w:t xml:space="preserve"> between que</w:t>
      </w:r>
      <w:r w:rsidR="00ED2851" w:rsidRPr="00D141CC">
        <w:rPr>
          <w:rFonts w:ascii="Arial" w:hAnsi="Arial" w:cs="Arial"/>
          <w:sz w:val="24"/>
          <w:szCs w:val="24"/>
        </w:rPr>
        <w:t xml:space="preserve">stions with different </w:t>
      </w:r>
      <w:r w:rsidR="00265B03" w:rsidRPr="00D141CC">
        <w:rPr>
          <w:rFonts w:ascii="Arial" w:hAnsi="Arial" w:cs="Arial"/>
          <w:sz w:val="24"/>
          <w:szCs w:val="24"/>
        </w:rPr>
        <w:t xml:space="preserve">information </w:t>
      </w:r>
      <w:r w:rsidR="00ED2851" w:rsidRPr="00D141CC">
        <w:rPr>
          <w:rFonts w:ascii="Arial" w:hAnsi="Arial" w:cs="Arial"/>
          <w:sz w:val="24"/>
          <w:szCs w:val="24"/>
        </w:rPr>
        <w:t xml:space="preserve">content </w:t>
      </w:r>
      <w:r w:rsidR="00D322A6" w:rsidRPr="00D141CC">
        <w:rPr>
          <w:rFonts w:ascii="Arial" w:hAnsi="Arial" w:cs="Arial"/>
          <w:color w:val="000000"/>
          <w:sz w:val="24"/>
          <w:szCs w:val="24"/>
        </w:rPr>
        <w:t>within the same time period</w:t>
      </w:r>
      <w:r w:rsidR="000B18E2" w:rsidRPr="00D141CC">
        <w:rPr>
          <w:rFonts w:ascii="Arial" w:hAnsi="Arial" w:cs="Arial"/>
          <w:color w:val="000000"/>
          <w:sz w:val="24"/>
          <w:szCs w:val="24"/>
        </w:rPr>
        <w:t>,</w:t>
      </w:r>
      <w:r w:rsidR="00D322A6" w:rsidRPr="00D141CC">
        <w:rPr>
          <w:rFonts w:ascii="Arial" w:hAnsi="Arial" w:cs="Arial"/>
          <w:color w:val="000000"/>
          <w:sz w:val="24"/>
          <w:szCs w:val="24"/>
        </w:rPr>
        <w:t xml:space="preserve"> which means that</w:t>
      </w:r>
      <w:r w:rsidR="000B18E2" w:rsidRPr="00D141CC">
        <w:rPr>
          <w:rFonts w:ascii="Arial" w:hAnsi="Arial" w:cs="Arial"/>
          <w:color w:val="000000"/>
          <w:sz w:val="24"/>
          <w:szCs w:val="24"/>
        </w:rPr>
        <w:t xml:space="preserve"> </w:t>
      </w:r>
      <w:r w:rsidR="00EF3ACE" w:rsidRPr="00D141CC">
        <w:rPr>
          <w:rFonts w:ascii="Arial" w:hAnsi="Arial" w:cs="Arial"/>
          <w:color w:val="000000"/>
          <w:sz w:val="24"/>
          <w:szCs w:val="24"/>
        </w:rPr>
        <w:t>the</w:t>
      </w:r>
      <w:r w:rsidR="00C57234" w:rsidRPr="00D141CC">
        <w:rPr>
          <w:rFonts w:ascii="Arial" w:hAnsi="Arial" w:cs="Arial"/>
          <w:color w:val="000000"/>
          <w:sz w:val="24"/>
          <w:szCs w:val="24"/>
        </w:rPr>
        <w:t xml:space="preserve"> differing</w:t>
      </w:r>
      <w:r w:rsidR="00EF3ACE" w:rsidRPr="00D141CC">
        <w:rPr>
          <w:rFonts w:ascii="Arial" w:hAnsi="Arial" w:cs="Arial"/>
          <w:color w:val="000000"/>
          <w:sz w:val="24"/>
          <w:szCs w:val="24"/>
        </w:rPr>
        <w:t xml:space="preserve"> information content </w:t>
      </w:r>
      <w:r w:rsidR="00C57234" w:rsidRPr="00D141CC">
        <w:rPr>
          <w:rFonts w:ascii="Arial" w:hAnsi="Arial" w:cs="Arial"/>
          <w:color w:val="000000"/>
          <w:sz w:val="24"/>
          <w:szCs w:val="24"/>
        </w:rPr>
        <w:t xml:space="preserve">of the questions </w:t>
      </w:r>
      <w:r w:rsidR="00EF3ACE" w:rsidRPr="00D141CC">
        <w:rPr>
          <w:rFonts w:ascii="Arial" w:hAnsi="Arial" w:cs="Arial"/>
          <w:color w:val="000000"/>
          <w:sz w:val="24"/>
          <w:szCs w:val="24"/>
        </w:rPr>
        <w:t>can</w:t>
      </w:r>
      <w:r w:rsidR="00C57234" w:rsidRPr="00D141CC">
        <w:rPr>
          <w:rFonts w:ascii="Arial" w:hAnsi="Arial" w:cs="Arial"/>
          <w:color w:val="000000"/>
          <w:sz w:val="24"/>
          <w:szCs w:val="24"/>
        </w:rPr>
        <w:t xml:space="preserve"> both</w:t>
      </w:r>
      <w:r w:rsidR="008D3601" w:rsidRPr="00D141CC">
        <w:rPr>
          <w:rFonts w:ascii="Arial" w:hAnsi="Arial" w:cs="Arial"/>
          <w:color w:val="000000"/>
          <w:sz w:val="24"/>
          <w:szCs w:val="24"/>
        </w:rPr>
        <w:t xml:space="preserve"> be predictive, depending on the period used.</w:t>
      </w:r>
      <w:r w:rsidR="00D322A6" w:rsidRPr="00D141CC">
        <w:rPr>
          <w:rFonts w:ascii="Arial" w:hAnsi="Arial" w:cs="Arial"/>
          <w:color w:val="000000"/>
          <w:sz w:val="24"/>
          <w:szCs w:val="24"/>
        </w:rPr>
        <w:t xml:space="preserve"> Moreover, </w:t>
      </w:r>
      <w:r w:rsidR="002B77FC" w:rsidRPr="00D141CC">
        <w:rPr>
          <w:rFonts w:ascii="Arial" w:hAnsi="Arial" w:cs="Arial"/>
          <w:sz w:val="24"/>
          <w:szCs w:val="24"/>
        </w:rPr>
        <w:t>the statement</w:t>
      </w:r>
      <w:r w:rsidR="00A47F54" w:rsidRPr="00D141CC">
        <w:rPr>
          <w:rFonts w:ascii="Arial" w:hAnsi="Arial" w:cs="Arial"/>
          <w:sz w:val="24"/>
          <w:szCs w:val="24"/>
        </w:rPr>
        <w:t xml:space="preserve"> from the literature </w:t>
      </w:r>
      <w:r w:rsidR="002B77FC" w:rsidRPr="00D141CC">
        <w:rPr>
          <w:rFonts w:ascii="Arial" w:hAnsi="Arial" w:cs="Arial"/>
          <w:sz w:val="24"/>
          <w:szCs w:val="24"/>
        </w:rPr>
        <w:t xml:space="preserve">of </w:t>
      </w:r>
      <w:r w:rsidR="00A47F54" w:rsidRPr="00D141CC">
        <w:rPr>
          <w:rFonts w:ascii="Arial" w:hAnsi="Arial" w:cs="Arial"/>
          <w:sz w:val="24"/>
          <w:szCs w:val="24"/>
        </w:rPr>
        <w:t>the fundamental distinction</w:t>
      </w:r>
      <w:r w:rsidR="002B77FC" w:rsidRPr="00D141CC">
        <w:rPr>
          <w:rFonts w:ascii="Arial" w:hAnsi="Arial" w:cs="Arial"/>
          <w:sz w:val="24"/>
          <w:szCs w:val="24"/>
        </w:rPr>
        <w:t xml:space="preserve"> between </w:t>
      </w:r>
      <w:r w:rsidR="00A47F54" w:rsidRPr="00D141CC">
        <w:rPr>
          <w:rFonts w:ascii="Arial" w:hAnsi="Arial" w:cs="Arial"/>
          <w:sz w:val="24"/>
          <w:szCs w:val="24"/>
        </w:rPr>
        <w:t xml:space="preserve">the </w:t>
      </w:r>
      <w:r w:rsidR="002B77FC" w:rsidRPr="00D141CC">
        <w:rPr>
          <w:rFonts w:ascii="Arial" w:hAnsi="Arial" w:cs="Arial"/>
          <w:sz w:val="24"/>
          <w:szCs w:val="24"/>
        </w:rPr>
        <w:t xml:space="preserve">ability and </w:t>
      </w:r>
      <w:r w:rsidR="00A47F54" w:rsidRPr="00D141CC">
        <w:rPr>
          <w:rFonts w:ascii="Arial" w:hAnsi="Arial" w:cs="Arial"/>
          <w:sz w:val="24"/>
          <w:szCs w:val="24"/>
        </w:rPr>
        <w:t xml:space="preserve">the </w:t>
      </w:r>
      <w:r w:rsidR="002B77FC" w:rsidRPr="00D141CC">
        <w:rPr>
          <w:rFonts w:ascii="Arial" w:hAnsi="Arial" w:cs="Arial"/>
          <w:sz w:val="24"/>
          <w:szCs w:val="24"/>
        </w:rPr>
        <w:t xml:space="preserve">willingness to buy seems to be </w:t>
      </w:r>
      <w:r w:rsidR="00A47F54" w:rsidRPr="00D141CC">
        <w:rPr>
          <w:rFonts w:ascii="Arial" w:hAnsi="Arial" w:cs="Arial"/>
          <w:sz w:val="24"/>
          <w:szCs w:val="24"/>
        </w:rPr>
        <w:t>accurate</w:t>
      </w:r>
      <w:r w:rsidR="002B77FC" w:rsidRPr="00D141CC">
        <w:rPr>
          <w:rFonts w:ascii="Arial" w:hAnsi="Arial" w:cs="Arial"/>
          <w:sz w:val="24"/>
          <w:szCs w:val="24"/>
        </w:rPr>
        <w:t>, as both question</w:t>
      </w:r>
      <w:r w:rsidR="0038082D" w:rsidRPr="00D141CC">
        <w:rPr>
          <w:rFonts w:ascii="Arial" w:hAnsi="Arial" w:cs="Arial"/>
          <w:sz w:val="24"/>
          <w:szCs w:val="24"/>
        </w:rPr>
        <w:t>s</w:t>
      </w:r>
      <w:r w:rsidR="002B77FC" w:rsidRPr="00D141CC">
        <w:rPr>
          <w:rFonts w:ascii="Arial" w:hAnsi="Arial" w:cs="Arial"/>
          <w:sz w:val="24"/>
          <w:szCs w:val="24"/>
        </w:rPr>
        <w:t xml:space="preserve"> result in different outcomes</w:t>
      </w:r>
      <w:r w:rsidR="00E16A5C" w:rsidRPr="00D141CC">
        <w:rPr>
          <w:rFonts w:ascii="Arial" w:hAnsi="Arial" w:cs="Arial"/>
          <w:sz w:val="24"/>
          <w:szCs w:val="24"/>
        </w:rPr>
        <w:t xml:space="preserve">, which is in accordance with Roos (2008). </w:t>
      </w:r>
    </w:p>
    <w:p w14:paraId="55121123" w14:textId="77777777" w:rsidR="00B00D03" w:rsidRPr="00D141CC" w:rsidRDefault="00B00D03" w:rsidP="009E545B">
      <w:pPr>
        <w:spacing w:after="0" w:line="360" w:lineRule="auto"/>
        <w:rPr>
          <w:rFonts w:ascii="Arial" w:hAnsi="Arial" w:cs="Arial"/>
        </w:rPr>
      </w:pPr>
    </w:p>
    <w:p w14:paraId="57C7B943" w14:textId="7128AC4B" w:rsidR="002B77FC" w:rsidRPr="00D141CC" w:rsidRDefault="000C5641" w:rsidP="009E545B">
      <w:pPr>
        <w:spacing w:after="0" w:line="360" w:lineRule="auto"/>
        <w:jc w:val="both"/>
        <w:rPr>
          <w:rFonts w:ascii="Arial" w:hAnsi="Arial" w:cs="Arial"/>
          <w:sz w:val="24"/>
          <w:szCs w:val="24"/>
        </w:rPr>
      </w:pPr>
      <w:r w:rsidRPr="00D141CC">
        <w:rPr>
          <w:rFonts w:ascii="Arial" w:hAnsi="Arial" w:cs="Arial"/>
          <w:sz w:val="24"/>
          <w:szCs w:val="24"/>
        </w:rPr>
        <w:t>Furthermore,</w:t>
      </w:r>
      <w:r w:rsidR="002B77FC" w:rsidRPr="00D141CC">
        <w:rPr>
          <w:rFonts w:ascii="Arial" w:hAnsi="Arial" w:cs="Arial"/>
          <w:sz w:val="24"/>
          <w:szCs w:val="24"/>
        </w:rPr>
        <w:t xml:space="preserve"> it is recommended to consider some limitations</w:t>
      </w:r>
      <w:r w:rsidRPr="00D141CC">
        <w:rPr>
          <w:rFonts w:ascii="Arial" w:hAnsi="Arial" w:cs="Arial"/>
          <w:sz w:val="24"/>
          <w:szCs w:val="24"/>
        </w:rPr>
        <w:t xml:space="preserve"> within this study</w:t>
      </w:r>
      <w:r w:rsidR="002B77FC" w:rsidRPr="00D141CC">
        <w:rPr>
          <w:rFonts w:ascii="Arial" w:hAnsi="Arial" w:cs="Arial"/>
          <w:sz w:val="24"/>
          <w:szCs w:val="24"/>
        </w:rPr>
        <w:t xml:space="preserve">. Firstly, the questionnaire contains 12 established questions. However, the study could result in other outcomes by increasing the number of questions or by modifying the content of the questions. The use of </w:t>
      </w:r>
      <w:r w:rsidR="005835E3" w:rsidRPr="00D141CC">
        <w:rPr>
          <w:rFonts w:ascii="Arial" w:hAnsi="Arial" w:cs="Arial"/>
          <w:sz w:val="24"/>
          <w:szCs w:val="24"/>
        </w:rPr>
        <w:t xml:space="preserve">uniquely </w:t>
      </w:r>
      <w:r w:rsidR="002B77FC" w:rsidRPr="00D141CC">
        <w:rPr>
          <w:rFonts w:ascii="Arial" w:hAnsi="Arial" w:cs="Arial"/>
          <w:sz w:val="24"/>
          <w:szCs w:val="24"/>
        </w:rPr>
        <w:t xml:space="preserve">retail sales data from Eurostat seems to be another limitation. In this way, it would be interesting to make use of other datasets as well, such as production, prices, income and living conditions, etc. </w:t>
      </w:r>
    </w:p>
    <w:p w14:paraId="241B2CF6" w14:textId="77777777" w:rsidR="002B77FC" w:rsidRPr="00D141CC" w:rsidRDefault="002B77FC" w:rsidP="002B77FC">
      <w:pPr>
        <w:spacing w:after="0" w:line="360" w:lineRule="auto"/>
        <w:jc w:val="both"/>
        <w:rPr>
          <w:rFonts w:ascii="Arial" w:hAnsi="Arial" w:cs="Arial"/>
          <w:sz w:val="24"/>
          <w:szCs w:val="24"/>
          <w:lang w:val="en-GB"/>
        </w:rPr>
      </w:pPr>
    </w:p>
    <w:p w14:paraId="477D64ED" w14:textId="6EBCBC7F" w:rsidR="0023263B" w:rsidRPr="00076CC9" w:rsidRDefault="002B77FC" w:rsidP="00076CC9">
      <w:pPr>
        <w:spacing w:after="0" w:line="360" w:lineRule="auto"/>
        <w:jc w:val="both"/>
        <w:rPr>
          <w:rFonts w:ascii="Arial" w:hAnsi="Arial" w:cs="Arial"/>
          <w:sz w:val="24"/>
          <w:szCs w:val="24"/>
          <w:lang w:val="en-GB"/>
        </w:rPr>
      </w:pPr>
      <w:r w:rsidRPr="00D141CC">
        <w:rPr>
          <w:rFonts w:ascii="Arial" w:hAnsi="Arial" w:cs="Arial"/>
          <w:sz w:val="24"/>
          <w:szCs w:val="24"/>
          <w:lang w:val="en-GB"/>
        </w:rPr>
        <w:t xml:space="preserve">Finally, some implications for future research are suggested </w:t>
      </w:r>
      <w:r w:rsidRPr="00D141CC">
        <w:rPr>
          <w:rFonts w:ascii="Arial" w:hAnsi="Arial" w:cs="Arial"/>
          <w:sz w:val="24"/>
          <w:szCs w:val="24"/>
        </w:rPr>
        <w:t>to further deepen our understanding on the usefulness of consumer sentiment indicators</w:t>
      </w:r>
      <w:r w:rsidRPr="00D141CC">
        <w:rPr>
          <w:rFonts w:ascii="Arial" w:hAnsi="Arial" w:cs="Arial"/>
          <w:sz w:val="24"/>
          <w:szCs w:val="24"/>
          <w:lang w:val="en-GB"/>
        </w:rPr>
        <w:t xml:space="preserve">. First of all, </w:t>
      </w:r>
      <w:r w:rsidR="003C713E" w:rsidRPr="00D141CC">
        <w:rPr>
          <w:rFonts w:ascii="Arial" w:hAnsi="Arial" w:cs="Arial"/>
          <w:sz w:val="24"/>
          <w:szCs w:val="24"/>
        </w:rPr>
        <w:t xml:space="preserve">only aggregated data is used </w:t>
      </w:r>
      <w:r w:rsidRPr="00D141CC">
        <w:rPr>
          <w:rFonts w:ascii="Arial" w:hAnsi="Arial" w:cs="Arial"/>
          <w:sz w:val="24"/>
          <w:szCs w:val="24"/>
        </w:rPr>
        <w:t xml:space="preserve">within </w:t>
      </w:r>
      <w:r w:rsidR="00900BF1" w:rsidRPr="00D141CC">
        <w:rPr>
          <w:rFonts w:ascii="Arial" w:hAnsi="Arial" w:cs="Arial"/>
          <w:sz w:val="24"/>
          <w:szCs w:val="24"/>
        </w:rPr>
        <w:t>the studies from the literature</w:t>
      </w:r>
      <w:r w:rsidRPr="00D141CC">
        <w:rPr>
          <w:rFonts w:ascii="Arial" w:hAnsi="Arial" w:cs="Arial"/>
          <w:sz w:val="24"/>
          <w:szCs w:val="24"/>
        </w:rPr>
        <w:t>, which is seen as a critical limitation. In this master thesis, however, detailed data on the economic sentiment of consumers with different characteristics is used. Consequently, it could be interesting for other researchers to use disaggregated instead of aggregated data</w:t>
      </w:r>
      <w:r w:rsidR="00886C48" w:rsidRPr="00D141CC">
        <w:rPr>
          <w:rFonts w:ascii="Arial" w:hAnsi="Arial" w:cs="Arial"/>
          <w:sz w:val="24"/>
          <w:szCs w:val="24"/>
        </w:rPr>
        <w:t xml:space="preserve"> in further research</w:t>
      </w:r>
      <w:r w:rsidRPr="00D141CC">
        <w:rPr>
          <w:rFonts w:ascii="Arial" w:hAnsi="Arial" w:cs="Arial"/>
          <w:sz w:val="24"/>
          <w:szCs w:val="24"/>
        </w:rPr>
        <w:t xml:space="preserve">. Secondly, the insights of this study could be examined in more elaborate future research. In other words, this master thesis could be considered as exploratory research, as the outcomes of the two research questions could not be compared with many results from the literature. </w:t>
      </w:r>
    </w:p>
    <w:p w14:paraId="6E125514" w14:textId="7E019261" w:rsidR="00D06174" w:rsidRPr="00D141CC" w:rsidRDefault="00073901" w:rsidP="00451972">
      <w:pPr>
        <w:pStyle w:val="Heading1"/>
        <w:rPr>
          <w:rFonts w:ascii="Arial" w:hAnsi="Arial" w:cs="Arial"/>
        </w:rPr>
      </w:pPr>
      <w:bookmarkStart w:id="59" w:name="_Toc324592690"/>
      <w:r w:rsidRPr="00D141CC">
        <w:rPr>
          <w:rFonts w:ascii="Arial" w:hAnsi="Arial" w:cs="Arial"/>
        </w:rPr>
        <w:lastRenderedPageBreak/>
        <w:t>7</w:t>
      </w:r>
      <w:r w:rsidR="00D73E1D" w:rsidRPr="00D141CC">
        <w:rPr>
          <w:rFonts w:ascii="Arial" w:hAnsi="Arial" w:cs="Arial"/>
        </w:rPr>
        <w:t xml:space="preserve">. </w:t>
      </w:r>
      <w:r w:rsidR="00D06174" w:rsidRPr="00D141CC">
        <w:rPr>
          <w:rFonts w:ascii="Arial" w:hAnsi="Arial" w:cs="Arial"/>
        </w:rPr>
        <w:t>Appendix</w:t>
      </w:r>
      <w:bookmarkEnd w:id="59"/>
    </w:p>
    <w:p w14:paraId="5C665618" w14:textId="77777777" w:rsidR="009568E7" w:rsidRPr="00D141CC" w:rsidRDefault="009568E7" w:rsidP="009568E7">
      <w:pPr>
        <w:spacing w:after="0"/>
        <w:rPr>
          <w:rFonts w:ascii="Arial" w:hAnsi="Arial" w:cs="Arial"/>
        </w:rPr>
      </w:pPr>
    </w:p>
    <w:p w14:paraId="2B4B9C6C" w14:textId="0D46ECBC" w:rsidR="00F7751F" w:rsidRPr="00D141CC" w:rsidRDefault="00073901" w:rsidP="00651927">
      <w:pPr>
        <w:pStyle w:val="Heading2"/>
        <w:rPr>
          <w:rFonts w:ascii="Arial" w:hAnsi="Arial" w:cs="Arial"/>
        </w:rPr>
      </w:pPr>
      <w:bookmarkStart w:id="60" w:name="_Toc324592691"/>
      <w:r w:rsidRPr="00D141CC">
        <w:rPr>
          <w:rFonts w:ascii="Arial" w:hAnsi="Arial" w:cs="Arial"/>
        </w:rPr>
        <w:t>7</w:t>
      </w:r>
      <w:r w:rsidR="00212134" w:rsidRPr="00D141CC">
        <w:rPr>
          <w:rFonts w:ascii="Arial" w:hAnsi="Arial" w:cs="Arial"/>
        </w:rPr>
        <w:t xml:space="preserve">.1 </w:t>
      </w:r>
      <w:r w:rsidR="00D06174" w:rsidRPr="00D141CC">
        <w:rPr>
          <w:rFonts w:ascii="Arial" w:hAnsi="Arial" w:cs="Arial"/>
        </w:rPr>
        <w:t>Questionnaire</w:t>
      </w:r>
      <w:r w:rsidR="00CC1E4A" w:rsidRPr="00D141CC">
        <w:rPr>
          <w:rFonts w:ascii="Arial" w:hAnsi="Arial" w:cs="Arial"/>
        </w:rPr>
        <w:t xml:space="preserve"> (consumer research)</w:t>
      </w:r>
      <w:bookmarkEnd w:id="60"/>
    </w:p>
    <w:p w14:paraId="0CBD25B5" w14:textId="77777777" w:rsidR="00651927" w:rsidRPr="00D141CC" w:rsidRDefault="00651927" w:rsidP="00651927">
      <w:pPr>
        <w:rPr>
          <w:rFonts w:ascii="Arial" w:hAnsi="Arial" w:cs="Arial"/>
        </w:rPr>
      </w:pPr>
    </w:p>
    <w:p w14:paraId="5E87A407" w14:textId="707B3A45" w:rsidR="00F7751F" w:rsidRPr="00D141CC" w:rsidRDefault="007E3027" w:rsidP="00651927">
      <w:pPr>
        <w:spacing w:line="360" w:lineRule="auto"/>
        <w:ind w:right="142"/>
        <w:jc w:val="both"/>
        <w:rPr>
          <w:rFonts w:ascii="Arial" w:hAnsi="Arial" w:cs="Arial"/>
          <w:sz w:val="24"/>
          <w:szCs w:val="24"/>
        </w:rPr>
      </w:pPr>
      <w:r w:rsidRPr="00D141CC">
        <w:rPr>
          <w:rFonts w:ascii="Arial" w:hAnsi="Arial" w:cs="Arial"/>
          <w:sz w:val="24"/>
          <w:szCs w:val="24"/>
          <w:u w:val="single"/>
          <w:lang w:val="en-GB"/>
        </w:rPr>
        <w:t>Q1</w:t>
      </w:r>
      <w:r w:rsidRPr="00D141CC">
        <w:rPr>
          <w:rFonts w:ascii="Arial" w:hAnsi="Arial" w:cs="Arial"/>
          <w:sz w:val="24"/>
          <w:szCs w:val="24"/>
          <w:lang w:val="en-GB"/>
        </w:rPr>
        <w:t xml:space="preserve">: </w:t>
      </w:r>
      <w:r w:rsidR="00801F80" w:rsidRPr="00D141CC">
        <w:rPr>
          <w:rFonts w:ascii="Arial" w:hAnsi="Arial" w:cs="Arial"/>
          <w:sz w:val="24"/>
          <w:szCs w:val="24"/>
        </w:rPr>
        <w:t xml:space="preserve">Do you think that the general economic situation in this country </w:t>
      </w:r>
      <w:r w:rsidR="006844FD" w:rsidRPr="00D141CC">
        <w:rPr>
          <w:rFonts w:ascii="Arial" w:hAnsi="Arial" w:cs="Arial"/>
          <w:sz w:val="24"/>
          <w:szCs w:val="24"/>
        </w:rPr>
        <w:t>over the last 12 months</w:t>
      </w:r>
      <w:r w:rsidR="006E76B8" w:rsidRPr="00D141CC">
        <w:rPr>
          <w:rFonts w:ascii="Arial" w:hAnsi="Arial" w:cs="Arial"/>
          <w:sz w:val="24"/>
          <w:szCs w:val="24"/>
        </w:rPr>
        <w:t>:</w:t>
      </w:r>
    </w:p>
    <w:p w14:paraId="3D732042" w14:textId="38140B3F" w:rsidR="00212134" w:rsidRPr="00D141CC" w:rsidRDefault="00801F80" w:rsidP="007446F4">
      <w:pPr>
        <w:spacing w:line="360" w:lineRule="auto"/>
        <w:ind w:left="426" w:right="142" w:hanging="426"/>
        <w:jc w:val="both"/>
        <w:rPr>
          <w:rFonts w:ascii="Arial" w:hAnsi="Arial" w:cs="Arial"/>
          <w:sz w:val="24"/>
          <w:szCs w:val="24"/>
        </w:rPr>
      </w:pPr>
      <w:r w:rsidRPr="00D141CC">
        <w:rPr>
          <w:rFonts w:ascii="Arial" w:hAnsi="Arial" w:cs="Arial"/>
          <w:sz w:val="24"/>
          <w:szCs w:val="24"/>
        </w:rPr>
        <w:tab/>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6844FD" w:rsidRPr="00D141CC">
        <w:rPr>
          <w:rFonts w:ascii="Arial" w:hAnsi="Arial" w:cs="Arial"/>
          <w:sz w:val="24"/>
          <w:szCs w:val="24"/>
        </w:rPr>
        <w:t>has</w:t>
      </w:r>
      <w:proofErr w:type="gramEnd"/>
      <w:r w:rsidRPr="00D141CC">
        <w:rPr>
          <w:rFonts w:ascii="Arial" w:hAnsi="Arial" w:cs="Arial"/>
          <w:sz w:val="24"/>
          <w:szCs w:val="24"/>
        </w:rPr>
        <w:t xml:space="preserve"> become clearly better; (ii) </w:t>
      </w:r>
      <w:r w:rsidR="006844FD" w:rsidRPr="00D141CC">
        <w:rPr>
          <w:rFonts w:ascii="Arial" w:hAnsi="Arial" w:cs="Arial"/>
          <w:sz w:val="24"/>
          <w:szCs w:val="24"/>
        </w:rPr>
        <w:t>has</w:t>
      </w:r>
      <w:r w:rsidRPr="00D141CC">
        <w:rPr>
          <w:rFonts w:ascii="Arial" w:hAnsi="Arial" w:cs="Arial"/>
          <w:sz w:val="24"/>
          <w:szCs w:val="24"/>
        </w:rPr>
        <w:t xml:space="preserve"> become a little better; (iii) </w:t>
      </w:r>
      <w:r w:rsidR="006844FD" w:rsidRPr="00D141CC">
        <w:rPr>
          <w:rFonts w:ascii="Arial" w:hAnsi="Arial" w:cs="Arial"/>
          <w:sz w:val="24"/>
          <w:szCs w:val="24"/>
        </w:rPr>
        <w:t>has</w:t>
      </w:r>
      <w:r w:rsidRPr="00D141CC">
        <w:rPr>
          <w:rFonts w:ascii="Arial" w:hAnsi="Arial" w:cs="Arial"/>
          <w:sz w:val="24"/>
          <w:szCs w:val="24"/>
        </w:rPr>
        <w:t xml:space="preserve"> stay</w:t>
      </w:r>
      <w:r w:rsidR="006844FD" w:rsidRPr="00D141CC">
        <w:rPr>
          <w:rFonts w:ascii="Arial" w:hAnsi="Arial" w:cs="Arial"/>
          <w:sz w:val="24"/>
          <w:szCs w:val="24"/>
        </w:rPr>
        <w:t>ed</w:t>
      </w:r>
      <w:r w:rsidRPr="00D141CC">
        <w:rPr>
          <w:rFonts w:ascii="Arial" w:hAnsi="Arial" w:cs="Arial"/>
          <w:sz w:val="24"/>
          <w:szCs w:val="24"/>
        </w:rPr>
        <w:t xml:space="preserve"> the same; (iv) </w:t>
      </w:r>
      <w:r w:rsidR="006844FD" w:rsidRPr="00D141CC">
        <w:rPr>
          <w:rFonts w:ascii="Arial" w:hAnsi="Arial" w:cs="Arial"/>
          <w:sz w:val="24"/>
          <w:szCs w:val="24"/>
        </w:rPr>
        <w:t>has</w:t>
      </w:r>
      <w:r w:rsidRPr="00D141CC">
        <w:rPr>
          <w:rFonts w:ascii="Arial" w:hAnsi="Arial" w:cs="Arial"/>
          <w:sz w:val="24"/>
          <w:szCs w:val="24"/>
        </w:rPr>
        <w:t xml:space="preserve"> become a little worse; (v) </w:t>
      </w:r>
      <w:r w:rsidR="006844FD" w:rsidRPr="00D141CC">
        <w:rPr>
          <w:rFonts w:ascii="Arial" w:hAnsi="Arial" w:cs="Arial"/>
          <w:sz w:val="24"/>
          <w:szCs w:val="24"/>
        </w:rPr>
        <w:t>has</w:t>
      </w:r>
      <w:r w:rsidRPr="00D141CC">
        <w:rPr>
          <w:rFonts w:ascii="Arial" w:hAnsi="Arial" w:cs="Arial"/>
          <w:sz w:val="24"/>
          <w:szCs w:val="24"/>
        </w:rPr>
        <w:t xml:space="preserve"> become clearly worse</w:t>
      </w:r>
    </w:p>
    <w:p w14:paraId="09E90DD8" w14:textId="77777777" w:rsidR="007E3027" w:rsidRPr="00D141CC" w:rsidRDefault="007E3027" w:rsidP="00651927">
      <w:pPr>
        <w:spacing w:line="360" w:lineRule="auto"/>
        <w:ind w:right="142"/>
        <w:jc w:val="both"/>
        <w:rPr>
          <w:rFonts w:ascii="Arial" w:hAnsi="Arial" w:cs="Arial"/>
          <w:b/>
          <w:sz w:val="24"/>
          <w:szCs w:val="24"/>
        </w:rPr>
      </w:pPr>
    </w:p>
    <w:p w14:paraId="7716682A" w14:textId="79EEAF28" w:rsidR="001274B8" w:rsidRPr="00D141CC" w:rsidRDefault="007E3027" w:rsidP="001274B8">
      <w:pPr>
        <w:spacing w:line="360" w:lineRule="auto"/>
        <w:ind w:left="426" w:hanging="426"/>
        <w:jc w:val="both"/>
        <w:rPr>
          <w:rFonts w:ascii="Arial" w:hAnsi="Arial" w:cs="Arial"/>
          <w:sz w:val="24"/>
          <w:szCs w:val="24"/>
        </w:rPr>
      </w:pPr>
      <w:r w:rsidRPr="00D141CC">
        <w:rPr>
          <w:rFonts w:ascii="Arial" w:hAnsi="Arial" w:cs="Arial"/>
          <w:sz w:val="24"/>
          <w:szCs w:val="24"/>
          <w:u w:val="single"/>
        </w:rPr>
        <w:t>Q2</w:t>
      </w:r>
      <w:r w:rsidRPr="00D141CC">
        <w:rPr>
          <w:rFonts w:ascii="Arial" w:hAnsi="Arial" w:cs="Arial"/>
          <w:sz w:val="24"/>
          <w:szCs w:val="24"/>
        </w:rPr>
        <w:t>:</w:t>
      </w:r>
      <w:r w:rsidR="001274B8" w:rsidRPr="00D141CC">
        <w:rPr>
          <w:rFonts w:ascii="Arial" w:hAnsi="Arial" w:cs="Arial"/>
          <w:sz w:val="24"/>
          <w:szCs w:val="24"/>
        </w:rPr>
        <w:t xml:space="preserve"> How do you think the general economic situation in Belgium will develop over the next 12 months?</w:t>
      </w:r>
      <w:r w:rsidR="001F4BB8" w:rsidRPr="00D141CC">
        <w:rPr>
          <w:rFonts w:ascii="Arial" w:hAnsi="Arial" w:cs="Arial"/>
          <w:sz w:val="24"/>
          <w:szCs w:val="24"/>
        </w:rPr>
        <w:t xml:space="preserve"> The situation</w:t>
      </w:r>
      <w:r w:rsidR="006E76B8" w:rsidRPr="00D141CC">
        <w:rPr>
          <w:rFonts w:ascii="Arial" w:hAnsi="Arial" w:cs="Arial"/>
          <w:sz w:val="24"/>
          <w:szCs w:val="24"/>
        </w:rPr>
        <w:t>:</w:t>
      </w:r>
    </w:p>
    <w:p w14:paraId="525E56EE" w14:textId="77777777" w:rsidR="005047AD" w:rsidRPr="00D141CC" w:rsidRDefault="0067043C" w:rsidP="005047AD">
      <w:pPr>
        <w:spacing w:line="360" w:lineRule="auto"/>
        <w:ind w:left="426" w:right="142" w:hanging="426"/>
        <w:jc w:val="both"/>
        <w:rPr>
          <w:rFonts w:ascii="Arial" w:hAnsi="Arial" w:cs="Arial"/>
          <w:sz w:val="24"/>
          <w:szCs w:val="24"/>
        </w:rPr>
      </w:pPr>
      <w:r w:rsidRPr="00D141CC">
        <w:rPr>
          <w:rFonts w:ascii="Arial" w:hAnsi="Arial" w:cs="Arial"/>
          <w:sz w:val="24"/>
          <w:szCs w:val="24"/>
        </w:rPr>
        <w:tab/>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5113A2" w:rsidRPr="00D141CC">
        <w:rPr>
          <w:rFonts w:ascii="Arial" w:hAnsi="Arial" w:cs="Arial"/>
          <w:sz w:val="24"/>
          <w:szCs w:val="24"/>
        </w:rPr>
        <w:t>will</w:t>
      </w:r>
      <w:proofErr w:type="gramEnd"/>
      <w:r w:rsidR="005113A2" w:rsidRPr="00D141CC">
        <w:rPr>
          <w:rFonts w:ascii="Arial" w:hAnsi="Arial" w:cs="Arial"/>
          <w:sz w:val="24"/>
          <w:szCs w:val="24"/>
        </w:rPr>
        <w:t xml:space="preserve"> become </w:t>
      </w:r>
      <w:r w:rsidR="006A048D" w:rsidRPr="00D141CC">
        <w:rPr>
          <w:rFonts w:ascii="Arial" w:hAnsi="Arial" w:cs="Arial"/>
          <w:sz w:val="24"/>
          <w:szCs w:val="24"/>
        </w:rPr>
        <w:t>clearly</w:t>
      </w:r>
      <w:r w:rsidRPr="00D141CC">
        <w:rPr>
          <w:rFonts w:ascii="Arial" w:hAnsi="Arial" w:cs="Arial"/>
          <w:sz w:val="24"/>
          <w:szCs w:val="24"/>
        </w:rPr>
        <w:t xml:space="preserve"> better; (ii) </w:t>
      </w:r>
      <w:r w:rsidR="005113A2" w:rsidRPr="00D141CC">
        <w:rPr>
          <w:rFonts w:ascii="Arial" w:hAnsi="Arial" w:cs="Arial"/>
          <w:sz w:val="24"/>
          <w:szCs w:val="24"/>
        </w:rPr>
        <w:t xml:space="preserve">will become </w:t>
      </w:r>
      <w:r w:rsidRPr="00D141CC">
        <w:rPr>
          <w:rFonts w:ascii="Arial" w:hAnsi="Arial" w:cs="Arial"/>
          <w:sz w:val="24"/>
          <w:szCs w:val="24"/>
        </w:rPr>
        <w:t xml:space="preserve">a little better; (iii) </w:t>
      </w:r>
      <w:r w:rsidR="005113A2" w:rsidRPr="00D141CC">
        <w:rPr>
          <w:rFonts w:ascii="Arial" w:hAnsi="Arial" w:cs="Arial"/>
          <w:sz w:val="24"/>
          <w:szCs w:val="24"/>
        </w:rPr>
        <w:t>will stay</w:t>
      </w:r>
      <w:r w:rsidRPr="00D141CC">
        <w:rPr>
          <w:rFonts w:ascii="Arial" w:hAnsi="Arial" w:cs="Arial"/>
          <w:sz w:val="24"/>
          <w:szCs w:val="24"/>
        </w:rPr>
        <w:t xml:space="preserve"> the same; (iv)</w:t>
      </w:r>
      <w:r w:rsidR="005113A2" w:rsidRPr="00D141CC">
        <w:rPr>
          <w:rFonts w:ascii="Arial" w:hAnsi="Arial" w:cs="Arial"/>
          <w:sz w:val="24"/>
          <w:szCs w:val="24"/>
        </w:rPr>
        <w:t xml:space="preserve"> will become</w:t>
      </w:r>
      <w:r w:rsidRPr="00D141CC">
        <w:rPr>
          <w:rFonts w:ascii="Arial" w:hAnsi="Arial" w:cs="Arial"/>
          <w:sz w:val="24"/>
          <w:szCs w:val="24"/>
        </w:rPr>
        <w:t xml:space="preserve"> a little worse; (v) </w:t>
      </w:r>
      <w:r w:rsidR="005113A2" w:rsidRPr="00D141CC">
        <w:rPr>
          <w:rFonts w:ascii="Arial" w:hAnsi="Arial" w:cs="Arial"/>
          <w:sz w:val="24"/>
          <w:szCs w:val="24"/>
        </w:rPr>
        <w:t xml:space="preserve">will become </w:t>
      </w:r>
      <w:r w:rsidR="006A048D" w:rsidRPr="00D141CC">
        <w:rPr>
          <w:rFonts w:ascii="Arial" w:hAnsi="Arial" w:cs="Arial"/>
          <w:sz w:val="24"/>
          <w:szCs w:val="24"/>
        </w:rPr>
        <w:t>clearly</w:t>
      </w:r>
      <w:r w:rsidRPr="00D141CC">
        <w:rPr>
          <w:rFonts w:ascii="Arial" w:hAnsi="Arial" w:cs="Arial"/>
          <w:sz w:val="24"/>
          <w:szCs w:val="24"/>
        </w:rPr>
        <w:t xml:space="preserve"> worse</w:t>
      </w:r>
    </w:p>
    <w:p w14:paraId="53B85CAA" w14:textId="0839BDA8" w:rsidR="00BF0954" w:rsidRPr="00D141CC" w:rsidRDefault="007E3027" w:rsidP="005047AD">
      <w:pPr>
        <w:spacing w:line="360" w:lineRule="auto"/>
        <w:ind w:left="426" w:right="142" w:hanging="426"/>
        <w:jc w:val="both"/>
        <w:rPr>
          <w:rFonts w:ascii="Arial" w:hAnsi="Arial" w:cs="Arial"/>
          <w:sz w:val="24"/>
          <w:szCs w:val="24"/>
        </w:rPr>
      </w:pPr>
      <w:r w:rsidRPr="00D141CC">
        <w:rPr>
          <w:rFonts w:ascii="Arial" w:hAnsi="Arial" w:cs="Arial"/>
          <w:sz w:val="24"/>
          <w:szCs w:val="24"/>
          <w:lang w:val="en-GB"/>
        </w:rPr>
        <w:tab/>
      </w:r>
    </w:p>
    <w:p w14:paraId="0BE6F77A" w14:textId="4857BFDE" w:rsidR="009928AD" w:rsidRPr="00D141CC" w:rsidRDefault="00B13513" w:rsidP="0061176A">
      <w:pPr>
        <w:spacing w:line="360" w:lineRule="auto"/>
        <w:ind w:left="426" w:right="142" w:hanging="426"/>
        <w:jc w:val="both"/>
        <w:rPr>
          <w:rFonts w:ascii="Arial" w:hAnsi="Arial" w:cs="Arial"/>
          <w:sz w:val="24"/>
          <w:szCs w:val="24"/>
          <w:lang w:val="en-GB"/>
        </w:rPr>
      </w:pPr>
      <w:r w:rsidRPr="00D141CC">
        <w:rPr>
          <w:rFonts w:ascii="Arial" w:hAnsi="Arial" w:cs="Arial"/>
          <w:sz w:val="24"/>
          <w:szCs w:val="24"/>
          <w:u w:val="single"/>
          <w:lang w:val="en-GB"/>
        </w:rPr>
        <w:t>Q3</w:t>
      </w:r>
      <w:r w:rsidRPr="00D141CC">
        <w:rPr>
          <w:rFonts w:ascii="Arial" w:hAnsi="Arial" w:cs="Arial"/>
          <w:sz w:val="24"/>
          <w:szCs w:val="24"/>
          <w:lang w:val="en-GB"/>
        </w:rPr>
        <w:t>:</w:t>
      </w:r>
      <w:r w:rsidRPr="00D141CC">
        <w:rPr>
          <w:rFonts w:ascii="Arial" w:hAnsi="Arial" w:cs="Arial"/>
          <w:sz w:val="24"/>
          <w:szCs w:val="24"/>
          <w:lang w:val="en-GB"/>
        </w:rPr>
        <w:tab/>
      </w:r>
      <w:r w:rsidR="007140E3" w:rsidRPr="00D141CC">
        <w:rPr>
          <w:rFonts w:ascii="Arial" w:hAnsi="Arial" w:cs="Arial"/>
          <w:sz w:val="24"/>
          <w:szCs w:val="24"/>
        </w:rPr>
        <w:t>And the consumer prices? D</w:t>
      </w:r>
      <w:r w:rsidR="009928AD" w:rsidRPr="00D141CC">
        <w:rPr>
          <w:rFonts w:ascii="Arial" w:hAnsi="Arial" w:cs="Arial"/>
          <w:sz w:val="24"/>
          <w:szCs w:val="24"/>
        </w:rPr>
        <w:t>o you think that these prices over the past 12 months</w:t>
      </w:r>
      <w:r w:rsidR="006E76B8" w:rsidRPr="00D141CC">
        <w:rPr>
          <w:rFonts w:ascii="Arial" w:hAnsi="Arial" w:cs="Arial"/>
          <w:sz w:val="24"/>
          <w:szCs w:val="24"/>
        </w:rPr>
        <w:t>:</w:t>
      </w:r>
    </w:p>
    <w:p w14:paraId="64C6AC0D" w14:textId="1938174C" w:rsidR="009928AD" w:rsidRPr="00D141CC" w:rsidRDefault="009928AD" w:rsidP="004A1DDD">
      <w:pPr>
        <w:spacing w:line="360" w:lineRule="auto"/>
        <w:ind w:left="426" w:right="142"/>
        <w:jc w:val="both"/>
        <w:rPr>
          <w:rFonts w:ascii="Arial" w:hAnsi="Arial" w:cs="Arial"/>
          <w:sz w:val="24"/>
          <w:szCs w:val="24"/>
          <w:lang w:val="en-GB"/>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Pr="00D141CC">
        <w:rPr>
          <w:rFonts w:ascii="Arial" w:hAnsi="Arial" w:cs="Arial"/>
          <w:sz w:val="24"/>
          <w:szCs w:val="24"/>
        </w:rPr>
        <w:t>have</w:t>
      </w:r>
      <w:proofErr w:type="gramEnd"/>
      <w:r w:rsidRPr="00D141CC">
        <w:rPr>
          <w:rFonts w:ascii="Arial" w:hAnsi="Arial" w:cs="Arial"/>
          <w:sz w:val="24"/>
          <w:szCs w:val="24"/>
        </w:rPr>
        <w:t xml:space="preserve"> risen strongly; (ii) have risen moderately; (iii) have risen weakly; (iv) have stayed nearly the same; (v) have</w:t>
      </w:r>
      <w:r w:rsidR="002E404D" w:rsidRPr="00D141CC">
        <w:rPr>
          <w:rFonts w:ascii="Arial" w:hAnsi="Arial" w:cs="Arial"/>
          <w:sz w:val="24"/>
          <w:szCs w:val="24"/>
        </w:rPr>
        <w:t xml:space="preserve"> fallen</w:t>
      </w:r>
    </w:p>
    <w:p w14:paraId="4EC51F0B" w14:textId="77777777" w:rsidR="00F74B79" w:rsidRPr="00D141CC" w:rsidRDefault="00F74B79" w:rsidP="00651927">
      <w:pPr>
        <w:spacing w:line="360" w:lineRule="auto"/>
        <w:jc w:val="both"/>
        <w:rPr>
          <w:rFonts w:ascii="Arial" w:hAnsi="Arial" w:cs="Arial"/>
          <w:sz w:val="24"/>
          <w:szCs w:val="24"/>
        </w:rPr>
      </w:pPr>
    </w:p>
    <w:p w14:paraId="1E7FBAD2" w14:textId="694509B1" w:rsidR="00C901CC" w:rsidRPr="00D141CC" w:rsidRDefault="00B13513" w:rsidP="00C901CC">
      <w:pPr>
        <w:spacing w:line="360" w:lineRule="auto"/>
        <w:ind w:left="426" w:right="142" w:hanging="426"/>
        <w:jc w:val="both"/>
        <w:rPr>
          <w:rFonts w:ascii="Arial" w:hAnsi="Arial" w:cs="Arial"/>
          <w:sz w:val="24"/>
          <w:szCs w:val="24"/>
          <w:lang w:val="en-GB"/>
        </w:rPr>
      </w:pPr>
      <w:r w:rsidRPr="00D141CC">
        <w:rPr>
          <w:rFonts w:ascii="Arial" w:hAnsi="Arial" w:cs="Arial"/>
          <w:sz w:val="24"/>
          <w:szCs w:val="24"/>
          <w:u w:val="single"/>
          <w:lang w:val="en-GB"/>
        </w:rPr>
        <w:t>Q4</w:t>
      </w:r>
      <w:r w:rsidRPr="00D141CC">
        <w:rPr>
          <w:rFonts w:ascii="Arial" w:hAnsi="Arial" w:cs="Arial"/>
          <w:sz w:val="24"/>
          <w:szCs w:val="24"/>
          <w:lang w:val="en-GB"/>
        </w:rPr>
        <w:t>:</w:t>
      </w:r>
      <w:r w:rsidRPr="00D141CC">
        <w:rPr>
          <w:rFonts w:ascii="Arial" w:hAnsi="Arial" w:cs="Arial"/>
          <w:sz w:val="24"/>
          <w:szCs w:val="24"/>
        </w:rPr>
        <w:tab/>
      </w:r>
      <w:r w:rsidR="00C901CC" w:rsidRPr="00D141CC">
        <w:rPr>
          <w:rFonts w:ascii="Arial" w:hAnsi="Arial" w:cs="Arial"/>
          <w:sz w:val="24"/>
          <w:szCs w:val="24"/>
        </w:rPr>
        <w:t>What do you expect for the next 12 months? Compared to the last 12 months, do you think that the consumer prices</w:t>
      </w:r>
      <w:r w:rsidR="006E76B8" w:rsidRPr="00D141CC">
        <w:rPr>
          <w:rFonts w:ascii="Arial" w:hAnsi="Arial" w:cs="Arial"/>
          <w:sz w:val="24"/>
          <w:szCs w:val="24"/>
        </w:rPr>
        <w:t>:</w:t>
      </w:r>
    </w:p>
    <w:p w14:paraId="6CB59C45" w14:textId="6277E7AE" w:rsidR="009A24D6" w:rsidRPr="00D141CC" w:rsidRDefault="00C901CC" w:rsidP="00D13D6E">
      <w:pPr>
        <w:spacing w:line="360" w:lineRule="auto"/>
        <w:ind w:left="426" w:right="142"/>
        <w:jc w:val="both"/>
        <w:rPr>
          <w:rFonts w:ascii="Arial" w:hAnsi="Arial" w:cs="Arial"/>
          <w:sz w:val="24"/>
          <w:szCs w:val="24"/>
          <w:lang w:val="en-GB"/>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583BAC" w:rsidRPr="00D141CC">
        <w:rPr>
          <w:rFonts w:ascii="Arial" w:hAnsi="Arial" w:cs="Arial"/>
          <w:sz w:val="24"/>
          <w:szCs w:val="24"/>
        </w:rPr>
        <w:t>will</w:t>
      </w:r>
      <w:proofErr w:type="gramEnd"/>
      <w:r w:rsidR="00583BAC" w:rsidRPr="00D141CC">
        <w:rPr>
          <w:rFonts w:ascii="Arial" w:hAnsi="Arial" w:cs="Arial"/>
          <w:sz w:val="24"/>
          <w:szCs w:val="24"/>
        </w:rPr>
        <w:t xml:space="preserve"> rise more</w:t>
      </w:r>
      <w:r w:rsidRPr="00D141CC">
        <w:rPr>
          <w:rFonts w:ascii="Arial" w:hAnsi="Arial" w:cs="Arial"/>
          <w:sz w:val="24"/>
          <w:szCs w:val="24"/>
        </w:rPr>
        <w:t xml:space="preserve"> strongly; (ii) </w:t>
      </w:r>
      <w:r w:rsidR="00583BAC" w:rsidRPr="00D141CC">
        <w:rPr>
          <w:rFonts w:ascii="Arial" w:hAnsi="Arial" w:cs="Arial"/>
          <w:sz w:val="24"/>
          <w:szCs w:val="24"/>
        </w:rPr>
        <w:t>will rise</w:t>
      </w:r>
      <w:r w:rsidRPr="00D141CC">
        <w:rPr>
          <w:rFonts w:ascii="Arial" w:hAnsi="Arial" w:cs="Arial"/>
          <w:sz w:val="24"/>
          <w:szCs w:val="24"/>
        </w:rPr>
        <w:t xml:space="preserve"> </w:t>
      </w:r>
      <w:r w:rsidR="00583BAC" w:rsidRPr="00D141CC">
        <w:rPr>
          <w:rFonts w:ascii="Arial" w:hAnsi="Arial" w:cs="Arial"/>
          <w:sz w:val="24"/>
          <w:szCs w:val="24"/>
        </w:rPr>
        <w:t>with the same amount</w:t>
      </w:r>
      <w:r w:rsidRPr="00D141CC">
        <w:rPr>
          <w:rFonts w:ascii="Arial" w:hAnsi="Arial" w:cs="Arial"/>
          <w:sz w:val="24"/>
          <w:szCs w:val="24"/>
        </w:rPr>
        <w:t xml:space="preserve">; (iii) </w:t>
      </w:r>
      <w:r w:rsidR="00583BAC" w:rsidRPr="00D141CC">
        <w:rPr>
          <w:rFonts w:ascii="Arial" w:hAnsi="Arial" w:cs="Arial"/>
          <w:sz w:val="24"/>
          <w:szCs w:val="24"/>
        </w:rPr>
        <w:t>will</w:t>
      </w:r>
      <w:r w:rsidR="00D13D6E" w:rsidRPr="00D141CC">
        <w:rPr>
          <w:rFonts w:ascii="Arial" w:hAnsi="Arial" w:cs="Arial"/>
          <w:sz w:val="24"/>
          <w:szCs w:val="24"/>
        </w:rPr>
        <w:t xml:space="preserve"> rise</w:t>
      </w:r>
      <w:r w:rsidRPr="00D141CC">
        <w:rPr>
          <w:rFonts w:ascii="Arial" w:hAnsi="Arial" w:cs="Arial"/>
          <w:sz w:val="24"/>
          <w:szCs w:val="24"/>
        </w:rPr>
        <w:t xml:space="preserve"> </w:t>
      </w:r>
      <w:r w:rsidR="00583BAC" w:rsidRPr="00D141CC">
        <w:rPr>
          <w:rFonts w:ascii="Arial" w:hAnsi="Arial" w:cs="Arial"/>
          <w:sz w:val="24"/>
          <w:szCs w:val="24"/>
        </w:rPr>
        <w:t>less strongly</w:t>
      </w:r>
      <w:r w:rsidRPr="00D141CC">
        <w:rPr>
          <w:rFonts w:ascii="Arial" w:hAnsi="Arial" w:cs="Arial"/>
          <w:sz w:val="24"/>
          <w:szCs w:val="24"/>
        </w:rPr>
        <w:t xml:space="preserve">; (iv) </w:t>
      </w:r>
      <w:r w:rsidR="00583BAC" w:rsidRPr="00D141CC">
        <w:rPr>
          <w:rFonts w:ascii="Arial" w:hAnsi="Arial" w:cs="Arial"/>
          <w:sz w:val="24"/>
          <w:szCs w:val="24"/>
        </w:rPr>
        <w:t xml:space="preserve">will stay </w:t>
      </w:r>
      <w:r w:rsidRPr="00D141CC">
        <w:rPr>
          <w:rFonts w:ascii="Arial" w:hAnsi="Arial" w:cs="Arial"/>
          <w:sz w:val="24"/>
          <w:szCs w:val="24"/>
        </w:rPr>
        <w:t xml:space="preserve">the same; (v) </w:t>
      </w:r>
      <w:r w:rsidR="00583BAC" w:rsidRPr="00D141CC">
        <w:rPr>
          <w:rFonts w:ascii="Arial" w:hAnsi="Arial" w:cs="Arial"/>
          <w:sz w:val="24"/>
          <w:szCs w:val="24"/>
        </w:rPr>
        <w:t>will fall</w:t>
      </w:r>
      <w:r w:rsidR="00B13513" w:rsidRPr="00D141CC">
        <w:rPr>
          <w:rFonts w:ascii="Arial" w:hAnsi="Arial" w:cs="Arial"/>
          <w:sz w:val="24"/>
          <w:szCs w:val="24"/>
          <w:lang w:val="en-GB"/>
        </w:rPr>
        <w:tab/>
      </w:r>
    </w:p>
    <w:p w14:paraId="72D61265" w14:textId="77777777" w:rsidR="00B13513" w:rsidRPr="00D141CC" w:rsidRDefault="00B13513" w:rsidP="00AF1557">
      <w:pPr>
        <w:spacing w:line="360" w:lineRule="auto"/>
        <w:ind w:right="142"/>
        <w:jc w:val="both"/>
        <w:rPr>
          <w:rFonts w:ascii="Arial" w:hAnsi="Arial" w:cs="Arial"/>
          <w:b/>
          <w:sz w:val="24"/>
          <w:szCs w:val="24"/>
          <w:lang w:val="en-GB"/>
        </w:rPr>
      </w:pPr>
    </w:p>
    <w:p w14:paraId="198C8F60" w14:textId="2A4D5BA7" w:rsidR="00B13513" w:rsidRPr="00D141CC" w:rsidRDefault="00B13513" w:rsidP="00651927">
      <w:pPr>
        <w:spacing w:line="360" w:lineRule="auto"/>
        <w:ind w:left="426" w:right="142" w:hanging="426"/>
        <w:jc w:val="both"/>
        <w:rPr>
          <w:rFonts w:ascii="Arial" w:hAnsi="Arial" w:cs="Arial"/>
          <w:sz w:val="24"/>
          <w:szCs w:val="24"/>
        </w:rPr>
      </w:pPr>
      <w:r w:rsidRPr="00D141CC">
        <w:rPr>
          <w:rFonts w:ascii="Arial" w:hAnsi="Arial" w:cs="Arial"/>
          <w:sz w:val="24"/>
          <w:szCs w:val="24"/>
          <w:u w:val="single"/>
          <w:lang w:val="en-GB"/>
        </w:rPr>
        <w:t>Q5</w:t>
      </w:r>
      <w:r w:rsidRPr="00D141CC">
        <w:rPr>
          <w:rFonts w:ascii="Arial" w:hAnsi="Arial" w:cs="Arial"/>
          <w:sz w:val="24"/>
          <w:szCs w:val="24"/>
          <w:lang w:val="en-GB"/>
        </w:rPr>
        <w:t>:</w:t>
      </w:r>
      <w:r w:rsidRPr="00D141CC">
        <w:rPr>
          <w:rFonts w:ascii="Arial" w:hAnsi="Arial" w:cs="Arial"/>
          <w:sz w:val="24"/>
          <w:szCs w:val="24"/>
          <w:lang w:val="en-GB"/>
        </w:rPr>
        <w:tab/>
      </w:r>
      <w:r w:rsidR="00087B1B" w:rsidRPr="00D141CC">
        <w:rPr>
          <w:rFonts w:ascii="Arial" w:hAnsi="Arial" w:cs="Arial"/>
          <w:sz w:val="24"/>
          <w:szCs w:val="24"/>
        </w:rPr>
        <w:t>How do you think the unemployment in Belgium will develop over the next 12 months? The amount of unemployed people will</w:t>
      </w:r>
      <w:r w:rsidR="006E76B8" w:rsidRPr="00D141CC">
        <w:rPr>
          <w:rFonts w:ascii="Arial" w:hAnsi="Arial" w:cs="Arial"/>
          <w:sz w:val="24"/>
          <w:szCs w:val="24"/>
        </w:rPr>
        <w:t>:</w:t>
      </w:r>
    </w:p>
    <w:p w14:paraId="54A5D60B" w14:textId="7C735C9B" w:rsidR="00087B1B" w:rsidRPr="00D141CC" w:rsidRDefault="00087B1B" w:rsidP="00087B1B">
      <w:pPr>
        <w:spacing w:line="360" w:lineRule="auto"/>
        <w:ind w:left="426" w:right="142"/>
        <w:jc w:val="both"/>
        <w:rPr>
          <w:rFonts w:ascii="Arial" w:hAnsi="Arial" w:cs="Arial"/>
          <w:sz w:val="24"/>
          <w:szCs w:val="24"/>
          <w:lang w:val="en-GB"/>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Pr="00D141CC">
        <w:rPr>
          <w:rFonts w:ascii="Arial" w:hAnsi="Arial" w:cs="Arial"/>
          <w:sz w:val="24"/>
          <w:szCs w:val="24"/>
        </w:rPr>
        <w:t>rise</w:t>
      </w:r>
      <w:proofErr w:type="gramEnd"/>
      <w:r w:rsidRPr="00D141CC">
        <w:rPr>
          <w:rFonts w:ascii="Arial" w:hAnsi="Arial" w:cs="Arial"/>
          <w:sz w:val="24"/>
          <w:szCs w:val="24"/>
        </w:rPr>
        <w:t xml:space="preserve"> clearly; (ii) rise a little; (iii) stay the same; (iv) fall a little; (v) fall clearly</w:t>
      </w:r>
    </w:p>
    <w:p w14:paraId="46F53022" w14:textId="3868DF75" w:rsidR="00AF1557" w:rsidRPr="00D141CC" w:rsidRDefault="00B13513" w:rsidP="00E1174F">
      <w:pPr>
        <w:tabs>
          <w:tab w:val="left" w:pos="567"/>
        </w:tabs>
        <w:spacing w:line="360" w:lineRule="auto"/>
        <w:ind w:left="426" w:hanging="426"/>
        <w:jc w:val="both"/>
        <w:rPr>
          <w:rFonts w:ascii="Arial" w:hAnsi="Arial" w:cs="Arial"/>
          <w:sz w:val="24"/>
          <w:szCs w:val="24"/>
        </w:rPr>
      </w:pPr>
      <w:r w:rsidRPr="00D141CC">
        <w:rPr>
          <w:rFonts w:ascii="Arial" w:hAnsi="Arial" w:cs="Arial"/>
          <w:sz w:val="24"/>
          <w:szCs w:val="24"/>
          <w:lang w:val="en-GB"/>
        </w:rPr>
        <w:lastRenderedPageBreak/>
        <w:tab/>
      </w:r>
    </w:p>
    <w:p w14:paraId="657CF7D8" w14:textId="0CD1DB8C" w:rsidR="00B52295" w:rsidRPr="00D141CC" w:rsidRDefault="00B13513" w:rsidP="00FD0D1A">
      <w:pPr>
        <w:tabs>
          <w:tab w:val="left" w:pos="567"/>
        </w:tabs>
        <w:spacing w:after="120" w:line="360" w:lineRule="auto"/>
        <w:ind w:left="426" w:hanging="426"/>
        <w:jc w:val="both"/>
        <w:rPr>
          <w:rFonts w:ascii="Arial" w:hAnsi="Arial" w:cs="Arial"/>
          <w:sz w:val="24"/>
          <w:szCs w:val="24"/>
          <w:lang w:val="en-GB"/>
        </w:rPr>
      </w:pPr>
      <w:r w:rsidRPr="00D141CC">
        <w:rPr>
          <w:rFonts w:ascii="Arial" w:hAnsi="Arial" w:cs="Arial"/>
          <w:sz w:val="24"/>
          <w:szCs w:val="24"/>
          <w:u w:val="single"/>
          <w:lang w:val="en-GB"/>
        </w:rPr>
        <w:t>Q6</w:t>
      </w:r>
      <w:r w:rsidRPr="00D141CC">
        <w:rPr>
          <w:rFonts w:ascii="Arial" w:hAnsi="Arial" w:cs="Arial"/>
          <w:sz w:val="24"/>
          <w:szCs w:val="24"/>
          <w:lang w:val="en-GB"/>
        </w:rPr>
        <w:t>:</w:t>
      </w:r>
      <w:r w:rsidRPr="00D141CC">
        <w:rPr>
          <w:rFonts w:ascii="Arial" w:hAnsi="Arial" w:cs="Arial"/>
          <w:sz w:val="24"/>
          <w:szCs w:val="24"/>
          <w:lang w:val="en-GB"/>
        </w:rPr>
        <w:tab/>
        <w:t xml:space="preserve"> </w:t>
      </w:r>
      <w:r w:rsidR="00B52295" w:rsidRPr="00D141CC">
        <w:rPr>
          <w:rFonts w:ascii="Arial" w:hAnsi="Arial" w:cs="Arial"/>
          <w:sz w:val="24"/>
          <w:szCs w:val="24"/>
        </w:rPr>
        <w:t>Major purchases such as furniture, electrical and electronic devices (for example a TV, a washing machine, a computer) or other durable goods, do you think now is a favorable or unfavorable moment for people to make such purchases, or nor favorable nor unfavorable?</w:t>
      </w:r>
    </w:p>
    <w:p w14:paraId="4B52778E" w14:textId="42D5DE11" w:rsidR="00FD0D1A" w:rsidRPr="00D141CC" w:rsidRDefault="00B52295" w:rsidP="00FD0D1A">
      <w:pPr>
        <w:spacing w:line="360" w:lineRule="auto"/>
        <w:ind w:left="426" w:right="142"/>
        <w:jc w:val="both"/>
        <w:rPr>
          <w:rFonts w:ascii="Arial" w:hAnsi="Arial" w:cs="Arial"/>
          <w:sz w:val="24"/>
          <w:szCs w:val="24"/>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FD0D1A" w:rsidRPr="00D141CC">
        <w:rPr>
          <w:rFonts w:ascii="Arial" w:hAnsi="Arial" w:cs="Arial"/>
          <w:sz w:val="24"/>
          <w:szCs w:val="24"/>
        </w:rPr>
        <w:t>favorable</w:t>
      </w:r>
      <w:proofErr w:type="gramEnd"/>
      <w:r w:rsidRPr="00D141CC">
        <w:rPr>
          <w:rFonts w:ascii="Arial" w:hAnsi="Arial" w:cs="Arial"/>
          <w:sz w:val="24"/>
          <w:szCs w:val="24"/>
        </w:rPr>
        <w:t xml:space="preserve">; (ii) </w:t>
      </w:r>
      <w:r w:rsidR="00FD0D1A" w:rsidRPr="00D141CC">
        <w:rPr>
          <w:rFonts w:ascii="Arial" w:hAnsi="Arial" w:cs="Arial"/>
          <w:sz w:val="24"/>
          <w:szCs w:val="24"/>
        </w:rPr>
        <w:t>nor favorable nor unfavorable</w:t>
      </w:r>
      <w:r w:rsidRPr="00D141CC">
        <w:rPr>
          <w:rFonts w:ascii="Arial" w:hAnsi="Arial" w:cs="Arial"/>
          <w:sz w:val="24"/>
          <w:szCs w:val="24"/>
        </w:rPr>
        <w:t xml:space="preserve">; (iii) </w:t>
      </w:r>
      <w:r w:rsidR="00FD0D1A" w:rsidRPr="00D141CC">
        <w:rPr>
          <w:rFonts w:ascii="Arial" w:hAnsi="Arial" w:cs="Arial"/>
          <w:sz w:val="24"/>
          <w:szCs w:val="24"/>
        </w:rPr>
        <w:t>unfavorable</w:t>
      </w:r>
    </w:p>
    <w:p w14:paraId="18779778" w14:textId="0A7C375B" w:rsidR="00F74B79" w:rsidRPr="00D141CC" w:rsidRDefault="00B13513" w:rsidP="00651927">
      <w:pPr>
        <w:spacing w:line="360" w:lineRule="auto"/>
        <w:ind w:firstLine="426"/>
        <w:jc w:val="both"/>
        <w:rPr>
          <w:rFonts w:ascii="Arial" w:hAnsi="Arial" w:cs="Arial"/>
          <w:sz w:val="24"/>
          <w:szCs w:val="24"/>
        </w:rPr>
      </w:pPr>
      <w:r w:rsidRPr="00D141CC">
        <w:rPr>
          <w:rFonts w:ascii="Arial" w:hAnsi="Arial" w:cs="Arial"/>
          <w:sz w:val="24"/>
          <w:szCs w:val="24"/>
          <w:lang w:val="en-GB"/>
        </w:rPr>
        <w:tab/>
      </w:r>
      <w:r w:rsidRPr="00D141CC">
        <w:rPr>
          <w:rFonts w:ascii="Arial" w:hAnsi="Arial" w:cs="Arial"/>
          <w:sz w:val="24"/>
          <w:szCs w:val="24"/>
          <w:lang w:val="en-GB"/>
        </w:rPr>
        <w:tab/>
      </w:r>
      <w:r w:rsidRPr="00D141CC">
        <w:rPr>
          <w:rFonts w:ascii="Arial" w:hAnsi="Arial" w:cs="Arial"/>
          <w:sz w:val="24"/>
          <w:szCs w:val="24"/>
          <w:lang w:val="en-GB"/>
        </w:rPr>
        <w:tab/>
      </w:r>
    </w:p>
    <w:p w14:paraId="60BF71CC" w14:textId="7682C4DE" w:rsidR="005047AD" w:rsidRPr="00D141CC" w:rsidRDefault="00AE4733" w:rsidP="00BD4516">
      <w:pPr>
        <w:spacing w:line="360" w:lineRule="auto"/>
        <w:ind w:left="426" w:right="142" w:hanging="426"/>
        <w:jc w:val="both"/>
        <w:rPr>
          <w:rFonts w:ascii="Arial" w:hAnsi="Arial" w:cs="Arial"/>
          <w:sz w:val="24"/>
          <w:szCs w:val="24"/>
          <w:lang w:val="en-GB"/>
        </w:rPr>
      </w:pPr>
      <w:r w:rsidRPr="00D141CC">
        <w:rPr>
          <w:rFonts w:ascii="Arial" w:hAnsi="Arial" w:cs="Arial"/>
          <w:sz w:val="24"/>
          <w:szCs w:val="24"/>
          <w:u w:val="single"/>
          <w:lang w:val="en-GB"/>
        </w:rPr>
        <w:t>Q7</w:t>
      </w:r>
      <w:r w:rsidRPr="00D141CC">
        <w:rPr>
          <w:rFonts w:ascii="Arial" w:hAnsi="Arial" w:cs="Arial"/>
          <w:sz w:val="24"/>
          <w:szCs w:val="24"/>
          <w:lang w:val="en-GB"/>
        </w:rPr>
        <w:t>:</w:t>
      </w:r>
      <w:r w:rsidRPr="00D141CC">
        <w:rPr>
          <w:rFonts w:ascii="Arial" w:hAnsi="Arial" w:cs="Arial"/>
          <w:sz w:val="24"/>
          <w:szCs w:val="24"/>
          <w:lang w:val="en-GB"/>
        </w:rPr>
        <w:tab/>
        <w:t xml:space="preserve"> </w:t>
      </w:r>
      <w:r w:rsidR="005047AD" w:rsidRPr="00D141CC">
        <w:rPr>
          <w:rFonts w:ascii="Arial" w:hAnsi="Arial" w:cs="Arial"/>
          <w:sz w:val="24"/>
          <w:szCs w:val="24"/>
        </w:rPr>
        <w:t xml:space="preserve">Major purchases such as furniture, electrical and electronic devices (for example a TV, a washing machine, a computer) or other durable goods, what do you </w:t>
      </w:r>
      <w:r w:rsidR="00A6602E" w:rsidRPr="00D141CC">
        <w:rPr>
          <w:rFonts w:ascii="Arial" w:hAnsi="Arial" w:cs="Arial"/>
          <w:sz w:val="24"/>
          <w:szCs w:val="24"/>
        </w:rPr>
        <w:t xml:space="preserve">(including your household) </w:t>
      </w:r>
      <w:r w:rsidR="005047AD" w:rsidRPr="00D141CC">
        <w:rPr>
          <w:rFonts w:ascii="Arial" w:hAnsi="Arial" w:cs="Arial"/>
          <w:sz w:val="24"/>
          <w:szCs w:val="24"/>
        </w:rPr>
        <w:t>expect to spend</w:t>
      </w:r>
      <w:r w:rsidR="00B52D83" w:rsidRPr="00D141CC">
        <w:rPr>
          <w:rFonts w:ascii="Arial" w:hAnsi="Arial" w:cs="Arial"/>
          <w:sz w:val="24"/>
          <w:szCs w:val="24"/>
        </w:rPr>
        <w:t xml:space="preserve"> over the next 12 months</w:t>
      </w:r>
      <w:r w:rsidR="005047AD" w:rsidRPr="00D141CC">
        <w:rPr>
          <w:rFonts w:ascii="Arial" w:hAnsi="Arial" w:cs="Arial"/>
          <w:sz w:val="24"/>
          <w:szCs w:val="24"/>
        </w:rPr>
        <w:t>, compared to what you</w:t>
      </w:r>
      <w:r w:rsidR="00B52D83" w:rsidRPr="00D141CC">
        <w:rPr>
          <w:rFonts w:ascii="Arial" w:hAnsi="Arial" w:cs="Arial"/>
          <w:sz w:val="24"/>
          <w:szCs w:val="24"/>
        </w:rPr>
        <w:t xml:space="preserve"> have</w:t>
      </w:r>
      <w:r w:rsidR="005047AD" w:rsidRPr="00D141CC">
        <w:rPr>
          <w:rFonts w:ascii="Arial" w:hAnsi="Arial" w:cs="Arial"/>
          <w:sz w:val="24"/>
          <w:szCs w:val="24"/>
        </w:rPr>
        <w:t xml:space="preserve"> spent over the last 12 months?</w:t>
      </w:r>
    </w:p>
    <w:p w14:paraId="01BEAD78" w14:textId="657F335E" w:rsidR="009A24D6" w:rsidRPr="00D141CC" w:rsidRDefault="00BD4516" w:rsidP="00902692">
      <w:pPr>
        <w:spacing w:line="360" w:lineRule="auto"/>
        <w:ind w:left="426" w:right="142" w:hanging="426"/>
        <w:jc w:val="both"/>
        <w:rPr>
          <w:rFonts w:ascii="Arial" w:hAnsi="Arial" w:cs="Arial"/>
          <w:sz w:val="24"/>
          <w:szCs w:val="24"/>
          <w:lang w:val="en-GB"/>
        </w:rPr>
      </w:pPr>
      <w:r w:rsidRPr="00D141CC">
        <w:rPr>
          <w:rFonts w:ascii="Arial" w:hAnsi="Arial" w:cs="Arial"/>
          <w:sz w:val="24"/>
          <w:szCs w:val="24"/>
          <w:lang w:val="en-GB"/>
        </w:rPr>
        <w:tab/>
      </w: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Pr="00D141CC">
        <w:rPr>
          <w:rFonts w:ascii="Arial" w:hAnsi="Arial" w:cs="Arial"/>
          <w:sz w:val="24"/>
          <w:szCs w:val="24"/>
        </w:rPr>
        <w:t>much</w:t>
      </w:r>
      <w:proofErr w:type="gramEnd"/>
      <w:r w:rsidRPr="00D141CC">
        <w:rPr>
          <w:rFonts w:ascii="Arial" w:hAnsi="Arial" w:cs="Arial"/>
          <w:sz w:val="24"/>
          <w:szCs w:val="24"/>
        </w:rPr>
        <w:t xml:space="preserve"> more; (ii) a little more; (iii) about the same; (iv) a little less; (v) much less</w:t>
      </w:r>
      <w:r w:rsidR="00AE4733" w:rsidRPr="00D141CC">
        <w:rPr>
          <w:rFonts w:ascii="Arial" w:hAnsi="Arial" w:cs="Arial"/>
          <w:sz w:val="24"/>
          <w:szCs w:val="24"/>
          <w:lang w:val="en-GB"/>
        </w:rPr>
        <w:tab/>
      </w:r>
    </w:p>
    <w:p w14:paraId="5BE28FF0" w14:textId="77777777" w:rsidR="00902692" w:rsidRPr="00D141CC" w:rsidRDefault="00902692" w:rsidP="00651927">
      <w:pPr>
        <w:spacing w:line="360" w:lineRule="auto"/>
        <w:ind w:left="426" w:right="142" w:hanging="426"/>
        <w:jc w:val="both"/>
        <w:rPr>
          <w:rFonts w:ascii="Arial" w:hAnsi="Arial" w:cs="Arial"/>
          <w:sz w:val="24"/>
          <w:szCs w:val="24"/>
        </w:rPr>
      </w:pPr>
    </w:p>
    <w:p w14:paraId="06D8A151" w14:textId="525B1971" w:rsidR="00AE4733" w:rsidRPr="00D141CC" w:rsidRDefault="00AE4733" w:rsidP="00651927">
      <w:pPr>
        <w:spacing w:line="360" w:lineRule="auto"/>
        <w:ind w:left="426" w:right="142" w:hanging="426"/>
        <w:jc w:val="both"/>
        <w:rPr>
          <w:rFonts w:ascii="Arial" w:hAnsi="Arial" w:cs="Arial"/>
          <w:sz w:val="24"/>
          <w:szCs w:val="24"/>
        </w:rPr>
      </w:pPr>
      <w:r w:rsidRPr="00D141CC">
        <w:rPr>
          <w:rFonts w:ascii="Arial" w:hAnsi="Arial" w:cs="Arial"/>
          <w:sz w:val="24"/>
          <w:szCs w:val="24"/>
          <w:u w:val="single"/>
          <w:lang w:val="en-GB"/>
        </w:rPr>
        <w:t>Q8</w:t>
      </w:r>
      <w:r w:rsidRPr="00D141CC">
        <w:rPr>
          <w:rFonts w:ascii="Arial" w:hAnsi="Arial" w:cs="Arial"/>
          <w:sz w:val="24"/>
          <w:szCs w:val="24"/>
          <w:lang w:val="en-GB"/>
        </w:rPr>
        <w:t>:</w:t>
      </w:r>
      <w:r w:rsidRPr="00D141CC">
        <w:rPr>
          <w:rFonts w:ascii="Arial" w:hAnsi="Arial" w:cs="Arial"/>
          <w:sz w:val="24"/>
          <w:szCs w:val="24"/>
          <w:lang w:val="en-GB"/>
        </w:rPr>
        <w:tab/>
        <w:t xml:space="preserve"> </w:t>
      </w:r>
      <w:r w:rsidR="00572B70" w:rsidRPr="00D141CC">
        <w:rPr>
          <w:rFonts w:ascii="Arial" w:hAnsi="Arial" w:cs="Arial"/>
          <w:sz w:val="24"/>
          <w:szCs w:val="24"/>
        </w:rPr>
        <w:t>According to you, h</w:t>
      </w:r>
      <w:r w:rsidR="006E76B8" w:rsidRPr="00D141CC">
        <w:rPr>
          <w:rFonts w:ascii="Arial" w:hAnsi="Arial" w:cs="Arial"/>
          <w:sz w:val="24"/>
          <w:szCs w:val="24"/>
        </w:rPr>
        <w:t xml:space="preserve">as the financial position of your household </w:t>
      </w:r>
      <w:r w:rsidR="00F25854" w:rsidRPr="00D141CC">
        <w:rPr>
          <w:rFonts w:ascii="Arial" w:hAnsi="Arial" w:cs="Arial"/>
          <w:sz w:val="24"/>
          <w:szCs w:val="24"/>
        </w:rPr>
        <w:t>over the last 12 months:</w:t>
      </w:r>
    </w:p>
    <w:p w14:paraId="414478F1" w14:textId="5D3EEEC6" w:rsidR="00AE4733" w:rsidRPr="00D141CC" w:rsidRDefault="006E76B8" w:rsidP="00572B70">
      <w:pPr>
        <w:spacing w:line="360" w:lineRule="auto"/>
        <w:ind w:left="426" w:right="142"/>
        <w:jc w:val="both"/>
        <w:rPr>
          <w:rFonts w:ascii="Arial" w:hAnsi="Arial" w:cs="Arial"/>
          <w:sz w:val="24"/>
          <w:szCs w:val="24"/>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Pr="00D141CC">
        <w:rPr>
          <w:rFonts w:ascii="Arial" w:hAnsi="Arial" w:cs="Arial"/>
          <w:sz w:val="24"/>
          <w:szCs w:val="24"/>
        </w:rPr>
        <w:t>become</w:t>
      </w:r>
      <w:proofErr w:type="gramEnd"/>
      <w:r w:rsidRPr="00D141CC">
        <w:rPr>
          <w:rFonts w:ascii="Arial" w:hAnsi="Arial" w:cs="Arial"/>
          <w:sz w:val="24"/>
          <w:szCs w:val="24"/>
        </w:rPr>
        <w:t xml:space="preserve"> clearly better; (ii) become a little better; (iii) stayed the same; (iv) become a little worse; (v) become clearly worse</w:t>
      </w:r>
    </w:p>
    <w:p w14:paraId="4FE033BE" w14:textId="77777777" w:rsidR="009A24D6" w:rsidRPr="00D141CC" w:rsidRDefault="009A24D6" w:rsidP="00651927">
      <w:pPr>
        <w:spacing w:line="360" w:lineRule="auto"/>
        <w:jc w:val="both"/>
        <w:rPr>
          <w:rFonts w:ascii="Arial" w:hAnsi="Arial" w:cs="Arial"/>
          <w:sz w:val="24"/>
          <w:szCs w:val="24"/>
        </w:rPr>
      </w:pPr>
    </w:p>
    <w:p w14:paraId="770D0CF2" w14:textId="17C33753" w:rsidR="00164309" w:rsidRPr="00D141CC" w:rsidRDefault="00164309" w:rsidP="00651927">
      <w:pPr>
        <w:tabs>
          <w:tab w:val="left" w:pos="567"/>
        </w:tabs>
        <w:spacing w:line="360" w:lineRule="auto"/>
        <w:ind w:left="425" w:hanging="425"/>
        <w:jc w:val="both"/>
        <w:rPr>
          <w:rFonts w:ascii="Arial" w:hAnsi="Arial" w:cs="Arial"/>
          <w:sz w:val="24"/>
          <w:szCs w:val="24"/>
        </w:rPr>
      </w:pPr>
      <w:r w:rsidRPr="00D141CC">
        <w:rPr>
          <w:rFonts w:ascii="Arial" w:hAnsi="Arial" w:cs="Arial"/>
          <w:sz w:val="24"/>
          <w:szCs w:val="24"/>
          <w:u w:val="single"/>
          <w:lang w:val="en-GB"/>
        </w:rPr>
        <w:t>Q9</w:t>
      </w:r>
      <w:r w:rsidRPr="00D141CC">
        <w:rPr>
          <w:rFonts w:ascii="Arial" w:hAnsi="Arial" w:cs="Arial"/>
          <w:sz w:val="24"/>
          <w:szCs w:val="24"/>
          <w:lang w:val="en-GB"/>
        </w:rPr>
        <w:t>:</w:t>
      </w:r>
      <w:r w:rsidRPr="00D141CC">
        <w:rPr>
          <w:rFonts w:ascii="Arial" w:hAnsi="Arial" w:cs="Arial"/>
          <w:sz w:val="24"/>
          <w:szCs w:val="24"/>
          <w:lang w:val="en-GB"/>
        </w:rPr>
        <w:tab/>
      </w:r>
      <w:r w:rsidR="00100BD5" w:rsidRPr="00D141CC">
        <w:rPr>
          <w:rFonts w:ascii="Arial" w:hAnsi="Arial" w:cs="Arial"/>
          <w:sz w:val="24"/>
          <w:szCs w:val="24"/>
        </w:rPr>
        <w:t xml:space="preserve">How </w:t>
      </w:r>
      <w:r w:rsidR="00F9112F" w:rsidRPr="00D141CC">
        <w:rPr>
          <w:rFonts w:ascii="Arial" w:hAnsi="Arial" w:cs="Arial"/>
          <w:sz w:val="24"/>
          <w:szCs w:val="24"/>
        </w:rPr>
        <w:t>c</w:t>
      </w:r>
      <w:r w:rsidR="00100BD5" w:rsidRPr="00D141CC">
        <w:rPr>
          <w:rFonts w:ascii="Arial" w:hAnsi="Arial" w:cs="Arial"/>
          <w:sz w:val="24"/>
          <w:szCs w:val="24"/>
        </w:rPr>
        <w:t xml:space="preserve">ould you describe </w:t>
      </w:r>
      <w:r w:rsidR="00E100A0" w:rsidRPr="00D141CC">
        <w:rPr>
          <w:rFonts w:ascii="Arial" w:hAnsi="Arial" w:cs="Arial"/>
          <w:sz w:val="24"/>
          <w:szCs w:val="24"/>
        </w:rPr>
        <w:t>the</w:t>
      </w:r>
      <w:r w:rsidR="00100BD5" w:rsidRPr="00D141CC">
        <w:rPr>
          <w:rFonts w:ascii="Arial" w:hAnsi="Arial" w:cs="Arial"/>
          <w:sz w:val="24"/>
          <w:szCs w:val="24"/>
        </w:rPr>
        <w:t xml:space="preserve"> current </w:t>
      </w:r>
      <w:r w:rsidR="00E100A0" w:rsidRPr="00D141CC">
        <w:rPr>
          <w:rFonts w:ascii="Arial" w:hAnsi="Arial" w:cs="Arial"/>
          <w:sz w:val="24"/>
          <w:szCs w:val="24"/>
        </w:rPr>
        <w:t>financial position of your household</w:t>
      </w:r>
      <w:r w:rsidR="00100BD5" w:rsidRPr="00D141CC">
        <w:rPr>
          <w:rFonts w:ascii="Arial" w:hAnsi="Arial" w:cs="Arial"/>
          <w:sz w:val="24"/>
          <w:szCs w:val="24"/>
        </w:rPr>
        <w:t xml:space="preserve"> in the best possible way?</w:t>
      </w:r>
    </w:p>
    <w:p w14:paraId="775B3707" w14:textId="49498D27" w:rsidR="00100BD5" w:rsidRPr="00D141CC" w:rsidRDefault="00100BD5" w:rsidP="00100BD5">
      <w:pPr>
        <w:spacing w:line="360" w:lineRule="auto"/>
        <w:ind w:left="426" w:right="142"/>
        <w:jc w:val="both"/>
        <w:rPr>
          <w:rFonts w:ascii="Arial" w:hAnsi="Arial" w:cs="Arial"/>
          <w:sz w:val="24"/>
          <w:szCs w:val="24"/>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6D1218" w:rsidRPr="00D141CC">
        <w:rPr>
          <w:rFonts w:ascii="Arial" w:hAnsi="Arial" w:cs="Arial"/>
          <w:sz w:val="24"/>
          <w:szCs w:val="24"/>
        </w:rPr>
        <w:t>a</w:t>
      </w:r>
      <w:proofErr w:type="gramEnd"/>
      <w:r w:rsidR="006D1218" w:rsidRPr="00D141CC">
        <w:rPr>
          <w:rFonts w:ascii="Arial" w:hAnsi="Arial" w:cs="Arial"/>
          <w:sz w:val="24"/>
          <w:szCs w:val="24"/>
        </w:rPr>
        <w:t xml:space="preserve"> </w:t>
      </w:r>
      <w:r w:rsidR="00F46117" w:rsidRPr="00D141CC">
        <w:rPr>
          <w:rFonts w:ascii="Arial" w:hAnsi="Arial" w:cs="Arial"/>
          <w:sz w:val="24"/>
          <w:szCs w:val="24"/>
        </w:rPr>
        <w:t>great deal</w:t>
      </w:r>
      <w:r w:rsidR="006D1218" w:rsidRPr="00D141CC">
        <w:rPr>
          <w:rFonts w:ascii="Arial" w:hAnsi="Arial" w:cs="Arial"/>
          <w:sz w:val="24"/>
          <w:szCs w:val="24"/>
        </w:rPr>
        <w:t xml:space="preserve"> can be saved</w:t>
      </w:r>
      <w:r w:rsidRPr="00D141CC">
        <w:rPr>
          <w:rFonts w:ascii="Arial" w:hAnsi="Arial" w:cs="Arial"/>
          <w:sz w:val="24"/>
          <w:szCs w:val="24"/>
        </w:rPr>
        <w:t xml:space="preserve">; (ii) a little </w:t>
      </w:r>
      <w:r w:rsidR="006D1218" w:rsidRPr="00D141CC">
        <w:rPr>
          <w:rFonts w:ascii="Arial" w:hAnsi="Arial" w:cs="Arial"/>
          <w:sz w:val="24"/>
          <w:szCs w:val="24"/>
        </w:rPr>
        <w:t>can be saved</w:t>
      </w:r>
      <w:r w:rsidRPr="00D141CC">
        <w:rPr>
          <w:rFonts w:ascii="Arial" w:hAnsi="Arial" w:cs="Arial"/>
          <w:sz w:val="24"/>
          <w:szCs w:val="24"/>
        </w:rPr>
        <w:t xml:space="preserve">; (iii) </w:t>
      </w:r>
      <w:r w:rsidR="00D47AFD" w:rsidRPr="00D141CC">
        <w:rPr>
          <w:rFonts w:ascii="Arial" w:hAnsi="Arial" w:cs="Arial"/>
          <w:sz w:val="24"/>
          <w:szCs w:val="24"/>
        </w:rPr>
        <w:t>a balance exists between income and expenses</w:t>
      </w:r>
      <w:r w:rsidRPr="00D141CC">
        <w:rPr>
          <w:rFonts w:ascii="Arial" w:hAnsi="Arial" w:cs="Arial"/>
          <w:sz w:val="24"/>
          <w:szCs w:val="24"/>
        </w:rPr>
        <w:t xml:space="preserve">; (iv) </w:t>
      </w:r>
      <w:r w:rsidR="00D47AFD" w:rsidRPr="00D141CC">
        <w:rPr>
          <w:rFonts w:ascii="Arial" w:hAnsi="Arial" w:cs="Arial"/>
          <w:sz w:val="24"/>
          <w:szCs w:val="24"/>
        </w:rPr>
        <w:t>the s</w:t>
      </w:r>
      <w:r w:rsidR="00BF4453" w:rsidRPr="00D141CC">
        <w:rPr>
          <w:rFonts w:ascii="Arial" w:hAnsi="Arial" w:cs="Arial"/>
          <w:sz w:val="24"/>
          <w:szCs w:val="24"/>
        </w:rPr>
        <w:t>aving</w:t>
      </w:r>
      <w:r w:rsidR="00D47AFD" w:rsidRPr="00D141CC">
        <w:rPr>
          <w:rFonts w:ascii="Arial" w:hAnsi="Arial" w:cs="Arial"/>
          <w:sz w:val="24"/>
          <w:szCs w:val="24"/>
        </w:rPr>
        <w:t>s-account</w:t>
      </w:r>
      <w:r w:rsidR="00BF4453" w:rsidRPr="00D141CC">
        <w:rPr>
          <w:rFonts w:ascii="Arial" w:hAnsi="Arial" w:cs="Arial"/>
          <w:sz w:val="24"/>
          <w:szCs w:val="24"/>
        </w:rPr>
        <w:t xml:space="preserve"> must be used</w:t>
      </w:r>
      <w:r w:rsidRPr="00D141CC">
        <w:rPr>
          <w:rFonts w:ascii="Arial" w:hAnsi="Arial" w:cs="Arial"/>
          <w:sz w:val="24"/>
          <w:szCs w:val="24"/>
        </w:rPr>
        <w:t xml:space="preserve">; (v) </w:t>
      </w:r>
      <w:r w:rsidR="00BF4453" w:rsidRPr="00D141CC">
        <w:rPr>
          <w:rFonts w:ascii="Arial" w:hAnsi="Arial" w:cs="Arial"/>
          <w:sz w:val="24"/>
          <w:szCs w:val="24"/>
        </w:rPr>
        <w:t xml:space="preserve">debts must be made </w:t>
      </w:r>
    </w:p>
    <w:p w14:paraId="672DF309" w14:textId="77777777" w:rsidR="009A24D6" w:rsidRPr="00D141CC" w:rsidRDefault="009A24D6" w:rsidP="00651927">
      <w:pPr>
        <w:spacing w:line="360" w:lineRule="auto"/>
        <w:jc w:val="both"/>
        <w:rPr>
          <w:rFonts w:ascii="Arial" w:hAnsi="Arial" w:cs="Arial"/>
          <w:sz w:val="24"/>
          <w:szCs w:val="24"/>
        </w:rPr>
      </w:pPr>
    </w:p>
    <w:p w14:paraId="4650028C" w14:textId="5693860B" w:rsidR="00164309" w:rsidRPr="00D141CC" w:rsidRDefault="00164309" w:rsidP="00C26462">
      <w:pPr>
        <w:spacing w:line="360" w:lineRule="auto"/>
        <w:ind w:left="567" w:hanging="567"/>
        <w:jc w:val="both"/>
        <w:rPr>
          <w:rFonts w:ascii="Arial" w:hAnsi="Arial" w:cs="Arial"/>
          <w:sz w:val="24"/>
          <w:szCs w:val="24"/>
        </w:rPr>
      </w:pPr>
      <w:r w:rsidRPr="00D141CC">
        <w:rPr>
          <w:rFonts w:ascii="Arial" w:hAnsi="Arial" w:cs="Arial"/>
          <w:sz w:val="24"/>
          <w:szCs w:val="24"/>
          <w:u w:val="single"/>
          <w:lang w:val="en-GB"/>
        </w:rPr>
        <w:lastRenderedPageBreak/>
        <w:t>Q10</w:t>
      </w:r>
      <w:r w:rsidRPr="00D141CC">
        <w:rPr>
          <w:rFonts w:ascii="Arial" w:hAnsi="Arial" w:cs="Arial"/>
          <w:sz w:val="24"/>
          <w:szCs w:val="24"/>
          <w:lang w:val="en-GB"/>
        </w:rPr>
        <w:t xml:space="preserve">: </w:t>
      </w:r>
      <w:r w:rsidR="00D547FA" w:rsidRPr="00D141CC">
        <w:rPr>
          <w:rFonts w:ascii="Arial" w:hAnsi="Arial" w:cs="Arial"/>
          <w:sz w:val="24"/>
          <w:szCs w:val="24"/>
        </w:rPr>
        <w:t>What do you expect of the financial position of your househ</w:t>
      </w:r>
      <w:r w:rsidR="000B54E6" w:rsidRPr="00D141CC">
        <w:rPr>
          <w:rFonts w:ascii="Arial" w:hAnsi="Arial" w:cs="Arial"/>
          <w:sz w:val="24"/>
          <w:szCs w:val="24"/>
        </w:rPr>
        <w:t xml:space="preserve">old over the next 12 months? It </w:t>
      </w:r>
      <w:r w:rsidR="00D547FA" w:rsidRPr="00D141CC">
        <w:rPr>
          <w:rFonts w:ascii="Arial" w:hAnsi="Arial" w:cs="Arial"/>
          <w:sz w:val="24"/>
          <w:szCs w:val="24"/>
        </w:rPr>
        <w:t>will:</w:t>
      </w:r>
    </w:p>
    <w:p w14:paraId="01A1FDC0" w14:textId="72324F50" w:rsidR="00D547FA" w:rsidRPr="00D141CC" w:rsidRDefault="00D547FA" w:rsidP="00C26462">
      <w:pPr>
        <w:spacing w:line="360" w:lineRule="auto"/>
        <w:ind w:left="567" w:right="142"/>
        <w:jc w:val="both"/>
        <w:rPr>
          <w:rFonts w:ascii="Arial" w:hAnsi="Arial" w:cs="Arial"/>
          <w:sz w:val="24"/>
          <w:szCs w:val="24"/>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AC4AD6" w:rsidRPr="00D141CC">
        <w:rPr>
          <w:rFonts w:ascii="Arial" w:hAnsi="Arial" w:cs="Arial"/>
          <w:sz w:val="24"/>
          <w:szCs w:val="24"/>
        </w:rPr>
        <w:t>improve</w:t>
      </w:r>
      <w:proofErr w:type="gramEnd"/>
      <w:r w:rsidRPr="00D141CC">
        <w:rPr>
          <w:rFonts w:ascii="Arial" w:hAnsi="Arial" w:cs="Arial"/>
          <w:sz w:val="24"/>
          <w:szCs w:val="24"/>
        </w:rPr>
        <w:t xml:space="preserve"> clearly; (ii) </w:t>
      </w:r>
      <w:r w:rsidR="00AC4AD6" w:rsidRPr="00D141CC">
        <w:rPr>
          <w:rFonts w:ascii="Arial" w:hAnsi="Arial" w:cs="Arial"/>
          <w:sz w:val="24"/>
          <w:szCs w:val="24"/>
        </w:rPr>
        <w:t>improve</w:t>
      </w:r>
      <w:r w:rsidRPr="00D141CC">
        <w:rPr>
          <w:rFonts w:ascii="Arial" w:hAnsi="Arial" w:cs="Arial"/>
          <w:sz w:val="24"/>
          <w:szCs w:val="24"/>
        </w:rPr>
        <w:t xml:space="preserve"> a little</w:t>
      </w:r>
      <w:r w:rsidR="00AC4AD6" w:rsidRPr="00D141CC">
        <w:rPr>
          <w:rFonts w:ascii="Arial" w:hAnsi="Arial" w:cs="Arial"/>
          <w:sz w:val="24"/>
          <w:szCs w:val="24"/>
        </w:rPr>
        <w:t>; (iii) stay</w:t>
      </w:r>
      <w:r w:rsidRPr="00D141CC">
        <w:rPr>
          <w:rFonts w:ascii="Arial" w:hAnsi="Arial" w:cs="Arial"/>
          <w:sz w:val="24"/>
          <w:szCs w:val="24"/>
        </w:rPr>
        <w:t xml:space="preserve"> the same; (iv) </w:t>
      </w:r>
      <w:r w:rsidR="00AC4AD6" w:rsidRPr="00D141CC">
        <w:rPr>
          <w:rFonts w:ascii="Arial" w:hAnsi="Arial" w:cs="Arial"/>
          <w:sz w:val="24"/>
          <w:szCs w:val="24"/>
        </w:rPr>
        <w:t>deteriorate</w:t>
      </w:r>
      <w:r w:rsidRPr="00D141CC">
        <w:rPr>
          <w:rFonts w:ascii="Arial" w:hAnsi="Arial" w:cs="Arial"/>
          <w:sz w:val="24"/>
          <w:szCs w:val="24"/>
        </w:rPr>
        <w:t xml:space="preserve"> a little; (v) </w:t>
      </w:r>
      <w:r w:rsidR="00AC4AD6" w:rsidRPr="00D141CC">
        <w:rPr>
          <w:rFonts w:ascii="Arial" w:hAnsi="Arial" w:cs="Arial"/>
          <w:sz w:val="24"/>
          <w:szCs w:val="24"/>
        </w:rPr>
        <w:t>deteriorate</w:t>
      </w:r>
      <w:r w:rsidRPr="00D141CC">
        <w:rPr>
          <w:rFonts w:ascii="Arial" w:hAnsi="Arial" w:cs="Arial"/>
          <w:sz w:val="24"/>
          <w:szCs w:val="24"/>
        </w:rPr>
        <w:t xml:space="preserve"> clearly </w:t>
      </w:r>
    </w:p>
    <w:p w14:paraId="67A0FFB6" w14:textId="3D65BD78" w:rsidR="00164309" w:rsidRPr="00D141CC" w:rsidRDefault="00164309" w:rsidP="00EE662F">
      <w:pPr>
        <w:tabs>
          <w:tab w:val="left" w:pos="567"/>
        </w:tabs>
        <w:spacing w:line="360" w:lineRule="auto"/>
        <w:ind w:left="426" w:hanging="426"/>
        <w:jc w:val="both"/>
        <w:rPr>
          <w:rFonts w:ascii="Arial" w:hAnsi="Arial" w:cs="Arial"/>
          <w:sz w:val="24"/>
          <w:szCs w:val="24"/>
          <w:lang w:val="en-GB"/>
        </w:rPr>
      </w:pPr>
      <w:r w:rsidRPr="00D141CC">
        <w:rPr>
          <w:rFonts w:ascii="Arial" w:hAnsi="Arial" w:cs="Arial"/>
          <w:sz w:val="24"/>
          <w:szCs w:val="24"/>
          <w:lang w:val="en-GB"/>
        </w:rPr>
        <w:tab/>
      </w:r>
    </w:p>
    <w:p w14:paraId="42FEC5F9" w14:textId="5830DC20" w:rsidR="007F11DA" w:rsidRPr="00D141CC" w:rsidRDefault="007F11DA" w:rsidP="00651927">
      <w:pPr>
        <w:spacing w:line="360" w:lineRule="auto"/>
        <w:ind w:left="426" w:right="142" w:hanging="426"/>
        <w:jc w:val="both"/>
        <w:rPr>
          <w:rFonts w:ascii="Arial" w:hAnsi="Arial" w:cs="Arial"/>
          <w:sz w:val="24"/>
          <w:szCs w:val="24"/>
        </w:rPr>
      </w:pPr>
      <w:r w:rsidRPr="00D141CC">
        <w:rPr>
          <w:rFonts w:ascii="Arial" w:hAnsi="Arial" w:cs="Arial"/>
          <w:sz w:val="24"/>
          <w:szCs w:val="24"/>
          <w:u w:val="single"/>
          <w:lang w:val="en-GB"/>
        </w:rPr>
        <w:t>Q11</w:t>
      </w:r>
      <w:r w:rsidRPr="00D141CC">
        <w:rPr>
          <w:rFonts w:ascii="Arial" w:hAnsi="Arial" w:cs="Arial"/>
          <w:sz w:val="24"/>
          <w:szCs w:val="24"/>
          <w:lang w:val="en-GB"/>
        </w:rPr>
        <w:t xml:space="preserve">: </w:t>
      </w:r>
      <w:r w:rsidR="00EE662F" w:rsidRPr="00D141CC">
        <w:rPr>
          <w:rFonts w:ascii="Arial" w:hAnsi="Arial" w:cs="Arial"/>
          <w:sz w:val="24"/>
          <w:szCs w:val="24"/>
        </w:rPr>
        <w:t>Over the next 12 months, do you think that you will be able to save</w:t>
      </w:r>
      <w:r w:rsidR="00C24E93" w:rsidRPr="00D141CC">
        <w:rPr>
          <w:rFonts w:ascii="Arial" w:hAnsi="Arial" w:cs="Arial"/>
          <w:sz w:val="24"/>
          <w:szCs w:val="24"/>
        </w:rPr>
        <w:t xml:space="preserve"> money</w:t>
      </w:r>
      <w:r w:rsidR="00EE662F" w:rsidRPr="00D141CC">
        <w:rPr>
          <w:rFonts w:ascii="Arial" w:hAnsi="Arial" w:cs="Arial"/>
          <w:sz w:val="24"/>
          <w:szCs w:val="24"/>
        </w:rPr>
        <w:t>?</w:t>
      </w:r>
    </w:p>
    <w:p w14:paraId="015C0A2B" w14:textId="3D549FD0" w:rsidR="007F11DA" w:rsidRPr="00D141CC" w:rsidRDefault="00EE662F" w:rsidP="00C26462">
      <w:pPr>
        <w:spacing w:line="360" w:lineRule="auto"/>
        <w:ind w:left="426" w:right="142" w:firstLine="141"/>
        <w:jc w:val="both"/>
        <w:rPr>
          <w:rFonts w:ascii="Arial" w:hAnsi="Arial" w:cs="Arial"/>
          <w:sz w:val="24"/>
          <w:szCs w:val="24"/>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Pr="00D141CC">
        <w:rPr>
          <w:rFonts w:ascii="Arial" w:hAnsi="Arial" w:cs="Arial"/>
          <w:sz w:val="24"/>
          <w:szCs w:val="24"/>
        </w:rPr>
        <w:t>yes</w:t>
      </w:r>
      <w:proofErr w:type="gramEnd"/>
      <w:r w:rsidRPr="00D141CC">
        <w:rPr>
          <w:rFonts w:ascii="Arial" w:hAnsi="Arial" w:cs="Arial"/>
          <w:sz w:val="24"/>
          <w:szCs w:val="24"/>
        </w:rPr>
        <w:t>, absolutely; (ii) yes, maybe; (iii) probably not; (iv) absolutely not</w:t>
      </w:r>
    </w:p>
    <w:p w14:paraId="4BFABFA8" w14:textId="77777777" w:rsidR="009A24D6" w:rsidRPr="00D141CC" w:rsidRDefault="009A24D6" w:rsidP="00651927">
      <w:pPr>
        <w:spacing w:line="360" w:lineRule="auto"/>
        <w:jc w:val="both"/>
        <w:rPr>
          <w:rFonts w:ascii="Arial" w:hAnsi="Arial" w:cs="Arial"/>
          <w:sz w:val="24"/>
          <w:szCs w:val="24"/>
        </w:rPr>
      </w:pPr>
    </w:p>
    <w:p w14:paraId="13756C50" w14:textId="65BD0299" w:rsidR="00651927" w:rsidRPr="00D141CC" w:rsidRDefault="00651927" w:rsidP="00C26462">
      <w:pPr>
        <w:spacing w:line="360" w:lineRule="auto"/>
        <w:ind w:left="567" w:right="142" w:hanging="567"/>
        <w:jc w:val="both"/>
        <w:rPr>
          <w:rFonts w:ascii="Arial" w:hAnsi="Arial" w:cs="Arial"/>
          <w:sz w:val="24"/>
          <w:szCs w:val="24"/>
        </w:rPr>
      </w:pPr>
      <w:r w:rsidRPr="00D141CC">
        <w:rPr>
          <w:rFonts w:ascii="Arial" w:hAnsi="Arial" w:cs="Arial"/>
          <w:sz w:val="24"/>
          <w:szCs w:val="24"/>
          <w:u w:val="single"/>
          <w:lang w:val="en-GB"/>
        </w:rPr>
        <w:t>Q12</w:t>
      </w:r>
      <w:r w:rsidRPr="00D141CC">
        <w:rPr>
          <w:rFonts w:ascii="Arial" w:hAnsi="Arial" w:cs="Arial"/>
          <w:sz w:val="24"/>
          <w:szCs w:val="24"/>
          <w:lang w:val="en-GB"/>
        </w:rPr>
        <w:t xml:space="preserve">: </w:t>
      </w:r>
      <w:r w:rsidR="00397CBF" w:rsidRPr="00D141CC">
        <w:rPr>
          <w:rFonts w:ascii="Arial" w:hAnsi="Arial" w:cs="Arial"/>
          <w:sz w:val="24"/>
          <w:szCs w:val="24"/>
        </w:rPr>
        <w:t>Given the overall economic</w:t>
      </w:r>
      <w:r w:rsidR="00D86C4E" w:rsidRPr="00D141CC">
        <w:rPr>
          <w:rFonts w:ascii="Arial" w:hAnsi="Arial" w:cs="Arial"/>
          <w:sz w:val="24"/>
          <w:szCs w:val="24"/>
        </w:rPr>
        <w:t xml:space="preserve"> situation, do you think that now</w:t>
      </w:r>
      <w:r w:rsidR="00EE662F" w:rsidRPr="00D141CC">
        <w:rPr>
          <w:rFonts w:ascii="Arial" w:hAnsi="Arial" w:cs="Arial"/>
          <w:sz w:val="24"/>
          <w:szCs w:val="24"/>
        </w:rPr>
        <w:t xml:space="preserve"> is a </w:t>
      </w:r>
      <w:r w:rsidR="00D86C4E" w:rsidRPr="00D141CC">
        <w:rPr>
          <w:rFonts w:ascii="Arial" w:hAnsi="Arial" w:cs="Arial"/>
          <w:sz w:val="24"/>
          <w:szCs w:val="24"/>
        </w:rPr>
        <w:t>favorable or unfavorable</w:t>
      </w:r>
      <w:r w:rsidR="00EE662F" w:rsidRPr="00D141CC">
        <w:rPr>
          <w:rFonts w:ascii="Arial" w:hAnsi="Arial" w:cs="Arial"/>
          <w:sz w:val="24"/>
          <w:szCs w:val="24"/>
        </w:rPr>
        <w:t xml:space="preserve"> period for savings</w:t>
      </w:r>
      <w:r w:rsidR="00D86C4E" w:rsidRPr="00D141CC">
        <w:rPr>
          <w:rFonts w:ascii="Arial" w:hAnsi="Arial" w:cs="Arial"/>
          <w:sz w:val="24"/>
          <w:szCs w:val="24"/>
        </w:rPr>
        <w:t>?</w:t>
      </w:r>
    </w:p>
    <w:p w14:paraId="20D6A83C" w14:textId="4AA04137" w:rsidR="00D86C4E" w:rsidRPr="00D141CC" w:rsidRDefault="00D86C4E" w:rsidP="00C26462">
      <w:pPr>
        <w:spacing w:line="360" w:lineRule="auto"/>
        <w:ind w:left="567" w:right="142"/>
        <w:jc w:val="both"/>
        <w:rPr>
          <w:rFonts w:ascii="Arial" w:hAnsi="Arial" w:cs="Arial"/>
          <w:sz w:val="24"/>
          <w:szCs w:val="24"/>
        </w:rPr>
      </w:pPr>
      <w:r w:rsidRPr="00D141CC">
        <w:rPr>
          <w:rFonts w:ascii="Arial" w:hAnsi="Arial" w:cs="Arial"/>
          <w:sz w:val="24"/>
          <w:szCs w:val="24"/>
        </w:rPr>
        <w:t>(</w:t>
      </w:r>
      <w:proofErr w:type="spellStart"/>
      <w:r w:rsidRPr="00D141CC">
        <w:rPr>
          <w:rFonts w:ascii="Arial" w:hAnsi="Arial" w:cs="Arial"/>
          <w:sz w:val="24"/>
          <w:szCs w:val="24"/>
        </w:rPr>
        <w:t>i</w:t>
      </w:r>
      <w:proofErr w:type="spellEnd"/>
      <w:r w:rsidRPr="00D141CC">
        <w:rPr>
          <w:rFonts w:ascii="Arial" w:hAnsi="Arial" w:cs="Arial"/>
          <w:sz w:val="24"/>
          <w:szCs w:val="24"/>
        </w:rPr>
        <w:t xml:space="preserve">) </w:t>
      </w:r>
      <w:proofErr w:type="gramStart"/>
      <w:r w:rsidR="00AF3A9F" w:rsidRPr="00D141CC">
        <w:rPr>
          <w:rFonts w:ascii="Arial" w:hAnsi="Arial" w:cs="Arial"/>
          <w:sz w:val="24"/>
          <w:szCs w:val="24"/>
        </w:rPr>
        <w:t>very</w:t>
      </w:r>
      <w:proofErr w:type="gramEnd"/>
      <w:r w:rsidR="00AF3A9F" w:rsidRPr="00D141CC">
        <w:rPr>
          <w:rFonts w:ascii="Arial" w:hAnsi="Arial" w:cs="Arial"/>
          <w:sz w:val="24"/>
          <w:szCs w:val="24"/>
        </w:rPr>
        <w:t xml:space="preserve"> </w:t>
      </w:r>
      <w:r w:rsidRPr="00D141CC">
        <w:rPr>
          <w:rFonts w:ascii="Arial" w:hAnsi="Arial" w:cs="Arial"/>
          <w:sz w:val="24"/>
          <w:szCs w:val="24"/>
        </w:rPr>
        <w:t xml:space="preserve">favorable; (ii) </w:t>
      </w:r>
      <w:r w:rsidR="00AF3A9F" w:rsidRPr="00D141CC">
        <w:rPr>
          <w:rFonts w:ascii="Arial" w:hAnsi="Arial" w:cs="Arial"/>
          <w:sz w:val="24"/>
          <w:szCs w:val="24"/>
        </w:rPr>
        <w:t xml:space="preserve">considerably </w:t>
      </w:r>
      <w:r w:rsidRPr="00D141CC">
        <w:rPr>
          <w:rFonts w:ascii="Arial" w:hAnsi="Arial" w:cs="Arial"/>
          <w:sz w:val="24"/>
          <w:szCs w:val="24"/>
        </w:rPr>
        <w:t xml:space="preserve">favorable; (iii) </w:t>
      </w:r>
      <w:r w:rsidR="00AF3A9F" w:rsidRPr="00D141CC">
        <w:rPr>
          <w:rFonts w:ascii="Arial" w:hAnsi="Arial" w:cs="Arial"/>
          <w:sz w:val="24"/>
          <w:szCs w:val="24"/>
        </w:rPr>
        <w:t xml:space="preserve">rather </w:t>
      </w:r>
      <w:r w:rsidRPr="00D141CC">
        <w:rPr>
          <w:rFonts w:ascii="Arial" w:hAnsi="Arial" w:cs="Arial"/>
          <w:sz w:val="24"/>
          <w:szCs w:val="24"/>
        </w:rPr>
        <w:t>unfavorable</w:t>
      </w:r>
      <w:r w:rsidR="00AF3A9F" w:rsidRPr="00D141CC">
        <w:rPr>
          <w:rFonts w:ascii="Arial" w:hAnsi="Arial" w:cs="Arial"/>
          <w:sz w:val="24"/>
          <w:szCs w:val="24"/>
        </w:rPr>
        <w:t>; (iv) very unfavorable</w:t>
      </w:r>
    </w:p>
    <w:p w14:paraId="6D97690B" w14:textId="067586B2" w:rsidR="009A24D6" w:rsidRPr="00D141CC" w:rsidRDefault="00651927" w:rsidP="00FF13A0">
      <w:pPr>
        <w:tabs>
          <w:tab w:val="left" w:pos="567"/>
        </w:tabs>
        <w:spacing w:line="360" w:lineRule="auto"/>
        <w:ind w:left="426" w:hanging="426"/>
        <w:jc w:val="both"/>
        <w:rPr>
          <w:rFonts w:ascii="Arial" w:hAnsi="Arial" w:cs="Arial"/>
          <w:sz w:val="24"/>
          <w:szCs w:val="24"/>
        </w:rPr>
      </w:pPr>
      <w:r w:rsidRPr="00D141CC">
        <w:rPr>
          <w:rFonts w:ascii="Arial" w:hAnsi="Arial" w:cs="Arial"/>
          <w:sz w:val="24"/>
          <w:szCs w:val="24"/>
          <w:lang w:val="en-GB"/>
        </w:rPr>
        <w:tab/>
      </w:r>
    </w:p>
    <w:p w14:paraId="0322815C" w14:textId="77777777" w:rsidR="00EE662F" w:rsidRPr="00D141CC" w:rsidRDefault="00EE662F" w:rsidP="00451972">
      <w:pPr>
        <w:pStyle w:val="Heading1"/>
        <w:rPr>
          <w:rFonts w:ascii="Arial" w:hAnsi="Arial" w:cs="Arial"/>
        </w:rPr>
      </w:pPr>
    </w:p>
    <w:p w14:paraId="5DC954F3" w14:textId="77777777" w:rsidR="00EE662F" w:rsidRPr="00D141CC" w:rsidRDefault="00EE662F" w:rsidP="00451972">
      <w:pPr>
        <w:pStyle w:val="Heading1"/>
        <w:rPr>
          <w:rFonts w:ascii="Arial" w:hAnsi="Arial" w:cs="Arial"/>
        </w:rPr>
      </w:pPr>
    </w:p>
    <w:p w14:paraId="7283BE22" w14:textId="77777777" w:rsidR="008C2803" w:rsidRPr="00D141CC" w:rsidRDefault="008C2803" w:rsidP="00451972">
      <w:pPr>
        <w:pStyle w:val="Heading1"/>
        <w:rPr>
          <w:rFonts w:ascii="Arial" w:hAnsi="Arial" w:cs="Arial"/>
        </w:rPr>
      </w:pPr>
    </w:p>
    <w:p w14:paraId="43221ACF" w14:textId="77777777" w:rsidR="008C2803" w:rsidRPr="00D141CC" w:rsidRDefault="008C2803" w:rsidP="00451972">
      <w:pPr>
        <w:pStyle w:val="Heading1"/>
        <w:rPr>
          <w:rFonts w:ascii="Arial" w:hAnsi="Arial" w:cs="Arial"/>
        </w:rPr>
      </w:pPr>
    </w:p>
    <w:p w14:paraId="0E6B45CD" w14:textId="77777777" w:rsidR="008C2803" w:rsidRPr="00D141CC" w:rsidRDefault="008C2803" w:rsidP="00451972">
      <w:pPr>
        <w:pStyle w:val="Heading1"/>
        <w:rPr>
          <w:rFonts w:ascii="Arial" w:hAnsi="Arial" w:cs="Arial"/>
        </w:rPr>
      </w:pPr>
    </w:p>
    <w:p w14:paraId="446191B4" w14:textId="77777777" w:rsidR="008C2803" w:rsidRPr="00D141CC" w:rsidRDefault="008C2803" w:rsidP="00451972">
      <w:pPr>
        <w:pStyle w:val="Heading1"/>
        <w:rPr>
          <w:rFonts w:ascii="Arial" w:hAnsi="Arial" w:cs="Arial"/>
        </w:rPr>
      </w:pPr>
    </w:p>
    <w:p w14:paraId="6E1F8420" w14:textId="77777777" w:rsidR="008C2803" w:rsidRPr="00D141CC" w:rsidRDefault="008C2803" w:rsidP="00451972">
      <w:pPr>
        <w:pStyle w:val="Heading1"/>
        <w:rPr>
          <w:rFonts w:ascii="Arial" w:hAnsi="Arial" w:cs="Arial"/>
        </w:rPr>
      </w:pPr>
    </w:p>
    <w:p w14:paraId="4A1CA261" w14:textId="77777777" w:rsidR="008C2803" w:rsidRPr="00D141CC" w:rsidRDefault="008C2803" w:rsidP="00451972">
      <w:pPr>
        <w:pStyle w:val="Heading1"/>
        <w:rPr>
          <w:rFonts w:ascii="Arial" w:hAnsi="Arial" w:cs="Arial"/>
        </w:rPr>
      </w:pPr>
    </w:p>
    <w:p w14:paraId="478E4CAA" w14:textId="77777777" w:rsidR="008C2803" w:rsidRPr="00D141CC" w:rsidRDefault="008C2803" w:rsidP="00451972">
      <w:pPr>
        <w:pStyle w:val="Heading1"/>
        <w:rPr>
          <w:rFonts w:ascii="Arial" w:hAnsi="Arial" w:cs="Arial"/>
        </w:rPr>
      </w:pPr>
    </w:p>
    <w:p w14:paraId="16BC4ED6" w14:textId="77777777" w:rsidR="008C2803" w:rsidRPr="00D141CC" w:rsidRDefault="008C2803" w:rsidP="008C2803">
      <w:pPr>
        <w:rPr>
          <w:rFonts w:ascii="Arial" w:hAnsi="Arial" w:cs="Arial"/>
        </w:rPr>
      </w:pPr>
    </w:p>
    <w:p w14:paraId="16B83CBE" w14:textId="77777777" w:rsidR="00AD7A1A" w:rsidRPr="00D141CC" w:rsidRDefault="00AD7A1A" w:rsidP="008C2803">
      <w:pPr>
        <w:rPr>
          <w:rFonts w:ascii="Arial" w:hAnsi="Arial" w:cs="Arial"/>
        </w:rPr>
      </w:pPr>
    </w:p>
    <w:p w14:paraId="34FF11FA" w14:textId="77777777" w:rsidR="00AD7A1A" w:rsidRPr="00D141CC" w:rsidRDefault="00AD7A1A" w:rsidP="008C2803">
      <w:pPr>
        <w:rPr>
          <w:rFonts w:ascii="Arial" w:hAnsi="Arial" w:cs="Arial"/>
        </w:rPr>
      </w:pPr>
    </w:p>
    <w:p w14:paraId="6A7A660B" w14:textId="77777777" w:rsidR="0073701E" w:rsidRPr="00D141CC" w:rsidRDefault="0073701E" w:rsidP="008C2803">
      <w:pPr>
        <w:rPr>
          <w:rFonts w:ascii="Arial" w:hAnsi="Arial" w:cs="Arial"/>
        </w:rPr>
      </w:pPr>
    </w:p>
    <w:p w14:paraId="74A9A476" w14:textId="77777777" w:rsidR="0073701E" w:rsidRPr="00D141CC" w:rsidRDefault="0073701E" w:rsidP="008C2803">
      <w:pPr>
        <w:rPr>
          <w:rFonts w:ascii="Arial" w:hAnsi="Arial" w:cs="Arial"/>
        </w:rPr>
      </w:pPr>
    </w:p>
    <w:p w14:paraId="3F4BD84F" w14:textId="66D7EECC" w:rsidR="00966C01" w:rsidRPr="00D141CC" w:rsidRDefault="00073901" w:rsidP="00451972">
      <w:pPr>
        <w:pStyle w:val="Heading1"/>
        <w:rPr>
          <w:rFonts w:ascii="Arial" w:hAnsi="Arial" w:cs="Arial"/>
        </w:rPr>
      </w:pPr>
      <w:bookmarkStart w:id="61" w:name="_Toc324592692"/>
      <w:r w:rsidRPr="00D141CC">
        <w:rPr>
          <w:rFonts w:ascii="Arial" w:hAnsi="Arial" w:cs="Arial"/>
        </w:rPr>
        <w:lastRenderedPageBreak/>
        <w:t>8</w:t>
      </w:r>
      <w:r w:rsidR="00D73E1D" w:rsidRPr="00D141CC">
        <w:rPr>
          <w:rFonts w:ascii="Arial" w:hAnsi="Arial" w:cs="Arial"/>
        </w:rPr>
        <w:t xml:space="preserve">. </w:t>
      </w:r>
      <w:r w:rsidR="00E34E25" w:rsidRPr="00D141CC">
        <w:rPr>
          <w:rFonts w:ascii="Arial" w:hAnsi="Arial" w:cs="Arial"/>
        </w:rPr>
        <w:t>References</w:t>
      </w:r>
      <w:bookmarkEnd w:id="61"/>
    </w:p>
    <w:p w14:paraId="731146B6" w14:textId="77777777" w:rsidR="009568E7" w:rsidRPr="00D141CC" w:rsidRDefault="009568E7" w:rsidP="009568E7">
      <w:pPr>
        <w:spacing w:after="0"/>
        <w:rPr>
          <w:rFonts w:ascii="Arial" w:hAnsi="Arial" w:cs="Arial"/>
        </w:rPr>
      </w:pPr>
    </w:p>
    <w:p w14:paraId="244B5028" w14:textId="5207D4A1" w:rsidR="00CE6C6A" w:rsidRPr="00D141CC" w:rsidRDefault="0057408E" w:rsidP="00F54ED1">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t>Adrangi</w:t>
      </w:r>
      <w:r w:rsidR="00F54ED1" w:rsidRPr="00D141CC">
        <w:rPr>
          <w:rFonts w:ascii="Arial" w:hAnsi="Arial" w:cs="Arial"/>
          <w:sz w:val="24"/>
          <w:szCs w:val="24"/>
        </w:rPr>
        <w:t>, B.,</w:t>
      </w:r>
      <w:r w:rsidRPr="00D141CC">
        <w:rPr>
          <w:rFonts w:ascii="Arial" w:hAnsi="Arial" w:cs="Arial"/>
          <w:sz w:val="24"/>
          <w:szCs w:val="24"/>
        </w:rPr>
        <w:t xml:space="preserve"> &amp; </w:t>
      </w:r>
      <w:r w:rsidR="00F54ED1" w:rsidRPr="00D141CC">
        <w:rPr>
          <w:rFonts w:ascii="Arial" w:hAnsi="Arial" w:cs="Arial"/>
          <w:sz w:val="24"/>
          <w:szCs w:val="24"/>
        </w:rPr>
        <w:t xml:space="preserve">Macri, J. (2011). </w:t>
      </w:r>
      <w:proofErr w:type="gramStart"/>
      <w:r w:rsidR="00F54ED1" w:rsidRPr="00D141CC">
        <w:rPr>
          <w:rFonts w:ascii="Arial" w:hAnsi="Arial" w:cs="Arial"/>
          <w:bCs/>
          <w:sz w:val="24"/>
          <w:szCs w:val="24"/>
        </w:rPr>
        <w:t>Consumer confidence and aggregate consumption expenditures in the United States.</w:t>
      </w:r>
      <w:proofErr w:type="gramEnd"/>
      <w:r w:rsidR="00F54ED1" w:rsidRPr="00D141CC">
        <w:rPr>
          <w:rFonts w:ascii="Arial" w:hAnsi="Arial" w:cs="Arial"/>
          <w:bCs/>
          <w:sz w:val="24"/>
          <w:szCs w:val="24"/>
        </w:rPr>
        <w:t xml:space="preserve"> </w:t>
      </w:r>
      <w:r w:rsidR="00CE6C6A" w:rsidRPr="00D141CC">
        <w:rPr>
          <w:rFonts w:ascii="Arial" w:hAnsi="Arial" w:cs="Arial"/>
          <w:i/>
          <w:sz w:val="24"/>
          <w:szCs w:val="24"/>
        </w:rPr>
        <w:t>Revie</w:t>
      </w:r>
      <w:r w:rsidR="00F54ED1" w:rsidRPr="00D141CC">
        <w:rPr>
          <w:rFonts w:ascii="Arial" w:hAnsi="Arial" w:cs="Arial"/>
          <w:i/>
          <w:sz w:val="24"/>
          <w:szCs w:val="24"/>
        </w:rPr>
        <w:t>w of economics and finance, 1</w:t>
      </w:r>
      <w:r w:rsidR="00CE6C6A" w:rsidRPr="00D141CC">
        <w:rPr>
          <w:rFonts w:ascii="Arial" w:hAnsi="Arial" w:cs="Arial"/>
          <w:sz w:val="24"/>
          <w:szCs w:val="24"/>
        </w:rPr>
        <w:t>, p</w:t>
      </w:r>
      <w:r w:rsidR="00F54ED1" w:rsidRPr="00D141CC">
        <w:rPr>
          <w:rFonts w:ascii="Arial" w:hAnsi="Arial" w:cs="Arial"/>
          <w:sz w:val="24"/>
          <w:szCs w:val="24"/>
        </w:rPr>
        <w:t>p</w:t>
      </w:r>
      <w:r w:rsidR="00CE6C6A" w:rsidRPr="00D141CC">
        <w:rPr>
          <w:rFonts w:ascii="Arial" w:hAnsi="Arial" w:cs="Arial"/>
          <w:sz w:val="24"/>
          <w:szCs w:val="24"/>
        </w:rPr>
        <w:t>.</w:t>
      </w:r>
      <w:r w:rsidR="00F54ED1" w:rsidRPr="00D141CC">
        <w:rPr>
          <w:rFonts w:ascii="Arial" w:hAnsi="Arial" w:cs="Arial"/>
          <w:sz w:val="24"/>
          <w:szCs w:val="24"/>
        </w:rPr>
        <w:t xml:space="preserve"> </w:t>
      </w:r>
      <w:r w:rsidR="00CE6C6A" w:rsidRPr="00D141CC">
        <w:rPr>
          <w:rFonts w:ascii="Arial" w:hAnsi="Arial" w:cs="Arial"/>
          <w:sz w:val="24"/>
          <w:szCs w:val="24"/>
        </w:rPr>
        <w:t>1-18</w:t>
      </w:r>
      <w:r w:rsidR="00F54ED1" w:rsidRPr="00D141CC">
        <w:rPr>
          <w:rFonts w:ascii="Arial" w:hAnsi="Arial" w:cs="Arial"/>
          <w:sz w:val="24"/>
          <w:szCs w:val="24"/>
        </w:rPr>
        <w:t>.</w:t>
      </w:r>
    </w:p>
    <w:p w14:paraId="03BCF2A4" w14:textId="77777777" w:rsidR="00CE6C6A" w:rsidRPr="00D141CC" w:rsidRDefault="00CE6C6A" w:rsidP="00CE6C6A">
      <w:pPr>
        <w:widowControl w:val="0"/>
        <w:autoSpaceDE w:val="0"/>
        <w:autoSpaceDN w:val="0"/>
        <w:adjustRightInd w:val="0"/>
        <w:spacing w:after="0" w:line="360" w:lineRule="auto"/>
        <w:ind w:left="720" w:hanging="720"/>
        <w:jc w:val="both"/>
        <w:rPr>
          <w:rFonts w:ascii="Arial" w:hAnsi="Arial" w:cs="Arial"/>
          <w:sz w:val="26"/>
          <w:szCs w:val="26"/>
        </w:rPr>
      </w:pPr>
    </w:p>
    <w:p w14:paraId="56B1E689" w14:textId="784ED7E2" w:rsidR="00E20959" w:rsidRPr="00D141CC" w:rsidRDefault="00E20959" w:rsidP="00CE6C6A">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t>Al</w:t>
      </w:r>
      <w:r w:rsidRPr="00D141CC">
        <w:rPr>
          <w:rFonts w:ascii="American Typewriter" w:hAnsi="American Typewriter" w:cs="American Typewriter"/>
          <w:sz w:val="24"/>
          <w:szCs w:val="24"/>
        </w:rPr>
        <w:t>‐</w:t>
      </w:r>
      <w:r w:rsidRPr="00D141CC">
        <w:rPr>
          <w:rFonts w:ascii="Arial" w:hAnsi="Arial" w:cs="Arial"/>
          <w:sz w:val="24"/>
          <w:szCs w:val="24"/>
        </w:rPr>
        <w:t xml:space="preserve">eyd, A., Barrell, R., &amp; Davis, E. P. (2009). </w:t>
      </w:r>
      <w:proofErr w:type="gramStart"/>
      <w:r w:rsidRPr="00D141CC">
        <w:rPr>
          <w:rFonts w:ascii="Arial" w:hAnsi="Arial" w:cs="Arial"/>
          <w:bCs/>
          <w:sz w:val="24"/>
          <w:szCs w:val="24"/>
        </w:rPr>
        <w:t>CONSUMER CONFIDENCE INDICES AND SHORT</w:t>
      </w:r>
      <w:r w:rsidRPr="00D141CC">
        <w:rPr>
          <w:rFonts w:ascii="American Typewriter" w:hAnsi="American Typewriter" w:cs="American Typewriter"/>
          <w:bCs/>
          <w:sz w:val="24"/>
          <w:szCs w:val="24"/>
        </w:rPr>
        <w:t>‐</w:t>
      </w:r>
      <w:r w:rsidRPr="00D141CC">
        <w:rPr>
          <w:rFonts w:ascii="Arial" w:hAnsi="Arial" w:cs="Arial"/>
          <w:bCs/>
          <w:sz w:val="24"/>
          <w:szCs w:val="24"/>
        </w:rPr>
        <w:t>TERM FORECASTING OF CONSUMPTION*.</w:t>
      </w:r>
      <w:proofErr w:type="gramEnd"/>
      <w:r w:rsidRPr="00D141CC">
        <w:rPr>
          <w:rFonts w:ascii="Arial" w:hAnsi="Arial" w:cs="Arial"/>
          <w:bCs/>
          <w:sz w:val="24"/>
          <w:szCs w:val="24"/>
        </w:rPr>
        <w:t xml:space="preserve"> </w:t>
      </w:r>
      <w:r w:rsidRPr="00D141CC">
        <w:rPr>
          <w:rFonts w:ascii="Arial" w:hAnsi="Arial" w:cs="Arial"/>
          <w:i/>
          <w:sz w:val="24"/>
          <w:szCs w:val="24"/>
        </w:rPr>
        <w:t>The Manchester School, 77</w:t>
      </w:r>
      <w:r w:rsidRPr="00D141CC">
        <w:rPr>
          <w:rFonts w:ascii="Arial" w:hAnsi="Arial" w:cs="Arial"/>
          <w:sz w:val="24"/>
          <w:szCs w:val="24"/>
        </w:rPr>
        <w:t>(1), pp. 96-111.</w:t>
      </w:r>
    </w:p>
    <w:p w14:paraId="6F53AC40" w14:textId="77777777" w:rsidR="00E20959" w:rsidRPr="00D141CC" w:rsidRDefault="00E20959" w:rsidP="00E20959">
      <w:pPr>
        <w:spacing w:after="0" w:line="360" w:lineRule="auto"/>
        <w:ind w:left="720" w:hanging="720"/>
        <w:jc w:val="both"/>
        <w:rPr>
          <w:rFonts w:ascii="Arial" w:hAnsi="Arial" w:cs="Arial"/>
          <w:sz w:val="24"/>
          <w:szCs w:val="24"/>
        </w:rPr>
      </w:pPr>
    </w:p>
    <w:p w14:paraId="25CCAED6" w14:textId="01E5FE26" w:rsidR="004A564F" w:rsidRPr="00D141CC" w:rsidRDefault="004A564F" w:rsidP="00E20959">
      <w:pPr>
        <w:spacing w:after="0" w:line="360" w:lineRule="auto"/>
        <w:ind w:left="720" w:hanging="720"/>
        <w:jc w:val="both"/>
        <w:rPr>
          <w:rFonts w:ascii="Arial" w:hAnsi="Arial" w:cs="Arial"/>
          <w:sz w:val="24"/>
          <w:szCs w:val="24"/>
        </w:rPr>
      </w:pPr>
      <w:r w:rsidRPr="00D141CC">
        <w:rPr>
          <w:rFonts w:ascii="Arial" w:hAnsi="Arial" w:cs="Arial"/>
          <w:sz w:val="24"/>
          <w:szCs w:val="24"/>
        </w:rPr>
        <w:t>Batchelor, R.</w:t>
      </w:r>
      <w:r w:rsidR="00141924" w:rsidRPr="00D141CC">
        <w:rPr>
          <w:rFonts w:ascii="Arial" w:hAnsi="Arial" w:cs="Arial"/>
          <w:sz w:val="24"/>
          <w:szCs w:val="24"/>
        </w:rPr>
        <w:t>,</w:t>
      </w:r>
      <w:r w:rsidRPr="00D141CC">
        <w:rPr>
          <w:rFonts w:ascii="Arial" w:hAnsi="Arial" w:cs="Arial"/>
          <w:sz w:val="24"/>
          <w:szCs w:val="24"/>
        </w:rPr>
        <w:t xml:space="preserve"> &amp; Dua, P. (1998). Improving macro-economic forecasts: the role of consumer confidence. </w:t>
      </w:r>
      <w:r w:rsidRPr="00D141CC">
        <w:rPr>
          <w:rFonts w:ascii="Arial" w:hAnsi="Arial" w:cs="Arial"/>
          <w:i/>
          <w:iCs/>
          <w:sz w:val="24"/>
          <w:szCs w:val="24"/>
        </w:rPr>
        <w:t>International Journal of Forecasting,</w:t>
      </w:r>
      <w:r w:rsidRPr="00D141CC">
        <w:rPr>
          <w:rFonts w:ascii="Arial" w:hAnsi="Arial" w:cs="Arial"/>
          <w:sz w:val="24"/>
          <w:szCs w:val="24"/>
        </w:rPr>
        <w:t xml:space="preserve"> </w:t>
      </w:r>
      <w:r w:rsidRPr="00D141CC">
        <w:rPr>
          <w:rFonts w:ascii="Arial" w:hAnsi="Arial" w:cs="Arial"/>
          <w:i/>
          <w:sz w:val="24"/>
          <w:szCs w:val="24"/>
        </w:rPr>
        <w:t>14</w:t>
      </w:r>
      <w:r w:rsidR="00306686" w:rsidRPr="00D141CC">
        <w:rPr>
          <w:rFonts w:ascii="Arial" w:hAnsi="Arial" w:cs="Arial"/>
          <w:sz w:val="24"/>
          <w:szCs w:val="24"/>
        </w:rPr>
        <w:t>, pp. 71-</w:t>
      </w:r>
      <w:r w:rsidRPr="00D141CC">
        <w:rPr>
          <w:rFonts w:ascii="Arial" w:hAnsi="Arial" w:cs="Arial"/>
          <w:sz w:val="24"/>
          <w:szCs w:val="24"/>
        </w:rPr>
        <w:t>81.</w:t>
      </w:r>
    </w:p>
    <w:p w14:paraId="1F6D4091" w14:textId="77777777" w:rsidR="007F7018" w:rsidRPr="00D141CC" w:rsidRDefault="007F7018" w:rsidP="007F7018">
      <w:pPr>
        <w:spacing w:after="0" w:line="360" w:lineRule="auto"/>
        <w:ind w:left="720" w:hanging="720"/>
        <w:jc w:val="both"/>
        <w:rPr>
          <w:rFonts w:ascii="Arial" w:hAnsi="Arial" w:cs="Arial"/>
          <w:sz w:val="24"/>
          <w:szCs w:val="24"/>
        </w:rPr>
      </w:pPr>
    </w:p>
    <w:p w14:paraId="6205705C" w14:textId="03BE6431" w:rsidR="00C24A76" w:rsidRPr="00D141CC" w:rsidRDefault="00C24A76" w:rsidP="007F7018">
      <w:pPr>
        <w:spacing w:after="0" w:line="360" w:lineRule="auto"/>
        <w:ind w:left="720" w:hanging="720"/>
        <w:jc w:val="both"/>
        <w:rPr>
          <w:rFonts w:ascii="Arial" w:hAnsi="Arial" w:cs="Arial"/>
          <w:sz w:val="24"/>
          <w:szCs w:val="24"/>
        </w:rPr>
      </w:pPr>
      <w:r w:rsidRPr="00D141CC">
        <w:rPr>
          <w:rFonts w:ascii="Arial" w:hAnsi="Arial" w:cs="Arial"/>
          <w:sz w:val="24"/>
          <w:szCs w:val="24"/>
        </w:rPr>
        <w:t>Blanchard</w:t>
      </w:r>
      <w:r w:rsidR="006D294F" w:rsidRPr="00D141CC">
        <w:rPr>
          <w:rFonts w:ascii="Arial" w:hAnsi="Arial" w:cs="Arial"/>
          <w:sz w:val="24"/>
          <w:szCs w:val="24"/>
        </w:rPr>
        <w:t>,</w:t>
      </w:r>
      <w:r w:rsidRPr="00D141CC">
        <w:rPr>
          <w:rFonts w:ascii="Arial" w:hAnsi="Arial" w:cs="Arial"/>
          <w:sz w:val="24"/>
          <w:szCs w:val="24"/>
        </w:rPr>
        <w:t xml:space="preserve"> </w:t>
      </w:r>
      <w:r w:rsidR="00141924" w:rsidRPr="00D141CC">
        <w:rPr>
          <w:rFonts w:ascii="Arial" w:hAnsi="Arial" w:cs="Arial"/>
          <w:sz w:val="24"/>
          <w:szCs w:val="24"/>
        </w:rPr>
        <w:t xml:space="preserve">O. </w:t>
      </w:r>
      <w:r w:rsidRPr="00D141CC">
        <w:rPr>
          <w:rFonts w:ascii="Arial" w:hAnsi="Arial" w:cs="Arial"/>
          <w:sz w:val="24"/>
          <w:szCs w:val="24"/>
        </w:rPr>
        <w:t xml:space="preserve">(1993). </w:t>
      </w:r>
      <w:proofErr w:type="gramStart"/>
      <w:r w:rsidRPr="00D141CC">
        <w:rPr>
          <w:rFonts w:ascii="Arial" w:hAnsi="Arial" w:cs="Arial"/>
          <w:sz w:val="24"/>
          <w:szCs w:val="24"/>
        </w:rPr>
        <w:t>Consumption and the recession of 1990-1991.</w:t>
      </w:r>
      <w:proofErr w:type="gramEnd"/>
      <w:r w:rsidRPr="00D141CC">
        <w:rPr>
          <w:rFonts w:ascii="Arial" w:hAnsi="Arial" w:cs="Arial"/>
          <w:sz w:val="24"/>
          <w:szCs w:val="24"/>
        </w:rPr>
        <w:t xml:space="preserve"> </w:t>
      </w:r>
      <w:r w:rsidRPr="00D141CC">
        <w:rPr>
          <w:rFonts w:ascii="Arial" w:hAnsi="Arial" w:cs="Arial"/>
          <w:i/>
          <w:sz w:val="24"/>
          <w:szCs w:val="24"/>
        </w:rPr>
        <w:t>American Economic Review, 83</w:t>
      </w:r>
      <w:r w:rsidRPr="00D141CC">
        <w:rPr>
          <w:rFonts w:ascii="Arial" w:hAnsi="Arial" w:cs="Arial"/>
          <w:sz w:val="24"/>
          <w:szCs w:val="24"/>
        </w:rPr>
        <w:t>(2), pp. 270-274.</w:t>
      </w:r>
    </w:p>
    <w:p w14:paraId="255F1A67" w14:textId="77777777" w:rsidR="00355CF3" w:rsidRPr="00D141CC" w:rsidRDefault="00355CF3" w:rsidP="001E4A2B">
      <w:pPr>
        <w:spacing w:after="0" w:line="360" w:lineRule="auto"/>
        <w:jc w:val="both"/>
        <w:rPr>
          <w:rFonts w:ascii="Arial" w:hAnsi="Arial" w:cs="Arial"/>
          <w:sz w:val="24"/>
          <w:szCs w:val="24"/>
        </w:rPr>
      </w:pPr>
    </w:p>
    <w:p w14:paraId="658B910C" w14:textId="381E636A" w:rsidR="00AA4DEC" w:rsidRPr="00D141CC" w:rsidRDefault="00D62088" w:rsidP="007F7018">
      <w:pPr>
        <w:widowControl w:val="0"/>
        <w:tabs>
          <w:tab w:val="left" w:pos="220"/>
          <w:tab w:val="left" w:pos="720"/>
        </w:tabs>
        <w:autoSpaceDE w:val="0"/>
        <w:autoSpaceDN w:val="0"/>
        <w:adjustRightInd w:val="0"/>
        <w:spacing w:after="0" w:line="360" w:lineRule="auto"/>
        <w:ind w:left="720" w:hanging="720"/>
        <w:jc w:val="both"/>
        <w:rPr>
          <w:rFonts w:ascii="Arial" w:hAnsi="Arial" w:cs="Arial"/>
          <w:iCs/>
          <w:sz w:val="24"/>
          <w:szCs w:val="24"/>
        </w:rPr>
      </w:pPr>
      <w:proofErr w:type="gramStart"/>
      <w:r w:rsidRPr="00D141CC">
        <w:rPr>
          <w:rFonts w:ascii="Arial" w:hAnsi="Arial" w:cs="Arial"/>
          <w:iCs/>
          <w:sz w:val="24"/>
          <w:szCs w:val="24"/>
        </w:rPr>
        <w:t>Bram, J.</w:t>
      </w:r>
      <w:r w:rsidR="00D22D7E" w:rsidRPr="00D141CC">
        <w:rPr>
          <w:rFonts w:ascii="Arial" w:hAnsi="Arial" w:cs="Arial"/>
          <w:iCs/>
          <w:sz w:val="24"/>
          <w:szCs w:val="24"/>
        </w:rPr>
        <w:t>,</w:t>
      </w:r>
      <w:r w:rsidR="00AA4DEC" w:rsidRPr="00D141CC">
        <w:rPr>
          <w:rFonts w:ascii="Arial" w:hAnsi="Arial" w:cs="Arial"/>
          <w:iCs/>
          <w:sz w:val="24"/>
          <w:szCs w:val="24"/>
        </w:rPr>
        <w:t xml:space="preserve"> &amp; </w:t>
      </w:r>
      <w:r w:rsidRPr="00D141CC">
        <w:rPr>
          <w:rFonts w:ascii="Arial" w:hAnsi="Arial" w:cs="Arial"/>
          <w:iCs/>
          <w:sz w:val="24"/>
          <w:szCs w:val="24"/>
        </w:rPr>
        <w:t>Ludvigson,</w:t>
      </w:r>
      <w:r w:rsidR="00E4242B" w:rsidRPr="00D141CC">
        <w:rPr>
          <w:rFonts w:ascii="Arial" w:hAnsi="Arial" w:cs="Arial"/>
          <w:iCs/>
          <w:sz w:val="24"/>
          <w:szCs w:val="24"/>
        </w:rPr>
        <w:t xml:space="preserve"> S.</w:t>
      </w:r>
      <w:r w:rsidR="00D22D7E" w:rsidRPr="00D141CC">
        <w:rPr>
          <w:rFonts w:ascii="Arial" w:hAnsi="Arial" w:cs="Arial"/>
          <w:iCs/>
          <w:sz w:val="24"/>
          <w:szCs w:val="24"/>
        </w:rPr>
        <w:t xml:space="preserve"> C.</w:t>
      </w:r>
      <w:r w:rsidR="00E4242B" w:rsidRPr="00D141CC">
        <w:rPr>
          <w:rFonts w:ascii="Arial" w:hAnsi="Arial" w:cs="Arial"/>
          <w:iCs/>
          <w:sz w:val="24"/>
          <w:szCs w:val="24"/>
        </w:rPr>
        <w:t xml:space="preserve"> (</w:t>
      </w:r>
      <w:r w:rsidR="00AA4DEC" w:rsidRPr="00D141CC">
        <w:rPr>
          <w:rFonts w:ascii="Arial" w:hAnsi="Arial" w:cs="Arial"/>
          <w:iCs/>
          <w:sz w:val="24"/>
          <w:szCs w:val="24"/>
        </w:rPr>
        <w:t>1998</w:t>
      </w:r>
      <w:r w:rsidR="00E4242B" w:rsidRPr="00D141CC">
        <w:rPr>
          <w:rFonts w:ascii="Arial" w:hAnsi="Arial" w:cs="Arial"/>
          <w:iCs/>
          <w:sz w:val="24"/>
          <w:szCs w:val="24"/>
        </w:rPr>
        <w:t>).</w:t>
      </w:r>
      <w:proofErr w:type="gramEnd"/>
      <w:r w:rsidR="00E4242B" w:rsidRPr="00D141CC">
        <w:rPr>
          <w:rFonts w:ascii="Arial" w:hAnsi="Arial" w:cs="Arial"/>
          <w:iCs/>
          <w:sz w:val="24"/>
          <w:szCs w:val="24"/>
        </w:rPr>
        <w:t xml:space="preserve"> </w:t>
      </w:r>
      <w:r w:rsidR="00D22D7E" w:rsidRPr="00D141CC">
        <w:rPr>
          <w:rFonts w:ascii="Arial" w:hAnsi="Arial" w:cs="Arial"/>
          <w:iCs/>
          <w:sz w:val="24"/>
          <w:szCs w:val="24"/>
        </w:rPr>
        <w:t>Does consumer confidence forecast household e</w:t>
      </w:r>
      <w:r w:rsidR="00AA4DEC" w:rsidRPr="00D141CC">
        <w:rPr>
          <w:rFonts w:ascii="Arial" w:hAnsi="Arial" w:cs="Arial"/>
          <w:iCs/>
          <w:sz w:val="24"/>
          <w:szCs w:val="24"/>
        </w:rPr>
        <w:t>xpenditure</w:t>
      </w:r>
      <w:r w:rsidR="00D22D7E" w:rsidRPr="00D141CC">
        <w:rPr>
          <w:rFonts w:ascii="Arial" w:hAnsi="Arial" w:cs="Arial"/>
          <w:iCs/>
          <w:sz w:val="24"/>
          <w:szCs w:val="24"/>
        </w:rPr>
        <w:t xml:space="preserve">? </w:t>
      </w:r>
      <w:proofErr w:type="gramStart"/>
      <w:r w:rsidR="00D22D7E" w:rsidRPr="00D141CC">
        <w:rPr>
          <w:rFonts w:ascii="Arial" w:hAnsi="Arial" w:cs="Arial"/>
          <w:iCs/>
          <w:sz w:val="24"/>
          <w:szCs w:val="24"/>
        </w:rPr>
        <w:t>A sentiment index horse r</w:t>
      </w:r>
      <w:r w:rsidR="00E4242B" w:rsidRPr="00D141CC">
        <w:rPr>
          <w:rFonts w:ascii="Arial" w:hAnsi="Arial" w:cs="Arial"/>
          <w:iCs/>
          <w:sz w:val="24"/>
          <w:szCs w:val="24"/>
        </w:rPr>
        <w:t>ace.</w:t>
      </w:r>
      <w:proofErr w:type="gramEnd"/>
      <w:r w:rsidR="00AA4DEC" w:rsidRPr="00D141CC">
        <w:rPr>
          <w:rFonts w:ascii="Arial" w:hAnsi="Arial" w:cs="Arial"/>
          <w:iCs/>
          <w:sz w:val="24"/>
          <w:szCs w:val="24"/>
        </w:rPr>
        <w:t xml:space="preserve"> </w:t>
      </w:r>
      <w:r w:rsidR="00AA4DEC" w:rsidRPr="00D141CC">
        <w:rPr>
          <w:rFonts w:ascii="Arial" w:hAnsi="Arial" w:cs="Arial"/>
          <w:i/>
          <w:iCs/>
          <w:sz w:val="24"/>
          <w:szCs w:val="24"/>
        </w:rPr>
        <w:t>Federal Reserve Bank of N</w:t>
      </w:r>
      <w:r w:rsidR="00E4242B" w:rsidRPr="00D141CC">
        <w:rPr>
          <w:rFonts w:ascii="Arial" w:hAnsi="Arial" w:cs="Arial"/>
          <w:i/>
          <w:iCs/>
          <w:sz w:val="24"/>
          <w:szCs w:val="24"/>
        </w:rPr>
        <w:t>ew York: Economic Policy Review, 4</w:t>
      </w:r>
      <w:r w:rsidR="00D22D7E" w:rsidRPr="00D141CC">
        <w:rPr>
          <w:rFonts w:ascii="Arial" w:hAnsi="Arial" w:cs="Arial"/>
          <w:iCs/>
          <w:sz w:val="24"/>
          <w:szCs w:val="24"/>
        </w:rPr>
        <w:t>(2)</w:t>
      </w:r>
      <w:r w:rsidR="00AA4DEC" w:rsidRPr="00D141CC">
        <w:rPr>
          <w:rFonts w:ascii="Arial" w:hAnsi="Arial" w:cs="Arial"/>
          <w:iCs/>
          <w:sz w:val="24"/>
          <w:szCs w:val="24"/>
        </w:rPr>
        <w:t>, pp. 59-78.</w:t>
      </w:r>
    </w:p>
    <w:p w14:paraId="2C792B98" w14:textId="77777777" w:rsidR="007F7018" w:rsidRPr="00D141CC" w:rsidRDefault="007F7018" w:rsidP="007F7018">
      <w:pPr>
        <w:widowControl w:val="0"/>
        <w:tabs>
          <w:tab w:val="left" w:pos="220"/>
          <w:tab w:val="left" w:pos="720"/>
        </w:tabs>
        <w:autoSpaceDE w:val="0"/>
        <w:autoSpaceDN w:val="0"/>
        <w:adjustRightInd w:val="0"/>
        <w:spacing w:after="0" w:line="360" w:lineRule="auto"/>
        <w:ind w:left="720" w:hanging="720"/>
        <w:jc w:val="both"/>
        <w:rPr>
          <w:rFonts w:ascii="Arial" w:hAnsi="Arial" w:cs="Arial"/>
          <w:sz w:val="24"/>
          <w:szCs w:val="24"/>
        </w:rPr>
      </w:pPr>
    </w:p>
    <w:p w14:paraId="4A065DB9" w14:textId="3877093B" w:rsidR="00644397" w:rsidRPr="00D141CC" w:rsidRDefault="00096291" w:rsidP="00166941">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lang w:val="fr-BE"/>
        </w:rPr>
        <w:t>Bruestle, S., &amp; Crain,</w:t>
      </w:r>
      <w:r w:rsidR="00644397" w:rsidRPr="00D141CC">
        <w:rPr>
          <w:rFonts w:ascii="Arial" w:hAnsi="Arial" w:cs="Arial"/>
          <w:sz w:val="24"/>
          <w:szCs w:val="24"/>
          <w:lang w:val="fr-BE"/>
        </w:rPr>
        <w:t xml:space="preserve"> W. M. (2015). </w:t>
      </w:r>
      <w:proofErr w:type="gramStart"/>
      <w:r w:rsidR="00644397" w:rsidRPr="00D141CC">
        <w:rPr>
          <w:rFonts w:ascii="Arial" w:hAnsi="Arial" w:cs="Arial"/>
          <w:bCs/>
          <w:sz w:val="24"/>
          <w:szCs w:val="24"/>
        </w:rPr>
        <w:t>A mean-variance approach to forecasting with the consumer confidence index.</w:t>
      </w:r>
      <w:proofErr w:type="gramEnd"/>
      <w:r w:rsidR="00644397" w:rsidRPr="00D141CC">
        <w:rPr>
          <w:rFonts w:ascii="Arial" w:hAnsi="Arial" w:cs="Arial"/>
          <w:bCs/>
          <w:sz w:val="24"/>
          <w:szCs w:val="24"/>
        </w:rPr>
        <w:t xml:space="preserve"> </w:t>
      </w:r>
      <w:r w:rsidR="00644397" w:rsidRPr="00D141CC">
        <w:rPr>
          <w:rFonts w:ascii="Arial" w:hAnsi="Arial" w:cs="Arial"/>
          <w:i/>
          <w:sz w:val="24"/>
          <w:szCs w:val="24"/>
        </w:rPr>
        <w:t>Applied Economics, 47</w:t>
      </w:r>
      <w:r w:rsidR="00644397" w:rsidRPr="00D141CC">
        <w:rPr>
          <w:rFonts w:ascii="Arial" w:hAnsi="Arial" w:cs="Arial"/>
          <w:sz w:val="24"/>
          <w:szCs w:val="24"/>
        </w:rPr>
        <w:t>(23)</w:t>
      </w:r>
      <w:r w:rsidR="00B12892" w:rsidRPr="00D141CC">
        <w:rPr>
          <w:rFonts w:ascii="Arial" w:hAnsi="Arial" w:cs="Arial"/>
          <w:sz w:val="24"/>
          <w:szCs w:val="24"/>
        </w:rPr>
        <w:t>, pp. 2430-</w:t>
      </w:r>
      <w:r w:rsidR="00644397" w:rsidRPr="00D141CC">
        <w:rPr>
          <w:rFonts w:ascii="Arial" w:hAnsi="Arial" w:cs="Arial"/>
          <w:sz w:val="24"/>
          <w:szCs w:val="24"/>
        </w:rPr>
        <w:t>2444.</w:t>
      </w:r>
    </w:p>
    <w:p w14:paraId="3289A546" w14:textId="77777777" w:rsidR="00644397" w:rsidRPr="00D141CC" w:rsidRDefault="00644397" w:rsidP="00644397">
      <w:pPr>
        <w:widowControl w:val="0"/>
        <w:tabs>
          <w:tab w:val="left" w:pos="220"/>
          <w:tab w:val="left" w:pos="720"/>
        </w:tabs>
        <w:autoSpaceDE w:val="0"/>
        <w:autoSpaceDN w:val="0"/>
        <w:adjustRightInd w:val="0"/>
        <w:spacing w:after="0" w:line="360" w:lineRule="auto"/>
        <w:ind w:left="720" w:hanging="720"/>
        <w:jc w:val="both"/>
        <w:rPr>
          <w:rFonts w:ascii="Arial" w:hAnsi="Arial" w:cs="Arial"/>
          <w:sz w:val="24"/>
          <w:szCs w:val="24"/>
        </w:rPr>
      </w:pPr>
    </w:p>
    <w:p w14:paraId="409C7678" w14:textId="15C21B2B" w:rsidR="001C50C8" w:rsidRPr="00D141CC" w:rsidRDefault="001C50C8" w:rsidP="009E6BB0">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t xml:space="preserve">Bruno, G. (2014). </w:t>
      </w:r>
      <w:r w:rsidRPr="00D141CC">
        <w:rPr>
          <w:rFonts w:ascii="Arial" w:hAnsi="Arial" w:cs="Arial"/>
          <w:bCs/>
          <w:sz w:val="24"/>
          <w:szCs w:val="24"/>
        </w:rPr>
        <w:t>Consumer confidence and consumption forecast: a non-parametric approach</w:t>
      </w:r>
      <w:r w:rsidR="009E6BB0" w:rsidRPr="00D141CC">
        <w:rPr>
          <w:rFonts w:ascii="Arial" w:hAnsi="Arial" w:cs="Arial"/>
          <w:bCs/>
          <w:sz w:val="24"/>
          <w:szCs w:val="24"/>
        </w:rPr>
        <w:t xml:space="preserve">. </w:t>
      </w:r>
      <w:proofErr w:type="spellStart"/>
      <w:r w:rsidRPr="00D141CC">
        <w:rPr>
          <w:rFonts w:ascii="Arial" w:hAnsi="Arial" w:cs="Arial"/>
          <w:i/>
          <w:sz w:val="24"/>
          <w:szCs w:val="24"/>
        </w:rPr>
        <w:t>E</w:t>
      </w:r>
      <w:r w:rsidR="009E6BB0" w:rsidRPr="00D141CC">
        <w:rPr>
          <w:rFonts w:ascii="Arial" w:hAnsi="Arial" w:cs="Arial"/>
          <w:i/>
          <w:sz w:val="24"/>
          <w:szCs w:val="24"/>
        </w:rPr>
        <w:t>mpirica</w:t>
      </w:r>
      <w:proofErr w:type="spellEnd"/>
      <w:r w:rsidR="009E6BB0" w:rsidRPr="00D141CC">
        <w:rPr>
          <w:rFonts w:ascii="Arial" w:hAnsi="Arial" w:cs="Arial"/>
          <w:i/>
          <w:sz w:val="24"/>
          <w:szCs w:val="24"/>
        </w:rPr>
        <w:t xml:space="preserve">, </w:t>
      </w:r>
      <w:r w:rsidRPr="00D141CC">
        <w:rPr>
          <w:rFonts w:ascii="Arial" w:hAnsi="Arial" w:cs="Arial"/>
          <w:i/>
          <w:sz w:val="24"/>
          <w:szCs w:val="24"/>
        </w:rPr>
        <w:t>41</w:t>
      </w:r>
      <w:r w:rsidRPr="00D141CC">
        <w:rPr>
          <w:rFonts w:ascii="Arial" w:hAnsi="Arial" w:cs="Arial"/>
          <w:sz w:val="24"/>
          <w:szCs w:val="24"/>
        </w:rPr>
        <w:t>(1), pp.</w:t>
      </w:r>
      <w:r w:rsidR="009E6BB0" w:rsidRPr="00D141CC">
        <w:rPr>
          <w:rFonts w:ascii="Arial" w:hAnsi="Arial" w:cs="Arial"/>
          <w:sz w:val="24"/>
          <w:szCs w:val="24"/>
        </w:rPr>
        <w:t xml:space="preserve"> </w:t>
      </w:r>
      <w:r w:rsidRPr="00D141CC">
        <w:rPr>
          <w:rFonts w:ascii="Arial" w:hAnsi="Arial" w:cs="Arial"/>
          <w:sz w:val="24"/>
          <w:szCs w:val="24"/>
        </w:rPr>
        <w:t>37-52</w:t>
      </w:r>
      <w:r w:rsidR="009E6BB0" w:rsidRPr="00D141CC">
        <w:rPr>
          <w:rFonts w:ascii="Arial" w:hAnsi="Arial" w:cs="Arial"/>
          <w:sz w:val="24"/>
          <w:szCs w:val="24"/>
        </w:rPr>
        <w:t>.</w:t>
      </w:r>
    </w:p>
    <w:p w14:paraId="52E803D9" w14:textId="77777777" w:rsidR="001C50C8" w:rsidRPr="00D141CC" w:rsidRDefault="001C50C8" w:rsidP="001C50C8">
      <w:pPr>
        <w:widowControl w:val="0"/>
        <w:tabs>
          <w:tab w:val="left" w:pos="220"/>
          <w:tab w:val="left" w:pos="720"/>
        </w:tabs>
        <w:autoSpaceDE w:val="0"/>
        <w:autoSpaceDN w:val="0"/>
        <w:adjustRightInd w:val="0"/>
        <w:spacing w:after="0" w:line="360" w:lineRule="auto"/>
        <w:ind w:left="720" w:hanging="720"/>
        <w:jc w:val="both"/>
        <w:rPr>
          <w:rFonts w:ascii="Arial" w:hAnsi="Arial" w:cs="Arial"/>
          <w:sz w:val="24"/>
          <w:szCs w:val="24"/>
        </w:rPr>
      </w:pPr>
    </w:p>
    <w:p w14:paraId="4199973D" w14:textId="6B767950" w:rsidR="00D914F0" w:rsidRPr="00D141CC" w:rsidRDefault="00096291" w:rsidP="001C50C8">
      <w:pPr>
        <w:widowControl w:val="0"/>
        <w:tabs>
          <w:tab w:val="left" w:pos="220"/>
          <w:tab w:val="left" w:pos="720"/>
        </w:tabs>
        <w:autoSpaceDE w:val="0"/>
        <w:autoSpaceDN w:val="0"/>
        <w:adjustRightInd w:val="0"/>
        <w:spacing w:after="0" w:line="360" w:lineRule="auto"/>
        <w:ind w:left="720" w:hanging="720"/>
        <w:jc w:val="both"/>
        <w:rPr>
          <w:rFonts w:ascii="Arial" w:hAnsi="Arial" w:cs="Arial"/>
          <w:sz w:val="24"/>
          <w:szCs w:val="24"/>
        </w:rPr>
      </w:pPr>
      <w:proofErr w:type="gramStart"/>
      <w:r w:rsidRPr="00D141CC">
        <w:rPr>
          <w:rFonts w:ascii="Arial" w:hAnsi="Arial" w:cs="Arial"/>
          <w:sz w:val="24"/>
          <w:szCs w:val="24"/>
        </w:rPr>
        <w:t>Carroll, C. D., Fuhrer,</w:t>
      </w:r>
      <w:r w:rsidR="00D914F0" w:rsidRPr="00D141CC">
        <w:rPr>
          <w:rFonts w:ascii="Arial" w:hAnsi="Arial" w:cs="Arial"/>
          <w:sz w:val="24"/>
          <w:szCs w:val="24"/>
        </w:rPr>
        <w:t xml:space="preserve"> J. C., &amp; Wilcox, D. W. (1994).</w:t>
      </w:r>
      <w:proofErr w:type="gramEnd"/>
      <w:r w:rsidR="00D914F0" w:rsidRPr="00D141CC">
        <w:rPr>
          <w:rFonts w:ascii="Arial" w:hAnsi="Arial" w:cs="Arial"/>
          <w:sz w:val="24"/>
          <w:szCs w:val="24"/>
        </w:rPr>
        <w:t xml:space="preserve"> </w:t>
      </w:r>
      <w:r w:rsidR="00D914F0" w:rsidRPr="00D141CC">
        <w:rPr>
          <w:rFonts w:ascii="Arial" w:hAnsi="Arial" w:cs="Arial"/>
          <w:bCs/>
          <w:sz w:val="24"/>
          <w:szCs w:val="24"/>
        </w:rPr>
        <w:t>Does consumer sentiment forecast household spending? If so, why?</w:t>
      </w:r>
      <w:r w:rsidR="00D914F0" w:rsidRPr="00D141CC">
        <w:rPr>
          <w:rFonts w:ascii="Arial" w:hAnsi="Arial" w:cs="Arial"/>
          <w:sz w:val="24"/>
          <w:szCs w:val="24"/>
        </w:rPr>
        <w:t xml:space="preserve"> </w:t>
      </w:r>
      <w:r w:rsidR="00D914F0" w:rsidRPr="00D141CC">
        <w:rPr>
          <w:rFonts w:ascii="Arial" w:hAnsi="Arial" w:cs="Arial"/>
          <w:i/>
          <w:sz w:val="24"/>
          <w:szCs w:val="24"/>
        </w:rPr>
        <w:t>American Economic Review, 8</w:t>
      </w:r>
      <w:r w:rsidR="00141924" w:rsidRPr="00D141CC">
        <w:rPr>
          <w:rFonts w:ascii="Arial" w:hAnsi="Arial" w:cs="Arial"/>
          <w:i/>
          <w:sz w:val="24"/>
          <w:szCs w:val="24"/>
        </w:rPr>
        <w:t>4</w:t>
      </w:r>
      <w:r w:rsidR="00306686" w:rsidRPr="00D141CC">
        <w:rPr>
          <w:rFonts w:ascii="Arial" w:hAnsi="Arial" w:cs="Arial"/>
          <w:sz w:val="24"/>
          <w:szCs w:val="24"/>
        </w:rPr>
        <w:t>(5), pp. 1397-</w:t>
      </w:r>
      <w:r w:rsidR="00D914F0" w:rsidRPr="00D141CC">
        <w:rPr>
          <w:rFonts w:ascii="Arial" w:hAnsi="Arial" w:cs="Arial"/>
          <w:sz w:val="24"/>
          <w:szCs w:val="24"/>
        </w:rPr>
        <w:t>1408.</w:t>
      </w:r>
    </w:p>
    <w:p w14:paraId="3F8A3053" w14:textId="77777777" w:rsidR="007F7018" w:rsidRPr="00D141CC" w:rsidRDefault="007F7018" w:rsidP="007F7018">
      <w:pPr>
        <w:widowControl w:val="0"/>
        <w:tabs>
          <w:tab w:val="left" w:pos="220"/>
          <w:tab w:val="left" w:pos="720"/>
        </w:tabs>
        <w:autoSpaceDE w:val="0"/>
        <w:autoSpaceDN w:val="0"/>
        <w:adjustRightInd w:val="0"/>
        <w:spacing w:after="0" w:line="360" w:lineRule="auto"/>
        <w:ind w:left="720" w:hanging="720"/>
        <w:jc w:val="both"/>
        <w:rPr>
          <w:rFonts w:ascii="Arial" w:hAnsi="Arial" w:cs="Arial"/>
          <w:sz w:val="24"/>
          <w:szCs w:val="24"/>
        </w:rPr>
      </w:pPr>
    </w:p>
    <w:p w14:paraId="0097883B" w14:textId="15774DFB" w:rsidR="001E4A2B" w:rsidRPr="00D141CC" w:rsidRDefault="001E4A2B" w:rsidP="001E4A2B">
      <w:pPr>
        <w:spacing w:after="0" w:line="360" w:lineRule="auto"/>
        <w:ind w:left="720" w:hanging="720"/>
        <w:jc w:val="both"/>
        <w:rPr>
          <w:rFonts w:ascii="Arial" w:hAnsi="Arial" w:cs="Arial"/>
          <w:sz w:val="24"/>
          <w:szCs w:val="24"/>
        </w:rPr>
      </w:pPr>
      <w:proofErr w:type="gramStart"/>
      <w:r w:rsidRPr="00D141CC">
        <w:rPr>
          <w:rFonts w:ascii="Arial" w:hAnsi="Arial" w:cs="Arial"/>
          <w:sz w:val="24"/>
          <w:szCs w:val="24"/>
        </w:rPr>
        <w:lastRenderedPageBreak/>
        <w:t>de</w:t>
      </w:r>
      <w:proofErr w:type="gramEnd"/>
      <w:r w:rsidRPr="00D141CC">
        <w:rPr>
          <w:rFonts w:ascii="Arial" w:hAnsi="Arial" w:cs="Arial"/>
          <w:sz w:val="24"/>
          <w:szCs w:val="24"/>
        </w:rPr>
        <w:t xml:space="preserve"> Bondt, G. J., &amp; Schiaffi, S. (2015). </w:t>
      </w:r>
      <w:r w:rsidRPr="00D141CC">
        <w:rPr>
          <w:rFonts w:ascii="Arial" w:hAnsi="Arial" w:cs="Arial"/>
          <w:bCs/>
          <w:sz w:val="24"/>
          <w:szCs w:val="24"/>
        </w:rPr>
        <w:t>Confidence Matters for Current Economic Growth: Empirical Evidence for the Euro Area and the United States.</w:t>
      </w:r>
      <w:r w:rsidRPr="00D141CC">
        <w:rPr>
          <w:rFonts w:ascii="Arial" w:hAnsi="Arial" w:cs="Arial"/>
          <w:sz w:val="24"/>
          <w:szCs w:val="24"/>
        </w:rPr>
        <w:t xml:space="preserve"> </w:t>
      </w:r>
      <w:r w:rsidRPr="00D141CC">
        <w:rPr>
          <w:rFonts w:ascii="Arial" w:hAnsi="Arial" w:cs="Arial"/>
          <w:i/>
          <w:sz w:val="24"/>
          <w:szCs w:val="24"/>
        </w:rPr>
        <w:t>Social Science Quarterly, 96</w:t>
      </w:r>
      <w:r w:rsidRPr="00D141CC">
        <w:rPr>
          <w:rFonts w:ascii="Arial" w:hAnsi="Arial" w:cs="Arial"/>
          <w:sz w:val="24"/>
          <w:szCs w:val="24"/>
        </w:rPr>
        <w:t>(4), pp.</w:t>
      </w:r>
      <w:r w:rsidR="00E918A1" w:rsidRPr="00D141CC">
        <w:rPr>
          <w:rFonts w:ascii="Arial" w:hAnsi="Arial" w:cs="Arial"/>
          <w:sz w:val="24"/>
          <w:szCs w:val="24"/>
        </w:rPr>
        <w:t xml:space="preserve"> </w:t>
      </w:r>
      <w:r w:rsidRPr="00D141CC">
        <w:rPr>
          <w:rFonts w:ascii="Arial" w:hAnsi="Arial" w:cs="Arial"/>
          <w:sz w:val="24"/>
          <w:szCs w:val="24"/>
        </w:rPr>
        <w:t>1027-1040.</w:t>
      </w:r>
    </w:p>
    <w:p w14:paraId="5051F8D4" w14:textId="77777777" w:rsidR="001E4A2B" w:rsidRPr="00D141CC" w:rsidRDefault="001E4A2B" w:rsidP="006328E0">
      <w:pPr>
        <w:widowControl w:val="0"/>
        <w:autoSpaceDE w:val="0"/>
        <w:autoSpaceDN w:val="0"/>
        <w:adjustRightInd w:val="0"/>
        <w:spacing w:after="0" w:line="360" w:lineRule="auto"/>
        <w:ind w:left="720" w:hanging="720"/>
        <w:jc w:val="both"/>
        <w:rPr>
          <w:rFonts w:ascii="Arial" w:hAnsi="Arial" w:cs="Arial"/>
          <w:sz w:val="24"/>
          <w:szCs w:val="24"/>
        </w:rPr>
      </w:pPr>
    </w:p>
    <w:p w14:paraId="6032F12E" w14:textId="1CF75161" w:rsidR="006328E0" w:rsidRPr="00D141CC" w:rsidRDefault="00AD79D3" w:rsidP="006328E0">
      <w:pPr>
        <w:widowControl w:val="0"/>
        <w:autoSpaceDE w:val="0"/>
        <w:autoSpaceDN w:val="0"/>
        <w:adjustRightInd w:val="0"/>
        <w:spacing w:after="0" w:line="360" w:lineRule="auto"/>
        <w:ind w:left="720" w:hanging="720"/>
        <w:jc w:val="both"/>
        <w:rPr>
          <w:rFonts w:ascii="Arial" w:hAnsi="Arial" w:cs="Arial"/>
          <w:sz w:val="24"/>
          <w:szCs w:val="24"/>
        </w:rPr>
      </w:pPr>
      <w:r w:rsidRPr="00D141CC">
        <w:rPr>
          <w:rFonts w:ascii="Arial" w:hAnsi="Arial" w:cs="Arial"/>
          <w:sz w:val="24"/>
          <w:szCs w:val="24"/>
        </w:rPr>
        <w:t>Dé</w:t>
      </w:r>
      <w:r w:rsidR="006328E0" w:rsidRPr="00D141CC">
        <w:rPr>
          <w:rFonts w:ascii="Arial" w:hAnsi="Arial" w:cs="Arial"/>
          <w:sz w:val="24"/>
          <w:szCs w:val="24"/>
        </w:rPr>
        <w:t>es, S., &amp; Brinca, P.</w:t>
      </w:r>
      <w:r w:rsidR="009C1AF8" w:rsidRPr="00D141CC">
        <w:rPr>
          <w:rFonts w:ascii="Arial" w:hAnsi="Arial" w:cs="Arial"/>
          <w:sz w:val="24"/>
          <w:szCs w:val="24"/>
        </w:rPr>
        <w:t xml:space="preserve"> S.</w:t>
      </w:r>
      <w:r w:rsidR="006328E0" w:rsidRPr="00D141CC">
        <w:rPr>
          <w:rFonts w:ascii="Arial" w:hAnsi="Arial" w:cs="Arial"/>
          <w:sz w:val="24"/>
          <w:szCs w:val="24"/>
        </w:rPr>
        <w:t xml:space="preserve"> (2013). </w:t>
      </w:r>
      <w:r w:rsidR="006328E0" w:rsidRPr="00D141CC">
        <w:rPr>
          <w:rFonts w:ascii="Arial" w:hAnsi="Arial" w:cs="Arial"/>
          <w:bCs/>
          <w:sz w:val="24"/>
          <w:szCs w:val="24"/>
        </w:rPr>
        <w:t xml:space="preserve">Consumer confidence as a predictor of consumption spending: Evidence for the United States and the Euro area. </w:t>
      </w:r>
      <w:r w:rsidR="006328E0" w:rsidRPr="00D141CC">
        <w:rPr>
          <w:rFonts w:ascii="Arial" w:hAnsi="Arial" w:cs="Arial"/>
          <w:i/>
          <w:sz w:val="24"/>
          <w:szCs w:val="24"/>
        </w:rPr>
        <w:t>International Economics, 134</w:t>
      </w:r>
      <w:r w:rsidR="006328E0" w:rsidRPr="00D141CC">
        <w:rPr>
          <w:rFonts w:ascii="Arial" w:hAnsi="Arial" w:cs="Arial"/>
          <w:sz w:val="24"/>
          <w:szCs w:val="24"/>
        </w:rPr>
        <w:t>, pp.</w:t>
      </w:r>
      <w:r w:rsidR="00E918A1" w:rsidRPr="00D141CC">
        <w:rPr>
          <w:rFonts w:ascii="Arial" w:hAnsi="Arial" w:cs="Arial"/>
          <w:sz w:val="24"/>
          <w:szCs w:val="24"/>
        </w:rPr>
        <w:t xml:space="preserve"> </w:t>
      </w:r>
      <w:r w:rsidR="006328E0" w:rsidRPr="00D141CC">
        <w:rPr>
          <w:rFonts w:ascii="Arial" w:hAnsi="Arial" w:cs="Arial"/>
          <w:sz w:val="24"/>
          <w:szCs w:val="24"/>
        </w:rPr>
        <w:t>1-14.</w:t>
      </w:r>
    </w:p>
    <w:p w14:paraId="22B97801" w14:textId="77777777" w:rsidR="006328E0" w:rsidRPr="00D141CC" w:rsidRDefault="006328E0" w:rsidP="006328E0">
      <w:pPr>
        <w:widowControl w:val="0"/>
        <w:tabs>
          <w:tab w:val="left" w:pos="220"/>
          <w:tab w:val="left" w:pos="720"/>
        </w:tabs>
        <w:autoSpaceDE w:val="0"/>
        <w:autoSpaceDN w:val="0"/>
        <w:adjustRightInd w:val="0"/>
        <w:spacing w:after="0" w:line="360" w:lineRule="auto"/>
        <w:ind w:left="720" w:hanging="720"/>
        <w:jc w:val="both"/>
        <w:rPr>
          <w:rFonts w:ascii="Arial" w:hAnsi="Arial" w:cs="Arial"/>
          <w:sz w:val="24"/>
          <w:szCs w:val="24"/>
        </w:rPr>
      </w:pPr>
    </w:p>
    <w:p w14:paraId="2A2C0823" w14:textId="20CCBDB9" w:rsidR="000D7EB0" w:rsidRPr="00D141CC" w:rsidRDefault="000D7EB0" w:rsidP="000D7EB0">
      <w:pPr>
        <w:widowControl w:val="0"/>
        <w:autoSpaceDE w:val="0"/>
        <w:autoSpaceDN w:val="0"/>
        <w:adjustRightInd w:val="0"/>
        <w:spacing w:after="0" w:line="360" w:lineRule="auto"/>
        <w:ind w:left="720" w:hanging="720"/>
        <w:jc w:val="both"/>
        <w:rPr>
          <w:rFonts w:ascii="Arial" w:hAnsi="Arial" w:cs="Arial"/>
          <w:bCs/>
          <w:sz w:val="24"/>
          <w:szCs w:val="24"/>
        </w:rPr>
      </w:pPr>
      <w:proofErr w:type="gramStart"/>
      <w:r w:rsidRPr="00D141CC">
        <w:rPr>
          <w:rFonts w:ascii="Arial" w:hAnsi="Arial" w:cs="Arial"/>
          <w:sz w:val="24"/>
          <w:szCs w:val="24"/>
        </w:rPr>
        <w:t>Fan, C. S., &amp; Wong, P. (1998).</w:t>
      </w:r>
      <w:proofErr w:type="gramEnd"/>
      <w:r w:rsidRPr="00D141CC">
        <w:rPr>
          <w:rFonts w:ascii="Arial" w:hAnsi="Arial" w:cs="Arial"/>
          <w:sz w:val="24"/>
          <w:szCs w:val="24"/>
        </w:rPr>
        <w:t xml:space="preserve"> </w:t>
      </w:r>
      <w:r w:rsidRPr="00D141CC">
        <w:rPr>
          <w:rFonts w:ascii="Arial" w:hAnsi="Arial" w:cs="Arial"/>
          <w:bCs/>
          <w:sz w:val="24"/>
          <w:szCs w:val="24"/>
        </w:rPr>
        <w:t>Does consumer sentiment forecast household spending</w:t>
      </w:r>
      <w:proofErr w:type="gramStart"/>
      <w:r w:rsidRPr="00D141CC">
        <w:rPr>
          <w:rFonts w:ascii="Arial" w:hAnsi="Arial" w:cs="Arial"/>
          <w:bCs/>
          <w:sz w:val="24"/>
          <w:szCs w:val="24"/>
        </w:rPr>
        <w:t>?:</w:t>
      </w:r>
      <w:proofErr w:type="gramEnd"/>
      <w:r w:rsidRPr="00D141CC">
        <w:rPr>
          <w:rFonts w:ascii="Arial" w:hAnsi="Arial" w:cs="Arial"/>
          <w:bCs/>
          <w:sz w:val="24"/>
          <w:szCs w:val="24"/>
        </w:rPr>
        <w:t xml:space="preserve"> The Hong Kong case. </w:t>
      </w:r>
      <w:r w:rsidRPr="00D141CC">
        <w:rPr>
          <w:rFonts w:ascii="Arial" w:hAnsi="Arial" w:cs="Arial"/>
          <w:i/>
          <w:sz w:val="24"/>
          <w:szCs w:val="24"/>
        </w:rPr>
        <w:t>Economics Letters, 58</w:t>
      </w:r>
      <w:r w:rsidRPr="00D141CC">
        <w:rPr>
          <w:rFonts w:ascii="Arial" w:hAnsi="Arial" w:cs="Arial"/>
          <w:sz w:val="24"/>
          <w:szCs w:val="24"/>
        </w:rPr>
        <w:t>(1), pp. 77-84.</w:t>
      </w:r>
    </w:p>
    <w:p w14:paraId="3706F607" w14:textId="77777777" w:rsidR="000D7EB0" w:rsidRPr="00D141CC" w:rsidRDefault="000D7EB0" w:rsidP="000D7EB0">
      <w:pPr>
        <w:widowControl w:val="0"/>
        <w:autoSpaceDE w:val="0"/>
        <w:autoSpaceDN w:val="0"/>
        <w:adjustRightInd w:val="0"/>
        <w:spacing w:after="0" w:line="360" w:lineRule="auto"/>
        <w:ind w:left="720" w:hanging="720"/>
        <w:jc w:val="both"/>
        <w:rPr>
          <w:rFonts w:ascii="Arial" w:hAnsi="Arial" w:cs="Arial"/>
          <w:sz w:val="24"/>
          <w:szCs w:val="24"/>
        </w:rPr>
      </w:pPr>
    </w:p>
    <w:p w14:paraId="177A41F8" w14:textId="751A18BF" w:rsidR="006429E9" w:rsidRPr="00D141CC" w:rsidRDefault="006429E9" w:rsidP="006429E9">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t xml:space="preserve">Garner, C. (1991). </w:t>
      </w:r>
      <w:r w:rsidRPr="00D141CC">
        <w:rPr>
          <w:rFonts w:ascii="Arial" w:hAnsi="Arial" w:cs="Arial"/>
          <w:bCs/>
          <w:sz w:val="24"/>
          <w:szCs w:val="24"/>
        </w:rPr>
        <w:t xml:space="preserve">Forecasting Consumer Spending: Should Economists Pay Attention to Consumer Confidence Surveys? </w:t>
      </w:r>
      <w:r w:rsidR="00AF764F" w:rsidRPr="00D141CC">
        <w:rPr>
          <w:rFonts w:ascii="Arial" w:hAnsi="Arial" w:cs="Arial"/>
          <w:i/>
          <w:sz w:val="24"/>
          <w:szCs w:val="24"/>
        </w:rPr>
        <w:t>Federal Reserve Bank of Kansas City</w:t>
      </w:r>
      <w:r w:rsidR="00393B2B" w:rsidRPr="00D141CC">
        <w:rPr>
          <w:rFonts w:ascii="Arial" w:hAnsi="Arial" w:cs="Arial"/>
          <w:i/>
          <w:sz w:val="24"/>
          <w:szCs w:val="24"/>
        </w:rPr>
        <w:t xml:space="preserve"> Economic Review</w:t>
      </w:r>
      <w:r w:rsidRPr="00D141CC">
        <w:rPr>
          <w:rFonts w:ascii="Arial" w:hAnsi="Arial" w:cs="Arial"/>
          <w:i/>
          <w:sz w:val="24"/>
          <w:szCs w:val="24"/>
        </w:rPr>
        <w:t>, 76</w:t>
      </w:r>
      <w:r w:rsidRPr="00D141CC">
        <w:rPr>
          <w:rFonts w:ascii="Arial" w:hAnsi="Arial" w:cs="Arial"/>
          <w:sz w:val="24"/>
          <w:szCs w:val="24"/>
        </w:rPr>
        <w:t>(3), pp. 57-71.</w:t>
      </w:r>
    </w:p>
    <w:p w14:paraId="1657FE90" w14:textId="77777777" w:rsidR="006429E9" w:rsidRPr="00D141CC" w:rsidRDefault="006429E9" w:rsidP="006429E9">
      <w:pPr>
        <w:widowControl w:val="0"/>
        <w:autoSpaceDE w:val="0"/>
        <w:autoSpaceDN w:val="0"/>
        <w:adjustRightInd w:val="0"/>
        <w:spacing w:after="0" w:line="360" w:lineRule="auto"/>
        <w:ind w:left="720" w:hanging="720"/>
        <w:jc w:val="both"/>
        <w:rPr>
          <w:rFonts w:ascii="Arial" w:hAnsi="Arial" w:cs="Arial"/>
          <w:sz w:val="24"/>
          <w:szCs w:val="24"/>
        </w:rPr>
      </w:pPr>
    </w:p>
    <w:p w14:paraId="268C5C55" w14:textId="484190AC" w:rsidR="00760E01" w:rsidRPr="00D141CC" w:rsidRDefault="00760E01" w:rsidP="006429E9">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t xml:space="preserve">Garrett, T. A., Hernández-Murillo, R., &amp; Owyang, M. T. (2005). </w:t>
      </w:r>
      <w:r w:rsidRPr="00D141CC">
        <w:rPr>
          <w:rFonts w:ascii="Arial" w:hAnsi="Arial" w:cs="Arial"/>
          <w:bCs/>
          <w:sz w:val="24"/>
          <w:szCs w:val="24"/>
        </w:rPr>
        <w:t xml:space="preserve">Does Consumer Sentiment Predict Regional Consumption? </w:t>
      </w:r>
      <w:r w:rsidRPr="00D141CC">
        <w:rPr>
          <w:rFonts w:ascii="Arial" w:hAnsi="Arial" w:cs="Arial"/>
          <w:i/>
          <w:sz w:val="24"/>
          <w:szCs w:val="24"/>
        </w:rPr>
        <w:t>Federal Reserve Bank of St. Louis, 87</w:t>
      </w:r>
      <w:r w:rsidRPr="00D141CC">
        <w:rPr>
          <w:rFonts w:ascii="Arial" w:hAnsi="Arial" w:cs="Arial"/>
          <w:sz w:val="24"/>
          <w:szCs w:val="24"/>
        </w:rPr>
        <w:t>(2), pp. 123-135.</w:t>
      </w:r>
    </w:p>
    <w:p w14:paraId="45263D8E" w14:textId="77777777" w:rsidR="00760E01" w:rsidRPr="00D141CC" w:rsidRDefault="00760E01" w:rsidP="00760E01">
      <w:pPr>
        <w:widowControl w:val="0"/>
        <w:autoSpaceDE w:val="0"/>
        <w:autoSpaceDN w:val="0"/>
        <w:adjustRightInd w:val="0"/>
        <w:spacing w:after="0" w:line="360" w:lineRule="auto"/>
        <w:ind w:left="720" w:hanging="720"/>
        <w:jc w:val="both"/>
        <w:rPr>
          <w:rFonts w:ascii="Arial" w:hAnsi="Arial" w:cs="Arial"/>
          <w:sz w:val="24"/>
          <w:szCs w:val="24"/>
        </w:rPr>
      </w:pPr>
    </w:p>
    <w:p w14:paraId="67A69576" w14:textId="08A48B24" w:rsidR="005919AA" w:rsidRPr="00D141CC" w:rsidRDefault="00DA3B7F" w:rsidP="00760E01">
      <w:pPr>
        <w:widowControl w:val="0"/>
        <w:autoSpaceDE w:val="0"/>
        <w:autoSpaceDN w:val="0"/>
        <w:adjustRightInd w:val="0"/>
        <w:spacing w:after="0" w:line="360" w:lineRule="auto"/>
        <w:ind w:left="720" w:hanging="720"/>
        <w:jc w:val="both"/>
        <w:rPr>
          <w:rFonts w:ascii="Arial" w:hAnsi="Arial" w:cs="Arial"/>
          <w:bCs/>
          <w:sz w:val="24"/>
          <w:szCs w:val="24"/>
        </w:rPr>
      </w:pPr>
      <w:proofErr w:type="gramStart"/>
      <w:r w:rsidRPr="00D141CC">
        <w:rPr>
          <w:rFonts w:ascii="Arial" w:hAnsi="Arial" w:cs="Arial"/>
          <w:sz w:val="24"/>
          <w:szCs w:val="24"/>
        </w:rPr>
        <w:t>Gelper, S., Lemmens,</w:t>
      </w:r>
      <w:r w:rsidR="005919AA" w:rsidRPr="00D141CC">
        <w:rPr>
          <w:rFonts w:ascii="Arial" w:hAnsi="Arial" w:cs="Arial"/>
          <w:sz w:val="24"/>
          <w:szCs w:val="24"/>
        </w:rPr>
        <w:t xml:space="preserve"> A., &amp; Croux, C. (2007).</w:t>
      </w:r>
      <w:proofErr w:type="gramEnd"/>
      <w:r w:rsidR="005919AA" w:rsidRPr="00D141CC">
        <w:rPr>
          <w:rFonts w:ascii="Arial" w:hAnsi="Arial" w:cs="Arial"/>
          <w:bCs/>
          <w:sz w:val="24"/>
          <w:szCs w:val="24"/>
        </w:rPr>
        <w:t xml:space="preserve"> Consumer sentiment and consumer spending: decomposing the Granger causal relationship in the time domain. </w:t>
      </w:r>
      <w:r w:rsidR="005919AA" w:rsidRPr="00D141CC">
        <w:rPr>
          <w:rFonts w:ascii="Arial" w:hAnsi="Arial" w:cs="Arial"/>
          <w:i/>
          <w:sz w:val="24"/>
          <w:szCs w:val="24"/>
        </w:rPr>
        <w:t>Applied Economics, 39</w:t>
      </w:r>
      <w:r w:rsidR="005919AA" w:rsidRPr="00D141CC">
        <w:rPr>
          <w:rFonts w:ascii="Arial" w:hAnsi="Arial" w:cs="Arial"/>
          <w:sz w:val="24"/>
          <w:szCs w:val="24"/>
        </w:rPr>
        <w:t xml:space="preserve">(1), pp. 1-11. </w:t>
      </w:r>
    </w:p>
    <w:p w14:paraId="088B7BCA" w14:textId="77777777" w:rsidR="005919AA" w:rsidRPr="00D141CC" w:rsidRDefault="005919AA" w:rsidP="005919AA">
      <w:pPr>
        <w:widowControl w:val="0"/>
        <w:autoSpaceDE w:val="0"/>
        <w:autoSpaceDN w:val="0"/>
        <w:adjustRightInd w:val="0"/>
        <w:spacing w:after="0" w:line="360" w:lineRule="auto"/>
        <w:jc w:val="both"/>
        <w:rPr>
          <w:rFonts w:ascii="Arial" w:hAnsi="Arial" w:cs="Arial"/>
          <w:sz w:val="24"/>
          <w:szCs w:val="24"/>
        </w:rPr>
      </w:pPr>
    </w:p>
    <w:p w14:paraId="19FE7D9F" w14:textId="658CBBC8" w:rsidR="00826ACB" w:rsidRPr="00D141CC" w:rsidRDefault="00826ACB" w:rsidP="00826ACB">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t xml:space="preserve">Horvath, R. (2012). </w:t>
      </w:r>
      <w:r w:rsidRPr="00D141CC">
        <w:rPr>
          <w:rFonts w:ascii="Arial" w:hAnsi="Arial" w:cs="Arial"/>
          <w:bCs/>
          <w:sz w:val="24"/>
          <w:szCs w:val="24"/>
        </w:rPr>
        <w:t xml:space="preserve">Do confidence indicators help predict economic activity? </w:t>
      </w:r>
      <w:proofErr w:type="gramStart"/>
      <w:r w:rsidRPr="00D141CC">
        <w:rPr>
          <w:rFonts w:ascii="Arial" w:hAnsi="Arial" w:cs="Arial"/>
          <w:bCs/>
          <w:sz w:val="24"/>
          <w:szCs w:val="24"/>
        </w:rPr>
        <w:t>The case of the Czech Republic.</w:t>
      </w:r>
      <w:proofErr w:type="gramEnd"/>
      <w:r w:rsidRPr="00D141CC">
        <w:rPr>
          <w:rFonts w:ascii="Arial" w:hAnsi="Arial" w:cs="Arial"/>
          <w:bCs/>
          <w:sz w:val="24"/>
          <w:szCs w:val="24"/>
        </w:rPr>
        <w:t xml:space="preserve"> </w:t>
      </w:r>
      <w:r w:rsidRPr="00D141CC">
        <w:rPr>
          <w:rFonts w:ascii="Arial" w:hAnsi="Arial" w:cs="Arial"/>
          <w:i/>
          <w:sz w:val="24"/>
          <w:szCs w:val="24"/>
        </w:rPr>
        <w:t>Czech Journal of Economics and Finance, 62</w:t>
      </w:r>
      <w:r w:rsidRPr="00D141CC">
        <w:rPr>
          <w:rFonts w:ascii="Arial" w:hAnsi="Arial" w:cs="Arial"/>
          <w:sz w:val="24"/>
          <w:szCs w:val="24"/>
        </w:rPr>
        <w:t>(5), pp. 398-412.</w:t>
      </w:r>
    </w:p>
    <w:p w14:paraId="717B45F5" w14:textId="77777777" w:rsidR="00826ACB" w:rsidRPr="00D141CC" w:rsidRDefault="00826ACB" w:rsidP="00826ACB">
      <w:pPr>
        <w:widowControl w:val="0"/>
        <w:autoSpaceDE w:val="0"/>
        <w:autoSpaceDN w:val="0"/>
        <w:adjustRightInd w:val="0"/>
        <w:spacing w:after="0" w:line="360" w:lineRule="auto"/>
        <w:ind w:left="720" w:hanging="720"/>
        <w:jc w:val="both"/>
        <w:rPr>
          <w:rFonts w:ascii="Arial" w:hAnsi="Arial" w:cs="Arial"/>
          <w:sz w:val="24"/>
          <w:szCs w:val="24"/>
        </w:rPr>
      </w:pPr>
    </w:p>
    <w:p w14:paraId="00FAE2DF" w14:textId="5A12C4C8" w:rsidR="009D5219" w:rsidRPr="00D141CC" w:rsidRDefault="009D5219" w:rsidP="00804294">
      <w:pPr>
        <w:widowControl w:val="0"/>
        <w:autoSpaceDE w:val="0"/>
        <w:autoSpaceDN w:val="0"/>
        <w:adjustRightInd w:val="0"/>
        <w:spacing w:after="0" w:line="480" w:lineRule="auto"/>
        <w:ind w:left="720" w:hanging="720"/>
        <w:jc w:val="both"/>
        <w:rPr>
          <w:rFonts w:ascii="Arial" w:hAnsi="Arial" w:cs="Arial"/>
          <w:bCs/>
          <w:sz w:val="24"/>
          <w:szCs w:val="24"/>
        </w:rPr>
      </w:pPr>
      <w:r w:rsidRPr="00D141CC">
        <w:rPr>
          <w:rFonts w:ascii="Arial" w:hAnsi="Arial" w:cs="Arial"/>
          <w:sz w:val="24"/>
          <w:szCs w:val="24"/>
        </w:rPr>
        <w:t xml:space="preserve">Howrey, E. P. (2001). </w:t>
      </w:r>
      <w:proofErr w:type="gramStart"/>
      <w:r w:rsidRPr="00D141CC">
        <w:rPr>
          <w:rFonts w:ascii="Arial" w:hAnsi="Arial" w:cs="Arial"/>
          <w:bCs/>
          <w:sz w:val="24"/>
          <w:szCs w:val="24"/>
        </w:rPr>
        <w:t>The predictive power of the index of consumer sentiment.</w:t>
      </w:r>
      <w:proofErr w:type="gramEnd"/>
      <w:r w:rsidRPr="00D141CC">
        <w:rPr>
          <w:rFonts w:ascii="Arial" w:hAnsi="Arial" w:cs="Arial"/>
          <w:bCs/>
          <w:sz w:val="24"/>
          <w:szCs w:val="24"/>
        </w:rPr>
        <w:t xml:space="preserve"> </w:t>
      </w:r>
      <w:r w:rsidRPr="00D141CC">
        <w:rPr>
          <w:rFonts w:ascii="Arial" w:hAnsi="Arial" w:cs="Arial"/>
          <w:i/>
          <w:sz w:val="24"/>
          <w:szCs w:val="24"/>
        </w:rPr>
        <w:t>Brookings papers on economic activity, 1,</w:t>
      </w:r>
      <w:r w:rsidRPr="00D141CC">
        <w:rPr>
          <w:rFonts w:ascii="Arial" w:hAnsi="Arial" w:cs="Arial"/>
          <w:sz w:val="24"/>
          <w:szCs w:val="24"/>
        </w:rPr>
        <w:t xml:space="preserve"> pp</w:t>
      </w:r>
      <w:r w:rsidR="00806AB9" w:rsidRPr="00D141CC">
        <w:rPr>
          <w:rFonts w:ascii="Arial" w:hAnsi="Arial" w:cs="Arial"/>
          <w:sz w:val="24"/>
          <w:szCs w:val="24"/>
        </w:rPr>
        <w:t>. 175-216</w:t>
      </w:r>
      <w:r w:rsidRPr="00D141CC">
        <w:rPr>
          <w:rFonts w:ascii="Arial" w:hAnsi="Arial" w:cs="Arial"/>
          <w:sz w:val="24"/>
          <w:szCs w:val="24"/>
        </w:rPr>
        <w:t>.</w:t>
      </w:r>
    </w:p>
    <w:p w14:paraId="6CF0BEB0" w14:textId="77777777" w:rsidR="009D5219" w:rsidRPr="00D141CC" w:rsidRDefault="009D5219" w:rsidP="009D5219">
      <w:pPr>
        <w:widowControl w:val="0"/>
        <w:autoSpaceDE w:val="0"/>
        <w:autoSpaceDN w:val="0"/>
        <w:adjustRightInd w:val="0"/>
        <w:spacing w:after="0" w:line="360" w:lineRule="auto"/>
        <w:ind w:left="720" w:hanging="720"/>
        <w:jc w:val="both"/>
        <w:rPr>
          <w:rFonts w:ascii="Arial" w:hAnsi="Arial" w:cs="Arial"/>
          <w:sz w:val="24"/>
          <w:szCs w:val="24"/>
        </w:rPr>
      </w:pPr>
    </w:p>
    <w:p w14:paraId="153E191A" w14:textId="33DE29A7" w:rsidR="00C514E7" w:rsidRPr="00D141CC" w:rsidRDefault="00C514E7" w:rsidP="009D5219">
      <w:pPr>
        <w:widowControl w:val="0"/>
        <w:autoSpaceDE w:val="0"/>
        <w:autoSpaceDN w:val="0"/>
        <w:adjustRightInd w:val="0"/>
        <w:spacing w:after="0" w:line="360" w:lineRule="auto"/>
        <w:ind w:left="720" w:hanging="720"/>
        <w:jc w:val="both"/>
        <w:rPr>
          <w:rFonts w:ascii="Arial" w:hAnsi="Arial" w:cs="Arial"/>
          <w:bCs/>
          <w:sz w:val="24"/>
          <w:szCs w:val="24"/>
        </w:rPr>
      </w:pPr>
      <w:r w:rsidRPr="00D141CC">
        <w:rPr>
          <w:rFonts w:ascii="Arial" w:hAnsi="Arial" w:cs="Arial"/>
          <w:sz w:val="24"/>
          <w:szCs w:val="24"/>
        </w:rPr>
        <w:lastRenderedPageBreak/>
        <w:t xml:space="preserve">Kellstedt, P. M., Linn, S., &amp; Hannah, A. L. (2015). </w:t>
      </w:r>
      <w:r w:rsidRPr="00D141CC">
        <w:rPr>
          <w:rFonts w:ascii="Arial" w:hAnsi="Arial" w:cs="Arial"/>
          <w:bCs/>
          <w:sz w:val="24"/>
          <w:szCs w:val="24"/>
        </w:rPr>
        <w:t xml:space="preserve">The usefulness of consumer sentiment: assessing construct and measurement. </w:t>
      </w:r>
      <w:r w:rsidRPr="00D141CC">
        <w:rPr>
          <w:rFonts w:ascii="Arial" w:hAnsi="Arial" w:cs="Arial"/>
          <w:i/>
          <w:sz w:val="24"/>
          <w:szCs w:val="24"/>
        </w:rPr>
        <w:t>Public Opinion Quarterly, 79</w:t>
      </w:r>
      <w:r w:rsidRPr="00D141CC">
        <w:rPr>
          <w:rFonts w:ascii="Arial" w:hAnsi="Arial" w:cs="Arial"/>
          <w:sz w:val="24"/>
          <w:szCs w:val="24"/>
        </w:rPr>
        <w:t>(1), pp.</w:t>
      </w:r>
      <w:r w:rsidR="00E918A1" w:rsidRPr="00D141CC">
        <w:rPr>
          <w:rFonts w:ascii="Arial" w:hAnsi="Arial" w:cs="Arial"/>
          <w:sz w:val="24"/>
          <w:szCs w:val="24"/>
        </w:rPr>
        <w:t xml:space="preserve"> </w:t>
      </w:r>
      <w:r w:rsidRPr="00D141CC">
        <w:rPr>
          <w:rFonts w:ascii="Arial" w:hAnsi="Arial" w:cs="Arial"/>
          <w:sz w:val="24"/>
          <w:szCs w:val="24"/>
        </w:rPr>
        <w:t>181-203.</w:t>
      </w:r>
    </w:p>
    <w:p w14:paraId="173CC309" w14:textId="77777777" w:rsidR="00C514E7" w:rsidRPr="00D141CC" w:rsidRDefault="00C514E7" w:rsidP="00C514E7">
      <w:pPr>
        <w:spacing w:after="0" w:line="360" w:lineRule="auto"/>
        <w:ind w:left="720" w:hanging="720"/>
        <w:rPr>
          <w:rFonts w:ascii="Arial" w:hAnsi="Arial" w:cs="Arial"/>
          <w:sz w:val="24"/>
          <w:szCs w:val="24"/>
        </w:rPr>
      </w:pPr>
    </w:p>
    <w:p w14:paraId="592A94D1" w14:textId="3D662389" w:rsidR="00457716" w:rsidRPr="00D141CC" w:rsidRDefault="00BA7E5D" w:rsidP="00C514E7">
      <w:pPr>
        <w:spacing w:after="0" w:line="360" w:lineRule="auto"/>
        <w:ind w:left="720" w:hanging="720"/>
        <w:rPr>
          <w:rFonts w:ascii="Arial" w:hAnsi="Arial" w:cs="Arial"/>
          <w:sz w:val="24"/>
          <w:szCs w:val="24"/>
        </w:rPr>
      </w:pPr>
      <w:proofErr w:type="gramStart"/>
      <w:r w:rsidRPr="00D141CC">
        <w:rPr>
          <w:rFonts w:ascii="Arial" w:hAnsi="Arial" w:cs="Arial"/>
          <w:sz w:val="24"/>
          <w:szCs w:val="24"/>
        </w:rPr>
        <w:t>Ludvigson,</w:t>
      </w:r>
      <w:r w:rsidR="00457716" w:rsidRPr="00D141CC">
        <w:rPr>
          <w:rFonts w:ascii="Arial" w:hAnsi="Arial" w:cs="Arial"/>
          <w:sz w:val="24"/>
          <w:szCs w:val="24"/>
        </w:rPr>
        <w:t xml:space="preserve"> S. (2004).</w:t>
      </w:r>
      <w:proofErr w:type="gramEnd"/>
      <w:r w:rsidR="00457716" w:rsidRPr="00D141CC">
        <w:rPr>
          <w:rFonts w:ascii="Arial" w:hAnsi="Arial" w:cs="Arial"/>
          <w:sz w:val="24"/>
          <w:szCs w:val="24"/>
        </w:rPr>
        <w:t xml:space="preserve"> Consumer Confidence and Confidence Spending. </w:t>
      </w:r>
      <w:r w:rsidR="00457716" w:rsidRPr="00D141CC">
        <w:rPr>
          <w:rFonts w:ascii="Arial" w:hAnsi="Arial" w:cs="Arial"/>
          <w:i/>
          <w:iCs/>
          <w:sz w:val="24"/>
          <w:szCs w:val="24"/>
        </w:rPr>
        <w:t>Journal of Economic Perspectives, 18</w:t>
      </w:r>
      <w:r w:rsidR="00457716" w:rsidRPr="00D141CC">
        <w:rPr>
          <w:rFonts w:ascii="Arial" w:hAnsi="Arial" w:cs="Arial"/>
          <w:iCs/>
          <w:sz w:val="24"/>
          <w:szCs w:val="24"/>
        </w:rPr>
        <w:t>(2),</w:t>
      </w:r>
      <w:r w:rsidR="00457716" w:rsidRPr="00D141CC">
        <w:rPr>
          <w:rFonts w:ascii="Arial" w:hAnsi="Arial" w:cs="Arial"/>
          <w:i/>
          <w:iCs/>
          <w:sz w:val="24"/>
          <w:szCs w:val="24"/>
        </w:rPr>
        <w:t xml:space="preserve"> </w:t>
      </w:r>
      <w:r w:rsidR="00457716" w:rsidRPr="00D141CC">
        <w:rPr>
          <w:rFonts w:ascii="Arial" w:hAnsi="Arial" w:cs="Arial"/>
          <w:sz w:val="24"/>
          <w:szCs w:val="24"/>
        </w:rPr>
        <w:t xml:space="preserve">pp. 29-50. </w:t>
      </w:r>
    </w:p>
    <w:p w14:paraId="336CAC48" w14:textId="77777777" w:rsidR="007F7018" w:rsidRPr="00D141CC" w:rsidRDefault="007F7018" w:rsidP="007F7018">
      <w:pPr>
        <w:spacing w:after="0" w:line="360" w:lineRule="auto"/>
        <w:rPr>
          <w:rFonts w:ascii="Arial" w:hAnsi="Arial" w:cs="Arial"/>
          <w:sz w:val="24"/>
          <w:szCs w:val="24"/>
        </w:rPr>
      </w:pPr>
    </w:p>
    <w:p w14:paraId="3A6D6177" w14:textId="67D79749" w:rsidR="007D6BA7" w:rsidRPr="00D141CC" w:rsidRDefault="008E6105" w:rsidP="000C3717">
      <w:pPr>
        <w:widowControl w:val="0"/>
        <w:tabs>
          <w:tab w:val="left" w:pos="220"/>
          <w:tab w:val="left" w:pos="720"/>
        </w:tabs>
        <w:autoSpaceDE w:val="0"/>
        <w:autoSpaceDN w:val="0"/>
        <w:adjustRightInd w:val="0"/>
        <w:spacing w:after="0" w:line="360" w:lineRule="auto"/>
        <w:ind w:left="720" w:hanging="720"/>
        <w:rPr>
          <w:rFonts w:ascii="Arial" w:hAnsi="Arial" w:cs="Arial"/>
          <w:sz w:val="24"/>
          <w:szCs w:val="24"/>
        </w:rPr>
      </w:pPr>
      <w:r w:rsidRPr="00D141CC">
        <w:rPr>
          <w:rFonts w:ascii="Arial" w:hAnsi="Arial" w:cs="Arial"/>
          <w:sz w:val="24"/>
          <w:szCs w:val="24"/>
        </w:rPr>
        <w:t>Matsusaka</w:t>
      </w:r>
      <w:r w:rsidR="00BA7E5D" w:rsidRPr="00D141CC">
        <w:rPr>
          <w:rFonts w:ascii="Arial" w:hAnsi="Arial" w:cs="Arial"/>
          <w:sz w:val="24"/>
          <w:szCs w:val="24"/>
        </w:rPr>
        <w:t>,</w:t>
      </w:r>
      <w:r w:rsidRPr="00D141CC">
        <w:rPr>
          <w:rFonts w:ascii="Arial" w:hAnsi="Arial" w:cs="Arial"/>
          <w:sz w:val="24"/>
          <w:szCs w:val="24"/>
        </w:rPr>
        <w:t xml:space="preserve"> J. G.</w:t>
      </w:r>
      <w:r w:rsidR="00BA7E5D" w:rsidRPr="00D141CC">
        <w:rPr>
          <w:rFonts w:ascii="Arial" w:hAnsi="Arial" w:cs="Arial"/>
          <w:sz w:val="24"/>
          <w:szCs w:val="24"/>
        </w:rPr>
        <w:t>,</w:t>
      </w:r>
      <w:r w:rsidRPr="00D141CC">
        <w:rPr>
          <w:rFonts w:ascii="Arial" w:hAnsi="Arial" w:cs="Arial"/>
          <w:sz w:val="24"/>
          <w:szCs w:val="24"/>
        </w:rPr>
        <w:t xml:space="preserve"> &amp; Sbordon</w:t>
      </w:r>
      <w:r w:rsidR="007D6BA7" w:rsidRPr="00D141CC">
        <w:rPr>
          <w:rFonts w:ascii="Arial" w:hAnsi="Arial" w:cs="Arial"/>
          <w:sz w:val="24"/>
          <w:szCs w:val="24"/>
        </w:rPr>
        <w:t xml:space="preserve">e, A. M. (1995). </w:t>
      </w:r>
      <w:proofErr w:type="gramStart"/>
      <w:r w:rsidR="007D6BA7" w:rsidRPr="00D141CC">
        <w:rPr>
          <w:rFonts w:ascii="Arial" w:hAnsi="Arial" w:cs="Arial"/>
          <w:bCs/>
          <w:sz w:val="24"/>
          <w:szCs w:val="24"/>
        </w:rPr>
        <w:t>Consumer confidence and economic fluctuations</w:t>
      </w:r>
      <w:r w:rsidR="007D6BA7" w:rsidRPr="00D141CC">
        <w:rPr>
          <w:rFonts w:ascii="Arial" w:hAnsi="Arial" w:cs="Arial"/>
          <w:sz w:val="24"/>
          <w:szCs w:val="24"/>
        </w:rPr>
        <w:t>.</w:t>
      </w:r>
      <w:proofErr w:type="gramEnd"/>
      <w:r w:rsidR="007D6BA7" w:rsidRPr="00D141CC">
        <w:rPr>
          <w:rFonts w:ascii="Arial" w:hAnsi="Arial" w:cs="Arial"/>
          <w:sz w:val="24"/>
          <w:szCs w:val="24"/>
        </w:rPr>
        <w:t xml:space="preserve"> </w:t>
      </w:r>
      <w:r w:rsidR="007D6BA7" w:rsidRPr="00D141CC">
        <w:rPr>
          <w:rFonts w:ascii="Arial" w:hAnsi="Arial" w:cs="Arial"/>
          <w:i/>
          <w:sz w:val="24"/>
          <w:szCs w:val="24"/>
        </w:rPr>
        <w:t>Economic Inquiry, 33</w:t>
      </w:r>
      <w:r w:rsidR="00940994" w:rsidRPr="00D141CC">
        <w:rPr>
          <w:rFonts w:ascii="Arial" w:hAnsi="Arial" w:cs="Arial"/>
          <w:sz w:val="24"/>
          <w:szCs w:val="24"/>
        </w:rPr>
        <w:t>(2), pp. 296-</w:t>
      </w:r>
      <w:r w:rsidR="007D6BA7" w:rsidRPr="00D141CC">
        <w:rPr>
          <w:rFonts w:ascii="Arial" w:hAnsi="Arial" w:cs="Arial"/>
          <w:sz w:val="24"/>
          <w:szCs w:val="24"/>
        </w:rPr>
        <w:t>318.</w:t>
      </w:r>
    </w:p>
    <w:p w14:paraId="6B1A0E9C" w14:textId="77777777" w:rsidR="007F7018" w:rsidRPr="00D141CC" w:rsidRDefault="007F7018" w:rsidP="007F7018">
      <w:pPr>
        <w:widowControl w:val="0"/>
        <w:tabs>
          <w:tab w:val="left" w:pos="220"/>
          <w:tab w:val="left" w:pos="720"/>
        </w:tabs>
        <w:autoSpaceDE w:val="0"/>
        <w:autoSpaceDN w:val="0"/>
        <w:adjustRightInd w:val="0"/>
        <w:spacing w:after="0" w:line="360" w:lineRule="auto"/>
        <w:rPr>
          <w:rFonts w:ascii="Arial" w:hAnsi="Arial" w:cs="Arial"/>
          <w:sz w:val="24"/>
          <w:szCs w:val="24"/>
        </w:rPr>
      </w:pPr>
    </w:p>
    <w:p w14:paraId="410867F9" w14:textId="0F6CF296" w:rsidR="00502460" w:rsidRPr="00D141CC" w:rsidRDefault="00502460" w:rsidP="00166941">
      <w:pPr>
        <w:widowControl w:val="0"/>
        <w:autoSpaceDE w:val="0"/>
        <w:autoSpaceDN w:val="0"/>
        <w:adjustRightInd w:val="0"/>
        <w:spacing w:after="0" w:line="360" w:lineRule="auto"/>
        <w:ind w:left="720" w:hanging="720"/>
        <w:jc w:val="both"/>
        <w:rPr>
          <w:rFonts w:ascii="Arial" w:hAnsi="Arial" w:cs="Arial"/>
          <w:sz w:val="24"/>
          <w:szCs w:val="24"/>
        </w:rPr>
      </w:pPr>
      <w:proofErr w:type="spellStart"/>
      <w:r w:rsidRPr="00D141CC">
        <w:rPr>
          <w:rFonts w:ascii="Arial" w:hAnsi="Arial" w:cs="Arial"/>
          <w:sz w:val="24"/>
          <w:szCs w:val="24"/>
        </w:rPr>
        <w:t>Mermod</w:t>
      </w:r>
      <w:proofErr w:type="spellEnd"/>
      <w:r w:rsidRPr="00D141CC">
        <w:rPr>
          <w:rFonts w:ascii="Arial" w:hAnsi="Arial" w:cs="Arial"/>
          <w:sz w:val="24"/>
          <w:szCs w:val="24"/>
        </w:rPr>
        <w:t xml:space="preserve">, A. Y., &amp; </w:t>
      </w:r>
      <w:proofErr w:type="spellStart"/>
      <w:r w:rsidRPr="00D141CC">
        <w:rPr>
          <w:rFonts w:ascii="Arial" w:hAnsi="Arial" w:cs="Arial"/>
          <w:sz w:val="24"/>
          <w:szCs w:val="24"/>
        </w:rPr>
        <w:t>Dudzevičiūtė</w:t>
      </w:r>
      <w:proofErr w:type="spellEnd"/>
      <w:r w:rsidRPr="00D141CC">
        <w:rPr>
          <w:rFonts w:ascii="Arial" w:hAnsi="Arial" w:cs="Arial"/>
          <w:sz w:val="24"/>
          <w:szCs w:val="24"/>
        </w:rPr>
        <w:t xml:space="preserve">, G. (2011). </w:t>
      </w:r>
      <w:r w:rsidRPr="00D141CC">
        <w:rPr>
          <w:rFonts w:ascii="Arial" w:hAnsi="Arial" w:cs="Arial"/>
          <w:bCs/>
          <w:sz w:val="24"/>
          <w:szCs w:val="24"/>
        </w:rPr>
        <w:t xml:space="preserve">Frequency domain analysis of consumer confidence, industrial production and retail sales for selected </w:t>
      </w:r>
      <w:proofErr w:type="spellStart"/>
      <w:proofErr w:type="gramStart"/>
      <w:r w:rsidRPr="00D141CC">
        <w:rPr>
          <w:rFonts w:ascii="Arial" w:hAnsi="Arial" w:cs="Arial"/>
          <w:bCs/>
          <w:sz w:val="24"/>
          <w:szCs w:val="24"/>
        </w:rPr>
        <w:t>european</w:t>
      </w:r>
      <w:proofErr w:type="spellEnd"/>
      <w:proofErr w:type="gramEnd"/>
      <w:r w:rsidRPr="00D141CC">
        <w:rPr>
          <w:rFonts w:ascii="Arial" w:hAnsi="Arial" w:cs="Arial"/>
          <w:bCs/>
          <w:sz w:val="24"/>
          <w:szCs w:val="24"/>
        </w:rPr>
        <w:t xml:space="preserve"> countries. </w:t>
      </w:r>
      <w:r w:rsidRPr="00D141CC">
        <w:rPr>
          <w:rFonts w:ascii="Arial" w:hAnsi="Arial" w:cs="Arial"/>
          <w:i/>
          <w:sz w:val="24"/>
          <w:szCs w:val="24"/>
        </w:rPr>
        <w:t>Journal of Business Economics and Management, 12</w:t>
      </w:r>
      <w:r w:rsidRPr="00D141CC">
        <w:rPr>
          <w:rFonts w:ascii="Arial" w:hAnsi="Arial" w:cs="Arial"/>
          <w:sz w:val="24"/>
          <w:szCs w:val="24"/>
        </w:rPr>
        <w:t>(4), pp. 589-602.</w:t>
      </w:r>
    </w:p>
    <w:p w14:paraId="08573722" w14:textId="77777777" w:rsidR="00502460" w:rsidRPr="00D141CC" w:rsidRDefault="00502460" w:rsidP="00502460">
      <w:pPr>
        <w:widowControl w:val="0"/>
        <w:autoSpaceDE w:val="0"/>
        <w:autoSpaceDN w:val="0"/>
        <w:adjustRightInd w:val="0"/>
        <w:spacing w:after="0" w:line="240" w:lineRule="auto"/>
        <w:rPr>
          <w:rFonts w:ascii="Arial" w:hAnsi="Arial" w:cs="Arial"/>
          <w:sz w:val="24"/>
          <w:szCs w:val="24"/>
        </w:rPr>
      </w:pPr>
    </w:p>
    <w:p w14:paraId="5D9F3BEE" w14:textId="441A6B0F" w:rsidR="003654B8" w:rsidRPr="00D141CC" w:rsidRDefault="00393B2B" w:rsidP="00166941">
      <w:pPr>
        <w:widowControl w:val="0"/>
        <w:autoSpaceDE w:val="0"/>
        <w:autoSpaceDN w:val="0"/>
        <w:adjustRightInd w:val="0"/>
        <w:spacing w:after="0" w:line="360" w:lineRule="auto"/>
        <w:ind w:left="720" w:hanging="720"/>
        <w:jc w:val="both"/>
        <w:rPr>
          <w:rFonts w:ascii="Arial" w:hAnsi="Arial" w:cs="Arial"/>
          <w:bCs/>
          <w:sz w:val="24"/>
          <w:szCs w:val="24"/>
        </w:rPr>
      </w:pPr>
      <w:proofErr w:type="gramStart"/>
      <w:r w:rsidRPr="00D141CC">
        <w:rPr>
          <w:rFonts w:ascii="Arial" w:hAnsi="Arial" w:cs="Arial"/>
          <w:sz w:val="24"/>
          <w:szCs w:val="24"/>
        </w:rPr>
        <w:t>Qiao, Z., McAleer, M., &amp; Wong,</w:t>
      </w:r>
      <w:r w:rsidR="003654B8" w:rsidRPr="00D141CC">
        <w:rPr>
          <w:rFonts w:ascii="Arial" w:hAnsi="Arial" w:cs="Arial"/>
          <w:sz w:val="24"/>
          <w:szCs w:val="24"/>
        </w:rPr>
        <w:t xml:space="preserve"> W. (2009).</w:t>
      </w:r>
      <w:proofErr w:type="gramEnd"/>
      <w:r w:rsidR="003654B8" w:rsidRPr="00D141CC">
        <w:rPr>
          <w:rFonts w:ascii="Arial" w:hAnsi="Arial" w:cs="Arial"/>
          <w:sz w:val="24"/>
          <w:szCs w:val="24"/>
        </w:rPr>
        <w:t xml:space="preserve"> </w:t>
      </w:r>
      <w:proofErr w:type="gramStart"/>
      <w:r w:rsidR="003654B8" w:rsidRPr="00D141CC">
        <w:rPr>
          <w:rFonts w:ascii="Arial" w:hAnsi="Arial" w:cs="Arial"/>
          <w:bCs/>
          <w:sz w:val="24"/>
          <w:szCs w:val="24"/>
        </w:rPr>
        <w:t>Linear and nonlinear causality between changes in consumption and consumer attitudes.</w:t>
      </w:r>
      <w:proofErr w:type="gramEnd"/>
      <w:r w:rsidR="003654B8" w:rsidRPr="00D141CC">
        <w:rPr>
          <w:rFonts w:ascii="Arial" w:hAnsi="Arial" w:cs="Arial"/>
          <w:bCs/>
          <w:sz w:val="24"/>
          <w:szCs w:val="24"/>
        </w:rPr>
        <w:t xml:space="preserve"> </w:t>
      </w:r>
      <w:r w:rsidR="003654B8" w:rsidRPr="00D141CC">
        <w:rPr>
          <w:rFonts w:ascii="Arial" w:hAnsi="Arial" w:cs="Arial"/>
          <w:i/>
          <w:sz w:val="24"/>
          <w:szCs w:val="24"/>
        </w:rPr>
        <w:t>Economics Letters, 102</w:t>
      </w:r>
      <w:r w:rsidR="003654B8" w:rsidRPr="00D141CC">
        <w:rPr>
          <w:rFonts w:ascii="Arial" w:hAnsi="Arial" w:cs="Arial"/>
          <w:sz w:val="24"/>
          <w:szCs w:val="24"/>
        </w:rPr>
        <w:t>(3), pp. 161-164.</w:t>
      </w:r>
    </w:p>
    <w:p w14:paraId="4526BFAC" w14:textId="77777777" w:rsidR="003654B8" w:rsidRPr="00D141CC" w:rsidRDefault="003654B8" w:rsidP="003654B8">
      <w:pPr>
        <w:widowControl w:val="0"/>
        <w:autoSpaceDE w:val="0"/>
        <w:autoSpaceDN w:val="0"/>
        <w:adjustRightInd w:val="0"/>
        <w:spacing w:after="0" w:line="360" w:lineRule="auto"/>
        <w:jc w:val="both"/>
        <w:rPr>
          <w:rFonts w:ascii="Arial" w:hAnsi="Arial" w:cs="Arial"/>
          <w:sz w:val="24"/>
          <w:szCs w:val="24"/>
        </w:rPr>
      </w:pPr>
    </w:p>
    <w:p w14:paraId="32EC6EE9" w14:textId="40CAF506" w:rsidR="00A727BF" w:rsidRPr="00D141CC" w:rsidRDefault="00A727BF" w:rsidP="00166941">
      <w:pPr>
        <w:widowControl w:val="0"/>
        <w:autoSpaceDE w:val="0"/>
        <w:autoSpaceDN w:val="0"/>
        <w:adjustRightInd w:val="0"/>
        <w:spacing w:after="0" w:line="360" w:lineRule="auto"/>
        <w:ind w:left="720" w:hanging="720"/>
        <w:jc w:val="both"/>
        <w:rPr>
          <w:rFonts w:ascii="Arial" w:hAnsi="Arial" w:cs="Arial"/>
          <w:b/>
          <w:bCs/>
          <w:sz w:val="24"/>
          <w:szCs w:val="24"/>
        </w:rPr>
      </w:pPr>
      <w:r w:rsidRPr="00D141CC">
        <w:rPr>
          <w:rFonts w:ascii="Arial" w:hAnsi="Arial" w:cs="Arial"/>
          <w:sz w:val="24"/>
          <w:szCs w:val="24"/>
        </w:rPr>
        <w:t xml:space="preserve">Roos, M. (2007). </w:t>
      </w:r>
      <w:proofErr w:type="spellStart"/>
      <w:proofErr w:type="gramStart"/>
      <w:r w:rsidRPr="00D141CC">
        <w:rPr>
          <w:rFonts w:ascii="Arial" w:hAnsi="Arial" w:cs="Arial"/>
          <w:sz w:val="24"/>
          <w:szCs w:val="24"/>
        </w:rPr>
        <w:t>Nonexpert</w:t>
      </w:r>
      <w:proofErr w:type="spellEnd"/>
      <w:r w:rsidRPr="00D141CC">
        <w:rPr>
          <w:rFonts w:ascii="Arial" w:hAnsi="Arial" w:cs="Arial"/>
          <w:sz w:val="24"/>
          <w:szCs w:val="24"/>
        </w:rPr>
        <w:t xml:space="preserve"> beliefs about the macroeconomic consequences of </w:t>
      </w:r>
      <w:r w:rsidR="00D413AA" w:rsidRPr="00D141CC">
        <w:rPr>
          <w:rFonts w:ascii="Arial" w:hAnsi="Arial" w:cs="Arial"/>
          <w:sz w:val="24"/>
          <w:szCs w:val="24"/>
        </w:rPr>
        <w:t>economic and noneconomic events.</w:t>
      </w:r>
      <w:proofErr w:type="gramEnd"/>
      <w:r w:rsidRPr="00D141CC">
        <w:rPr>
          <w:rFonts w:ascii="Arial" w:hAnsi="Arial" w:cs="Arial"/>
          <w:sz w:val="24"/>
          <w:szCs w:val="24"/>
        </w:rPr>
        <w:t xml:space="preserve"> </w:t>
      </w:r>
      <w:r w:rsidRPr="00D141CC">
        <w:rPr>
          <w:rFonts w:ascii="Arial" w:hAnsi="Arial" w:cs="Arial"/>
          <w:i/>
          <w:sz w:val="24"/>
          <w:szCs w:val="24"/>
        </w:rPr>
        <w:t>Public Choice, 132</w:t>
      </w:r>
      <w:r w:rsidR="00141924" w:rsidRPr="00D141CC">
        <w:rPr>
          <w:rFonts w:ascii="Arial" w:hAnsi="Arial" w:cs="Arial"/>
          <w:sz w:val="24"/>
          <w:szCs w:val="24"/>
        </w:rPr>
        <w:t>(3)</w:t>
      </w:r>
      <w:r w:rsidRPr="00D141CC">
        <w:rPr>
          <w:rFonts w:ascii="Arial" w:hAnsi="Arial" w:cs="Arial"/>
          <w:sz w:val="24"/>
          <w:szCs w:val="24"/>
        </w:rPr>
        <w:t>, pp. 291-304.</w:t>
      </w:r>
    </w:p>
    <w:p w14:paraId="61AF694F" w14:textId="77777777" w:rsidR="007F7018" w:rsidRPr="00D141CC" w:rsidRDefault="007F7018" w:rsidP="007F7018">
      <w:pPr>
        <w:spacing w:after="0" w:line="360" w:lineRule="auto"/>
        <w:ind w:left="720" w:hanging="720"/>
        <w:jc w:val="both"/>
        <w:rPr>
          <w:rFonts w:ascii="Arial" w:hAnsi="Arial" w:cs="Arial"/>
          <w:sz w:val="24"/>
          <w:szCs w:val="24"/>
        </w:rPr>
      </w:pPr>
    </w:p>
    <w:p w14:paraId="246A9D11" w14:textId="2657BFF2" w:rsidR="00342A18" w:rsidRPr="00D141CC" w:rsidRDefault="0071149C" w:rsidP="007F7018">
      <w:pPr>
        <w:spacing w:after="0" w:line="360" w:lineRule="auto"/>
        <w:ind w:left="720" w:hanging="720"/>
        <w:jc w:val="both"/>
        <w:rPr>
          <w:rFonts w:ascii="Arial" w:hAnsi="Arial" w:cs="Arial"/>
          <w:sz w:val="24"/>
          <w:szCs w:val="24"/>
        </w:rPr>
      </w:pPr>
      <w:r w:rsidRPr="00D141CC">
        <w:rPr>
          <w:rFonts w:ascii="Arial" w:hAnsi="Arial" w:cs="Arial"/>
          <w:sz w:val="24"/>
          <w:szCs w:val="24"/>
        </w:rPr>
        <w:t xml:space="preserve">Roos, M. </w:t>
      </w:r>
      <w:r w:rsidR="00AE7ABB" w:rsidRPr="00D141CC">
        <w:rPr>
          <w:rFonts w:ascii="Arial" w:hAnsi="Arial" w:cs="Arial"/>
          <w:sz w:val="24"/>
          <w:szCs w:val="24"/>
        </w:rPr>
        <w:t xml:space="preserve">(2008). </w:t>
      </w:r>
      <w:proofErr w:type="gramStart"/>
      <w:r w:rsidR="00AE7ABB" w:rsidRPr="00D141CC">
        <w:rPr>
          <w:rFonts w:ascii="Arial" w:hAnsi="Arial" w:cs="Arial"/>
          <w:sz w:val="24"/>
          <w:szCs w:val="24"/>
        </w:rPr>
        <w:t>Willingness to consume and ability to consume</w:t>
      </w:r>
      <w:r w:rsidR="00A8282F" w:rsidRPr="00D141CC">
        <w:rPr>
          <w:rFonts w:ascii="Arial" w:hAnsi="Arial" w:cs="Arial"/>
          <w:sz w:val="24"/>
          <w:szCs w:val="24"/>
        </w:rPr>
        <w:t>.</w:t>
      </w:r>
      <w:proofErr w:type="gramEnd"/>
      <w:r w:rsidR="00A8282F" w:rsidRPr="00D141CC">
        <w:rPr>
          <w:rFonts w:ascii="Arial" w:hAnsi="Arial" w:cs="Arial"/>
          <w:sz w:val="24"/>
          <w:szCs w:val="24"/>
        </w:rPr>
        <w:t xml:space="preserve"> </w:t>
      </w:r>
      <w:r w:rsidR="00A8282F" w:rsidRPr="00D141CC">
        <w:rPr>
          <w:rFonts w:ascii="Arial" w:hAnsi="Arial" w:cs="Arial"/>
          <w:i/>
          <w:sz w:val="24"/>
          <w:szCs w:val="24"/>
        </w:rPr>
        <w:t xml:space="preserve">Journal of Economic Behavior </w:t>
      </w:r>
      <w:r w:rsidR="00141924" w:rsidRPr="00D141CC">
        <w:rPr>
          <w:rFonts w:ascii="Arial" w:hAnsi="Arial" w:cs="Arial"/>
          <w:i/>
          <w:sz w:val="24"/>
          <w:szCs w:val="24"/>
        </w:rPr>
        <w:t xml:space="preserve">and Organization, </w:t>
      </w:r>
      <w:r w:rsidR="00A8282F" w:rsidRPr="00D141CC">
        <w:rPr>
          <w:rFonts w:ascii="Arial" w:hAnsi="Arial" w:cs="Arial"/>
          <w:i/>
          <w:sz w:val="24"/>
          <w:szCs w:val="24"/>
        </w:rPr>
        <w:t>66</w:t>
      </w:r>
      <w:r w:rsidR="00141924" w:rsidRPr="00D141CC">
        <w:rPr>
          <w:rFonts w:ascii="Arial" w:hAnsi="Arial" w:cs="Arial"/>
          <w:sz w:val="24"/>
          <w:szCs w:val="24"/>
        </w:rPr>
        <w:t>(2)</w:t>
      </w:r>
      <w:r w:rsidR="00A8282F" w:rsidRPr="00D141CC">
        <w:rPr>
          <w:rFonts w:ascii="Arial" w:hAnsi="Arial" w:cs="Arial"/>
          <w:sz w:val="24"/>
          <w:szCs w:val="24"/>
        </w:rPr>
        <w:t>, pp. 387-402.</w:t>
      </w:r>
    </w:p>
    <w:p w14:paraId="2167F89B" w14:textId="77777777" w:rsidR="007F7018" w:rsidRPr="00D141CC" w:rsidRDefault="007F7018" w:rsidP="007F7018">
      <w:pPr>
        <w:spacing w:after="0" w:line="360" w:lineRule="auto"/>
        <w:ind w:left="720" w:hanging="720"/>
        <w:jc w:val="both"/>
        <w:rPr>
          <w:rFonts w:ascii="Arial" w:hAnsi="Arial" w:cs="Arial"/>
          <w:sz w:val="24"/>
          <w:szCs w:val="24"/>
        </w:rPr>
      </w:pPr>
    </w:p>
    <w:p w14:paraId="0DF7D83F" w14:textId="7E06A988" w:rsidR="00A14186" w:rsidRPr="00D141CC" w:rsidRDefault="00393B2B" w:rsidP="000A3D8A">
      <w:pPr>
        <w:widowControl w:val="0"/>
        <w:autoSpaceDE w:val="0"/>
        <w:autoSpaceDN w:val="0"/>
        <w:adjustRightInd w:val="0"/>
        <w:spacing w:after="0" w:line="360" w:lineRule="auto"/>
        <w:ind w:left="720" w:hanging="720"/>
        <w:jc w:val="both"/>
        <w:rPr>
          <w:rFonts w:ascii="Arial" w:hAnsi="Arial" w:cs="Arial"/>
          <w:bCs/>
          <w:sz w:val="24"/>
          <w:szCs w:val="24"/>
        </w:rPr>
      </w:pPr>
      <w:proofErr w:type="gramStart"/>
      <w:r w:rsidRPr="00D141CC">
        <w:rPr>
          <w:rFonts w:ascii="Arial" w:hAnsi="Arial" w:cs="Arial"/>
          <w:sz w:val="24"/>
          <w:szCs w:val="24"/>
        </w:rPr>
        <w:t>Starr,</w:t>
      </w:r>
      <w:r w:rsidR="00A14186" w:rsidRPr="00D141CC">
        <w:rPr>
          <w:rFonts w:ascii="Arial" w:hAnsi="Arial" w:cs="Arial"/>
          <w:sz w:val="24"/>
          <w:szCs w:val="24"/>
        </w:rPr>
        <w:t xml:space="preserve"> M. A. (2012).</w:t>
      </w:r>
      <w:proofErr w:type="gramEnd"/>
      <w:r w:rsidR="00A14186" w:rsidRPr="00D141CC">
        <w:rPr>
          <w:rFonts w:ascii="Arial" w:hAnsi="Arial" w:cs="Arial"/>
          <w:sz w:val="24"/>
          <w:szCs w:val="24"/>
        </w:rPr>
        <w:t xml:space="preserve"> </w:t>
      </w:r>
      <w:proofErr w:type="gramStart"/>
      <w:r w:rsidR="00A14186" w:rsidRPr="00D141CC">
        <w:rPr>
          <w:rFonts w:ascii="Arial" w:hAnsi="Arial" w:cs="Arial"/>
          <w:bCs/>
          <w:sz w:val="24"/>
          <w:szCs w:val="24"/>
        </w:rPr>
        <w:t>CONSUMPTION, SENTIMENT, AND ECONOMIC NEWS.</w:t>
      </w:r>
      <w:proofErr w:type="gramEnd"/>
      <w:r w:rsidR="00A14186" w:rsidRPr="00D141CC">
        <w:rPr>
          <w:rFonts w:ascii="Arial" w:hAnsi="Arial" w:cs="Arial"/>
          <w:bCs/>
          <w:sz w:val="24"/>
          <w:szCs w:val="24"/>
        </w:rPr>
        <w:t xml:space="preserve"> </w:t>
      </w:r>
      <w:r w:rsidR="00A14186" w:rsidRPr="00D141CC">
        <w:rPr>
          <w:rFonts w:ascii="Arial" w:hAnsi="Arial" w:cs="Arial"/>
          <w:i/>
          <w:sz w:val="24"/>
          <w:szCs w:val="24"/>
        </w:rPr>
        <w:t>Economic Inquiry, 50</w:t>
      </w:r>
      <w:r w:rsidR="00A14186" w:rsidRPr="00D141CC">
        <w:rPr>
          <w:rFonts w:ascii="Arial" w:hAnsi="Arial" w:cs="Arial"/>
          <w:sz w:val="24"/>
          <w:szCs w:val="24"/>
        </w:rPr>
        <w:t>(4), pp. 1097-1111.</w:t>
      </w:r>
    </w:p>
    <w:p w14:paraId="56B0C065" w14:textId="77777777" w:rsidR="00A14186" w:rsidRPr="00D141CC" w:rsidRDefault="00A14186" w:rsidP="00A14186">
      <w:pPr>
        <w:spacing w:after="0" w:line="360" w:lineRule="auto"/>
        <w:ind w:left="720" w:hanging="720"/>
        <w:jc w:val="both"/>
        <w:rPr>
          <w:rFonts w:ascii="Arial" w:hAnsi="Arial" w:cs="Arial"/>
          <w:sz w:val="24"/>
          <w:szCs w:val="24"/>
        </w:rPr>
      </w:pPr>
    </w:p>
    <w:p w14:paraId="642C5481" w14:textId="782FA3ED" w:rsidR="00CB5B64" w:rsidRPr="00D141CC" w:rsidRDefault="00CB5B64" w:rsidP="00A14186">
      <w:pPr>
        <w:spacing w:after="0" w:line="360" w:lineRule="auto"/>
        <w:ind w:left="720" w:hanging="720"/>
        <w:jc w:val="both"/>
        <w:rPr>
          <w:rFonts w:ascii="Arial" w:hAnsi="Arial" w:cs="Arial"/>
          <w:sz w:val="24"/>
          <w:szCs w:val="24"/>
        </w:rPr>
      </w:pPr>
      <w:r w:rsidRPr="00D141CC">
        <w:rPr>
          <w:rFonts w:ascii="Arial" w:hAnsi="Arial" w:cs="Arial"/>
          <w:sz w:val="24"/>
          <w:szCs w:val="24"/>
        </w:rPr>
        <w:t>Taylor, K.</w:t>
      </w:r>
      <w:r w:rsidR="00117C32" w:rsidRPr="00D141CC">
        <w:rPr>
          <w:rFonts w:ascii="Arial" w:hAnsi="Arial" w:cs="Arial"/>
          <w:sz w:val="24"/>
          <w:szCs w:val="24"/>
        </w:rPr>
        <w:t>,</w:t>
      </w:r>
      <w:r w:rsidRPr="00D141CC">
        <w:rPr>
          <w:rFonts w:ascii="Arial" w:hAnsi="Arial" w:cs="Arial"/>
          <w:sz w:val="24"/>
          <w:szCs w:val="24"/>
        </w:rPr>
        <w:t xml:space="preserve"> &amp; McNabb, R. (2007). Business cycles and the role of confidence: evidence for Europe. </w:t>
      </w:r>
      <w:r w:rsidRPr="00D141CC">
        <w:rPr>
          <w:rFonts w:ascii="Arial" w:hAnsi="Arial" w:cs="Arial"/>
          <w:i/>
          <w:sz w:val="24"/>
          <w:szCs w:val="24"/>
        </w:rPr>
        <w:t xml:space="preserve">Oxford Bulletin </w:t>
      </w:r>
      <w:r w:rsidR="00141924" w:rsidRPr="00D141CC">
        <w:rPr>
          <w:rFonts w:ascii="Arial" w:hAnsi="Arial" w:cs="Arial"/>
          <w:i/>
          <w:sz w:val="24"/>
          <w:szCs w:val="24"/>
        </w:rPr>
        <w:t>of</w:t>
      </w:r>
      <w:r w:rsidRPr="00D141CC">
        <w:rPr>
          <w:rFonts w:ascii="Arial" w:hAnsi="Arial" w:cs="Arial"/>
          <w:i/>
          <w:sz w:val="24"/>
          <w:szCs w:val="24"/>
        </w:rPr>
        <w:t xml:space="preserve"> Economics and Statistics, 69</w:t>
      </w:r>
      <w:r w:rsidR="00141924" w:rsidRPr="00D141CC">
        <w:rPr>
          <w:rFonts w:ascii="Arial" w:hAnsi="Arial" w:cs="Arial"/>
          <w:sz w:val="24"/>
          <w:szCs w:val="24"/>
        </w:rPr>
        <w:t>(2)</w:t>
      </w:r>
      <w:r w:rsidRPr="00D141CC">
        <w:rPr>
          <w:rFonts w:ascii="Arial" w:hAnsi="Arial" w:cs="Arial"/>
          <w:i/>
          <w:sz w:val="24"/>
          <w:szCs w:val="24"/>
        </w:rPr>
        <w:t>,</w:t>
      </w:r>
      <w:r w:rsidRPr="00D141CC">
        <w:rPr>
          <w:rFonts w:ascii="Arial" w:hAnsi="Arial" w:cs="Arial"/>
          <w:sz w:val="24"/>
          <w:szCs w:val="24"/>
        </w:rPr>
        <w:t xml:space="preserve"> pp. 185-208.</w:t>
      </w:r>
    </w:p>
    <w:p w14:paraId="2CB92448" w14:textId="77777777" w:rsidR="007F7018" w:rsidRPr="00D141CC" w:rsidRDefault="007F7018" w:rsidP="007F7018">
      <w:pPr>
        <w:spacing w:after="0" w:line="360" w:lineRule="auto"/>
        <w:ind w:left="720" w:hanging="720"/>
        <w:jc w:val="both"/>
        <w:rPr>
          <w:rFonts w:ascii="Arial" w:hAnsi="Arial" w:cs="Arial"/>
          <w:sz w:val="24"/>
          <w:szCs w:val="24"/>
        </w:rPr>
      </w:pPr>
    </w:p>
    <w:p w14:paraId="5AF40822" w14:textId="3A51196F" w:rsidR="00342A18" w:rsidRPr="00D141CC" w:rsidRDefault="00342A18" w:rsidP="007F7018">
      <w:pPr>
        <w:widowControl w:val="0"/>
        <w:tabs>
          <w:tab w:val="left" w:pos="220"/>
          <w:tab w:val="left" w:pos="720"/>
        </w:tabs>
        <w:autoSpaceDE w:val="0"/>
        <w:autoSpaceDN w:val="0"/>
        <w:adjustRightInd w:val="0"/>
        <w:spacing w:after="0" w:line="360" w:lineRule="auto"/>
        <w:ind w:left="720" w:hanging="720"/>
        <w:rPr>
          <w:rFonts w:ascii="Arial" w:hAnsi="Arial" w:cs="Arial"/>
          <w:sz w:val="24"/>
          <w:szCs w:val="24"/>
        </w:rPr>
      </w:pPr>
      <w:r w:rsidRPr="00D141CC">
        <w:rPr>
          <w:rFonts w:ascii="Arial" w:hAnsi="Arial" w:cs="Arial"/>
          <w:sz w:val="24"/>
          <w:szCs w:val="24"/>
        </w:rPr>
        <w:t xml:space="preserve">Throop, A. (1992). </w:t>
      </w:r>
      <w:r w:rsidRPr="00D141CC">
        <w:rPr>
          <w:rFonts w:ascii="Arial" w:hAnsi="Arial" w:cs="Arial"/>
          <w:bCs/>
          <w:sz w:val="24"/>
          <w:szCs w:val="24"/>
        </w:rPr>
        <w:t>Consumer sentiment</w:t>
      </w:r>
      <w:r w:rsidR="00141924" w:rsidRPr="00D141CC">
        <w:rPr>
          <w:rFonts w:ascii="Arial" w:hAnsi="Arial" w:cs="Arial"/>
          <w:bCs/>
          <w:sz w:val="24"/>
          <w:szCs w:val="24"/>
        </w:rPr>
        <w:t>:</w:t>
      </w:r>
      <w:r w:rsidRPr="00D141CC">
        <w:rPr>
          <w:rFonts w:ascii="Arial" w:hAnsi="Arial" w:cs="Arial"/>
          <w:bCs/>
          <w:sz w:val="24"/>
          <w:szCs w:val="24"/>
        </w:rPr>
        <w:t xml:space="preserve"> its causes and effects</w:t>
      </w:r>
      <w:r w:rsidRPr="00D141CC">
        <w:rPr>
          <w:rFonts w:ascii="Arial" w:hAnsi="Arial" w:cs="Arial"/>
          <w:sz w:val="24"/>
          <w:szCs w:val="24"/>
        </w:rPr>
        <w:t xml:space="preserve">. </w:t>
      </w:r>
      <w:r w:rsidRPr="00D141CC">
        <w:rPr>
          <w:rFonts w:ascii="Arial" w:hAnsi="Arial" w:cs="Arial"/>
          <w:i/>
          <w:sz w:val="24"/>
          <w:szCs w:val="24"/>
        </w:rPr>
        <w:t xml:space="preserve">Federal Reserve Bank </w:t>
      </w:r>
      <w:r w:rsidRPr="00D141CC">
        <w:rPr>
          <w:rFonts w:ascii="Arial" w:hAnsi="Arial" w:cs="Arial"/>
          <w:i/>
          <w:sz w:val="24"/>
          <w:szCs w:val="24"/>
        </w:rPr>
        <w:lastRenderedPageBreak/>
        <w:t>of San Francisco Economic Review, 1</w:t>
      </w:r>
      <w:r w:rsidR="00964955" w:rsidRPr="00D141CC">
        <w:rPr>
          <w:rFonts w:ascii="Arial" w:hAnsi="Arial" w:cs="Arial"/>
          <w:i/>
          <w:sz w:val="24"/>
          <w:szCs w:val="24"/>
        </w:rPr>
        <w:t>,</w:t>
      </w:r>
      <w:r w:rsidR="00306686" w:rsidRPr="00D141CC">
        <w:rPr>
          <w:rFonts w:ascii="Arial" w:hAnsi="Arial" w:cs="Arial"/>
          <w:sz w:val="24"/>
          <w:szCs w:val="24"/>
        </w:rPr>
        <w:t xml:space="preserve"> pp. 35-</w:t>
      </w:r>
      <w:r w:rsidRPr="00D141CC">
        <w:rPr>
          <w:rFonts w:ascii="Arial" w:hAnsi="Arial" w:cs="Arial"/>
          <w:sz w:val="24"/>
          <w:szCs w:val="24"/>
        </w:rPr>
        <w:t>56.</w:t>
      </w:r>
    </w:p>
    <w:p w14:paraId="55B1AD0E" w14:textId="77777777" w:rsidR="007F7018" w:rsidRPr="00D141CC" w:rsidRDefault="007F7018" w:rsidP="007F7018">
      <w:pPr>
        <w:widowControl w:val="0"/>
        <w:tabs>
          <w:tab w:val="left" w:pos="220"/>
          <w:tab w:val="left" w:pos="720"/>
        </w:tabs>
        <w:autoSpaceDE w:val="0"/>
        <w:autoSpaceDN w:val="0"/>
        <w:adjustRightInd w:val="0"/>
        <w:spacing w:after="0" w:line="360" w:lineRule="auto"/>
        <w:ind w:left="720" w:hanging="720"/>
        <w:rPr>
          <w:rFonts w:ascii="Arial" w:hAnsi="Arial" w:cs="Arial"/>
          <w:sz w:val="24"/>
          <w:szCs w:val="24"/>
        </w:rPr>
      </w:pPr>
    </w:p>
    <w:p w14:paraId="231B4302" w14:textId="4A9A8CB8" w:rsidR="00E34E25" w:rsidRPr="00D141CC" w:rsidRDefault="004B1604" w:rsidP="007F7018">
      <w:pPr>
        <w:widowControl w:val="0"/>
        <w:tabs>
          <w:tab w:val="left" w:pos="220"/>
          <w:tab w:val="left" w:pos="720"/>
        </w:tabs>
        <w:autoSpaceDE w:val="0"/>
        <w:autoSpaceDN w:val="0"/>
        <w:adjustRightInd w:val="0"/>
        <w:spacing w:after="0" w:line="360" w:lineRule="auto"/>
        <w:ind w:left="720" w:hanging="720"/>
        <w:rPr>
          <w:rFonts w:ascii="Arial" w:hAnsi="Arial" w:cs="Arial"/>
          <w:sz w:val="24"/>
          <w:szCs w:val="24"/>
        </w:rPr>
      </w:pPr>
      <w:r w:rsidRPr="00D141CC">
        <w:rPr>
          <w:rFonts w:ascii="Arial" w:hAnsi="Arial" w:cs="Arial"/>
          <w:sz w:val="24"/>
          <w:szCs w:val="24"/>
        </w:rPr>
        <w:t xml:space="preserve">Vuchelen, J. (2004). </w:t>
      </w:r>
      <w:proofErr w:type="gramStart"/>
      <w:r w:rsidRPr="00D141CC">
        <w:rPr>
          <w:rFonts w:ascii="Arial" w:hAnsi="Arial" w:cs="Arial"/>
          <w:sz w:val="24"/>
          <w:szCs w:val="24"/>
        </w:rPr>
        <w:t>Consumer sentiment and macroeconomic forecasts.</w:t>
      </w:r>
      <w:proofErr w:type="gramEnd"/>
      <w:r w:rsidRPr="00D141CC">
        <w:rPr>
          <w:rFonts w:ascii="Arial" w:hAnsi="Arial" w:cs="Arial"/>
          <w:sz w:val="24"/>
          <w:szCs w:val="24"/>
        </w:rPr>
        <w:t xml:space="preserve"> </w:t>
      </w:r>
      <w:r w:rsidRPr="00D141CC">
        <w:rPr>
          <w:rFonts w:ascii="Arial" w:hAnsi="Arial" w:cs="Arial"/>
          <w:i/>
          <w:sz w:val="24"/>
          <w:szCs w:val="24"/>
        </w:rPr>
        <w:t>Journal of Economic Psychology, 25</w:t>
      </w:r>
      <w:r w:rsidR="00971B33" w:rsidRPr="00D141CC">
        <w:rPr>
          <w:rFonts w:ascii="Arial" w:hAnsi="Arial" w:cs="Arial"/>
          <w:sz w:val="24"/>
          <w:szCs w:val="24"/>
        </w:rPr>
        <w:t>(4)</w:t>
      </w:r>
      <w:r w:rsidRPr="00D141CC">
        <w:rPr>
          <w:rFonts w:ascii="Arial" w:hAnsi="Arial" w:cs="Arial"/>
          <w:sz w:val="24"/>
          <w:szCs w:val="24"/>
        </w:rPr>
        <w:t>, pp. 493-506.</w:t>
      </w:r>
    </w:p>
    <w:p w14:paraId="3A8D775B" w14:textId="77777777" w:rsidR="00880226" w:rsidRPr="00D141CC" w:rsidRDefault="00880226" w:rsidP="00880226">
      <w:pPr>
        <w:widowControl w:val="0"/>
        <w:autoSpaceDE w:val="0"/>
        <w:autoSpaceDN w:val="0"/>
        <w:adjustRightInd w:val="0"/>
        <w:spacing w:after="0" w:line="240" w:lineRule="auto"/>
        <w:rPr>
          <w:rFonts w:ascii="Arial" w:hAnsi="Arial" w:cs="Arial"/>
          <w:sz w:val="24"/>
          <w:szCs w:val="24"/>
        </w:rPr>
      </w:pPr>
    </w:p>
    <w:p w14:paraId="11A7C2D0" w14:textId="4E2D7862" w:rsidR="00880226" w:rsidRPr="00D141CC" w:rsidRDefault="00880226" w:rsidP="005C49D1">
      <w:pPr>
        <w:widowControl w:val="0"/>
        <w:autoSpaceDE w:val="0"/>
        <w:autoSpaceDN w:val="0"/>
        <w:adjustRightInd w:val="0"/>
        <w:spacing w:after="0" w:line="360" w:lineRule="auto"/>
        <w:ind w:left="720" w:hanging="720"/>
        <w:jc w:val="both"/>
        <w:rPr>
          <w:rFonts w:ascii="Arial" w:hAnsi="Arial" w:cs="Arial"/>
          <w:sz w:val="24"/>
          <w:szCs w:val="24"/>
        </w:rPr>
      </w:pPr>
      <w:r w:rsidRPr="00D141CC">
        <w:rPr>
          <w:rFonts w:ascii="Arial" w:hAnsi="Arial" w:cs="Arial"/>
          <w:sz w:val="24"/>
          <w:szCs w:val="24"/>
        </w:rPr>
        <w:t xml:space="preserve">Wilcox, J. A. (2007). </w:t>
      </w:r>
      <w:r w:rsidRPr="00D141CC">
        <w:rPr>
          <w:rFonts w:ascii="Arial" w:hAnsi="Arial" w:cs="Arial"/>
          <w:bCs/>
          <w:sz w:val="24"/>
          <w:szCs w:val="24"/>
        </w:rPr>
        <w:t xml:space="preserve">Forecasting Components of Consumption with Components of Consumer Sentiment. </w:t>
      </w:r>
      <w:r w:rsidRPr="00D141CC">
        <w:rPr>
          <w:rFonts w:ascii="Arial" w:hAnsi="Arial" w:cs="Arial"/>
          <w:i/>
          <w:sz w:val="24"/>
          <w:szCs w:val="24"/>
        </w:rPr>
        <w:t>Business Economics, 42</w:t>
      </w:r>
      <w:r w:rsidRPr="00D141CC">
        <w:rPr>
          <w:rFonts w:ascii="Arial" w:hAnsi="Arial" w:cs="Arial"/>
          <w:sz w:val="24"/>
          <w:szCs w:val="24"/>
        </w:rPr>
        <w:t>(4), pp. 22-32.</w:t>
      </w:r>
    </w:p>
    <w:p w14:paraId="2DD9315D" w14:textId="77777777" w:rsidR="000D635F" w:rsidRPr="00D141CC" w:rsidRDefault="000D635F" w:rsidP="005C49D1">
      <w:pPr>
        <w:widowControl w:val="0"/>
        <w:autoSpaceDE w:val="0"/>
        <w:autoSpaceDN w:val="0"/>
        <w:adjustRightInd w:val="0"/>
        <w:spacing w:after="0" w:line="360" w:lineRule="auto"/>
        <w:ind w:left="720" w:hanging="720"/>
        <w:jc w:val="both"/>
        <w:rPr>
          <w:rFonts w:ascii="Arial" w:hAnsi="Arial" w:cs="Arial"/>
          <w:sz w:val="24"/>
          <w:szCs w:val="24"/>
        </w:rPr>
      </w:pPr>
    </w:p>
    <w:p w14:paraId="00477E81" w14:textId="3BA2A873" w:rsidR="000D635F" w:rsidRPr="00D141CC" w:rsidRDefault="000D635F" w:rsidP="00242DD6">
      <w:pPr>
        <w:widowControl w:val="0"/>
        <w:autoSpaceDE w:val="0"/>
        <w:autoSpaceDN w:val="0"/>
        <w:adjustRightInd w:val="0"/>
        <w:spacing w:after="0" w:line="360" w:lineRule="auto"/>
        <w:ind w:left="720" w:hanging="720"/>
        <w:jc w:val="both"/>
        <w:rPr>
          <w:rFonts w:ascii="Arial" w:hAnsi="Arial" w:cs="Arial"/>
          <w:bCs/>
          <w:color w:val="262623"/>
          <w:sz w:val="24"/>
          <w:szCs w:val="24"/>
          <w:lang w:val="nl-BE"/>
        </w:rPr>
      </w:pPr>
      <w:proofErr w:type="spellStart"/>
      <w:r w:rsidRPr="00D141CC">
        <w:rPr>
          <w:rFonts w:ascii="Arial" w:hAnsi="Arial" w:cs="Arial"/>
          <w:color w:val="262623"/>
          <w:sz w:val="24"/>
          <w:szCs w:val="24"/>
        </w:rPr>
        <w:t>Wilms</w:t>
      </w:r>
      <w:proofErr w:type="spellEnd"/>
      <w:r w:rsidRPr="00D141CC">
        <w:rPr>
          <w:rFonts w:ascii="Arial" w:hAnsi="Arial" w:cs="Arial"/>
          <w:color w:val="262623"/>
          <w:sz w:val="24"/>
          <w:szCs w:val="24"/>
        </w:rPr>
        <w:t xml:space="preserve">, I., Gelper, S., </w:t>
      </w:r>
      <w:r w:rsidR="008A46F7" w:rsidRPr="00D141CC">
        <w:rPr>
          <w:rFonts w:ascii="Arial" w:hAnsi="Arial" w:cs="Arial"/>
          <w:color w:val="262623"/>
          <w:sz w:val="24"/>
          <w:szCs w:val="24"/>
        </w:rPr>
        <w:t xml:space="preserve">&amp; </w:t>
      </w:r>
      <w:r w:rsidRPr="00D141CC">
        <w:rPr>
          <w:rFonts w:ascii="Arial" w:hAnsi="Arial" w:cs="Arial"/>
          <w:color w:val="262623"/>
          <w:sz w:val="24"/>
          <w:szCs w:val="24"/>
        </w:rPr>
        <w:t xml:space="preserve">Croux, C. (2016). </w:t>
      </w:r>
      <w:hyperlink r:id="rId11" w:history="1">
        <w:r w:rsidRPr="00D141CC">
          <w:rPr>
            <w:rFonts w:ascii="Arial" w:hAnsi="Arial" w:cs="Arial"/>
            <w:bCs/>
            <w:color w:val="262623"/>
            <w:sz w:val="24"/>
            <w:szCs w:val="24"/>
          </w:rPr>
          <w:t>The predictive power of the business and bank sentiment of firms: a high-dimensional granger causality approach</w:t>
        </w:r>
      </w:hyperlink>
      <w:r w:rsidRPr="00D141CC">
        <w:rPr>
          <w:rFonts w:ascii="Arial" w:hAnsi="Arial" w:cs="Arial"/>
          <w:sz w:val="24"/>
          <w:szCs w:val="24"/>
        </w:rPr>
        <w:t>.</w:t>
      </w:r>
      <w:r w:rsidRPr="00D141CC">
        <w:rPr>
          <w:rFonts w:ascii="Arial" w:hAnsi="Arial" w:cs="Arial"/>
          <w:bCs/>
          <w:color w:val="262623"/>
          <w:sz w:val="24"/>
          <w:szCs w:val="24"/>
        </w:rPr>
        <w:t xml:space="preserve"> </w:t>
      </w:r>
      <w:r w:rsidRPr="00D141CC">
        <w:rPr>
          <w:rFonts w:ascii="Arial" w:hAnsi="Arial" w:cs="Arial"/>
          <w:i/>
          <w:color w:val="262623"/>
          <w:sz w:val="24"/>
          <w:szCs w:val="24"/>
          <w:lang w:val="nl-BE"/>
        </w:rPr>
        <w:t>European Journal of Operational Research</w:t>
      </w:r>
      <w:r w:rsidRPr="00D141CC">
        <w:rPr>
          <w:rFonts w:ascii="Arial" w:hAnsi="Arial" w:cs="Arial"/>
          <w:color w:val="262623"/>
          <w:sz w:val="24"/>
          <w:szCs w:val="24"/>
          <w:lang w:val="nl-BE"/>
        </w:rPr>
        <w:t>, pp. 1-24.</w:t>
      </w:r>
    </w:p>
    <w:p w14:paraId="67E6728D" w14:textId="77777777" w:rsidR="00E34E25" w:rsidRPr="00D141CC" w:rsidRDefault="00E34E25" w:rsidP="00986448">
      <w:pPr>
        <w:spacing w:after="0" w:line="360" w:lineRule="auto"/>
        <w:jc w:val="both"/>
        <w:rPr>
          <w:rFonts w:ascii="Arial" w:hAnsi="Arial" w:cs="Arial"/>
          <w:sz w:val="24"/>
          <w:szCs w:val="24"/>
          <w:lang w:val="nl-BE"/>
        </w:rPr>
      </w:pPr>
    </w:p>
    <w:p w14:paraId="0EC5685D" w14:textId="5CB20D1A" w:rsidR="00E34E25" w:rsidRPr="00D141CC" w:rsidRDefault="00E34E25" w:rsidP="00986448">
      <w:pPr>
        <w:spacing w:after="0" w:line="360" w:lineRule="auto"/>
        <w:jc w:val="both"/>
        <w:rPr>
          <w:rFonts w:ascii="Arial" w:hAnsi="Arial" w:cs="Arial"/>
          <w:sz w:val="24"/>
          <w:szCs w:val="24"/>
          <w:lang w:val="nl-BE"/>
        </w:rPr>
      </w:pPr>
    </w:p>
    <w:p w14:paraId="07FD2480" w14:textId="77777777" w:rsidR="00390100" w:rsidRPr="00D141CC" w:rsidRDefault="00390100" w:rsidP="00986448">
      <w:pPr>
        <w:spacing w:after="0" w:line="360" w:lineRule="auto"/>
        <w:jc w:val="both"/>
        <w:rPr>
          <w:rFonts w:ascii="Arial" w:hAnsi="Arial" w:cs="Arial"/>
          <w:sz w:val="24"/>
          <w:szCs w:val="24"/>
          <w:lang w:val="nl-BE"/>
        </w:rPr>
      </w:pPr>
    </w:p>
    <w:p w14:paraId="52074A94"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7CC4EE8C"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2A006872"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6CB3B35B"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44F49103"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756BE9BE"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47F30D11"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52492682"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5B572131"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38A13815"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1BF14AF5"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12D55DDE"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1E7EBE5B"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7F595F14"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22A1810C"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75B6ABC9" w14:textId="77777777" w:rsidR="00FC7468" w:rsidRPr="00D141CC" w:rsidRDefault="00FC7468" w:rsidP="00FC7468">
      <w:pPr>
        <w:rPr>
          <w:rFonts w:ascii="Arial" w:hAnsi="Arial" w:cs="Arial"/>
          <w:lang w:val="nl-BE"/>
        </w:rPr>
      </w:pPr>
    </w:p>
    <w:p w14:paraId="7BE92711" w14:textId="77777777" w:rsidR="00FC7468" w:rsidRPr="00D141CC" w:rsidRDefault="00FC7468" w:rsidP="00FC7468">
      <w:pPr>
        <w:rPr>
          <w:rFonts w:ascii="Arial" w:hAnsi="Arial" w:cs="Arial"/>
          <w:lang w:val="nl-BE"/>
        </w:rPr>
      </w:pPr>
    </w:p>
    <w:p w14:paraId="32AFCD08" w14:textId="2CCA82E4" w:rsidR="00FC7468" w:rsidRPr="00D141CC" w:rsidRDefault="00073901" w:rsidP="00FC7468">
      <w:pPr>
        <w:pStyle w:val="Heading1"/>
        <w:rPr>
          <w:rFonts w:ascii="Arial" w:hAnsi="Arial" w:cs="Arial"/>
          <w:lang w:val="nl-BE"/>
        </w:rPr>
      </w:pPr>
      <w:bookmarkStart w:id="62" w:name="_Toc324592693"/>
      <w:r w:rsidRPr="00D141CC">
        <w:rPr>
          <w:rFonts w:ascii="Arial" w:hAnsi="Arial" w:cs="Arial"/>
          <w:lang w:val="nl-BE"/>
        </w:rPr>
        <w:lastRenderedPageBreak/>
        <w:t>9</w:t>
      </w:r>
      <w:r w:rsidR="00FC7468" w:rsidRPr="00D141CC">
        <w:rPr>
          <w:rFonts w:ascii="Arial" w:hAnsi="Arial" w:cs="Arial"/>
          <w:lang w:val="nl-BE"/>
        </w:rPr>
        <w:t>. Seminary report</w:t>
      </w:r>
      <w:bookmarkEnd w:id="62"/>
    </w:p>
    <w:p w14:paraId="6A4913B5" w14:textId="77777777" w:rsidR="001637C9" w:rsidRPr="00D141CC" w:rsidRDefault="001637C9" w:rsidP="00986448">
      <w:pPr>
        <w:spacing w:after="0" w:line="360" w:lineRule="auto"/>
        <w:jc w:val="both"/>
        <w:rPr>
          <w:rFonts w:ascii="Arial" w:hAnsi="Arial" w:cs="Arial"/>
          <w:color w:val="0E0E0E"/>
          <w:sz w:val="24"/>
          <w:szCs w:val="24"/>
          <w:highlight w:val="yellow"/>
          <w:lang w:val="nl-NL"/>
        </w:rPr>
      </w:pPr>
    </w:p>
    <w:p w14:paraId="6143EE0B" w14:textId="77777777" w:rsidR="00336959" w:rsidRPr="00D141CC" w:rsidRDefault="00336959" w:rsidP="00336959">
      <w:pPr>
        <w:spacing w:after="0" w:line="360" w:lineRule="auto"/>
        <w:jc w:val="both"/>
        <w:rPr>
          <w:rFonts w:ascii="Arial" w:hAnsi="Arial" w:cs="Arial"/>
          <w:i/>
          <w:color w:val="0E0E0E"/>
          <w:sz w:val="24"/>
          <w:szCs w:val="24"/>
          <w:lang w:val="nl-NL"/>
        </w:rPr>
      </w:pPr>
      <w:r w:rsidRPr="00D141CC">
        <w:rPr>
          <w:rFonts w:ascii="Arial" w:hAnsi="Arial" w:cs="Arial"/>
          <w:i/>
          <w:color w:val="0E0E0E"/>
          <w:sz w:val="24"/>
          <w:szCs w:val="24"/>
          <w:lang w:val="nl-NL"/>
        </w:rPr>
        <w:t>Opgave: gedetailleerd beschrijven op welke manier de hoorcolleges en de seminaries hebben bijgedragen tot de creatie van de masterpaper.</w:t>
      </w:r>
    </w:p>
    <w:p w14:paraId="060FFE32" w14:textId="77777777" w:rsidR="00336959" w:rsidRPr="00D141CC" w:rsidRDefault="00336959" w:rsidP="00336959">
      <w:pPr>
        <w:spacing w:after="0" w:line="360" w:lineRule="auto"/>
        <w:jc w:val="both"/>
        <w:rPr>
          <w:rFonts w:ascii="Arial" w:hAnsi="Arial" w:cs="Arial"/>
          <w:color w:val="0E0E0E"/>
          <w:sz w:val="26"/>
          <w:szCs w:val="26"/>
          <w:lang w:val="nl-NL"/>
        </w:rPr>
      </w:pPr>
    </w:p>
    <w:p w14:paraId="2E976608" w14:textId="12EACD73" w:rsidR="00336959" w:rsidRPr="00D141CC" w:rsidRDefault="00336959" w:rsidP="00336959">
      <w:pPr>
        <w:spacing w:after="0" w:line="360" w:lineRule="auto"/>
        <w:jc w:val="both"/>
        <w:rPr>
          <w:rFonts w:ascii="Arial" w:hAnsi="Arial" w:cs="Arial"/>
          <w:color w:val="0E0E0E"/>
          <w:sz w:val="24"/>
          <w:szCs w:val="24"/>
          <w:lang w:val="nl-NL"/>
        </w:rPr>
      </w:pPr>
      <w:r w:rsidRPr="00D141CC">
        <w:rPr>
          <w:rFonts w:ascii="Arial" w:hAnsi="Arial" w:cs="Arial"/>
          <w:color w:val="0E0E0E"/>
          <w:sz w:val="24"/>
          <w:szCs w:val="24"/>
          <w:lang w:val="nl-NL"/>
        </w:rPr>
        <w:t xml:space="preserve">Reeds de tweede informatiesessie werden een aantal praktische zaken in verband met het opstellen van een masterproef aangehaald. Op het eerste zicht leek </w:t>
      </w:r>
      <w:r w:rsidR="00C04C33" w:rsidRPr="00D141CC">
        <w:rPr>
          <w:rFonts w:ascii="Arial" w:hAnsi="Arial" w:cs="Arial"/>
          <w:color w:val="0E0E0E"/>
          <w:sz w:val="24"/>
          <w:szCs w:val="24"/>
          <w:lang w:val="nl-NL"/>
        </w:rPr>
        <w:t>dit</w:t>
      </w:r>
      <w:r w:rsidRPr="00D141CC">
        <w:rPr>
          <w:rFonts w:ascii="Arial" w:hAnsi="Arial" w:cs="Arial"/>
          <w:color w:val="0E0E0E"/>
          <w:sz w:val="24"/>
          <w:szCs w:val="24"/>
          <w:lang w:val="nl-NL"/>
        </w:rPr>
        <w:t xml:space="preserve"> allemaal erg vanzelfsprekend, aangezien ik vorig jaar reeds een thesis heb geschreven. Nochtans werd het al snel duidelijk dat het toch wel handig was dat meerdere items werden opgefrist, zoals het belang van correcte bronvermelding</w:t>
      </w:r>
      <w:r w:rsidR="00DE4F4D" w:rsidRPr="00D141CC">
        <w:rPr>
          <w:rFonts w:ascii="Arial" w:hAnsi="Arial" w:cs="Arial"/>
          <w:color w:val="0E0E0E"/>
          <w:sz w:val="24"/>
          <w:szCs w:val="24"/>
          <w:lang w:val="nl-NL"/>
        </w:rPr>
        <w:t xml:space="preserve"> bijvoorbeeld</w:t>
      </w:r>
      <w:r w:rsidRPr="00D141CC">
        <w:rPr>
          <w:rFonts w:ascii="Arial" w:hAnsi="Arial" w:cs="Arial"/>
          <w:color w:val="0E0E0E"/>
          <w:sz w:val="24"/>
          <w:szCs w:val="24"/>
          <w:lang w:val="nl-NL"/>
        </w:rPr>
        <w:t xml:space="preserve">. Sommige zaken had ik echter doorheen mijn studiejaren al een aantal keer gehoord, zoals het gebruik van Limo bijvoorbeeld, waardoor mijn aandacht soms wat wegglipte. </w:t>
      </w:r>
    </w:p>
    <w:p w14:paraId="01321EA5" w14:textId="77777777" w:rsidR="00336959" w:rsidRPr="00D141CC" w:rsidRDefault="00336959" w:rsidP="00336959">
      <w:pPr>
        <w:spacing w:after="0" w:line="360" w:lineRule="auto"/>
        <w:jc w:val="both"/>
        <w:rPr>
          <w:rFonts w:ascii="Arial" w:hAnsi="Arial" w:cs="Arial"/>
          <w:color w:val="0E0E0E"/>
          <w:sz w:val="24"/>
          <w:szCs w:val="24"/>
          <w:lang w:val="nl-NL"/>
        </w:rPr>
      </w:pPr>
    </w:p>
    <w:p w14:paraId="7ACE5C55" w14:textId="4FBA3E4C" w:rsidR="00336959" w:rsidRPr="00D141CC" w:rsidRDefault="00336959" w:rsidP="00336959">
      <w:pPr>
        <w:spacing w:after="0" w:line="360" w:lineRule="auto"/>
        <w:jc w:val="both"/>
        <w:rPr>
          <w:rFonts w:ascii="Arial" w:hAnsi="Arial" w:cs="Arial"/>
          <w:color w:val="0E0E0E"/>
          <w:sz w:val="24"/>
          <w:szCs w:val="24"/>
          <w:lang w:val="nl-NL"/>
        </w:rPr>
      </w:pPr>
      <w:r w:rsidRPr="00D141CC">
        <w:rPr>
          <w:rFonts w:ascii="Arial" w:hAnsi="Arial" w:cs="Arial"/>
          <w:color w:val="0E0E0E"/>
          <w:sz w:val="24"/>
          <w:szCs w:val="24"/>
          <w:lang w:val="nl-NL"/>
        </w:rPr>
        <w:t xml:space="preserve">Tijdens de sessie over wetenschappelijk schrijven werd duidelijk aangegeven dat er een cruciaal verschil bestaat tussen een probleemstelling en een onderzoeksvraag. Alvorens op een concretere manier een onderzoeksvraag op te stellen, start </w:t>
      </w:r>
      <w:r w:rsidR="009B5D87" w:rsidRPr="00D141CC">
        <w:rPr>
          <w:rFonts w:ascii="Arial" w:hAnsi="Arial" w:cs="Arial"/>
          <w:color w:val="0E0E0E"/>
          <w:sz w:val="24"/>
          <w:szCs w:val="24"/>
          <w:lang w:val="nl-NL"/>
        </w:rPr>
        <w:t>men</w:t>
      </w:r>
      <w:r w:rsidRPr="00D141CC">
        <w:rPr>
          <w:rFonts w:ascii="Arial" w:hAnsi="Arial" w:cs="Arial"/>
          <w:color w:val="0E0E0E"/>
          <w:sz w:val="24"/>
          <w:szCs w:val="24"/>
          <w:lang w:val="nl-NL"/>
        </w:rPr>
        <w:t xml:space="preserve"> vanuit een algemeen thema met de keuze van een bepaalde invalshoek waarbij </w:t>
      </w:r>
      <w:r w:rsidR="009B5D87" w:rsidRPr="00D141CC">
        <w:rPr>
          <w:rFonts w:ascii="Arial" w:hAnsi="Arial" w:cs="Arial"/>
          <w:color w:val="0E0E0E"/>
          <w:sz w:val="24"/>
          <w:szCs w:val="24"/>
          <w:lang w:val="nl-NL"/>
        </w:rPr>
        <w:t>men</w:t>
      </w:r>
      <w:r w:rsidRPr="00D141CC">
        <w:rPr>
          <w:rFonts w:ascii="Arial" w:hAnsi="Arial" w:cs="Arial"/>
          <w:color w:val="0E0E0E"/>
          <w:sz w:val="24"/>
          <w:szCs w:val="24"/>
          <w:lang w:val="nl-NL"/>
        </w:rPr>
        <w:t xml:space="preserve"> een probleemstelling formuleert en afbakent. Dit heeft mijn thesisgenoot en mij ertoe geleid om op een analytische manier te onderzoeken wat exact het probleem vormde binnen ons onderzoek en welke vragen hierbij vervolgens onderzocht </w:t>
      </w:r>
      <w:r w:rsidR="004157F0" w:rsidRPr="00D141CC">
        <w:rPr>
          <w:rFonts w:ascii="Arial" w:hAnsi="Arial" w:cs="Arial"/>
          <w:color w:val="0E0E0E"/>
          <w:sz w:val="24"/>
          <w:szCs w:val="24"/>
          <w:lang w:val="nl-NL"/>
        </w:rPr>
        <w:t>konden</w:t>
      </w:r>
      <w:r w:rsidRPr="00D141CC">
        <w:rPr>
          <w:rFonts w:ascii="Arial" w:hAnsi="Arial" w:cs="Arial"/>
          <w:color w:val="0E0E0E"/>
          <w:sz w:val="24"/>
          <w:szCs w:val="24"/>
          <w:lang w:val="nl-NL"/>
        </w:rPr>
        <w:t xml:space="preserve"> worden. </w:t>
      </w:r>
    </w:p>
    <w:p w14:paraId="59B91227" w14:textId="77777777" w:rsidR="00336959" w:rsidRPr="00D141CC" w:rsidRDefault="00336959" w:rsidP="00336959">
      <w:pPr>
        <w:spacing w:after="0" w:line="360" w:lineRule="auto"/>
        <w:jc w:val="both"/>
        <w:rPr>
          <w:rFonts w:ascii="Arial" w:hAnsi="Arial" w:cs="Arial"/>
          <w:color w:val="0E0E0E"/>
          <w:sz w:val="24"/>
          <w:szCs w:val="24"/>
          <w:lang w:val="nl-NL"/>
        </w:rPr>
      </w:pPr>
    </w:p>
    <w:p w14:paraId="2BFA4F7D" w14:textId="3652A389" w:rsidR="00336959" w:rsidRPr="00D141CC" w:rsidRDefault="00336959" w:rsidP="00336959">
      <w:pPr>
        <w:spacing w:after="0" w:line="360" w:lineRule="auto"/>
        <w:jc w:val="both"/>
        <w:rPr>
          <w:rFonts w:ascii="Arial" w:hAnsi="Arial" w:cs="Arial"/>
          <w:color w:val="0E0E0E"/>
          <w:sz w:val="24"/>
          <w:szCs w:val="24"/>
          <w:lang w:val="nl-NL"/>
        </w:rPr>
      </w:pPr>
      <w:r w:rsidRPr="00D141CC">
        <w:rPr>
          <w:rFonts w:ascii="Arial" w:hAnsi="Arial" w:cs="Arial"/>
          <w:color w:val="0E0E0E"/>
          <w:sz w:val="24"/>
          <w:szCs w:val="24"/>
          <w:lang w:val="nl-NL"/>
        </w:rPr>
        <w:t>Op dezelfde manier leek het meteen vrij logisch dat een</w:t>
      </w:r>
      <w:r w:rsidR="009B5D87" w:rsidRPr="00D141CC">
        <w:rPr>
          <w:rFonts w:ascii="Arial" w:hAnsi="Arial" w:cs="Arial"/>
          <w:color w:val="0E0E0E"/>
          <w:sz w:val="24"/>
          <w:szCs w:val="24"/>
          <w:lang w:val="nl-NL"/>
        </w:rPr>
        <w:t xml:space="preserve"> abstract en een</w:t>
      </w:r>
      <w:r w:rsidRPr="00D141CC">
        <w:rPr>
          <w:rFonts w:ascii="Arial" w:hAnsi="Arial" w:cs="Arial"/>
          <w:color w:val="0E0E0E"/>
          <w:sz w:val="24"/>
          <w:szCs w:val="24"/>
          <w:lang w:val="nl-NL"/>
        </w:rPr>
        <w:t xml:space="preserve"> inleiding van elkaar verschillen. Echter, waar het verschil juist ligt, is een andere vraag. Al snel werd duidelijk dat een inleiding veel breder is, aangezien meerdere onderdelen aangehaald dienen te worden. Bij een abstract daarentegen, spelen de resultaten een centrale rol. Aangezien mijn thesis assistente het belang van een goede inleiding erg benadrukte, was het toch wel handig om de specifieke onderdelen te kennen en te weten waarin het verschilt van een abstract. </w:t>
      </w:r>
    </w:p>
    <w:p w14:paraId="3CC848C6" w14:textId="77777777" w:rsidR="00336959" w:rsidRPr="00D141CC" w:rsidRDefault="00336959" w:rsidP="00336959">
      <w:pPr>
        <w:spacing w:after="0" w:line="360" w:lineRule="auto"/>
        <w:jc w:val="both"/>
        <w:rPr>
          <w:rFonts w:ascii="Arial" w:hAnsi="Arial" w:cs="Arial"/>
          <w:color w:val="0E0E0E"/>
          <w:sz w:val="24"/>
          <w:szCs w:val="24"/>
          <w:lang w:val="nl-NL"/>
        </w:rPr>
      </w:pPr>
    </w:p>
    <w:p w14:paraId="6A9CB004" w14:textId="3C91D926" w:rsidR="00336959" w:rsidRPr="00D141CC" w:rsidRDefault="00336959" w:rsidP="00336959">
      <w:pPr>
        <w:spacing w:after="0" w:line="360" w:lineRule="auto"/>
        <w:jc w:val="both"/>
        <w:rPr>
          <w:rFonts w:ascii="Arial" w:hAnsi="Arial" w:cs="Arial"/>
          <w:color w:val="0E0E0E"/>
          <w:sz w:val="24"/>
          <w:szCs w:val="24"/>
          <w:lang w:val="nl-NL"/>
        </w:rPr>
      </w:pPr>
      <w:r w:rsidRPr="00D141CC">
        <w:rPr>
          <w:rFonts w:ascii="Arial" w:hAnsi="Arial" w:cs="Arial"/>
          <w:color w:val="0E0E0E"/>
          <w:sz w:val="24"/>
          <w:szCs w:val="24"/>
          <w:lang w:val="nl-NL"/>
        </w:rPr>
        <w:t xml:space="preserve">Verder werden enkele hoorcolleges over onderzoeksmethodologie gegeven. Zo was het college over econometrie om twee redenen nuttig. Ten eerste werd het door mijn </w:t>
      </w:r>
      <w:r w:rsidRPr="00D141CC">
        <w:rPr>
          <w:rFonts w:ascii="Arial" w:hAnsi="Arial" w:cs="Arial"/>
          <w:color w:val="0E0E0E"/>
          <w:sz w:val="24"/>
          <w:szCs w:val="24"/>
          <w:lang w:val="nl-NL"/>
        </w:rPr>
        <w:lastRenderedPageBreak/>
        <w:t xml:space="preserve">promotor, Christophe </w:t>
      </w:r>
      <w:proofErr w:type="spellStart"/>
      <w:r w:rsidRPr="00D141CC">
        <w:rPr>
          <w:rFonts w:ascii="Arial" w:hAnsi="Arial" w:cs="Arial"/>
          <w:color w:val="0E0E0E"/>
          <w:sz w:val="24"/>
          <w:szCs w:val="24"/>
          <w:lang w:val="nl-NL"/>
        </w:rPr>
        <w:t>Croux</w:t>
      </w:r>
      <w:proofErr w:type="spellEnd"/>
      <w:r w:rsidRPr="00D141CC">
        <w:rPr>
          <w:rFonts w:ascii="Arial" w:hAnsi="Arial" w:cs="Arial"/>
          <w:color w:val="0E0E0E"/>
          <w:sz w:val="24"/>
          <w:szCs w:val="24"/>
          <w:lang w:val="nl-NL"/>
        </w:rPr>
        <w:t xml:space="preserve">, gedoceerd. Ten tweede viel het binnen het domein van mijn masterproef, aangezien mijn thesisgenoot en ik een kwantitatief onderzoek hebben uitgevoerd. We hebben namelijk </w:t>
      </w:r>
      <w:r w:rsidRPr="00D141CC">
        <w:rPr>
          <w:rFonts w:ascii="Arial" w:hAnsi="Arial" w:cs="Arial"/>
          <w:color w:val="0E0E0E"/>
          <w:sz w:val="24"/>
          <w:szCs w:val="24"/>
          <w:lang w:val="nl-BE"/>
        </w:rPr>
        <w:t>retail</w:t>
      </w:r>
      <w:r w:rsidRPr="00D141CC">
        <w:rPr>
          <w:rFonts w:ascii="Arial" w:hAnsi="Arial" w:cs="Arial"/>
          <w:color w:val="0E0E0E"/>
          <w:sz w:val="24"/>
          <w:szCs w:val="24"/>
          <w:lang w:val="nl-NL"/>
        </w:rPr>
        <w:t xml:space="preserve"> sales data van België </w:t>
      </w:r>
      <w:r w:rsidR="001D05D0" w:rsidRPr="00D141CC">
        <w:rPr>
          <w:rFonts w:ascii="Arial" w:hAnsi="Arial" w:cs="Arial"/>
          <w:color w:val="0E0E0E"/>
          <w:sz w:val="24"/>
          <w:szCs w:val="24"/>
          <w:lang w:val="nl-NL"/>
        </w:rPr>
        <w:t>gedurende</w:t>
      </w:r>
      <w:r w:rsidRPr="00D141CC">
        <w:rPr>
          <w:rFonts w:ascii="Arial" w:hAnsi="Arial" w:cs="Arial"/>
          <w:color w:val="0E0E0E"/>
          <w:sz w:val="24"/>
          <w:szCs w:val="24"/>
          <w:lang w:val="nl-NL"/>
        </w:rPr>
        <w:t xml:space="preserve"> een bepaalde periode geanalyseerd door middel van het statistische programma R. Ook al hebben wij in ons onderzoek geen gebruik </w:t>
      </w:r>
      <w:r w:rsidR="00A2549D" w:rsidRPr="00D141CC">
        <w:rPr>
          <w:rFonts w:ascii="Arial" w:hAnsi="Arial" w:cs="Arial"/>
          <w:color w:val="0E0E0E"/>
          <w:sz w:val="24"/>
          <w:szCs w:val="24"/>
          <w:lang w:val="nl-NL"/>
        </w:rPr>
        <w:t>kunnen maken</w:t>
      </w:r>
      <w:r w:rsidRPr="00D141CC">
        <w:rPr>
          <w:rFonts w:ascii="Arial" w:hAnsi="Arial" w:cs="Arial"/>
          <w:color w:val="0E0E0E"/>
          <w:sz w:val="24"/>
          <w:szCs w:val="24"/>
          <w:lang w:val="nl-NL"/>
        </w:rPr>
        <w:t xml:space="preserve"> van een specifieke analyse uit het hoorcollege, toch had een opfrissing van sommige statistische termen (zoals t, T, </w:t>
      </w:r>
      <w:r w:rsidRPr="00D141CC">
        <w:rPr>
          <w:rFonts w:ascii="Arial" w:eastAsia="Times New Roman" w:hAnsi="Arial" w:cs="Arial"/>
          <w:sz w:val="24"/>
          <w:szCs w:val="24"/>
        </w:rPr>
        <w:t>β</w:t>
      </w:r>
      <w:r w:rsidRPr="00D141CC">
        <w:rPr>
          <w:rFonts w:ascii="Arial" w:eastAsia="Times New Roman" w:hAnsi="Arial" w:cs="Arial"/>
          <w:sz w:val="24"/>
          <w:szCs w:val="24"/>
          <w:lang w:val="nl-BE"/>
        </w:rPr>
        <w:t xml:space="preserve">, …) </w:t>
      </w:r>
      <w:r w:rsidRPr="00D141CC">
        <w:rPr>
          <w:rFonts w:ascii="Arial" w:hAnsi="Arial" w:cs="Arial"/>
          <w:color w:val="0E0E0E"/>
          <w:sz w:val="24"/>
          <w:szCs w:val="24"/>
          <w:lang w:val="nl-NL"/>
        </w:rPr>
        <w:t xml:space="preserve">zeker nut in ons geval. Zo wordt in deze masterproef een regressiemodel voor </w:t>
      </w:r>
      <w:r w:rsidRPr="00D141CC">
        <w:rPr>
          <w:rFonts w:ascii="Arial" w:hAnsi="Arial" w:cs="Arial"/>
          <w:color w:val="0E0E0E"/>
          <w:sz w:val="24"/>
          <w:szCs w:val="24"/>
          <w:lang w:val="nl-BE"/>
        </w:rPr>
        <w:t>retail</w:t>
      </w:r>
      <w:r w:rsidRPr="00D141CC">
        <w:rPr>
          <w:rFonts w:ascii="Arial" w:hAnsi="Arial" w:cs="Arial"/>
          <w:color w:val="0E0E0E"/>
          <w:sz w:val="24"/>
          <w:szCs w:val="24"/>
          <w:lang w:val="nl-NL"/>
        </w:rPr>
        <w:t xml:space="preserve"> sales gehanteerd, dat een duidelijke voorstelling geeft van wat onderzocht wordt. </w:t>
      </w:r>
    </w:p>
    <w:p w14:paraId="18196C5C" w14:textId="77777777" w:rsidR="00336959" w:rsidRPr="00D141CC" w:rsidRDefault="00336959" w:rsidP="00336959">
      <w:pPr>
        <w:spacing w:after="0" w:line="360" w:lineRule="auto"/>
        <w:jc w:val="both"/>
        <w:rPr>
          <w:rFonts w:ascii="Arial" w:hAnsi="Arial" w:cs="Arial"/>
          <w:color w:val="0E0E0E"/>
          <w:sz w:val="24"/>
          <w:szCs w:val="24"/>
          <w:lang w:val="nl-NL"/>
        </w:rPr>
      </w:pPr>
    </w:p>
    <w:p w14:paraId="225ED646" w14:textId="7ED4ED0A" w:rsidR="00336959" w:rsidRPr="00D141CC" w:rsidRDefault="00336959" w:rsidP="00336959">
      <w:pPr>
        <w:spacing w:after="0" w:line="360" w:lineRule="auto"/>
        <w:jc w:val="both"/>
        <w:rPr>
          <w:rFonts w:ascii="Arial" w:hAnsi="Arial" w:cs="Arial"/>
          <w:color w:val="0E0E0E"/>
          <w:sz w:val="24"/>
          <w:szCs w:val="24"/>
          <w:lang w:val="nl-NL"/>
        </w:rPr>
      </w:pPr>
      <w:r w:rsidRPr="00D141CC">
        <w:rPr>
          <w:rFonts w:ascii="Arial" w:hAnsi="Arial" w:cs="Arial"/>
          <w:color w:val="0E0E0E"/>
          <w:sz w:val="24"/>
          <w:szCs w:val="24"/>
          <w:lang w:val="nl-NL"/>
        </w:rPr>
        <w:t xml:space="preserve">Het is vanzelfsprekend dat niet elk hoorcollege over methodologie even nuttig was. Op die manier bleek het college over experimenteel onderzoek een herhaling voor mij, aangezien ik in mijn vorige masterproef reeds zo’n onderzoek had opgezet en uitgevoerd. Niets was aldus nieuw voor mij. Eveneens had ik de informatie niet nodig voor mijn huidige thesis, dus hierdoor werd het enigszins moeilijk om mijn volledige aandacht erbij te houden. </w:t>
      </w:r>
      <w:r w:rsidR="009B49A8" w:rsidRPr="00D141CC">
        <w:rPr>
          <w:rFonts w:ascii="Arial" w:hAnsi="Arial" w:cs="Arial"/>
          <w:color w:val="0E0E0E"/>
          <w:sz w:val="24"/>
          <w:szCs w:val="24"/>
          <w:lang w:val="nl-NL"/>
        </w:rPr>
        <w:t xml:space="preserve">Niettegenstaande kan ik over het </w:t>
      </w:r>
      <w:r w:rsidRPr="00D141CC">
        <w:rPr>
          <w:rFonts w:ascii="Arial" w:hAnsi="Arial" w:cs="Arial"/>
          <w:color w:val="0E0E0E"/>
          <w:sz w:val="24"/>
          <w:szCs w:val="24"/>
          <w:lang w:val="nl-NL"/>
        </w:rPr>
        <w:t xml:space="preserve">algemeen concluderen dat </w:t>
      </w:r>
      <w:r w:rsidR="001613DD" w:rsidRPr="00D141CC">
        <w:rPr>
          <w:rFonts w:ascii="Arial" w:hAnsi="Arial" w:cs="Arial"/>
          <w:color w:val="0E0E0E"/>
          <w:sz w:val="24"/>
          <w:szCs w:val="24"/>
          <w:lang w:val="nl-NL"/>
        </w:rPr>
        <w:t>de meerderheid van de</w:t>
      </w:r>
      <w:r w:rsidRPr="00D141CC">
        <w:rPr>
          <w:rFonts w:ascii="Arial" w:hAnsi="Arial" w:cs="Arial"/>
          <w:color w:val="0E0E0E"/>
          <w:sz w:val="24"/>
          <w:szCs w:val="24"/>
          <w:lang w:val="nl-NL"/>
        </w:rPr>
        <w:t xml:space="preserve"> hoorcolleges zeker zijn nut hebben gehad voor de re</w:t>
      </w:r>
      <w:r w:rsidR="001613DD" w:rsidRPr="00D141CC">
        <w:rPr>
          <w:rFonts w:ascii="Arial" w:hAnsi="Arial" w:cs="Arial"/>
          <w:color w:val="0E0E0E"/>
          <w:sz w:val="24"/>
          <w:szCs w:val="24"/>
          <w:lang w:val="nl-NL"/>
        </w:rPr>
        <w:t>alisatie van mijn masterproef.</w:t>
      </w:r>
      <w:r w:rsidRPr="00D141CC">
        <w:rPr>
          <w:rFonts w:ascii="Arial" w:hAnsi="Arial" w:cs="Arial"/>
          <w:color w:val="0E0E0E"/>
          <w:sz w:val="24"/>
          <w:szCs w:val="24"/>
          <w:lang w:val="nl-NL"/>
        </w:rPr>
        <w:t xml:space="preserve"> </w:t>
      </w:r>
    </w:p>
    <w:p w14:paraId="108603BD" w14:textId="77777777" w:rsidR="001637C9" w:rsidRDefault="001637C9" w:rsidP="009257A6">
      <w:pPr>
        <w:spacing w:after="0" w:line="360" w:lineRule="auto"/>
        <w:jc w:val="both"/>
        <w:rPr>
          <w:rFonts w:ascii="Arial" w:hAnsi="Arial" w:cs="Arial"/>
          <w:color w:val="0E0E0E"/>
          <w:sz w:val="24"/>
          <w:szCs w:val="24"/>
          <w:highlight w:val="yellow"/>
          <w:lang w:val="nl-NL"/>
        </w:rPr>
      </w:pPr>
    </w:p>
    <w:p w14:paraId="5463391E" w14:textId="77777777" w:rsidR="00520500" w:rsidRDefault="00520500" w:rsidP="009257A6">
      <w:pPr>
        <w:spacing w:after="0" w:line="360" w:lineRule="auto"/>
        <w:jc w:val="both"/>
        <w:rPr>
          <w:rFonts w:ascii="Arial" w:hAnsi="Arial" w:cs="Arial"/>
          <w:color w:val="0E0E0E"/>
          <w:sz w:val="24"/>
          <w:szCs w:val="24"/>
          <w:highlight w:val="yellow"/>
          <w:lang w:val="nl-NL"/>
        </w:rPr>
      </w:pPr>
    </w:p>
    <w:p w14:paraId="7D932663" w14:textId="77777777" w:rsidR="00520500" w:rsidRDefault="00520500" w:rsidP="009257A6">
      <w:pPr>
        <w:spacing w:after="0" w:line="360" w:lineRule="auto"/>
        <w:jc w:val="both"/>
        <w:rPr>
          <w:rFonts w:ascii="Arial" w:hAnsi="Arial" w:cs="Arial"/>
          <w:color w:val="0E0E0E"/>
          <w:sz w:val="24"/>
          <w:szCs w:val="24"/>
          <w:highlight w:val="yellow"/>
          <w:lang w:val="nl-NL"/>
        </w:rPr>
      </w:pPr>
    </w:p>
    <w:p w14:paraId="113492C9" w14:textId="77777777" w:rsidR="00520500" w:rsidRDefault="00520500" w:rsidP="009257A6">
      <w:pPr>
        <w:spacing w:after="0" w:line="360" w:lineRule="auto"/>
        <w:jc w:val="both"/>
        <w:rPr>
          <w:rFonts w:ascii="Arial" w:hAnsi="Arial" w:cs="Arial"/>
          <w:color w:val="0E0E0E"/>
          <w:sz w:val="24"/>
          <w:szCs w:val="24"/>
          <w:highlight w:val="yellow"/>
          <w:lang w:val="nl-NL"/>
        </w:rPr>
      </w:pPr>
    </w:p>
    <w:p w14:paraId="28EFF560" w14:textId="77777777" w:rsidR="00520500" w:rsidRDefault="00520500" w:rsidP="009257A6">
      <w:pPr>
        <w:spacing w:after="0" w:line="360" w:lineRule="auto"/>
        <w:jc w:val="both"/>
        <w:rPr>
          <w:rFonts w:ascii="Arial" w:hAnsi="Arial" w:cs="Arial"/>
          <w:color w:val="0E0E0E"/>
          <w:sz w:val="24"/>
          <w:szCs w:val="24"/>
          <w:highlight w:val="yellow"/>
          <w:lang w:val="nl-NL"/>
        </w:rPr>
      </w:pPr>
    </w:p>
    <w:p w14:paraId="18A51AE0" w14:textId="77777777" w:rsidR="00520500" w:rsidRDefault="00520500" w:rsidP="009257A6">
      <w:pPr>
        <w:spacing w:after="0" w:line="360" w:lineRule="auto"/>
        <w:jc w:val="both"/>
        <w:rPr>
          <w:rFonts w:ascii="Arial" w:hAnsi="Arial" w:cs="Arial"/>
          <w:color w:val="0E0E0E"/>
          <w:sz w:val="24"/>
          <w:szCs w:val="24"/>
          <w:highlight w:val="yellow"/>
          <w:lang w:val="nl-NL"/>
        </w:rPr>
      </w:pPr>
    </w:p>
    <w:p w14:paraId="1104C34B" w14:textId="77777777" w:rsidR="00520500" w:rsidRDefault="00520500" w:rsidP="009257A6">
      <w:pPr>
        <w:spacing w:after="0" w:line="360" w:lineRule="auto"/>
        <w:jc w:val="both"/>
        <w:rPr>
          <w:rFonts w:ascii="Arial" w:hAnsi="Arial" w:cs="Arial"/>
          <w:color w:val="0E0E0E"/>
          <w:sz w:val="24"/>
          <w:szCs w:val="24"/>
          <w:highlight w:val="yellow"/>
          <w:lang w:val="nl-NL"/>
        </w:rPr>
      </w:pPr>
    </w:p>
    <w:p w14:paraId="7EC4C565" w14:textId="77777777" w:rsidR="00520500" w:rsidRDefault="00520500" w:rsidP="009257A6">
      <w:pPr>
        <w:spacing w:after="0" w:line="360" w:lineRule="auto"/>
        <w:jc w:val="both"/>
        <w:rPr>
          <w:rFonts w:ascii="Arial" w:hAnsi="Arial" w:cs="Arial"/>
          <w:color w:val="0E0E0E"/>
          <w:sz w:val="24"/>
          <w:szCs w:val="24"/>
          <w:highlight w:val="yellow"/>
          <w:lang w:val="nl-NL"/>
        </w:rPr>
      </w:pPr>
    </w:p>
    <w:p w14:paraId="5DD5B9E3" w14:textId="77777777" w:rsidR="00520500" w:rsidRDefault="00520500" w:rsidP="009257A6">
      <w:pPr>
        <w:spacing w:after="0" w:line="360" w:lineRule="auto"/>
        <w:jc w:val="both"/>
        <w:rPr>
          <w:rFonts w:ascii="Arial" w:hAnsi="Arial" w:cs="Arial"/>
          <w:color w:val="0E0E0E"/>
          <w:sz w:val="24"/>
          <w:szCs w:val="24"/>
          <w:highlight w:val="yellow"/>
          <w:lang w:val="nl-NL"/>
        </w:rPr>
      </w:pPr>
    </w:p>
    <w:p w14:paraId="6B491F97" w14:textId="77777777" w:rsidR="00520500" w:rsidRDefault="00520500" w:rsidP="009257A6">
      <w:pPr>
        <w:spacing w:after="0" w:line="360" w:lineRule="auto"/>
        <w:jc w:val="both"/>
        <w:rPr>
          <w:rFonts w:ascii="Arial" w:hAnsi="Arial" w:cs="Arial"/>
          <w:color w:val="0E0E0E"/>
          <w:sz w:val="24"/>
          <w:szCs w:val="24"/>
          <w:highlight w:val="yellow"/>
          <w:lang w:val="nl-NL"/>
        </w:rPr>
      </w:pPr>
    </w:p>
    <w:p w14:paraId="6F4DD3CC" w14:textId="77777777" w:rsidR="00520500" w:rsidRDefault="00520500" w:rsidP="009257A6">
      <w:pPr>
        <w:spacing w:after="0" w:line="360" w:lineRule="auto"/>
        <w:jc w:val="both"/>
        <w:rPr>
          <w:rFonts w:ascii="Arial" w:hAnsi="Arial" w:cs="Arial"/>
          <w:color w:val="0E0E0E"/>
          <w:sz w:val="24"/>
          <w:szCs w:val="24"/>
          <w:highlight w:val="yellow"/>
          <w:lang w:val="nl-NL"/>
        </w:rPr>
      </w:pPr>
    </w:p>
    <w:p w14:paraId="17C32156" w14:textId="77777777" w:rsidR="00520500" w:rsidRDefault="00520500" w:rsidP="009257A6">
      <w:pPr>
        <w:spacing w:after="0" w:line="360" w:lineRule="auto"/>
        <w:jc w:val="both"/>
        <w:rPr>
          <w:rFonts w:ascii="Arial" w:hAnsi="Arial" w:cs="Arial"/>
          <w:color w:val="0E0E0E"/>
          <w:sz w:val="24"/>
          <w:szCs w:val="24"/>
          <w:highlight w:val="yellow"/>
          <w:lang w:val="nl-NL"/>
        </w:rPr>
      </w:pPr>
    </w:p>
    <w:p w14:paraId="33E2AD32" w14:textId="77777777" w:rsidR="00520500" w:rsidRDefault="00520500" w:rsidP="009257A6">
      <w:pPr>
        <w:spacing w:after="0" w:line="360" w:lineRule="auto"/>
        <w:jc w:val="both"/>
        <w:rPr>
          <w:rFonts w:ascii="Arial" w:hAnsi="Arial" w:cs="Arial"/>
          <w:color w:val="0E0E0E"/>
          <w:sz w:val="24"/>
          <w:szCs w:val="24"/>
          <w:highlight w:val="yellow"/>
          <w:lang w:val="nl-NL"/>
        </w:rPr>
      </w:pPr>
    </w:p>
    <w:p w14:paraId="1A1B1F8C" w14:textId="77777777" w:rsidR="00520500" w:rsidRDefault="00520500" w:rsidP="009257A6">
      <w:pPr>
        <w:spacing w:after="0" w:line="360" w:lineRule="auto"/>
        <w:jc w:val="both"/>
        <w:rPr>
          <w:rFonts w:ascii="Arial" w:hAnsi="Arial" w:cs="Arial"/>
          <w:color w:val="0E0E0E"/>
          <w:sz w:val="24"/>
          <w:szCs w:val="24"/>
          <w:highlight w:val="yellow"/>
          <w:lang w:val="nl-NL"/>
        </w:rPr>
      </w:pPr>
    </w:p>
    <w:p w14:paraId="3F56D4C2" w14:textId="44436ED4" w:rsidR="00DF5F78" w:rsidRPr="005E1AE6" w:rsidRDefault="00DF5F78" w:rsidP="00DF5F78">
      <w:pPr>
        <w:pStyle w:val="BackCoverAdres1"/>
        <w:rPr>
          <w:lang w:val="en-US"/>
        </w:rPr>
      </w:pPr>
      <w:r>
        <w:rPr>
          <w:noProof/>
          <w:lang w:val="en-US" w:eastAsia="en-US"/>
        </w:rPr>
        <w:lastRenderedPageBreak/>
        <w:drawing>
          <wp:anchor distT="0" distB="0" distL="114300" distR="114300" simplePos="0" relativeHeight="251689984" behindDoc="1" locked="0" layoutInCell="1" allowOverlap="1" wp14:anchorId="0704D8A8" wp14:editId="3925374B">
            <wp:simplePos x="0" y="0"/>
            <wp:positionH relativeFrom="page">
              <wp:posOffset>5600700</wp:posOffset>
            </wp:positionH>
            <wp:positionV relativeFrom="page">
              <wp:posOffset>685800</wp:posOffset>
            </wp:positionV>
            <wp:extent cx="2015490" cy="719455"/>
            <wp:effectExtent l="0" t="0" r="0" b="0"/>
            <wp:wrapNone/>
            <wp:docPr id="1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719455"/>
                    </a:xfrm>
                    <a:prstGeom prst="rect">
                      <a:avLst/>
                    </a:prstGeom>
                  </pic:spPr>
                </pic:pic>
              </a:graphicData>
            </a:graphic>
            <wp14:sizeRelH relativeFrom="page">
              <wp14:pctWidth>0</wp14:pctWidth>
            </wp14:sizeRelH>
            <wp14:sizeRelV relativeFrom="page">
              <wp14:pctHeight>0</wp14:pctHeight>
            </wp14:sizeRelV>
          </wp:anchor>
        </w:drawing>
      </w:r>
      <w:r w:rsidRPr="005E1AE6">
        <w:rPr>
          <w:b/>
          <w:bCs/>
          <w:lang w:val="en-US"/>
        </w:rPr>
        <w:t>faculty of business and economics</w:t>
      </w:r>
    </w:p>
    <w:p w14:paraId="012CFDBB" w14:textId="77777777" w:rsidR="00DF5F78" w:rsidRPr="0084677E" w:rsidRDefault="00DF5F78" w:rsidP="00DF5F78">
      <w:pPr>
        <w:pStyle w:val="BackcoverAdres2"/>
      </w:pPr>
      <w:r w:rsidRPr="0084677E">
        <w:t>Naamse</w:t>
      </w:r>
      <w:r>
        <w:t>s</w:t>
      </w:r>
      <w:r w:rsidRPr="0084677E">
        <w:t>traat 69 bus 3500</w:t>
      </w:r>
    </w:p>
    <w:p w14:paraId="360EADF3" w14:textId="77777777" w:rsidR="00DF5F78" w:rsidRPr="0084677E" w:rsidRDefault="00DF5F78" w:rsidP="00DF5F78">
      <w:pPr>
        <w:pStyle w:val="BackcoverAdres2"/>
        <w:rPr>
          <w:lang w:val="fr-BE"/>
        </w:rPr>
      </w:pPr>
      <w:r w:rsidRPr="0084677E">
        <w:t>3000 LEUVEN, België</w:t>
      </w:r>
      <w:r w:rsidRPr="0084677E">
        <w:br/>
        <w:t xml:space="preserve">tel. </w:t>
      </w:r>
      <w:r w:rsidRPr="0084677E">
        <w:rPr>
          <w:lang w:val="fr-BE"/>
        </w:rPr>
        <w:t>+ 32 16 32 66 12</w:t>
      </w:r>
      <w:r w:rsidRPr="0084677E">
        <w:rPr>
          <w:lang w:val="fr-BE"/>
        </w:rPr>
        <w:br/>
        <w:t>fax + 32 16 32 67 91</w:t>
      </w:r>
      <w:r w:rsidRPr="0084677E">
        <w:rPr>
          <w:lang w:val="fr-BE"/>
        </w:rPr>
        <w:br/>
        <w:t>info@econ.kuleuven.be</w:t>
      </w:r>
      <w:r w:rsidRPr="0084677E">
        <w:rPr>
          <w:lang w:val="fr-BE"/>
        </w:rPr>
        <w:br/>
        <w:t>www.econ.kuleuven.be</w:t>
      </w:r>
    </w:p>
    <w:p w14:paraId="1D96032C" w14:textId="47D58CD9" w:rsidR="00520500" w:rsidRPr="00D141CC" w:rsidRDefault="00F56250" w:rsidP="009257A6">
      <w:pPr>
        <w:spacing w:after="0" w:line="360" w:lineRule="auto"/>
        <w:jc w:val="both"/>
        <w:rPr>
          <w:rFonts w:ascii="Arial" w:hAnsi="Arial" w:cs="Arial"/>
          <w:color w:val="0E0E0E"/>
          <w:sz w:val="24"/>
          <w:szCs w:val="24"/>
          <w:highlight w:val="yellow"/>
          <w:lang w:val="nl-NL"/>
        </w:rPr>
      </w:pPr>
      <w:bookmarkStart w:id="63" w:name="_GoBack"/>
      <w:bookmarkEnd w:id="63"/>
      <w:r>
        <w:rPr>
          <w:b/>
          <w:caps/>
          <w:noProof/>
        </w:rPr>
        <w:drawing>
          <wp:anchor distT="0" distB="0" distL="114300" distR="114300" simplePos="0" relativeHeight="251692032" behindDoc="0" locked="0" layoutInCell="1" allowOverlap="1" wp14:anchorId="4737D4E0" wp14:editId="66081A00">
            <wp:simplePos x="0" y="0"/>
            <wp:positionH relativeFrom="page">
              <wp:posOffset>5941060</wp:posOffset>
            </wp:positionH>
            <wp:positionV relativeFrom="page">
              <wp:posOffset>7886700</wp:posOffset>
            </wp:positionV>
            <wp:extent cx="1115695" cy="424180"/>
            <wp:effectExtent l="0" t="0" r="1905" b="7620"/>
            <wp:wrapSquare wrapText="bothSides"/>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_lidv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695" cy="4241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1" locked="0" layoutInCell="1" allowOverlap="1" wp14:anchorId="75EA51FB" wp14:editId="668930A1">
                <wp:simplePos x="0" y="0"/>
                <wp:positionH relativeFrom="page">
                  <wp:posOffset>424851</wp:posOffset>
                </wp:positionH>
                <wp:positionV relativeFrom="page">
                  <wp:posOffset>8586386</wp:posOffset>
                </wp:positionV>
                <wp:extent cx="6984000" cy="720000"/>
                <wp:effectExtent l="0" t="0" r="1270" b="0"/>
                <wp:wrapNone/>
                <wp:docPr id="4"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60307" w14:textId="77777777" w:rsidR="00F56250" w:rsidRPr="00394CF7" w:rsidRDefault="00F56250" w:rsidP="00F56250">
                            <w:pPr>
                              <w:pStyle w:val="CoverKoptekst"/>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35" type="#_x0000_t202" style="position:absolute;left:0;text-align:left;margin-left:33.45pt;margin-top:676.1pt;width:549.9pt;height:56.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" fillcolor="#1d8db0" stroked="f" strokeweight=".5pt">
                <v:path arrowok="t"/>
                <v:textbox inset="65mm,2mm,6mm,2mm">
                  <w:txbxContent>
                    <w:p w14:paraId="13B60307" w14:textId="77777777" w:rsidR="00F56250" w:rsidRPr="00394CF7" w:rsidRDefault="00F56250" w:rsidP="00F56250">
                      <w:pPr>
                        <w:pStyle w:val="CoverKoptekst"/>
                      </w:pPr>
                    </w:p>
                  </w:txbxContent>
                </v:textbox>
                <w10:wrap anchorx="page" anchory="page"/>
              </v:shape>
            </w:pict>
          </mc:Fallback>
        </mc:AlternateContent>
      </w:r>
    </w:p>
    <w:sectPr w:rsidR="00520500" w:rsidRPr="00D141CC" w:rsidSect="000B1CFC">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A984" w14:textId="77777777" w:rsidR="00D9677C" w:rsidRDefault="00D9677C" w:rsidP="000B1CFC">
      <w:pPr>
        <w:spacing w:after="0" w:line="240" w:lineRule="auto"/>
      </w:pPr>
      <w:r>
        <w:separator/>
      </w:r>
    </w:p>
  </w:endnote>
  <w:endnote w:type="continuationSeparator" w:id="0">
    <w:p w14:paraId="183EA6B2" w14:textId="77777777" w:rsidR="00D9677C" w:rsidRDefault="00D9677C" w:rsidP="000B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CC10" w14:textId="77777777" w:rsidR="00D9677C" w:rsidRDefault="00D9677C" w:rsidP="00404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0059744" w14:textId="77777777" w:rsidR="00D9677C" w:rsidRDefault="00D9677C" w:rsidP="000B1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7252" w14:textId="32779799" w:rsidR="00D9677C" w:rsidRDefault="00D9677C" w:rsidP="00404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529">
      <w:rPr>
        <w:rStyle w:val="PageNumber"/>
        <w:noProof/>
      </w:rPr>
      <w:t>34</w:t>
    </w:r>
    <w:r>
      <w:rPr>
        <w:rStyle w:val="PageNumber"/>
      </w:rPr>
      <w:fldChar w:fldCharType="end"/>
    </w:r>
  </w:p>
  <w:p w14:paraId="0FF8D120" w14:textId="77777777" w:rsidR="00D9677C" w:rsidRDefault="00D9677C" w:rsidP="000B1CF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6157" w14:textId="6005A923" w:rsidR="00D9677C" w:rsidRDefault="00D9677C">
    <w:pPr>
      <w:pStyle w:val="Footer"/>
    </w:pPr>
    <w:r>
      <w:rPr>
        <w:noProof/>
      </w:rPr>
      <mc:AlternateContent>
        <mc:Choice Requires="wps">
          <w:drawing>
            <wp:anchor distT="0" distB="0" distL="114300" distR="114300" simplePos="0" relativeHeight="251659264" behindDoc="0" locked="0" layoutInCell="1" allowOverlap="0" wp14:anchorId="54368280" wp14:editId="376E2DCE">
              <wp:simplePos x="0" y="0"/>
              <wp:positionH relativeFrom="page">
                <wp:posOffset>471805</wp:posOffset>
              </wp:positionH>
              <wp:positionV relativeFrom="page">
                <wp:posOffset>9300845</wp:posOffset>
              </wp:positionV>
              <wp:extent cx="6984000" cy="72000"/>
              <wp:effectExtent l="0" t="0" r="1270" b="4445"/>
              <wp:wrapNone/>
              <wp:docPr id="1" name="Tekstva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
                      </a:xfrm>
                      <a:prstGeom prst="rect">
                        <a:avLst/>
                      </a:prstGeom>
                      <a:solidFill>
                        <a:srgbClr val="52BDE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33EBE" w14:textId="77777777" w:rsidR="00D9677C" w:rsidRPr="00456A6F" w:rsidRDefault="00D9677C" w:rsidP="00DF5F78">
                          <w:pPr>
                            <w:pStyle w:val="Footer"/>
                          </w:pPr>
                          <w:proofErr w:type="gramStart"/>
                          <w:r>
                            <w:t>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6" type="#_x0000_t202" style="position:absolute;margin-left:37.15pt;margin-top:732.35pt;width:549.9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" o:allowoverlap="f" fillcolor="#52bdec" stroked="f" strokeweight=".5pt">
              <v:path arrowok="t"/>
              <o:lock v:ext="edit" aspectratio="t"/>
              <v:textbox inset="0,0,0,0">
                <w:txbxContent>
                  <w:p w14:paraId="19033EBE" w14:textId="77777777" w:rsidR="00D9677C" w:rsidRPr="00456A6F" w:rsidRDefault="00D9677C" w:rsidP="00DF5F78">
                    <w:pPr>
                      <w:pStyle w:val="Footer"/>
                    </w:pPr>
                    <w:proofErr w:type="gramStart"/>
                    <w:r>
                      <w:t>c</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7A835" w14:textId="77777777" w:rsidR="00D9677C" w:rsidRDefault="00D9677C" w:rsidP="000B1CFC">
      <w:pPr>
        <w:spacing w:after="0" w:line="240" w:lineRule="auto"/>
      </w:pPr>
      <w:r>
        <w:separator/>
      </w:r>
    </w:p>
  </w:footnote>
  <w:footnote w:type="continuationSeparator" w:id="0">
    <w:p w14:paraId="342159D0" w14:textId="77777777" w:rsidR="00D9677C" w:rsidRDefault="00D9677C" w:rsidP="000B1C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6A"/>
    <w:multiLevelType w:val="hybridMultilevel"/>
    <w:tmpl w:val="254E782C"/>
    <w:lvl w:ilvl="0" w:tplc="8C32F19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5F16"/>
    <w:multiLevelType w:val="hybridMultilevel"/>
    <w:tmpl w:val="A6E4FD18"/>
    <w:lvl w:ilvl="0" w:tplc="3A762E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05C33"/>
    <w:multiLevelType w:val="hybridMultilevel"/>
    <w:tmpl w:val="D39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F465C"/>
    <w:multiLevelType w:val="hybridMultilevel"/>
    <w:tmpl w:val="CCE88554"/>
    <w:lvl w:ilvl="0" w:tplc="1CB849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133B1"/>
    <w:multiLevelType w:val="hybridMultilevel"/>
    <w:tmpl w:val="77FA4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DBF6FDE"/>
    <w:multiLevelType w:val="hybridMultilevel"/>
    <w:tmpl w:val="EF703A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DE1EC0"/>
    <w:multiLevelType w:val="hybridMultilevel"/>
    <w:tmpl w:val="C8D4E732"/>
    <w:lvl w:ilvl="0" w:tplc="3E78F76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37F96"/>
    <w:multiLevelType w:val="hybridMultilevel"/>
    <w:tmpl w:val="DABA99B2"/>
    <w:lvl w:ilvl="0" w:tplc="2146F79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71889"/>
    <w:multiLevelType w:val="hybridMultilevel"/>
    <w:tmpl w:val="EF6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71553"/>
    <w:multiLevelType w:val="hybridMultilevel"/>
    <w:tmpl w:val="84D4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803B1"/>
    <w:multiLevelType w:val="hybridMultilevel"/>
    <w:tmpl w:val="74B83B0C"/>
    <w:lvl w:ilvl="0" w:tplc="A6B877F4">
      <w:start w:val="1"/>
      <w:numFmt w:val="bullet"/>
      <w:lvlText w:val="•"/>
      <w:lvlJc w:val="left"/>
      <w:pPr>
        <w:tabs>
          <w:tab w:val="num" w:pos="720"/>
        </w:tabs>
        <w:ind w:left="720" w:hanging="360"/>
      </w:pPr>
      <w:rPr>
        <w:rFonts w:ascii="Arial" w:hAnsi="Arial" w:hint="default"/>
      </w:rPr>
    </w:lvl>
    <w:lvl w:ilvl="1" w:tplc="53DEC4C4" w:tentative="1">
      <w:start w:val="1"/>
      <w:numFmt w:val="bullet"/>
      <w:lvlText w:val="•"/>
      <w:lvlJc w:val="left"/>
      <w:pPr>
        <w:tabs>
          <w:tab w:val="num" w:pos="1440"/>
        </w:tabs>
        <w:ind w:left="1440" w:hanging="360"/>
      </w:pPr>
      <w:rPr>
        <w:rFonts w:ascii="Arial" w:hAnsi="Arial" w:hint="default"/>
      </w:rPr>
    </w:lvl>
    <w:lvl w:ilvl="2" w:tplc="48D46C9E" w:tentative="1">
      <w:start w:val="1"/>
      <w:numFmt w:val="bullet"/>
      <w:lvlText w:val="•"/>
      <w:lvlJc w:val="left"/>
      <w:pPr>
        <w:tabs>
          <w:tab w:val="num" w:pos="2160"/>
        </w:tabs>
        <w:ind w:left="2160" w:hanging="360"/>
      </w:pPr>
      <w:rPr>
        <w:rFonts w:ascii="Arial" w:hAnsi="Arial" w:hint="default"/>
      </w:rPr>
    </w:lvl>
    <w:lvl w:ilvl="3" w:tplc="5BF08644" w:tentative="1">
      <w:start w:val="1"/>
      <w:numFmt w:val="bullet"/>
      <w:lvlText w:val="•"/>
      <w:lvlJc w:val="left"/>
      <w:pPr>
        <w:tabs>
          <w:tab w:val="num" w:pos="2880"/>
        </w:tabs>
        <w:ind w:left="2880" w:hanging="360"/>
      </w:pPr>
      <w:rPr>
        <w:rFonts w:ascii="Arial" w:hAnsi="Arial" w:hint="default"/>
      </w:rPr>
    </w:lvl>
    <w:lvl w:ilvl="4" w:tplc="469651DC" w:tentative="1">
      <w:start w:val="1"/>
      <w:numFmt w:val="bullet"/>
      <w:lvlText w:val="•"/>
      <w:lvlJc w:val="left"/>
      <w:pPr>
        <w:tabs>
          <w:tab w:val="num" w:pos="3600"/>
        </w:tabs>
        <w:ind w:left="3600" w:hanging="360"/>
      </w:pPr>
      <w:rPr>
        <w:rFonts w:ascii="Arial" w:hAnsi="Arial" w:hint="default"/>
      </w:rPr>
    </w:lvl>
    <w:lvl w:ilvl="5" w:tplc="F49453F6" w:tentative="1">
      <w:start w:val="1"/>
      <w:numFmt w:val="bullet"/>
      <w:lvlText w:val="•"/>
      <w:lvlJc w:val="left"/>
      <w:pPr>
        <w:tabs>
          <w:tab w:val="num" w:pos="4320"/>
        </w:tabs>
        <w:ind w:left="4320" w:hanging="360"/>
      </w:pPr>
      <w:rPr>
        <w:rFonts w:ascii="Arial" w:hAnsi="Arial" w:hint="default"/>
      </w:rPr>
    </w:lvl>
    <w:lvl w:ilvl="6" w:tplc="9F7AA2F0" w:tentative="1">
      <w:start w:val="1"/>
      <w:numFmt w:val="bullet"/>
      <w:lvlText w:val="•"/>
      <w:lvlJc w:val="left"/>
      <w:pPr>
        <w:tabs>
          <w:tab w:val="num" w:pos="5040"/>
        </w:tabs>
        <w:ind w:left="5040" w:hanging="360"/>
      </w:pPr>
      <w:rPr>
        <w:rFonts w:ascii="Arial" w:hAnsi="Arial" w:hint="default"/>
      </w:rPr>
    </w:lvl>
    <w:lvl w:ilvl="7" w:tplc="6928794A" w:tentative="1">
      <w:start w:val="1"/>
      <w:numFmt w:val="bullet"/>
      <w:lvlText w:val="•"/>
      <w:lvlJc w:val="left"/>
      <w:pPr>
        <w:tabs>
          <w:tab w:val="num" w:pos="5760"/>
        </w:tabs>
        <w:ind w:left="5760" w:hanging="360"/>
      </w:pPr>
      <w:rPr>
        <w:rFonts w:ascii="Arial" w:hAnsi="Arial" w:hint="default"/>
      </w:rPr>
    </w:lvl>
    <w:lvl w:ilvl="8" w:tplc="AA1C83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5"/>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34"/>
    <w:rsid w:val="00001546"/>
    <w:rsid w:val="00001C0D"/>
    <w:rsid w:val="00002D01"/>
    <w:rsid w:val="00003DF6"/>
    <w:rsid w:val="00004E9B"/>
    <w:rsid w:val="00006A0E"/>
    <w:rsid w:val="00007F14"/>
    <w:rsid w:val="00010479"/>
    <w:rsid w:val="00010A2F"/>
    <w:rsid w:val="0001178D"/>
    <w:rsid w:val="00012AFB"/>
    <w:rsid w:val="00013222"/>
    <w:rsid w:val="00014875"/>
    <w:rsid w:val="000148A4"/>
    <w:rsid w:val="00020288"/>
    <w:rsid w:val="0002059B"/>
    <w:rsid w:val="00020877"/>
    <w:rsid w:val="00021F68"/>
    <w:rsid w:val="000223EB"/>
    <w:rsid w:val="000235B6"/>
    <w:rsid w:val="0002511C"/>
    <w:rsid w:val="00031C12"/>
    <w:rsid w:val="00032653"/>
    <w:rsid w:val="000327BB"/>
    <w:rsid w:val="00032B46"/>
    <w:rsid w:val="0003308D"/>
    <w:rsid w:val="00034FAB"/>
    <w:rsid w:val="00035E73"/>
    <w:rsid w:val="00036E7A"/>
    <w:rsid w:val="00037710"/>
    <w:rsid w:val="000408DC"/>
    <w:rsid w:val="00040EAC"/>
    <w:rsid w:val="00040F5B"/>
    <w:rsid w:val="00047294"/>
    <w:rsid w:val="0005298C"/>
    <w:rsid w:val="00054CE8"/>
    <w:rsid w:val="0005577E"/>
    <w:rsid w:val="00057C17"/>
    <w:rsid w:val="00060259"/>
    <w:rsid w:val="00060867"/>
    <w:rsid w:val="00062FC1"/>
    <w:rsid w:val="00064F04"/>
    <w:rsid w:val="00067334"/>
    <w:rsid w:val="00067365"/>
    <w:rsid w:val="000679EB"/>
    <w:rsid w:val="000708B4"/>
    <w:rsid w:val="0007254C"/>
    <w:rsid w:val="000727C9"/>
    <w:rsid w:val="00073901"/>
    <w:rsid w:val="00073AFF"/>
    <w:rsid w:val="000744E7"/>
    <w:rsid w:val="00074C8E"/>
    <w:rsid w:val="00075460"/>
    <w:rsid w:val="0007581F"/>
    <w:rsid w:val="000760D7"/>
    <w:rsid w:val="00076CC9"/>
    <w:rsid w:val="00076D02"/>
    <w:rsid w:val="00080959"/>
    <w:rsid w:val="00082802"/>
    <w:rsid w:val="00082EB7"/>
    <w:rsid w:val="00084AFE"/>
    <w:rsid w:val="00087420"/>
    <w:rsid w:val="00087B1B"/>
    <w:rsid w:val="00091C41"/>
    <w:rsid w:val="00092A70"/>
    <w:rsid w:val="00093345"/>
    <w:rsid w:val="00095C3B"/>
    <w:rsid w:val="00096291"/>
    <w:rsid w:val="0009696F"/>
    <w:rsid w:val="00097C20"/>
    <w:rsid w:val="000A0D96"/>
    <w:rsid w:val="000A1260"/>
    <w:rsid w:val="000A14C5"/>
    <w:rsid w:val="000A1D71"/>
    <w:rsid w:val="000A3D8A"/>
    <w:rsid w:val="000A421F"/>
    <w:rsid w:val="000B11B1"/>
    <w:rsid w:val="000B157B"/>
    <w:rsid w:val="000B18E2"/>
    <w:rsid w:val="000B1CFC"/>
    <w:rsid w:val="000B1F72"/>
    <w:rsid w:val="000B2019"/>
    <w:rsid w:val="000B53FA"/>
    <w:rsid w:val="000B54E6"/>
    <w:rsid w:val="000B5507"/>
    <w:rsid w:val="000B68EE"/>
    <w:rsid w:val="000B6BB4"/>
    <w:rsid w:val="000B77F7"/>
    <w:rsid w:val="000B7BAB"/>
    <w:rsid w:val="000C0D6D"/>
    <w:rsid w:val="000C28CF"/>
    <w:rsid w:val="000C33F4"/>
    <w:rsid w:val="000C3717"/>
    <w:rsid w:val="000C5047"/>
    <w:rsid w:val="000C5078"/>
    <w:rsid w:val="000C5641"/>
    <w:rsid w:val="000C5F3B"/>
    <w:rsid w:val="000C6CC9"/>
    <w:rsid w:val="000D0B98"/>
    <w:rsid w:val="000D16E0"/>
    <w:rsid w:val="000D196C"/>
    <w:rsid w:val="000D35FF"/>
    <w:rsid w:val="000D396B"/>
    <w:rsid w:val="000D3FAC"/>
    <w:rsid w:val="000D4575"/>
    <w:rsid w:val="000D463B"/>
    <w:rsid w:val="000D635F"/>
    <w:rsid w:val="000D6CD5"/>
    <w:rsid w:val="000D6E60"/>
    <w:rsid w:val="000D7EB0"/>
    <w:rsid w:val="000E0E7B"/>
    <w:rsid w:val="000E2B14"/>
    <w:rsid w:val="000E4341"/>
    <w:rsid w:val="000F0596"/>
    <w:rsid w:val="000F2548"/>
    <w:rsid w:val="000F260E"/>
    <w:rsid w:val="000F2966"/>
    <w:rsid w:val="000F3373"/>
    <w:rsid w:val="000F397A"/>
    <w:rsid w:val="000F3BF3"/>
    <w:rsid w:val="000F4A96"/>
    <w:rsid w:val="000F5370"/>
    <w:rsid w:val="00100BD5"/>
    <w:rsid w:val="00104EF2"/>
    <w:rsid w:val="001079CD"/>
    <w:rsid w:val="00110E27"/>
    <w:rsid w:val="00111170"/>
    <w:rsid w:val="00111586"/>
    <w:rsid w:val="0011269E"/>
    <w:rsid w:val="00113A70"/>
    <w:rsid w:val="00113BD8"/>
    <w:rsid w:val="00115242"/>
    <w:rsid w:val="00115477"/>
    <w:rsid w:val="0011629F"/>
    <w:rsid w:val="001178DF"/>
    <w:rsid w:val="00117C32"/>
    <w:rsid w:val="00120160"/>
    <w:rsid w:val="001205E1"/>
    <w:rsid w:val="00122418"/>
    <w:rsid w:val="0012263A"/>
    <w:rsid w:val="001244BD"/>
    <w:rsid w:val="001257C7"/>
    <w:rsid w:val="00125F53"/>
    <w:rsid w:val="001274B8"/>
    <w:rsid w:val="00131ABF"/>
    <w:rsid w:val="001327CE"/>
    <w:rsid w:val="001331D2"/>
    <w:rsid w:val="00133B5B"/>
    <w:rsid w:val="00133BF6"/>
    <w:rsid w:val="001343E3"/>
    <w:rsid w:val="00134996"/>
    <w:rsid w:val="0013640F"/>
    <w:rsid w:val="00137ECC"/>
    <w:rsid w:val="0014019C"/>
    <w:rsid w:val="00141924"/>
    <w:rsid w:val="001433CD"/>
    <w:rsid w:val="00144DDB"/>
    <w:rsid w:val="00146F60"/>
    <w:rsid w:val="00147064"/>
    <w:rsid w:val="00147A13"/>
    <w:rsid w:val="00150BF3"/>
    <w:rsid w:val="00152628"/>
    <w:rsid w:val="00152F5E"/>
    <w:rsid w:val="00154D1F"/>
    <w:rsid w:val="001555D0"/>
    <w:rsid w:val="00155D87"/>
    <w:rsid w:val="00156BE1"/>
    <w:rsid w:val="00156D9E"/>
    <w:rsid w:val="00157A2F"/>
    <w:rsid w:val="00157D7C"/>
    <w:rsid w:val="001613DD"/>
    <w:rsid w:val="001637C9"/>
    <w:rsid w:val="00163AB6"/>
    <w:rsid w:val="00163B9C"/>
    <w:rsid w:val="00163D65"/>
    <w:rsid w:val="00164309"/>
    <w:rsid w:val="001662C9"/>
    <w:rsid w:val="00166941"/>
    <w:rsid w:val="00167184"/>
    <w:rsid w:val="001673D6"/>
    <w:rsid w:val="001674DF"/>
    <w:rsid w:val="00173AE5"/>
    <w:rsid w:val="00173EBA"/>
    <w:rsid w:val="00174D66"/>
    <w:rsid w:val="001761C5"/>
    <w:rsid w:val="001816DC"/>
    <w:rsid w:val="0018262C"/>
    <w:rsid w:val="001833AD"/>
    <w:rsid w:val="001846AC"/>
    <w:rsid w:val="00185763"/>
    <w:rsid w:val="001859CD"/>
    <w:rsid w:val="00185BFD"/>
    <w:rsid w:val="00185E3F"/>
    <w:rsid w:val="00186492"/>
    <w:rsid w:val="0018761F"/>
    <w:rsid w:val="00191B8F"/>
    <w:rsid w:val="00191F13"/>
    <w:rsid w:val="001926C6"/>
    <w:rsid w:val="00192733"/>
    <w:rsid w:val="00192896"/>
    <w:rsid w:val="00192D66"/>
    <w:rsid w:val="001936D4"/>
    <w:rsid w:val="0019572F"/>
    <w:rsid w:val="001957D2"/>
    <w:rsid w:val="001958AD"/>
    <w:rsid w:val="00195BFB"/>
    <w:rsid w:val="00196A56"/>
    <w:rsid w:val="001976BA"/>
    <w:rsid w:val="001A040F"/>
    <w:rsid w:val="001A0D29"/>
    <w:rsid w:val="001A198D"/>
    <w:rsid w:val="001A2F17"/>
    <w:rsid w:val="001A4834"/>
    <w:rsid w:val="001A5094"/>
    <w:rsid w:val="001A5355"/>
    <w:rsid w:val="001A627D"/>
    <w:rsid w:val="001B0F16"/>
    <w:rsid w:val="001B289F"/>
    <w:rsid w:val="001B45B2"/>
    <w:rsid w:val="001B65B0"/>
    <w:rsid w:val="001B670A"/>
    <w:rsid w:val="001B6FA0"/>
    <w:rsid w:val="001C15EB"/>
    <w:rsid w:val="001C1803"/>
    <w:rsid w:val="001C1ED1"/>
    <w:rsid w:val="001C1F1F"/>
    <w:rsid w:val="001C307E"/>
    <w:rsid w:val="001C3FAE"/>
    <w:rsid w:val="001C50C8"/>
    <w:rsid w:val="001C5BFE"/>
    <w:rsid w:val="001C67A6"/>
    <w:rsid w:val="001C68B4"/>
    <w:rsid w:val="001C6D60"/>
    <w:rsid w:val="001C71C1"/>
    <w:rsid w:val="001D02DF"/>
    <w:rsid w:val="001D05D0"/>
    <w:rsid w:val="001D0C46"/>
    <w:rsid w:val="001D0F89"/>
    <w:rsid w:val="001D1675"/>
    <w:rsid w:val="001D18F8"/>
    <w:rsid w:val="001D1908"/>
    <w:rsid w:val="001D1968"/>
    <w:rsid w:val="001D2B43"/>
    <w:rsid w:val="001D3E68"/>
    <w:rsid w:val="001D3F29"/>
    <w:rsid w:val="001D44AD"/>
    <w:rsid w:val="001D4CB6"/>
    <w:rsid w:val="001D5043"/>
    <w:rsid w:val="001D5873"/>
    <w:rsid w:val="001D59A3"/>
    <w:rsid w:val="001D6AB9"/>
    <w:rsid w:val="001E04C4"/>
    <w:rsid w:val="001E17D3"/>
    <w:rsid w:val="001E23A3"/>
    <w:rsid w:val="001E2B23"/>
    <w:rsid w:val="001E31E3"/>
    <w:rsid w:val="001E35B7"/>
    <w:rsid w:val="001E39B2"/>
    <w:rsid w:val="001E480E"/>
    <w:rsid w:val="001E4A2B"/>
    <w:rsid w:val="001E597C"/>
    <w:rsid w:val="001E65C6"/>
    <w:rsid w:val="001E66EB"/>
    <w:rsid w:val="001E7754"/>
    <w:rsid w:val="001F35A5"/>
    <w:rsid w:val="001F480A"/>
    <w:rsid w:val="001F4BB8"/>
    <w:rsid w:val="001F7015"/>
    <w:rsid w:val="00201929"/>
    <w:rsid w:val="00201F46"/>
    <w:rsid w:val="0020273C"/>
    <w:rsid w:val="00202745"/>
    <w:rsid w:val="002033EB"/>
    <w:rsid w:val="00203558"/>
    <w:rsid w:val="002039EC"/>
    <w:rsid w:val="0020484D"/>
    <w:rsid w:val="00205FE4"/>
    <w:rsid w:val="0020673C"/>
    <w:rsid w:val="002110AC"/>
    <w:rsid w:val="00211448"/>
    <w:rsid w:val="00211828"/>
    <w:rsid w:val="00212134"/>
    <w:rsid w:val="00212F20"/>
    <w:rsid w:val="00213D0F"/>
    <w:rsid w:val="00214B19"/>
    <w:rsid w:val="00214C5C"/>
    <w:rsid w:val="0021500E"/>
    <w:rsid w:val="0021522D"/>
    <w:rsid w:val="00215AEB"/>
    <w:rsid w:val="00215EEC"/>
    <w:rsid w:val="00220B6E"/>
    <w:rsid w:val="00221C7F"/>
    <w:rsid w:val="002220D0"/>
    <w:rsid w:val="00223AF5"/>
    <w:rsid w:val="0022547C"/>
    <w:rsid w:val="00225728"/>
    <w:rsid w:val="00225C83"/>
    <w:rsid w:val="00226351"/>
    <w:rsid w:val="00227476"/>
    <w:rsid w:val="00230F4B"/>
    <w:rsid w:val="00231308"/>
    <w:rsid w:val="0023263B"/>
    <w:rsid w:val="0023364A"/>
    <w:rsid w:val="002339D5"/>
    <w:rsid w:val="00235A24"/>
    <w:rsid w:val="002365A1"/>
    <w:rsid w:val="00237075"/>
    <w:rsid w:val="00241230"/>
    <w:rsid w:val="002414E8"/>
    <w:rsid w:val="00242266"/>
    <w:rsid w:val="00242DD6"/>
    <w:rsid w:val="00242EA0"/>
    <w:rsid w:val="00244D43"/>
    <w:rsid w:val="00247ED6"/>
    <w:rsid w:val="002506DD"/>
    <w:rsid w:val="00250E6B"/>
    <w:rsid w:val="00251222"/>
    <w:rsid w:val="002532AF"/>
    <w:rsid w:val="00255115"/>
    <w:rsid w:val="00257D38"/>
    <w:rsid w:val="00260AAF"/>
    <w:rsid w:val="00261161"/>
    <w:rsid w:val="00261AA9"/>
    <w:rsid w:val="00261F86"/>
    <w:rsid w:val="00261F89"/>
    <w:rsid w:val="0026204C"/>
    <w:rsid w:val="002624B5"/>
    <w:rsid w:val="00262CCE"/>
    <w:rsid w:val="0026311F"/>
    <w:rsid w:val="002640AD"/>
    <w:rsid w:val="00265B03"/>
    <w:rsid w:val="002672ED"/>
    <w:rsid w:val="0026752F"/>
    <w:rsid w:val="0027017A"/>
    <w:rsid w:val="00270D95"/>
    <w:rsid w:val="00271AE3"/>
    <w:rsid w:val="00272267"/>
    <w:rsid w:val="00272B9D"/>
    <w:rsid w:val="00273C38"/>
    <w:rsid w:val="00274589"/>
    <w:rsid w:val="002758EE"/>
    <w:rsid w:val="00276282"/>
    <w:rsid w:val="00277E91"/>
    <w:rsid w:val="0028043E"/>
    <w:rsid w:val="00281E90"/>
    <w:rsid w:val="00281EA6"/>
    <w:rsid w:val="00282ABE"/>
    <w:rsid w:val="00282F1A"/>
    <w:rsid w:val="002839B7"/>
    <w:rsid w:val="00284BF9"/>
    <w:rsid w:val="0028690F"/>
    <w:rsid w:val="00287ECF"/>
    <w:rsid w:val="00287F27"/>
    <w:rsid w:val="00290696"/>
    <w:rsid w:val="00290A70"/>
    <w:rsid w:val="00290CB3"/>
    <w:rsid w:val="00291F40"/>
    <w:rsid w:val="00293012"/>
    <w:rsid w:val="00295DA3"/>
    <w:rsid w:val="00296A64"/>
    <w:rsid w:val="0029770F"/>
    <w:rsid w:val="002A01B4"/>
    <w:rsid w:val="002A3A55"/>
    <w:rsid w:val="002A59EA"/>
    <w:rsid w:val="002B0D2F"/>
    <w:rsid w:val="002B1208"/>
    <w:rsid w:val="002B2B49"/>
    <w:rsid w:val="002B6CD3"/>
    <w:rsid w:val="002B77FC"/>
    <w:rsid w:val="002C0EE4"/>
    <w:rsid w:val="002C11E3"/>
    <w:rsid w:val="002C2B27"/>
    <w:rsid w:val="002C3AE7"/>
    <w:rsid w:val="002C52C7"/>
    <w:rsid w:val="002C535F"/>
    <w:rsid w:val="002C54A5"/>
    <w:rsid w:val="002C6B08"/>
    <w:rsid w:val="002C6EA8"/>
    <w:rsid w:val="002C7334"/>
    <w:rsid w:val="002D0C46"/>
    <w:rsid w:val="002D1074"/>
    <w:rsid w:val="002D30A3"/>
    <w:rsid w:val="002D3AD0"/>
    <w:rsid w:val="002D3D3C"/>
    <w:rsid w:val="002D56C8"/>
    <w:rsid w:val="002D69FC"/>
    <w:rsid w:val="002D6C99"/>
    <w:rsid w:val="002D6F8F"/>
    <w:rsid w:val="002D7EC8"/>
    <w:rsid w:val="002E075A"/>
    <w:rsid w:val="002E22C6"/>
    <w:rsid w:val="002E283E"/>
    <w:rsid w:val="002E36F8"/>
    <w:rsid w:val="002E404D"/>
    <w:rsid w:val="002E4935"/>
    <w:rsid w:val="002E5000"/>
    <w:rsid w:val="002E6183"/>
    <w:rsid w:val="002E6EBB"/>
    <w:rsid w:val="002E7CD7"/>
    <w:rsid w:val="002F0942"/>
    <w:rsid w:val="002F0B37"/>
    <w:rsid w:val="002F1E0E"/>
    <w:rsid w:val="002F1E74"/>
    <w:rsid w:val="002F4506"/>
    <w:rsid w:val="002F4B77"/>
    <w:rsid w:val="002F5550"/>
    <w:rsid w:val="002F5DC9"/>
    <w:rsid w:val="003001D1"/>
    <w:rsid w:val="00300EBC"/>
    <w:rsid w:val="00302007"/>
    <w:rsid w:val="003039D7"/>
    <w:rsid w:val="00304FC8"/>
    <w:rsid w:val="00305948"/>
    <w:rsid w:val="003059AA"/>
    <w:rsid w:val="00306365"/>
    <w:rsid w:val="00306686"/>
    <w:rsid w:val="00306945"/>
    <w:rsid w:val="00310DCB"/>
    <w:rsid w:val="003120F5"/>
    <w:rsid w:val="003152D2"/>
    <w:rsid w:val="00315CED"/>
    <w:rsid w:val="00316D05"/>
    <w:rsid w:val="0032017E"/>
    <w:rsid w:val="003209BD"/>
    <w:rsid w:val="003216DC"/>
    <w:rsid w:val="00321B84"/>
    <w:rsid w:val="00322928"/>
    <w:rsid w:val="00325401"/>
    <w:rsid w:val="00325A4D"/>
    <w:rsid w:val="003262E5"/>
    <w:rsid w:val="0033109B"/>
    <w:rsid w:val="00332467"/>
    <w:rsid w:val="00332601"/>
    <w:rsid w:val="00333241"/>
    <w:rsid w:val="00333C36"/>
    <w:rsid w:val="00334291"/>
    <w:rsid w:val="00334685"/>
    <w:rsid w:val="00336959"/>
    <w:rsid w:val="00336BBC"/>
    <w:rsid w:val="00336C49"/>
    <w:rsid w:val="00337549"/>
    <w:rsid w:val="00337AD4"/>
    <w:rsid w:val="00337E87"/>
    <w:rsid w:val="003413E4"/>
    <w:rsid w:val="0034193C"/>
    <w:rsid w:val="00342A18"/>
    <w:rsid w:val="00344324"/>
    <w:rsid w:val="00345962"/>
    <w:rsid w:val="0034657D"/>
    <w:rsid w:val="00347557"/>
    <w:rsid w:val="003503DC"/>
    <w:rsid w:val="003507FA"/>
    <w:rsid w:val="00350C8E"/>
    <w:rsid w:val="003533B3"/>
    <w:rsid w:val="00353456"/>
    <w:rsid w:val="003535CC"/>
    <w:rsid w:val="003536CE"/>
    <w:rsid w:val="0035384D"/>
    <w:rsid w:val="003551D7"/>
    <w:rsid w:val="003553F5"/>
    <w:rsid w:val="00355CF3"/>
    <w:rsid w:val="0035623F"/>
    <w:rsid w:val="003565AC"/>
    <w:rsid w:val="00356D1C"/>
    <w:rsid w:val="00357577"/>
    <w:rsid w:val="00357D76"/>
    <w:rsid w:val="00357E56"/>
    <w:rsid w:val="00357F63"/>
    <w:rsid w:val="00362A45"/>
    <w:rsid w:val="00363D6E"/>
    <w:rsid w:val="003654B8"/>
    <w:rsid w:val="0037109E"/>
    <w:rsid w:val="003712C3"/>
    <w:rsid w:val="003712D0"/>
    <w:rsid w:val="003724BB"/>
    <w:rsid w:val="0037284D"/>
    <w:rsid w:val="003736AF"/>
    <w:rsid w:val="00373715"/>
    <w:rsid w:val="00374A62"/>
    <w:rsid w:val="0037595B"/>
    <w:rsid w:val="003762B2"/>
    <w:rsid w:val="00377D09"/>
    <w:rsid w:val="00377DDC"/>
    <w:rsid w:val="0038082D"/>
    <w:rsid w:val="0038138E"/>
    <w:rsid w:val="00383D48"/>
    <w:rsid w:val="003861A1"/>
    <w:rsid w:val="00387B23"/>
    <w:rsid w:val="00387BAF"/>
    <w:rsid w:val="00390100"/>
    <w:rsid w:val="00391940"/>
    <w:rsid w:val="003928F9"/>
    <w:rsid w:val="00393B2B"/>
    <w:rsid w:val="00395EAF"/>
    <w:rsid w:val="00396844"/>
    <w:rsid w:val="003970E9"/>
    <w:rsid w:val="00397CBF"/>
    <w:rsid w:val="00397CDA"/>
    <w:rsid w:val="003A0A55"/>
    <w:rsid w:val="003A1450"/>
    <w:rsid w:val="003A165E"/>
    <w:rsid w:val="003A1884"/>
    <w:rsid w:val="003A2B70"/>
    <w:rsid w:val="003A34DB"/>
    <w:rsid w:val="003A3E8F"/>
    <w:rsid w:val="003A4F7D"/>
    <w:rsid w:val="003A6430"/>
    <w:rsid w:val="003A7541"/>
    <w:rsid w:val="003A7DA4"/>
    <w:rsid w:val="003B021F"/>
    <w:rsid w:val="003B036A"/>
    <w:rsid w:val="003B0E35"/>
    <w:rsid w:val="003B26CD"/>
    <w:rsid w:val="003B2AB4"/>
    <w:rsid w:val="003B5CE7"/>
    <w:rsid w:val="003B5F33"/>
    <w:rsid w:val="003B7ADB"/>
    <w:rsid w:val="003C1A48"/>
    <w:rsid w:val="003C3D03"/>
    <w:rsid w:val="003C4281"/>
    <w:rsid w:val="003C4B68"/>
    <w:rsid w:val="003C4B9B"/>
    <w:rsid w:val="003C6323"/>
    <w:rsid w:val="003C6467"/>
    <w:rsid w:val="003C6EFA"/>
    <w:rsid w:val="003C713E"/>
    <w:rsid w:val="003D0EBB"/>
    <w:rsid w:val="003D1354"/>
    <w:rsid w:val="003D27FF"/>
    <w:rsid w:val="003D2EDB"/>
    <w:rsid w:val="003D6D4A"/>
    <w:rsid w:val="003D7F18"/>
    <w:rsid w:val="003E0189"/>
    <w:rsid w:val="003E5360"/>
    <w:rsid w:val="003E6839"/>
    <w:rsid w:val="003E792A"/>
    <w:rsid w:val="003E7C9E"/>
    <w:rsid w:val="003F04AA"/>
    <w:rsid w:val="003F0A9A"/>
    <w:rsid w:val="003F0C10"/>
    <w:rsid w:val="003F15E7"/>
    <w:rsid w:val="003F195C"/>
    <w:rsid w:val="003F4277"/>
    <w:rsid w:val="003F46F5"/>
    <w:rsid w:val="003F5565"/>
    <w:rsid w:val="003F5C34"/>
    <w:rsid w:val="003F6EC4"/>
    <w:rsid w:val="003F73B6"/>
    <w:rsid w:val="003F76A1"/>
    <w:rsid w:val="003F7A71"/>
    <w:rsid w:val="004041C1"/>
    <w:rsid w:val="00404980"/>
    <w:rsid w:val="00404B1E"/>
    <w:rsid w:val="00404E03"/>
    <w:rsid w:val="00404F7E"/>
    <w:rsid w:val="004067FB"/>
    <w:rsid w:val="004068CE"/>
    <w:rsid w:val="00407937"/>
    <w:rsid w:val="00407F39"/>
    <w:rsid w:val="00410C5D"/>
    <w:rsid w:val="00411D2D"/>
    <w:rsid w:val="00412225"/>
    <w:rsid w:val="0041533E"/>
    <w:rsid w:val="004157F0"/>
    <w:rsid w:val="00417A5D"/>
    <w:rsid w:val="00417EA0"/>
    <w:rsid w:val="00420D8A"/>
    <w:rsid w:val="00422C3E"/>
    <w:rsid w:val="00423B57"/>
    <w:rsid w:val="004260BD"/>
    <w:rsid w:val="0042652A"/>
    <w:rsid w:val="00427F89"/>
    <w:rsid w:val="0043029C"/>
    <w:rsid w:val="00432FFD"/>
    <w:rsid w:val="004337BC"/>
    <w:rsid w:val="004348D5"/>
    <w:rsid w:val="00435C22"/>
    <w:rsid w:val="0043741F"/>
    <w:rsid w:val="00437503"/>
    <w:rsid w:val="004423A2"/>
    <w:rsid w:val="00443670"/>
    <w:rsid w:val="00446F24"/>
    <w:rsid w:val="00451972"/>
    <w:rsid w:val="00453EDA"/>
    <w:rsid w:val="00454699"/>
    <w:rsid w:val="0045574A"/>
    <w:rsid w:val="00456CC9"/>
    <w:rsid w:val="00457716"/>
    <w:rsid w:val="00457E7E"/>
    <w:rsid w:val="0046080F"/>
    <w:rsid w:val="004609D4"/>
    <w:rsid w:val="00460CEA"/>
    <w:rsid w:val="00460FD3"/>
    <w:rsid w:val="00461221"/>
    <w:rsid w:val="00461279"/>
    <w:rsid w:val="00465B61"/>
    <w:rsid w:val="004672E7"/>
    <w:rsid w:val="00470BD7"/>
    <w:rsid w:val="0047128E"/>
    <w:rsid w:val="00471850"/>
    <w:rsid w:val="00472113"/>
    <w:rsid w:val="004722D8"/>
    <w:rsid w:val="00472BF7"/>
    <w:rsid w:val="0047325C"/>
    <w:rsid w:val="00473FA5"/>
    <w:rsid w:val="00474068"/>
    <w:rsid w:val="00475FC8"/>
    <w:rsid w:val="004770B8"/>
    <w:rsid w:val="0048065C"/>
    <w:rsid w:val="004810A1"/>
    <w:rsid w:val="004813BF"/>
    <w:rsid w:val="0048216A"/>
    <w:rsid w:val="00482859"/>
    <w:rsid w:val="00483AB0"/>
    <w:rsid w:val="00484FBB"/>
    <w:rsid w:val="00485D45"/>
    <w:rsid w:val="00486E74"/>
    <w:rsid w:val="00487066"/>
    <w:rsid w:val="00487285"/>
    <w:rsid w:val="004873FF"/>
    <w:rsid w:val="00490646"/>
    <w:rsid w:val="0049113C"/>
    <w:rsid w:val="00492F4B"/>
    <w:rsid w:val="004932A7"/>
    <w:rsid w:val="00494027"/>
    <w:rsid w:val="004946C8"/>
    <w:rsid w:val="004949DF"/>
    <w:rsid w:val="00494C15"/>
    <w:rsid w:val="0049689B"/>
    <w:rsid w:val="004A06D9"/>
    <w:rsid w:val="004A0EB3"/>
    <w:rsid w:val="004A1DDD"/>
    <w:rsid w:val="004A2030"/>
    <w:rsid w:val="004A3867"/>
    <w:rsid w:val="004A3A77"/>
    <w:rsid w:val="004A3B94"/>
    <w:rsid w:val="004A4724"/>
    <w:rsid w:val="004A564F"/>
    <w:rsid w:val="004A7CC4"/>
    <w:rsid w:val="004A7E33"/>
    <w:rsid w:val="004B0147"/>
    <w:rsid w:val="004B0B7B"/>
    <w:rsid w:val="004B154D"/>
    <w:rsid w:val="004B1604"/>
    <w:rsid w:val="004B4B1E"/>
    <w:rsid w:val="004B4D16"/>
    <w:rsid w:val="004B505B"/>
    <w:rsid w:val="004B7B36"/>
    <w:rsid w:val="004B7F6C"/>
    <w:rsid w:val="004C0521"/>
    <w:rsid w:val="004C1234"/>
    <w:rsid w:val="004C3E85"/>
    <w:rsid w:val="004C53ED"/>
    <w:rsid w:val="004C7333"/>
    <w:rsid w:val="004D1E6D"/>
    <w:rsid w:val="004D2093"/>
    <w:rsid w:val="004D3BF2"/>
    <w:rsid w:val="004D4A76"/>
    <w:rsid w:val="004D604C"/>
    <w:rsid w:val="004E039C"/>
    <w:rsid w:val="004E0A6A"/>
    <w:rsid w:val="004E197B"/>
    <w:rsid w:val="004E3781"/>
    <w:rsid w:val="004E44C1"/>
    <w:rsid w:val="004E78FF"/>
    <w:rsid w:val="004E7906"/>
    <w:rsid w:val="004F0379"/>
    <w:rsid w:val="004F0BE1"/>
    <w:rsid w:val="004F182A"/>
    <w:rsid w:val="004F186D"/>
    <w:rsid w:val="004F25C6"/>
    <w:rsid w:val="004F3669"/>
    <w:rsid w:val="004F374F"/>
    <w:rsid w:val="004F6368"/>
    <w:rsid w:val="00502460"/>
    <w:rsid w:val="00503C91"/>
    <w:rsid w:val="005040BA"/>
    <w:rsid w:val="005047AD"/>
    <w:rsid w:val="00506A71"/>
    <w:rsid w:val="005113A2"/>
    <w:rsid w:val="00511BF5"/>
    <w:rsid w:val="00512F14"/>
    <w:rsid w:val="00513E11"/>
    <w:rsid w:val="0051535C"/>
    <w:rsid w:val="00515D0C"/>
    <w:rsid w:val="00516934"/>
    <w:rsid w:val="00520500"/>
    <w:rsid w:val="00522B8E"/>
    <w:rsid w:val="005231D0"/>
    <w:rsid w:val="00523381"/>
    <w:rsid w:val="0052347B"/>
    <w:rsid w:val="00523BBA"/>
    <w:rsid w:val="00523E79"/>
    <w:rsid w:val="00524757"/>
    <w:rsid w:val="00525175"/>
    <w:rsid w:val="00526EF3"/>
    <w:rsid w:val="00526F0A"/>
    <w:rsid w:val="00526F9A"/>
    <w:rsid w:val="0052760A"/>
    <w:rsid w:val="0053045E"/>
    <w:rsid w:val="00530830"/>
    <w:rsid w:val="00531035"/>
    <w:rsid w:val="00531505"/>
    <w:rsid w:val="00532249"/>
    <w:rsid w:val="00532A91"/>
    <w:rsid w:val="00533A4C"/>
    <w:rsid w:val="005341AB"/>
    <w:rsid w:val="005365AF"/>
    <w:rsid w:val="00536C54"/>
    <w:rsid w:val="00536DDB"/>
    <w:rsid w:val="00536F32"/>
    <w:rsid w:val="005370D2"/>
    <w:rsid w:val="00537ED4"/>
    <w:rsid w:val="005401B9"/>
    <w:rsid w:val="0054057C"/>
    <w:rsid w:val="005410CF"/>
    <w:rsid w:val="00541535"/>
    <w:rsid w:val="00543621"/>
    <w:rsid w:val="00543AB7"/>
    <w:rsid w:val="00543ABF"/>
    <w:rsid w:val="00544387"/>
    <w:rsid w:val="00544BE1"/>
    <w:rsid w:val="00544D0B"/>
    <w:rsid w:val="005451A4"/>
    <w:rsid w:val="00547961"/>
    <w:rsid w:val="0055119B"/>
    <w:rsid w:val="00551D15"/>
    <w:rsid w:val="00552B2C"/>
    <w:rsid w:val="005575C7"/>
    <w:rsid w:val="00560B52"/>
    <w:rsid w:val="00562851"/>
    <w:rsid w:val="00562A9D"/>
    <w:rsid w:val="00563201"/>
    <w:rsid w:val="0056423A"/>
    <w:rsid w:val="00564801"/>
    <w:rsid w:val="00565B60"/>
    <w:rsid w:val="005663F3"/>
    <w:rsid w:val="00566B00"/>
    <w:rsid w:val="00566D4E"/>
    <w:rsid w:val="005716F0"/>
    <w:rsid w:val="005719CB"/>
    <w:rsid w:val="005724A1"/>
    <w:rsid w:val="00572731"/>
    <w:rsid w:val="00572B70"/>
    <w:rsid w:val="00572F05"/>
    <w:rsid w:val="0057408E"/>
    <w:rsid w:val="00574F64"/>
    <w:rsid w:val="00575C25"/>
    <w:rsid w:val="00576A93"/>
    <w:rsid w:val="00576EF2"/>
    <w:rsid w:val="00577378"/>
    <w:rsid w:val="00577EE7"/>
    <w:rsid w:val="00581451"/>
    <w:rsid w:val="00582FE6"/>
    <w:rsid w:val="005832C8"/>
    <w:rsid w:val="005835E3"/>
    <w:rsid w:val="005837BC"/>
    <w:rsid w:val="00583A6E"/>
    <w:rsid w:val="00583BAC"/>
    <w:rsid w:val="005851E6"/>
    <w:rsid w:val="0058523C"/>
    <w:rsid w:val="00585AD9"/>
    <w:rsid w:val="00586512"/>
    <w:rsid w:val="00586663"/>
    <w:rsid w:val="00586B7E"/>
    <w:rsid w:val="00587093"/>
    <w:rsid w:val="00587454"/>
    <w:rsid w:val="0059042A"/>
    <w:rsid w:val="005919AA"/>
    <w:rsid w:val="005929C7"/>
    <w:rsid w:val="00594313"/>
    <w:rsid w:val="00594639"/>
    <w:rsid w:val="005954BD"/>
    <w:rsid w:val="00595658"/>
    <w:rsid w:val="00595D44"/>
    <w:rsid w:val="005963F9"/>
    <w:rsid w:val="00596BB3"/>
    <w:rsid w:val="00597A72"/>
    <w:rsid w:val="005A00E9"/>
    <w:rsid w:val="005A07DC"/>
    <w:rsid w:val="005A0803"/>
    <w:rsid w:val="005A39F4"/>
    <w:rsid w:val="005A589A"/>
    <w:rsid w:val="005A5CC8"/>
    <w:rsid w:val="005B036B"/>
    <w:rsid w:val="005B2360"/>
    <w:rsid w:val="005B2451"/>
    <w:rsid w:val="005B32C3"/>
    <w:rsid w:val="005B36EE"/>
    <w:rsid w:val="005B3B09"/>
    <w:rsid w:val="005B471D"/>
    <w:rsid w:val="005B7C28"/>
    <w:rsid w:val="005C0CC0"/>
    <w:rsid w:val="005C3D7B"/>
    <w:rsid w:val="005C49D1"/>
    <w:rsid w:val="005C507D"/>
    <w:rsid w:val="005C5F8C"/>
    <w:rsid w:val="005C7729"/>
    <w:rsid w:val="005D0434"/>
    <w:rsid w:val="005D0D37"/>
    <w:rsid w:val="005D2149"/>
    <w:rsid w:val="005D327A"/>
    <w:rsid w:val="005D3661"/>
    <w:rsid w:val="005D3F1C"/>
    <w:rsid w:val="005D3F90"/>
    <w:rsid w:val="005D45AD"/>
    <w:rsid w:val="005D5805"/>
    <w:rsid w:val="005D6F8C"/>
    <w:rsid w:val="005D7E1D"/>
    <w:rsid w:val="005E0A1A"/>
    <w:rsid w:val="005E13A7"/>
    <w:rsid w:val="005E1490"/>
    <w:rsid w:val="005E1A81"/>
    <w:rsid w:val="005E4004"/>
    <w:rsid w:val="005E43EB"/>
    <w:rsid w:val="005E6576"/>
    <w:rsid w:val="005F010B"/>
    <w:rsid w:val="005F0191"/>
    <w:rsid w:val="005F0F40"/>
    <w:rsid w:val="005F1151"/>
    <w:rsid w:val="005F1490"/>
    <w:rsid w:val="005F1540"/>
    <w:rsid w:val="005F1A60"/>
    <w:rsid w:val="005F1DA7"/>
    <w:rsid w:val="005F3106"/>
    <w:rsid w:val="005F3967"/>
    <w:rsid w:val="005F4101"/>
    <w:rsid w:val="005F43B2"/>
    <w:rsid w:val="005F4A7A"/>
    <w:rsid w:val="005F4F77"/>
    <w:rsid w:val="005F5F05"/>
    <w:rsid w:val="005F7D36"/>
    <w:rsid w:val="0060034A"/>
    <w:rsid w:val="006004EC"/>
    <w:rsid w:val="00601A8B"/>
    <w:rsid w:val="00603462"/>
    <w:rsid w:val="00603D47"/>
    <w:rsid w:val="006068E9"/>
    <w:rsid w:val="0060690F"/>
    <w:rsid w:val="006101C2"/>
    <w:rsid w:val="006104E3"/>
    <w:rsid w:val="0061176A"/>
    <w:rsid w:val="006132F0"/>
    <w:rsid w:val="0061378E"/>
    <w:rsid w:val="00613EA1"/>
    <w:rsid w:val="006143AF"/>
    <w:rsid w:val="00614DA0"/>
    <w:rsid w:val="006150ED"/>
    <w:rsid w:val="00615442"/>
    <w:rsid w:val="00615C1D"/>
    <w:rsid w:val="006160B2"/>
    <w:rsid w:val="00616291"/>
    <w:rsid w:val="006166DE"/>
    <w:rsid w:val="00617188"/>
    <w:rsid w:val="00620438"/>
    <w:rsid w:val="00620511"/>
    <w:rsid w:val="00622540"/>
    <w:rsid w:val="0062349E"/>
    <w:rsid w:val="00624085"/>
    <w:rsid w:val="006243E9"/>
    <w:rsid w:val="0062626C"/>
    <w:rsid w:val="00630155"/>
    <w:rsid w:val="00631B9E"/>
    <w:rsid w:val="00631DC5"/>
    <w:rsid w:val="00631FB6"/>
    <w:rsid w:val="00632614"/>
    <w:rsid w:val="006328E0"/>
    <w:rsid w:val="00633580"/>
    <w:rsid w:val="006346DD"/>
    <w:rsid w:val="00637C7E"/>
    <w:rsid w:val="006403CA"/>
    <w:rsid w:val="00640A5A"/>
    <w:rsid w:val="006414D6"/>
    <w:rsid w:val="006421F7"/>
    <w:rsid w:val="00642930"/>
    <w:rsid w:val="006429E9"/>
    <w:rsid w:val="00642FB7"/>
    <w:rsid w:val="00643599"/>
    <w:rsid w:val="00643D69"/>
    <w:rsid w:val="00644397"/>
    <w:rsid w:val="006445CF"/>
    <w:rsid w:val="0064499A"/>
    <w:rsid w:val="00645845"/>
    <w:rsid w:val="00647F3A"/>
    <w:rsid w:val="00650340"/>
    <w:rsid w:val="00651927"/>
    <w:rsid w:val="00653732"/>
    <w:rsid w:val="00654F49"/>
    <w:rsid w:val="00656412"/>
    <w:rsid w:val="006573F8"/>
    <w:rsid w:val="0065749E"/>
    <w:rsid w:val="00657E4F"/>
    <w:rsid w:val="00660DCA"/>
    <w:rsid w:val="0066159C"/>
    <w:rsid w:val="00663801"/>
    <w:rsid w:val="00666115"/>
    <w:rsid w:val="0066627B"/>
    <w:rsid w:val="006666E0"/>
    <w:rsid w:val="00667AC0"/>
    <w:rsid w:val="00670142"/>
    <w:rsid w:val="0067043C"/>
    <w:rsid w:val="00671DD8"/>
    <w:rsid w:val="00672CD6"/>
    <w:rsid w:val="00673368"/>
    <w:rsid w:val="0067431C"/>
    <w:rsid w:val="00674A2C"/>
    <w:rsid w:val="0067582B"/>
    <w:rsid w:val="006771C1"/>
    <w:rsid w:val="0067742A"/>
    <w:rsid w:val="00677450"/>
    <w:rsid w:val="006774E9"/>
    <w:rsid w:val="0068148B"/>
    <w:rsid w:val="00682A99"/>
    <w:rsid w:val="00682E90"/>
    <w:rsid w:val="0068368A"/>
    <w:rsid w:val="00683D99"/>
    <w:rsid w:val="006842E1"/>
    <w:rsid w:val="0068447E"/>
    <w:rsid w:val="006844FD"/>
    <w:rsid w:val="00685E5F"/>
    <w:rsid w:val="006873FD"/>
    <w:rsid w:val="00687C15"/>
    <w:rsid w:val="00690BC1"/>
    <w:rsid w:val="006914E1"/>
    <w:rsid w:val="006938E6"/>
    <w:rsid w:val="006942CF"/>
    <w:rsid w:val="006943B3"/>
    <w:rsid w:val="006947C2"/>
    <w:rsid w:val="00695822"/>
    <w:rsid w:val="006962B6"/>
    <w:rsid w:val="00697F76"/>
    <w:rsid w:val="006A048D"/>
    <w:rsid w:val="006A0E3F"/>
    <w:rsid w:val="006A1368"/>
    <w:rsid w:val="006A5538"/>
    <w:rsid w:val="006A5B6B"/>
    <w:rsid w:val="006A66BF"/>
    <w:rsid w:val="006A6AD6"/>
    <w:rsid w:val="006B04F4"/>
    <w:rsid w:val="006B0FC1"/>
    <w:rsid w:val="006B1598"/>
    <w:rsid w:val="006B1B7E"/>
    <w:rsid w:val="006B2CA6"/>
    <w:rsid w:val="006B4752"/>
    <w:rsid w:val="006B508D"/>
    <w:rsid w:val="006B54A6"/>
    <w:rsid w:val="006B5FA7"/>
    <w:rsid w:val="006B69AF"/>
    <w:rsid w:val="006B73F9"/>
    <w:rsid w:val="006B7DC6"/>
    <w:rsid w:val="006C03B4"/>
    <w:rsid w:val="006C098F"/>
    <w:rsid w:val="006C115F"/>
    <w:rsid w:val="006C223B"/>
    <w:rsid w:val="006C2883"/>
    <w:rsid w:val="006C2A72"/>
    <w:rsid w:val="006C3792"/>
    <w:rsid w:val="006C38F5"/>
    <w:rsid w:val="006C3DF5"/>
    <w:rsid w:val="006C4162"/>
    <w:rsid w:val="006C51B3"/>
    <w:rsid w:val="006C6937"/>
    <w:rsid w:val="006C6DAA"/>
    <w:rsid w:val="006C78B7"/>
    <w:rsid w:val="006D1218"/>
    <w:rsid w:val="006D204C"/>
    <w:rsid w:val="006D2642"/>
    <w:rsid w:val="006D294F"/>
    <w:rsid w:val="006D2E45"/>
    <w:rsid w:val="006D332A"/>
    <w:rsid w:val="006D3C0A"/>
    <w:rsid w:val="006D5726"/>
    <w:rsid w:val="006D6B16"/>
    <w:rsid w:val="006D728D"/>
    <w:rsid w:val="006D7496"/>
    <w:rsid w:val="006E0862"/>
    <w:rsid w:val="006E2FEC"/>
    <w:rsid w:val="006E3CB5"/>
    <w:rsid w:val="006E4311"/>
    <w:rsid w:val="006E66A9"/>
    <w:rsid w:val="006E76B8"/>
    <w:rsid w:val="006E7AB7"/>
    <w:rsid w:val="006F00DF"/>
    <w:rsid w:val="006F0320"/>
    <w:rsid w:val="006F146F"/>
    <w:rsid w:val="006F1B7A"/>
    <w:rsid w:val="006F2A28"/>
    <w:rsid w:val="006F304C"/>
    <w:rsid w:val="006F3F3D"/>
    <w:rsid w:val="006F4CF3"/>
    <w:rsid w:val="006F582A"/>
    <w:rsid w:val="006F5E62"/>
    <w:rsid w:val="006F6382"/>
    <w:rsid w:val="006F6681"/>
    <w:rsid w:val="00701616"/>
    <w:rsid w:val="007035E1"/>
    <w:rsid w:val="0070448E"/>
    <w:rsid w:val="007044CF"/>
    <w:rsid w:val="0070611F"/>
    <w:rsid w:val="00710543"/>
    <w:rsid w:val="00710B5F"/>
    <w:rsid w:val="00710E9A"/>
    <w:rsid w:val="0071101E"/>
    <w:rsid w:val="0071142D"/>
    <w:rsid w:val="0071149C"/>
    <w:rsid w:val="00711F66"/>
    <w:rsid w:val="007140E3"/>
    <w:rsid w:val="0071446B"/>
    <w:rsid w:val="00715FD7"/>
    <w:rsid w:val="007171CB"/>
    <w:rsid w:val="00720A2B"/>
    <w:rsid w:val="007214A1"/>
    <w:rsid w:val="007216DA"/>
    <w:rsid w:val="007216E5"/>
    <w:rsid w:val="00722651"/>
    <w:rsid w:val="0072312F"/>
    <w:rsid w:val="0072332F"/>
    <w:rsid w:val="00723972"/>
    <w:rsid w:val="00725B93"/>
    <w:rsid w:val="00725FCB"/>
    <w:rsid w:val="00726A28"/>
    <w:rsid w:val="00727591"/>
    <w:rsid w:val="007301CB"/>
    <w:rsid w:val="007320BF"/>
    <w:rsid w:val="00732757"/>
    <w:rsid w:val="00732ABB"/>
    <w:rsid w:val="00733523"/>
    <w:rsid w:val="00733A73"/>
    <w:rsid w:val="007355BF"/>
    <w:rsid w:val="00735BFC"/>
    <w:rsid w:val="0073675B"/>
    <w:rsid w:val="0073701E"/>
    <w:rsid w:val="007370F4"/>
    <w:rsid w:val="00737BF1"/>
    <w:rsid w:val="007402F3"/>
    <w:rsid w:val="007408E2"/>
    <w:rsid w:val="00740CC8"/>
    <w:rsid w:val="0074164C"/>
    <w:rsid w:val="007420EC"/>
    <w:rsid w:val="00743361"/>
    <w:rsid w:val="007434BD"/>
    <w:rsid w:val="007446F4"/>
    <w:rsid w:val="00744DBB"/>
    <w:rsid w:val="007459B4"/>
    <w:rsid w:val="00745A06"/>
    <w:rsid w:val="007462FB"/>
    <w:rsid w:val="007464A4"/>
    <w:rsid w:val="0075231E"/>
    <w:rsid w:val="00752A72"/>
    <w:rsid w:val="00752D60"/>
    <w:rsid w:val="007545AF"/>
    <w:rsid w:val="00754A93"/>
    <w:rsid w:val="007566D6"/>
    <w:rsid w:val="00760E01"/>
    <w:rsid w:val="00761894"/>
    <w:rsid w:val="00761F54"/>
    <w:rsid w:val="00763620"/>
    <w:rsid w:val="00763902"/>
    <w:rsid w:val="00763AFA"/>
    <w:rsid w:val="00764074"/>
    <w:rsid w:val="00764093"/>
    <w:rsid w:val="00764C85"/>
    <w:rsid w:val="00765218"/>
    <w:rsid w:val="00767313"/>
    <w:rsid w:val="00767733"/>
    <w:rsid w:val="00767902"/>
    <w:rsid w:val="00771A79"/>
    <w:rsid w:val="00774618"/>
    <w:rsid w:val="00774F40"/>
    <w:rsid w:val="00775406"/>
    <w:rsid w:val="00775A44"/>
    <w:rsid w:val="0077720C"/>
    <w:rsid w:val="0078093F"/>
    <w:rsid w:val="00780EED"/>
    <w:rsid w:val="0078118A"/>
    <w:rsid w:val="007815D6"/>
    <w:rsid w:val="00784267"/>
    <w:rsid w:val="0078450C"/>
    <w:rsid w:val="00785596"/>
    <w:rsid w:val="0078589F"/>
    <w:rsid w:val="00787777"/>
    <w:rsid w:val="00790694"/>
    <w:rsid w:val="00790C58"/>
    <w:rsid w:val="00791C5C"/>
    <w:rsid w:val="00792AAD"/>
    <w:rsid w:val="00793994"/>
    <w:rsid w:val="0079419A"/>
    <w:rsid w:val="007946B1"/>
    <w:rsid w:val="00794B15"/>
    <w:rsid w:val="00795222"/>
    <w:rsid w:val="007952B8"/>
    <w:rsid w:val="00795344"/>
    <w:rsid w:val="0079571D"/>
    <w:rsid w:val="00795F55"/>
    <w:rsid w:val="007962AE"/>
    <w:rsid w:val="00797990"/>
    <w:rsid w:val="007A225A"/>
    <w:rsid w:val="007A251B"/>
    <w:rsid w:val="007A3EAF"/>
    <w:rsid w:val="007A51C0"/>
    <w:rsid w:val="007A5F51"/>
    <w:rsid w:val="007A6CE2"/>
    <w:rsid w:val="007A7656"/>
    <w:rsid w:val="007B1A15"/>
    <w:rsid w:val="007B2EAF"/>
    <w:rsid w:val="007B3EBD"/>
    <w:rsid w:val="007B411E"/>
    <w:rsid w:val="007B595F"/>
    <w:rsid w:val="007B7214"/>
    <w:rsid w:val="007B7733"/>
    <w:rsid w:val="007B7E0B"/>
    <w:rsid w:val="007C0D11"/>
    <w:rsid w:val="007C1427"/>
    <w:rsid w:val="007C3986"/>
    <w:rsid w:val="007C3C74"/>
    <w:rsid w:val="007C46F7"/>
    <w:rsid w:val="007C507A"/>
    <w:rsid w:val="007C5B80"/>
    <w:rsid w:val="007C6CCC"/>
    <w:rsid w:val="007C796C"/>
    <w:rsid w:val="007D0373"/>
    <w:rsid w:val="007D580B"/>
    <w:rsid w:val="007D5F21"/>
    <w:rsid w:val="007D6BA7"/>
    <w:rsid w:val="007E0901"/>
    <w:rsid w:val="007E1951"/>
    <w:rsid w:val="007E3027"/>
    <w:rsid w:val="007E3445"/>
    <w:rsid w:val="007E3DAA"/>
    <w:rsid w:val="007E68D2"/>
    <w:rsid w:val="007F09A9"/>
    <w:rsid w:val="007F11DA"/>
    <w:rsid w:val="007F1252"/>
    <w:rsid w:val="007F3051"/>
    <w:rsid w:val="007F3BD9"/>
    <w:rsid w:val="007F46BD"/>
    <w:rsid w:val="007F4F80"/>
    <w:rsid w:val="007F6FFC"/>
    <w:rsid w:val="007F7018"/>
    <w:rsid w:val="007F75E2"/>
    <w:rsid w:val="008000E6"/>
    <w:rsid w:val="00800661"/>
    <w:rsid w:val="00800BC8"/>
    <w:rsid w:val="00800FE2"/>
    <w:rsid w:val="00801F80"/>
    <w:rsid w:val="00802F7A"/>
    <w:rsid w:val="008033A9"/>
    <w:rsid w:val="008037A5"/>
    <w:rsid w:val="00804294"/>
    <w:rsid w:val="00804D92"/>
    <w:rsid w:val="008051C2"/>
    <w:rsid w:val="008064B7"/>
    <w:rsid w:val="00806AB9"/>
    <w:rsid w:val="00807C4F"/>
    <w:rsid w:val="00811C46"/>
    <w:rsid w:val="00811E92"/>
    <w:rsid w:val="0081301F"/>
    <w:rsid w:val="00813137"/>
    <w:rsid w:val="008140ED"/>
    <w:rsid w:val="00816529"/>
    <w:rsid w:val="0082101B"/>
    <w:rsid w:val="0082155A"/>
    <w:rsid w:val="008222C8"/>
    <w:rsid w:val="0082277B"/>
    <w:rsid w:val="0082297E"/>
    <w:rsid w:val="00823BAD"/>
    <w:rsid w:val="00824DF6"/>
    <w:rsid w:val="008262FF"/>
    <w:rsid w:val="00826ACB"/>
    <w:rsid w:val="008272BF"/>
    <w:rsid w:val="00827949"/>
    <w:rsid w:val="00827A06"/>
    <w:rsid w:val="00827D8B"/>
    <w:rsid w:val="00833342"/>
    <w:rsid w:val="00835167"/>
    <w:rsid w:val="008353AA"/>
    <w:rsid w:val="00836A5C"/>
    <w:rsid w:val="008374E6"/>
    <w:rsid w:val="00840045"/>
    <w:rsid w:val="008404D3"/>
    <w:rsid w:val="00840803"/>
    <w:rsid w:val="00841FAB"/>
    <w:rsid w:val="00842B0A"/>
    <w:rsid w:val="00842CB0"/>
    <w:rsid w:val="00843903"/>
    <w:rsid w:val="00843D43"/>
    <w:rsid w:val="00843D9B"/>
    <w:rsid w:val="00844459"/>
    <w:rsid w:val="00845B50"/>
    <w:rsid w:val="00845D5E"/>
    <w:rsid w:val="008461DB"/>
    <w:rsid w:val="00851798"/>
    <w:rsid w:val="00853B8D"/>
    <w:rsid w:val="00853BEA"/>
    <w:rsid w:val="00853E19"/>
    <w:rsid w:val="0085445F"/>
    <w:rsid w:val="00855F38"/>
    <w:rsid w:val="00856C4E"/>
    <w:rsid w:val="00861953"/>
    <w:rsid w:val="00862575"/>
    <w:rsid w:val="00862BEC"/>
    <w:rsid w:val="00862CF7"/>
    <w:rsid w:val="00862FDD"/>
    <w:rsid w:val="008657D2"/>
    <w:rsid w:val="008661DB"/>
    <w:rsid w:val="00866D92"/>
    <w:rsid w:val="00867105"/>
    <w:rsid w:val="0086714D"/>
    <w:rsid w:val="00867CC8"/>
    <w:rsid w:val="00870B6A"/>
    <w:rsid w:val="008712C5"/>
    <w:rsid w:val="00874636"/>
    <w:rsid w:val="00874AD6"/>
    <w:rsid w:val="00874AE9"/>
    <w:rsid w:val="00875218"/>
    <w:rsid w:val="00875C94"/>
    <w:rsid w:val="008767DB"/>
    <w:rsid w:val="00880226"/>
    <w:rsid w:val="00881374"/>
    <w:rsid w:val="0088201E"/>
    <w:rsid w:val="00886298"/>
    <w:rsid w:val="00886C48"/>
    <w:rsid w:val="008870B3"/>
    <w:rsid w:val="0088773D"/>
    <w:rsid w:val="008901A9"/>
    <w:rsid w:val="00890F17"/>
    <w:rsid w:val="00896985"/>
    <w:rsid w:val="00896D69"/>
    <w:rsid w:val="00896FF2"/>
    <w:rsid w:val="008970CC"/>
    <w:rsid w:val="00897B28"/>
    <w:rsid w:val="008A04F6"/>
    <w:rsid w:val="008A1021"/>
    <w:rsid w:val="008A1A76"/>
    <w:rsid w:val="008A2826"/>
    <w:rsid w:val="008A2883"/>
    <w:rsid w:val="008A4204"/>
    <w:rsid w:val="008A46F7"/>
    <w:rsid w:val="008A492A"/>
    <w:rsid w:val="008A71FD"/>
    <w:rsid w:val="008B2B7F"/>
    <w:rsid w:val="008B2BE5"/>
    <w:rsid w:val="008B2CE5"/>
    <w:rsid w:val="008B41B4"/>
    <w:rsid w:val="008B5D9A"/>
    <w:rsid w:val="008B697C"/>
    <w:rsid w:val="008B7715"/>
    <w:rsid w:val="008C1508"/>
    <w:rsid w:val="008C2278"/>
    <w:rsid w:val="008C2803"/>
    <w:rsid w:val="008C2C3A"/>
    <w:rsid w:val="008C3FFF"/>
    <w:rsid w:val="008C4144"/>
    <w:rsid w:val="008C4E4B"/>
    <w:rsid w:val="008C51D4"/>
    <w:rsid w:val="008C5299"/>
    <w:rsid w:val="008C5570"/>
    <w:rsid w:val="008C660A"/>
    <w:rsid w:val="008C6ED5"/>
    <w:rsid w:val="008C76BB"/>
    <w:rsid w:val="008D0041"/>
    <w:rsid w:val="008D1E64"/>
    <w:rsid w:val="008D1F4E"/>
    <w:rsid w:val="008D210D"/>
    <w:rsid w:val="008D27F1"/>
    <w:rsid w:val="008D29C0"/>
    <w:rsid w:val="008D3601"/>
    <w:rsid w:val="008D3B5A"/>
    <w:rsid w:val="008D6DED"/>
    <w:rsid w:val="008E1BC2"/>
    <w:rsid w:val="008E215B"/>
    <w:rsid w:val="008E301B"/>
    <w:rsid w:val="008E3122"/>
    <w:rsid w:val="008E4B8F"/>
    <w:rsid w:val="008E5C7C"/>
    <w:rsid w:val="008E6105"/>
    <w:rsid w:val="008E65ED"/>
    <w:rsid w:val="008E69F7"/>
    <w:rsid w:val="008E6C2C"/>
    <w:rsid w:val="008E71EF"/>
    <w:rsid w:val="008E797A"/>
    <w:rsid w:val="008E79CA"/>
    <w:rsid w:val="008E7B33"/>
    <w:rsid w:val="008F00D7"/>
    <w:rsid w:val="008F1E94"/>
    <w:rsid w:val="008F33A6"/>
    <w:rsid w:val="008F3CFC"/>
    <w:rsid w:val="008F53A6"/>
    <w:rsid w:val="008F5576"/>
    <w:rsid w:val="008F58CF"/>
    <w:rsid w:val="008F59C4"/>
    <w:rsid w:val="008F5A59"/>
    <w:rsid w:val="008F6859"/>
    <w:rsid w:val="008F6A47"/>
    <w:rsid w:val="008F7FAB"/>
    <w:rsid w:val="00900685"/>
    <w:rsid w:val="00900BF1"/>
    <w:rsid w:val="009024B6"/>
    <w:rsid w:val="00902692"/>
    <w:rsid w:val="00903E7A"/>
    <w:rsid w:val="00904DE0"/>
    <w:rsid w:val="00906133"/>
    <w:rsid w:val="0090622F"/>
    <w:rsid w:val="009116CB"/>
    <w:rsid w:val="00912331"/>
    <w:rsid w:val="009125F9"/>
    <w:rsid w:val="009127E2"/>
    <w:rsid w:val="00912F3F"/>
    <w:rsid w:val="0091320E"/>
    <w:rsid w:val="009137D1"/>
    <w:rsid w:val="009150BD"/>
    <w:rsid w:val="00916435"/>
    <w:rsid w:val="00916829"/>
    <w:rsid w:val="00916C89"/>
    <w:rsid w:val="00917510"/>
    <w:rsid w:val="00917F9F"/>
    <w:rsid w:val="00923EBB"/>
    <w:rsid w:val="009257A6"/>
    <w:rsid w:val="00926681"/>
    <w:rsid w:val="00926696"/>
    <w:rsid w:val="00926C7B"/>
    <w:rsid w:val="00926F5B"/>
    <w:rsid w:val="0092711D"/>
    <w:rsid w:val="00930570"/>
    <w:rsid w:val="009323C1"/>
    <w:rsid w:val="00932687"/>
    <w:rsid w:val="00933120"/>
    <w:rsid w:val="00933290"/>
    <w:rsid w:val="00933B35"/>
    <w:rsid w:val="009345C8"/>
    <w:rsid w:val="0093486A"/>
    <w:rsid w:val="00935378"/>
    <w:rsid w:val="00937011"/>
    <w:rsid w:val="0093769F"/>
    <w:rsid w:val="00937B6C"/>
    <w:rsid w:val="0094063C"/>
    <w:rsid w:val="00940994"/>
    <w:rsid w:val="00940BF9"/>
    <w:rsid w:val="00941B0B"/>
    <w:rsid w:val="00941F63"/>
    <w:rsid w:val="0094300B"/>
    <w:rsid w:val="00943A54"/>
    <w:rsid w:val="00943B1C"/>
    <w:rsid w:val="00943B4A"/>
    <w:rsid w:val="0094422A"/>
    <w:rsid w:val="009452BF"/>
    <w:rsid w:val="009455D9"/>
    <w:rsid w:val="00947032"/>
    <w:rsid w:val="00950341"/>
    <w:rsid w:val="009510B2"/>
    <w:rsid w:val="009534FA"/>
    <w:rsid w:val="00954B41"/>
    <w:rsid w:val="00955336"/>
    <w:rsid w:val="00955425"/>
    <w:rsid w:val="00955CD6"/>
    <w:rsid w:val="009568E7"/>
    <w:rsid w:val="009578CD"/>
    <w:rsid w:val="00957C6B"/>
    <w:rsid w:val="00957F2C"/>
    <w:rsid w:val="0096135F"/>
    <w:rsid w:val="00961FF5"/>
    <w:rsid w:val="00962096"/>
    <w:rsid w:val="00962EE3"/>
    <w:rsid w:val="00964429"/>
    <w:rsid w:val="00964955"/>
    <w:rsid w:val="00965120"/>
    <w:rsid w:val="00965F57"/>
    <w:rsid w:val="00966C01"/>
    <w:rsid w:val="009677FE"/>
    <w:rsid w:val="00967C33"/>
    <w:rsid w:val="00971021"/>
    <w:rsid w:val="00971513"/>
    <w:rsid w:val="00971B33"/>
    <w:rsid w:val="009762E2"/>
    <w:rsid w:val="00977251"/>
    <w:rsid w:val="009777CC"/>
    <w:rsid w:val="00980632"/>
    <w:rsid w:val="00984418"/>
    <w:rsid w:val="00986448"/>
    <w:rsid w:val="00986950"/>
    <w:rsid w:val="00986DC1"/>
    <w:rsid w:val="009879A8"/>
    <w:rsid w:val="00990E33"/>
    <w:rsid w:val="00991020"/>
    <w:rsid w:val="009919F6"/>
    <w:rsid w:val="0099263D"/>
    <w:rsid w:val="009928AD"/>
    <w:rsid w:val="00992A31"/>
    <w:rsid w:val="009941F4"/>
    <w:rsid w:val="00994731"/>
    <w:rsid w:val="0099565C"/>
    <w:rsid w:val="00996288"/>
    <w:rsid w:val="00996999"/>
    <w:rsid w:val="00997B96"/>
    <w:rsid w:val="009A1078"/>
    <w:rsid w:val="009A24D6"/>
    <w:rsid w:val="009A2B07"/>
    <w:rsid w:val="009A2C30"/>
    <w:rsid w:val="009A408C"/>
    <w:rsid w:val="009A62BA"/>
    <w:rsid w:val="009A66D6"/>
    <w:rsid w:val="009A67DF"/>
    <w:rsid w:val="009B1657"/>
    <w:rsid w:val="009B2B33"/>
    <w:rsid w:val="009B329A"/>
    <w:rsid w:val="009B455B"/>
    <w:rsid w:val="009B49A8"/>
    <w:rsid w:val="009B4DAC"/>
    <w:rsid w:val="009B4E4B"/>
    <w:rsid w:val="009B4E85"/>
    <w:rsid w:val="009B5D87"/>
    <w:rsid w:val="009B66CA"/>
    <w:rsid w:val="009B6EE1"/>
    <w:rsid w:val="009B72DD"/>
    <w:rsid w:val="009B77E3"/>
    <w:rsid w:val="009C0A0A"/>
    <w:rsid w:val="009C10DA"/>
    <w:rsid w:val="009C1AF8"/>
    <w:rsid w:val="009C36DE"/>
    <w:rsid w:val="009C4D05"/>
    <w:rsid w:val="009C5A0B"/>
    <w:rsid w:val="009C5A80"/>
    <w:rsid w:val="009C698B"/>
    <w:rsid w:val="009D0129"/>
    <w:rsid w:val="009D071F"/>
    <w:rsid w:val="009D0D64"/>
    <w:rsid w:val="009D0F08"/>
    <w:rsid w:val="009D269B"/>
    <w:rsid w:val="009D46BC"/>
    <w:rsid w:val="009D4701"/>
    <w:rsid w:val="009D4902"/>
    <w:rsid w:val="009D5219"/>
    <w:rsid w:val="009D5612"/>
    <w:rsid w:val="009D6365"/>
    <w:rsid w:val="009D653D"/>
    <w:rsid w:val="009D6FD5"/>
    <w:rsid w:val="009E1D65"/>
    <w:rsid w:val="009E1D9A"/>
    <w:rsid w:val="009E3A3A"/>
    <w:rsid w:val="009E4005"/>
    <w:rsid w:val="009E5192"/>
    <w:rsid w:val="009E545B"/>
    <w:rsid w:val="009E67C2"/>
    <w:rsid w:val="009E6BB0"/>
    <w:rsid w:val="009E732F"/>
    <w:rsid w:val="009E7B7F"/>
    <w:rsid w:val="009E7FA8"/>
    <w:rsid w:val="009F2E6A"/>
    <w:rsid w:val="009F45B2"/>
    <w:rsid w:val="009F72FD"/>
    <w:rsid w:val="009F7D4A"/>
    <w:rsid w:val="00A016BC"/>
    <w:rsid w:val="00A02630"/>
    <w:rsid w:val="00A030A3"/>
    <w:rsid w:val="00A03822"/>
    <w:rsid w:val="00A03D16"/>
    <w:rsid w:val="00A06802"/>
    <w:rsid w:val="00A07A97"/>
    <w:rsid w:val="00A07CC9"/>
    <w:rsid w:val="00A11F6D"/>
    <w:rsid w:val="00A1280E"/>
    <w:rsid w:val="00A12EB6"/>
    <w:rsid w:val="00A13D32"/>
    <w:rsid w:val="00A14186"/>
    <w:rsid w:val="00A155FF"/>
    <w:rsid w:val="00A16A51"/>
    <w:rsid w:val="00A16E0B"/>
    <w:rsid w:val="00A1702F"/>
    <w:rsid w:val="00A20413"/>
    <w:rsid w:val="00A24C9E"/>
    <w:rsid w:val="00A25280"/>
    <w:rsid w:val="00A2549D"/>
    <w:rsid w:val="00A25EF8"/>
    <w:rsid w:val="00A30479"/>
    <w:rsid w:val="00A304A9"/>
    <w:rsid w:val="00A32174"/>
    <w:rsid w:val="00A338F0"/>
    <w:rsid w:val="00A35FA4"/>
    <w:rsid w:val="00A363F5"/>
    <w:rsid w:val="00A41459"/>
    <w:rsid w:val="00A4250F"/>
    <w:rsid w:val="00A432B0"/>
    <w:rsid w:val="00A43FE8"/>
    <w:rsid w:val="00A452D8"/>
    <w:rsid w:val="00A469E4"/>
    <w:rsid w:val="00A47704"/>
    <w:rsid w:val="00A47F54"/>
    <w:rsid w:val="00A50A25"/>
    <w:rsid w:val="00A50F2C"/>
    <w:rsid w:val="00A52C1D"/>
    <w:rsid w:val="00A54709"/>
    <w:rsid w:val="00A57043"/>
    <w:rsid w:val="00A570CF"/>
    <w:rsid w:val="00A6025E"/>
    <w:rsid w:val="00A604D9"/>
    <w:rsid w:val="00A61673"/>
    <w:rsid w:val="00A61AC9"/>
    <w:rsid w:val="00A62036"/>
    <w:rsid w:val="00A632B4"/>
    <w:rsid w:val="00A63DD0"/>
    <w:rsid w:val="00A64ED6"/>
    <w:rsid w:val="00A6602E"/>
    <w:rsid w:val="00A6621E"/>
    <w:rsid w:val="00A674C5"/>
    <w:rsid w:val="00A67D96"/>
    <w:rsid w:val="00A70F8A"/>
    <w:rsid w:val="00A71248"/>
    <w:rsid w:val="00A72647"/>
    <w:rsid w:val="00A727BF"/>
    <w:rsid w:val="00A73106"/>
    <w:rsid w:val="00A7422A"/>
    <w:rsid w:val="00A7541F"/>
    <w:rsid w:val="00A7597A"/>
    <w:rsid w:val="00A80C08"/>
    <w:rsid w:val="00A81440"/>
    <w:rsid w:val="00A820C3"/>
    <w:rsid w:val="00A825A6"/>
    <w:rsid w:val="00A8282F"/>
    <w:rsid w:val="00A82AFF"/>
    <w:rsid w:val="00A83285"/>
    <w:rsid w:val="00A84046"/>
    <w:rsid w:val="00A849C1"/>
    <w:rsid w:val="00A85349"/>
    <w:rsid w:val="00A85564"/>
    <w:rsid w:val="00A86752"/>
    <w:rsid w:val="00A90B65"/>
    <w:rsid w:val="00A91A0C"/>
    <w:rsid w:val="00A9273B"/>
    <w:rsid w:val="00A935F0"/>
    <w:rsid w:val="00A94715"/>
    <w:rsid w:val="00A95243"/>
    <w:rsid w:val="00A95C76"/>
    <w:rsid w:val="00A962C1"/>
    <w:rsid w:val="00AA0DF2"/>
    <w:rsid w:val="00AA1C43"/>
    <w:rsid w:val="00AA1D11"/>
    <w:rsid w:val="00AA2EFE"/>
    <w:rsid w:val="00AA3A61"/>
    <w:rsid w:val="00AA4DEC"/>
    <w:rsid w:val="00AA4E64"/>
    <w:rsid w:val="00AA6210"/>
    <w:rsid w:val="00AA67EA"/>
    <w:rsid w:val="00AA7C51"/>
    <w:rsid w:val="00AA7EFE"/>
    <w:rsid w:val="00AB1E10"/>
    <w:rsid w:val="00AB27CB"/>
    <w:rsid w:val="00AB47EB"/>
    <w:rsid w:val="00AB601D"/>
    <w:rsid w:val="00AB6217"/>
    <w:rsid w:val="00AB6810"/>
    <w:rsid w:val="00AB7877"/>
    <w:rsid w:val="00AB79E7"/>
    <w:rsid w:val="00AB7FAF"/>
    <w:rsid w:val="00AC00C8"/>
    <w:rsid w:val="00AC092B"/>
    <w:rsid w:val="00AC2262"/>
    <w:rsid w:val="00AC290F"/>
    <w:rsid w:val="00AC3AC6"/>
    <w:rsid w:val="00AC47C4"/>
    <w:rsid w:val="00AC4AD6"/>
    <w:rsid w:val="00AC580A"/>
    <w:rsid w:val="00AC687C"/>
    <w:rsid w:val="00AD00E7"/>
    <w:rsid w:val="00AD0186"/>
    <w:rsid w:val="00AD23E5"/>
    <w:rsid w:val="00AD30E1"/>
    <w:rsid w:val="00AD5106"/>
    <w:rsid w:val="00AD5D43"/>
    <w:rsid w:val="00AD6AB2"/>
    <w:rsid w:val="00AD6C01"/>
    <w:rsid w:val="00AD79D3"/>
    <w:rsid w:val="00AD7A1A"/>
    <w:rsid w:val="00AD7BD0"/>
    <w:rsid w:val="00AE1106"/>
    <w:rsid w:val="00AE1AF4"/>
    <w:rsid w:val="00AE20DC"/>
    <w:rsid w:val="00AE25CA"/>
    <w:rsid w:val="00AE30D9"/>
    <w:rsid w:val="00AE3EFE"/>
    <w:rsid w:val="00AE4733"/>
    <w:rsid w:val="00AE513C"/>
    <w:rsid w:val="00AE5B32"/>
    <w:rsid w:val="00AE671E"/>
    <w:rsid w:val="00AE7ABB"/>
    <w:rsid w:val="00AF0C07"/>
    <w:rsid w:val="00AF1557"/>
    <w:rsid w:val="00AF15B5"/>
    <w:rsid w:val="00AF1FE0"/>
    <w:rsid w:val="00AF2EBD"/>
    <w:rsid w:val="00AF2F0B"/>
    <w:rsid w:val="00AF3947"/>
    <w:rsid w:val="00AF3A9F"/>
    <w:rsid w:val="00AF51A9"/>
    <w:rsid w:val="00AF590A"/>
    <w:rsid w:val="00AF5AAB"/>
    <w:rsid w:val="00AF5C78"/>
    <w:rsid w:val="00AF667A"/>
    <w:rsid w:val="00AF764F"/>
    <w:rsid w:val="00B00D03"/>
    <w:rsid w:val="00B03073"/>
    <w:rsid w:val="00B03857"/>
    <w:rsid w:val="00B03C1C"/>
    <w:rsid w:val="00B04235"/>
    <w:rsid w:val="00B04DFF"/>
    <w:rsid w:val="00B05F11"/>
    <w:rsid w:val="00B072D3"/>
    <w:rsid w:val="00B10FC7"/>
    <w:rsid w:val="00B12892"/>
    <w:rsid w:val="00B12BF4"/>
    <w:rsid w:val="00B13513"/>
    <w:rsid w:val="00B14C34"/>
    <w:rsid w:val="00B14EA6"/>
    <w:rsid w:val="00B15827"/>
    <w:rsid w:val="00B15E9E"/>
    <w:rsid w:val="00B162F6"/>
    <w:rsid w:val="00B16389"/>
    <w:rsid w:val="00B1676D"/>
    <w:rsid w:val="00B2002D"/>
    <w:rsid w:val="00B20CDE"/>
    <w:rsid w:val="00B228DA"/>
    <w:rsid w:val="00B23C86"/>
    <w:rsid w:val="00B24865"/>
    <w:rsid w:val="00B25014"/>
    <w:rsid w:val="00B265CC"/>
    <w:rsid w:val="00B27479"/>
    <w:rsid w:val="00B27685"/>
    <w:rsid w:val="00B30556"/>
    <w:rsid w:val="00B318F1"/>
    <w:rsid w:val="00B31A6E"/>
    <w:rsid w:val="00B31E50"/>
    <w:rsid w:val="00B32AF2"/>
    <w:rsid w:val="00B33A2D"/>
    <w:rsid w:val="00B33A5C"/>
    <w:rsid w:val="00B33DF4"/>
    <w:rsid w:val="00B34738"/>
    <w:rsid w:val="00B35F92"/>
    <w:rsid w:val="00B36A6E"/>
    <w:rsid w:val="00B37E4E"/>
    <w:rsid w:val="00B402D7"/>
    <w:rsid w:val="00B4031B"/>
    <w:rsid w:val="00B40A11"/>
    <w:rsid w:val="00B40A44"/>
    <w:rsid w:val="00B415A2"/>
    <w:rsid w:val="00B42E95"/>
    <w:rsid w:val="00B42FED"/>
    <w:rsid w:val="00B43B3E"/>
    <w:rsid w:val="00B44397"/>
    <w:rsid w:val="00B454B0"/>
    <w:rsid w:val="00B456C3"/>
    <w:rsid w:val="00B456CE"/>
    <w:rsid w:val="00B45BA5"/>
    <w:rsid w:val="00B46086"/>
    <w:rsid w:val="00B46243"/>
    <w:rsid w:val="00B46C56"/>
    <w:rsid w:val="00B4773B"/>
    <w:rsid w:val="00B51007"/>
    <w:rsid w:val="00B513F0"/>
    <w:rsid w:val="00B520A6"/>
    <w:rsid w:val="00B52295"/>
    <w:rsid w:val="00B5298F"/>
    <w:rsid w:val="00B52D83"/>
    <w:rsid w:val="00B52DBF"/>
    <w:rsid w:val="00B53AFD"/>
    <w:rsid w:val="00B54377"/>
    <w:rsid w:val="00B54A77"/>
    <w:rsid w:val="00B55513"/>
    <w:rsid w:val="00B571D6"/>
    <w:rsid w:val="00B60050"/>
    <w:rsid w:val="00B623F8"/>
    <w:rsid w:val="00B63559"/>
    <w:rsid w:val="00B6427F"/>
    <w:rsid w:val="00B64550"/>
    <w:rsid w:val="00B65FBF"/>
    <w:rsid w:val="00B660FA"/>
    <w:rsid w:val="00B67B6C"/>
    <w:rsid w:val="00B70817"/>
    <w:rsid w:val="00B71681"/>
    <w:rsid w:val="00B72E81"/>
    <w:rsid w:val="00B73DF2"/>
    <w:rsid w:val="00B742BE"/>
    <w:rsid w:val="00B75292"/>
    <w:rsid w:val="00B755ED"/>
    <w:rsid w:val="00B765DB"/>
    <w:rsid w:val="00B76DDD"/>
    <w:rsid w:val="00B7754F"/>
    <w:rsid w:val="00B8133E"/>
    <w:rsid w:val="00B82199"/>
    <w:rsid w:val="00B82265"/>
    <w:rsid w:val="00B828F8"/>
    <w:rsid w:val="00B847B5"/>
    <w:rsid w:val="00B85142"/>
    <w:rsid w:val="00B85D6D"/>
    <w:rsid w:val="00B864B9"/>
    <w:rsid w:val="00B86CE8"/>
    <w:rsid w:val="00B92DF4"/>
    <w:rsid w:val="00B93A8D"/>
    <w:rsid w:val="00B94334"/>
    <w:rsid w:val="00B947F4"/>
    <w:rsid w:val="00B96D61"/>
    <w:rsid w:val="00B9797C"/>
    <w:rsid w:val="00BA21E5"/>
    <w:rsid w:val="00BA2B3D"/>
    <w:rsid w:val="00BA406C"/>
    <w:rsid w:val="00BA45FE"/>
    <w:rsid w:val="00BA4D06"/>
    <w:rsid w:val="00BA6059"/>
    <w:rsid w:val="00BA6159"/>
    <w:rsid w:val="00BA703E"/>
    <w:rsid w:val="00BA7DA3"/>
    <w:rsid w:val="00BA7E5D"/>
    <w:rsid w:val="00BB147E"/>
    <w:rsid w:val="00BB1510"/>
    <w:rsid w:val="00BB1A12"/>
    <w:rsid w:val="00BB2ED8"/>
    <w:rsid w:val="00BB3EE0"/>
    <w:rsid w:val="00BB6AD1"/>
    <w:rsid w:val="00BC12E4"/>
    <w:rsid w:val="00BC2A62"/>
    <w:rsid w:val="00BC3DDF"/>
    <w:rsid w:val="00BC58DB"/>
    <w:rsid w:val="00BC6B77"/>
    <w:rsid w:val="00BC7082"/>
    <w:rsid w:val="00BC75CC"/>
    <w:rsid w:val="00BC78B4"/>
    <w:rsid w:val="00BD4516"/>
    <w:rsid w:val="00BD4E6C"/>
    <w:rsid w:val="00BD6B58"/>
    <w:rsid w:val="00BD7237"/>
    <w:rsid w:val="00BE0E05"/>
    <w:rsid w:val="00BE167B"/>
    <w:rsid w:val="00BE19F8"/>
    <w:rsid w:val="00BE1C41"/>
    <w:rsid w:val="00BE3697"/>
    <w:rsid w:val="00BF0954"/>
    <w:rsid w:val="00BF1B88"/>
    <w:rsid w:val="00BF32A5"/>
    <w:rsid w:val="00BF397D"/>
    <w:rsid w:val="00BF4453"/>
    <w:rsid w:val="00BF5E23"/>
    <w:rsid w:val="00BF7130"/>
    <w:rsid w:val="00C0052C"/>
    <w:rsid w:val="00C011C8"/>
    <w:rsid w:val="00C0307A"/>
    <w:rsid w:val="00C03BB7"/>
    <w:rsid w:val="00C04B02"/>
    <w:rsid w:val="00C04C33"/>
    <w:rsid w:val="00C078E5"/>
    <w:rsid w:val="00C10354"/>
    <w:rsid w:val="00C11366"/>
    <w:rsid w:val="00C12421"/>
    <w:rsid w:val="00C14206"/>
    <w:rsid w:val="00C15199"/>
    <w:rsid w:val="00C1638F"/>
    <w:rsid w:val="00C1648F"/>
    <w:rsid w:val="00C16B1B"/>
    <w:rsid w:val="00C17D0D"/>
    <w:rsid w:val="00C20FEF"/>
    <w:rsid w:val="00C2196B"/>
    <w:rsid w:val="00C21AFD"/>
    <w:rsid w:val="00C229A7"/>
    <w:rsid w:val="00C24A76"/>
    <w:rsid w:val="00C24E93"/>
    <w:rsid w:val="00C250AA"/>
    <w:rsid w:val="00C26462"/>
    <w:rsid w:val="00C26C76"/>
    <w:rsid w:val="00C30DC2"/>
    <w:rsid w:val="00C31644"/>
    <w:rsid w:val="00C319B9"/>
    <w:rsid w:val="00C32970"/>
    <w:rsid w:val="00C32A9A"/>
    <w:rsid w:val="00C32CC2"/>
    <w:rsid w:val="00C32F71"/>
    <w:rsid w:val="00C35BE0"/>
    <w:rsid w:val="00C40270"/>
    <w:rsid w:val="00C409D2"/>
    <w:rsid w:val="00C40E51"/>
    <w:rsid w:val="00C41A17"/>
    <w:rsid w:val="00C42F33"/>
    <w:rsid w:val="00C43BA4"/>
    <w:rsid w:val="00C43CE3"/>
    <w:rsid w:val="00C446F2"/>
    <w:rsid w:val="00C466A5"/>
    <w:rsid w:val="00C4745F"/>
    <w:rsid w:val="00C503C2"/>
    <w:rsid w:val="00C5068F"/>
    <w:rsid w:val="00C5110D"/>
    <w:rsid w:val="00C514E7"/>
    <w:rsid w:val="00C51BC8"/>
    <w:rsid w:val="00C51E20"/>
    <w:rsid w:val="00C521AB"/>
    <w:rsid w:val="00C5363D"/>
    <w:rsid w:val="00C53C57"/>
    <w:rsid w:val="00C54906"/>
    <w:rsid w:val="00C5534E"/>
    <w:rsid w:val="00C55B23"/>
    <w:rsid w:val="00C57234"/>
    <w:rsid w:val="00C62E4F"/>
    <w:rsid w:val="00C636F1"/>
    <w:rsid w:val="00C63DC6"/>
    <w:rsid w:val="00C647C7"/>
    <w:rsid w:val="00C64AE1"/>
    <w:rsid w:val="00C654A0"/>
    <w:rsid w:val="00C656D5"/>
    <w:rsid w:val="00C66219"/>
    <w:rsid w:val="00C66D50"/>
    <w:rsid w:val="00C6745F"/>
    <w:rsid w:val="00C71253"/>
    <w:rsid w:val="00C74E98"/>
    <w:rsid w:val="00C771C5"/>
    <w:rsid w:val="00C80FF7"/>
    <w:rsid w:val="00C83DD0"/>
    <w:rsid w:val="00C86658"/>
    <w:rsid w:val="00C900A7"/>
    <w:rsid w:val="00C901CC"/>
    <w:rsid w:val="00C90878"/>
    <w:rsid w:val="00C90C79"/>
    <w:rsid w:val="00C913DE"/>
    <w:rsid w:val="00C9249C"/>
    <w:rsid w:val="00C924B6"/>
    <w:rsid w:val="00C951F0"/>
    <w:rsid w:val="00C9568F"/>
    <w:rsid w:val="00C967CF"/>
    <w:rsid w:val="00C969B6"/>
    <w:rsid w:val="00C96BD0"/>
    <w:rsid w:val="00C97F7B"/>
    <w:rsid w:val="00CA0C46"/>
    <w:rsid w:val="00CA10A5"/>
    <w:rsid w:val="00CA17FF"/>
    <w:rsid w:val="00CA2D5C"/>
    <w:rsid w:val="00CA3D33"/>
    <w:rsid w:val="00CA55E9"/>
    <w:rsid w:val="00CA75B7"/>
    <w:rsid w:val="00CA77BD"/>
    <w:rsid w:val="00CA7815"/>
    <w:rsid w:val="00CB0D62"/>
    <w:rsid w:val="00CB14D9"/>
    <w:rsid w:val="00CB1980"/>
    <w:rsid w:val="00CB1B65"/>
    <w:rsid w:val="00CB1BD1"/>
    <w:rsid w:val="00CB2AD1"/>
    <w:rsid w:val="00CB2DBF"/>
    <w:rsid w:val="00CB3F0C"/>
    <w:rsid w:val="00CB4487"/>
    <w:rsid w:val="00CB49B5"/>
    <w:rsid w:val="00CB5B64"/>
    <w:rsid w:val="00CB61E0"/>
    <w:rsid w:val="00CB6BC2"/>
    <w:rsid w:val="00CB7D0E"/>
    <w:rsid w:val="00CC003C"/>
    <w:rsid w:val="00CC0D76"/>
    <w:rsid w:val="00CC143C"/>
    <w:rsid w:val="00CC17CF"/>
    <w:rsid w:val="00CC1E4A"/>
    <w:rsid w:val="00CC2033"/>
    <w:rsid w:val="00CC2FC2"/>
    <w:rsid w:val="00CC3E47"/>
    <w:rsid w:val="00CC4A33"/>
    <w:rsid w:val="00CC5802"/>
    <w:rsid w:val="00CC6D21"/>
    <w:rsid w:val="00CC7EAE"/>
    <w:rsid w:val="00CD0E18"/>
    <w:rsid w:val="00CD1BDF"/>
    <w:rsid w:val="00CD3A5A"/>
    <w:rsid w:val="00CD705B"/>
    <w:rsid w:val="00CD7B21"/>
    <w:rsid w:val="00CE0F22"/>
    <w:rsid w:val="00CE1C54"/>
    <w:rsid w:val="00CE5A4C"/>
    <w:rsid w:val="00CE5C37"/>
    <w:rsid w:val="00CE6445"/>
    <w:rsid w:val="00CE6C6A"/>
    <w:rsid w:val="00CF12EE"/>
    <w:rsid w:val="00CF280D"/>
    <w:rsid w:val="00CF2FF4"/>
    <w:rsid w:val="00CF3DD8"/>
    <w:rsid w:val="00CF5EC5"/>
    <w:rsid w:val="00CF6275"/>
    <w:rsid w:val="00CF6A78"/>
    <w:rsid w:val="00CF7F61"/>
    <w:rsid w:val="00D01CFC"/>
    <w:rsid w:val="00D01EA6"/>
    <w:rsid w:val="00D032BE"/>
    <w:rsid w:val="00D04ACD"/>
    <w:rsid w:val="00D06174"/>
    <w:rsid w:val="00D0633D"/>
    <w:rsid w:val="00D0635B"/>
    <w:rsid w:val="00D07B39"/>
    <w:rsid w:val="00D11D13"/>
    <w:rsid w:val="00D1354C"/>
    <w:rsid w:val="00D13A28"/>
    <w:rsid w:val="00D13D6E"/>
    <w:rsid w:val="00D1414F"/>
    <w:rsid w:val="00D141CC"/>
    <w:rsid w:val="00D14ED0"/>
    <w:rsid w:val="00D22502"/>
    <w:rsid w:val="00D22D7E"/>
    <w:rsid w:val="00D23457"/>
    <w:rsid w:val="00D23BE1"/>
    <w:rsid w:val="00D263D1"/>
    <w:rsid w:val="00D26DA7"/>
    <w:rsid w:val="00D27373"/>
    <w:rsid w:val="00D27DC9"/>
    <w:rsid w:val="00D303A2"/>
    <w:rsid w:val="00D31A0C"/>
    <w:rsid w:val="00D31AC3"/>
    <w:rsid w:val="00D322A6"/>
    <w:rsid w:val="00D34FE5"/>
    <w:rsid w:val="00D360CA"/>
    <w:rsid w:val="00D36268"/>
    <w:rsid w:val="00D36566"/>
    <w:rsid w:val="00D37D78"/>
    <w:rsid w:val="00D4105D"/>
    <w:rsid w:val="00D413AA"/>
    <w:rsid w:val="00D4218D"/>
    <w:rsid w:val="00D42D3F"/>
    <w:rsid w:val="00D42F85"/>
    <w:rsid w:val="00D43090"/>
    <w:rsid w:val="00D43616"/>
    <w:rsid w:val="00D43A7B"/>
    <w:rsid w:val="00D44BA5"/>
    <w:rsid w:val="00D45786"/>
    <w:rsid w:val="00D45D68"/>
    <w:rsid w:val="00D47AFD"/>
    <w:rsid w:val="00D47D44"/>
    <w:rsid w:val="00D50B5C"/>
    <w:rsid w:val="00D50DFC"/>
    <w:rsid w:val="00D52082"/>
    <w:rsid w:val="00D547FA"/>
    <w:rsid w:val="00D54DEB"/>
    <w:rsid w:val="00D5673E"/>
    <w:rsid w:val="00D574D3"/>
    <w:rsid w:val="00D62088"/>
    <w:rsid w:val="00D6597A"/>
    <w:rsid w:val="00D65CD3"/>
    <w:rsid w:val="00D65FAD"/>
    <w:rsid w:val="00D66167"/>
    <w:rsid w:val="00D66732"/>
    <w:rsid w:val="00D67844"/>
    <w:rsid w:val="00D703A0"/>
    <w:rsid w:val="00D70514"/>
    <w:rsid w:val="00D70EA2"/>
    <w:rsid w:val="00D714A8"/>
    <w:rsid w:val="00D73E1D"/>
    <w:rsid w:val="00D7560A"/>
    <w:rsid w:val="00D76349"/>
    <w:rsid w:val="00D7673D"/>
    <w:rsid w:val="00D76922"/>
    <w:rsid w:val="00D76D8D"/>
    <w:rsid w:val="00D770EC"/>
    <w:rsid w:val="00D7779F"/>
    <w:rsid w:val="00D80321"/>
    <w:rsid w:val="00D8163A"/>
    <w:rsid w:val="00D8217A"/>
    <w:rsid w:val="00D829B4"/>
    <w:rsid w:val="00D83926"/>
    <w:rsid w:val="00D83F02"/>
    <w:rsid w:val="00D849D5"/>
    <w:rsid w:val="00D85DB1"/>
    <w:rsid w:val="00D86C4E"/>
    <w:rsid w:val="00D87EC2"/>
    <w:rsid w:val="00D900DA"/>
    <w:rsid w:val="00D90C9E"/>
    <w:rsid w:val="00D914F0"/>
    <w:rsid w:val="00D94810"/>
    <w:rsid w:val="00D950C9"/>
    <w:rsid w:val="00D95339"/>
    <w:rsid w:val="00D954F9"/>
    <w:rsid w:val="00D9635E"/>
    <w:rsid w:val="00D9677C"/>
    <w:rsid w:val="00DA05B1"/>
    <w:rsid w:val="00DA1AEF"/>
    <w:rsid w:val="00DA3A1E"/>
    <w:rsid w:val="00DA3B7F"/>
    <w:rsid w:val="00DA4616"/>
    <w:rsid w:val="00DA4E21"/>
    <w:rsid w:val="00DA55E8"/>
    <w:rsid w:val="00DA746A"/>
    <w:rsid w:val="00DB3955"/>
    <w:rsid w:val="00DB75D1"/>
    <w:rsid w:val="00DC0DAF"/>
    <w:rsid w:val="00DC11BE"/>
    <w:rsid w:val="00DC12FD"/>
    <w:rsid w:val="00DC178F"/>
    <w:rsid w:val="00DC395F"/>
    <w:rsid w:val="00DC3B80"/>
    <w:rsid w:val="00DC4883"/>
    <w:rsid w:val="00DC4951"/>
    <w:rsid w:val="00DC58DA"/>
    <w:rsid w:val="00DC61CE"/>
    <w:rsid w:val="00DC674D"/>
    <w:rsid w:val="00DD0846"/>
    <w:rsid w:val="00DD0899"/>
    <w:rsid w:val="00DD233E"/>
    <w:rsid w:val="00DD481D"/>
    <w:rsid w:val="00DD5B35"/>
    <w:rsid w:val="00DD603C"/>
    <w:rsid w:val="00DD65C3"/>
    <w:rsid w:val="00DD7C2D"/>
    <w:rsid w:val="00DE0305"/>
    <w:rsid w:val="00DE20A8"/>
    <w:rsid w:val="00DE4059"/>
    <w:rsid w:val="00DE46BC"/>
    <w:rsid w:val="00DE47D2"/>
    <w:rsid w:val="00DE4CFA"/>
    <w:rsid w:val="00DE4DC4"/>
    <w:rsid w:val="00DE4F4D"/>
    <w:rsid w:val="00DE67DF"/>
    <w:rsid w:val="00DE7014"/>
    <w:rsid w:val="00DE72C9"/>
    <w:rsid w:val="00DE79B4"/>
    <w:rsid w:val="00DF2722"/>
    <w:rsid w:val="00DF4007"/>
    <w:rsid w:val="00DF50C7"/>
    <w:rsid w:val="00DF5AAF"/>
    <w:rsid w:val="00DF5F78"/>
    <w:rsid w:val="00DF609B"/>
    <w:rsid w:val="00E00207"/>
    <w:rsid w:val="00E01559"/>
    <w:rsid w:val="00E01AE8"/>
    <w:rsid w:val="00E035D3"/>
    <w:rsid w:val="00E0392B"/>
    <w:rsid w:val="00E03E6D"/>
    <w:rsid w:val="00E0421E"/>
    <w:rsid w:val="00E0497E"/>
    <w:rsid w:val="00E04CFD"/>
    <w:rsid w:val="00E06E41"/>
    <w:rsid w:val="00E071E2"/>
    <w:rsid w:val="00E100A0"/>
    <w:rsid w:val="00E1174F"/>
    <w:rsid w:val="00E11E9A"/>
    <w:rsid w:val="00E12CDA"/>
    <w:rsid w:val="00E12DEB"/>
    <w:rsid w:val="00E1345F"/>
    <w:rsid w:val="00E13A99"/>
    <w:rsid w:val="00E144BE"/>
    <w:rsid w:val="00E14795"/>
    <w:rsid w:val="00E1562F"/>
    <w:rsid w:val="00E16A1E"/>
    <w:rsid w:val="00E16A5C"/>
    <w:rsid w:val="00E16B62"/>
    <w:rsid w:val="00E174DA"/>
    <w:rsid w:val="00E17B3B"/>
    <w:rsid w:val="00E17FEB"/>
    <w:rsid w:val="00E20959"/>
    <w:rsid w:val="00E20E3D"/>
    <w:rsid w:val="00E2323C"/>
    <w:rsid w:val="00E24232"/>
    <w:rsid w:val="00E24252"/>
    <w:rsid w:val="00E24563"/>
    <w:rsid w:val="00E2486E"/>
    <w:rsid w:val="00E27E95"/>
    <w:rsid w:val="00E31C2A"/>
    <w:rsid w:val="00E344E0"/>
    <w:rsid w:val="00E34E25"/>
    <w:rsid w:val="00E35594"/>
    <w:rsid w:val="00E3585B"/>
    <w:rsid w:val="00E405EF"/>
    <w:rsid w:val="00E41787"/>
    <w:rsid w:val="00E418FD"/>
    <w:rsid w:val="00E4208A"/>
    <w:rsid w:val="00E4242B"/>
    <w:rsid w:val="00E42448"/>
    <w:rsid w:val="00E42910"/>
    <w:rsid w:val="00E4360B"/>
    <w:rsid w:val="00E4451E"/>
    <w:rsid w:val="00E456AA"/>
    <w:rsid w:val="00E4580A"/>
    <w:rsid w:val="00E458F9"/>
    <w:rsid w:val="00E46485"/>
    <w:rsid w:val="00E474C4"/>
    <w:rsid w:val="00E476D0"/>
    <w:rsid w:val="00E47C05"/>
    <w:rsid w:val="00E5059F"/>
    <w:rsid w:val="00E5128B"/>
    <w:rsid w:val="00E51C04"/>
    <w:rsid w:val="00E525E4"/>
    <w:rsid w:val="00E52AD1"/>
    <w:rsid w:val="00E52ECC"/>
    <w:rsid w:val="00E53D5A"/>
    <w:rsid w:val="00E53EDE"/>
    <w:rsid w:val="00E54843"/>
    <w:rsid w:val="00E54F19"/>
    <w:rsid w:val="00E54FE2"/>
    <w:rsid w:val="00E55A0F"/>
    <w:rsid w:val="00E55B27"/>
    <w:rsid w:val="00E56D66"/>
    <w:rsid w:val="00E57741"/>
    <w:rsid w:val="00E57A09"/>
    <w:rsid w:val="00E61958"/>
    <w:rsid w:val="00E6419B"/>
    <w:rsid w:val="00E655D6"/>
    <w:rsid w:val="00E665EC"/>
    <w:rsid w:val="00E66B3A"/>
    <w:rsid w:val="00E66E4B"/>
    <w:rsid w:val="00E70A23"/>
    <w:rsid w:val="00E70EE3"/>
    <w:rsid w:val="00E71BD1"/>
    <w:rsid w:val="00E71CF3"/>
    <w:rsid w:val="00E732C3"/>
    <w:rsid w:val="00E76830"/>
    <w:rsid w:val="00E76B9D"/>
    <w:rsid w:val="00E800A0"/>
    <w:rsid w:val="00E811EC"/>
    <w:rsid w:val="00E814BC"/>
    <w:rsid w:val="00E8184E"/>
    <w:rsid w:val="00E81E4C"/>
    <w:rsid w:val="00E81F2A"/>
    <w:rsid w:val="00E8278F"/>
    <w:rsid w:val="00E82C83"/>
    <w:rsid w:val="00E9170F"/>
    <w:rsid w:val="00E918A1"/>
    <w:rsid w:val="00E93326"/>
    <w:rsid w:val="00E94A99"/>
    <w:rsid w:val="00E95FB5"/>
    <w:rsid w:val="00E95FB6"/>
    <w:rsid w:val="00E9692C"/>
    <w:rsid w:val="00E969C4"/>
    <w:rsid w:val="00E96F2A"/>
    <w:rsid w:val="00E976B4"/>
    <w:rsid w:val="00E97DE5"/>
    <w:rsid w:val="00E97E2A"/>
    <w:rsid w:val="00EA175B"/>
    <w:rsid w:val="00EA2229"/>
    <w:rsid w:val="00EA2AFB"/>
    <w:rsid w:val="00EA4BD7"/>
    <w:rsid w:val="00EA4C4A"/>
    <w:rsid w:val="00EA53B9"/>
    <w:rsid w:val="00EA5FFD"/>
    <w:rsid w:val="00EA6A96"/>
    <w:rsid w:val="00EA7A40"/>
    <w:rsid w:val="00EB0128"/>
    <w:rsid w:val="00EB0536"/>
    <w:rsid w:val="00EB1BD3"/>
    <w:rsid w:val="00EB3848"/>
    <w:rsid w:val="00EB41A7"/>
    <w:rsid w:val="00EB4AA7"/>
    <w:rsid w:val="00EB6005"/>
    <w:rsid w:val="00EB6314"/>
    <w:rsid w:val="00EB7061"/>
    <w:rsid w:val="00EB7482"/>
    <w:rsid w:val="00EB7D86"/>
    <w:rsid w:val="00EC0AA1"/>
    <w:rsid w:val="00EC3A64"/>
    <w:rsid w:val="00EC4E04"/>
    <w:rsid w:val="00EC4E83"/>
    <w:rsid w:val="00EC5BC5"/>
    <w:rsid w:val="00EC7ADB"/>
    <w:rsid w:val="00ED14F0"/>
    <w:rsid w:val="00ED2851"/>
    <w:rsid w:val="00ED2B57"/>
    <w:rsid w:val="00ED4371"/>
    <w:rsid w:val="00ED4FC5"/>
    <w:rsid w:val="00ED5422"/>
    <w:rsid w:val="00ED54C2"/>
    <w:rsid w:val="00ED5584"/>
    <w:rsid w:val="00ED5599"/>
    <w:rsid w:val="00ED6A41"/>
    <w:rsid w:val="00EE1617"/>
    <w:rsid w:val="00EE18EB"/>
    <w:rsid w:val="00EE26AE"/>
    <w:rsid w:val="00EE2F0A"/>
    <w:rsid w:val="00EE3358"/>
    <w:rsid w:val="00EE435A"/>
    <w:rsid w:val="00EE5FA0"/>
    <w:rsid w:val="00EE621B"/>
    <w:rsid w:val="00EE658F"/>
    <w:rsid w:val="00EE662F"/>
    <w:rsid w:val="00EE7A76"/>
    <w:rsid w:val="00EE7B8C"/>
    <w:rsid w:val="00EF0198"/>
    <w:rsid w:val="00EF098D"/>
    <w:rsid w:val="00EF3188"/>
    <w:rsid w:val="00EF3ACE"/>
    <w:rsid w:val="00EF3E8C"/>
    <w:rsid w:val="00EF60DD"/>
    <w:rsid w:val="00EF668F"/>
    <w:rsid w:val="00EF66B4"/>
    <w:rsid w:val="00EF6844"/>
    <w:rsid w:val="00EF6D92"/>
    <w:rsid w:val="00EF7599"/>
    <w:rsid w:val="00EF768C"/>
    <w:rsid w:val="00F00621"/>
    <w:rsid w:val="00F014D9"/>
    <w:rsid w:val="00F020FF"/>
    <w:rsid w:val="00F02580"/>
    <w:rsid w:val="00F048E0"/>
    <w:rsid w:val="00F07966"/>
    <w:rsid w:val="00F07B3D"/>
    <w:rsid w:val="00F107AF"/>
    <w:rsid w:val="00F109B8"/>
    <w:rsid w:val="00F10F72"/>
    <w:rsid w:val="00F1190C"/>
    <w:rsid w:val="00F11EB3"/>
    <w:rsid w:val="00F14635"/>
    <w:rsid w:val="00F14CF0"/>
    <w:rsid w:val="00F17D7C"/>
    <w:rsid w:val="00F214DD"/>
    <w:rsid w:val="00F22937"/>
    <w:rsid w:val="00F229BD"/>
    <w:rsid w:val="00F22B21"/>
    <w:rsid w:val="00F2407A"/>
    <w:rsid w:val="00F2415B"/>
    <w:rsid w:val="00F24EFC"/>
    <w:rsid w:val="00F24F98"/>
    <w:rsid w:val="00F24FD4"/>
    <w:rsid w:val="00F24FE6"/>
    <w:rsid w:val="00F25854"/>
    <w:rsid w:val="00F258EA"/>
    <w:rsid w:val="00F2674A"/>
    <w:rsid w:val="00F26B11"/>
    <w:rsid w:val="00F27726"/>
    <w:rsid w:val="00F27873"/>
    <w:rsid w:val="00F27922"/>
    <w:rsid w:val="00F3174A"/>
    <w:rsid w:val="00F32ACE"/>
    <w:rsid w:val="00F32AD9"/>
    <w:rsid w:val="00F35A27"/>
    <w:rsid w:val="00F36288"/>
    <w:rsid w:val="00F36B24"/>
    <w:rsid w:val="00F3740F"/>
    <w:rsid w:val="00F37674"/>
    <w:rsid w:val="00F410E0"/>
    <w:rsid w:val="00F41F71"/>
    <w:rsid w:val="00F42FC8"/>
    <w:rsid w:val="00F46117"/>
    <w:rsid w:val="00F463B1"/>
    <w:rsid w:val="00F47305"/>
    <w:rsid w:val="00F47A5E"/>
    <w:rsid w:val="00F47DA9"/>
    <w:rsid w:val="00F51588"/>
    <w:rsid w:val="00F519F0"/>
    <w:rsid w:val="00F52763"/>
    <w:rsid w:val="00F53AE0"/>
    <w:rsid w:val="00F54C2E"/>
    <w:rsid w:val="00F54ED1"/>
    <w:rsid w:val="00F56250"/>
    <w:rsid w:val="00F563BB"/>
    <w:rsid w:val="00F579B2"/>
    <w:rsid w:val="00F60257"/>
    <w:rsid w:val="00F61479"/>
    <w:rsid w:val="00F6215C"/>
    <w:rsid w:val="00F62AFA"/>
    <w:rsid w:val="00F62CA5"/>
    <w:rsid w:val="00F62F5C"/>
    <w:rsid w:val="00F63DF5"/>
    <w:rsid w:val="00F66354"/>
    <w:rsid w:val="00F679EB"/>
    <w:rsid w:val="00F7225B"/>
    <w:rsid w:val="00F749EC"/>
    <w:rsid w:val="00F74B79"/>
    <w:rsid w:val="00F75F05"/>
    <w:rsid w:val="00F76578"/>
    <w:rsid w:val="00F7675C"/>
    <w:rsid w:val="00F767B5"/>
    <w:rsid w:val="00F7751F"/>
    <w:rsid w:val="00F8071A"/>
    <w:rsid w:val="00F809D9"/>
    <w:rsid w:val="00F80E97"/>
    <w:rsid w:val="00F8496B"/>
    <w:rsid w:val="00F85E11"/>
    <w:rsid w:val="00F85E15"/>
    <w:rsid w:val="00F877E8"/>
    <w:rsid w:val="00F90A1A"/>
    <w:rsid w:val="00F9112F"/>
    <w:rsid w:val="00F91F4E"/>
    <w:rsid w:val="00F93C59"/>
    <w:rsid w:val="00F93D00"/>
    <w:rsid w:val="00F94173"/>
    <w:rsid w:val="00F9508E"/>
    <w:rsid w:val="00F975C1"/>
    <w:rsid w:val="00F97737"/>
    <w:rsid w:val="00FA02A5"/>
    <w:rsid w:val="00FA0439"/>
    <w:rsid w:val="00FA1C5B"/>
    <w:rsid w:val="00FA1E7A"/>
    <w:rsid w:val="00FA3905"/>
    <w:rsid w:val="00FA3ED4"/>
    <w:rsid w:val="00FA49C1"/>
    <w:rsid w:val="00FA71C2"/>
    <w:rsid w:val="00FA76EA"/>
    <w:rsid w:val="00FB0B74"/>
    <w:rsid w:val="00FB24E1"/>
    <w:rsid w:val="00FB3019"/>
    <w:rsid w:val="00FB3C77"/>
    <w:rsid w:val="00FB3ED9"/>
    <w:rsid w:val="00FB6614"/>
    <w:rsid w:val="00FB771E"/>
    <w:rsid w:val="00FC02B8"/>
    <w:rsid w:val="00FC2C02"/>
    <w:rsid w:val="00FC33B5"/>
    <w:rsid w:val="00FC4121"/>
    <w:rsid w:val="00FC47EB"/>
    <w:rsid w:val="00FC7468"/>
    <w:rsid w:val="00FC759C"/>
    <w:rsid w:val="00FD0D1A"/>
    <w:rsid w:val="00FD337D"/>
    <w:rsid w:val="00FD7D10"/>
    <w:rsid w:val="00FE0E92"/>
    <w:rsid w:val="00FE283D"/>
    <w:rsid w:val="00FE32C8"/>
    <w:rsid w:val="00FE452A"/>
    <w:rsid w:val="00FE4907"/>
    <w:rsid w:val="00FE4B7A"/>
    <w:rsid w:val="00FE6E40"/>
    <w:rsid w:val="00FE758C"/>
    <w:rsid w:val="00FF0C68"/>
    <w:rsid w:val="00FF13A0"/>
    <w:rsid w:val="00FF21EC"/>
    <w:rsid w:val="00FF2A16"/>
    <w:rsid w:val="00FF5038"/>
    <w:rsid w:val="00FF562B"/>
    <w:rsid w:val="00FF5EFC"/>
    <w:rsid w:val="00FF66AC"/>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F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34"/>
  </w:style>
  <w:style w:type="paragraph" w:styleId="Heading1">
    <w:name w:val="heading 1"/>
    <w:basedOn w:val="Normal"/>
    <w:next w:val="Normal"/>
    <w:link w:val="Heading1Char"/>
    <w:uiPriority w:val="9"/>
    <w:qFormat/>
    <w:rsid w:val="00404F7E"/>
    <w:pPr>
      <w:keepNext/>
      <w:keepLines/>
      <w:spacing w:after="0" w:line="360" w:lineRule="auto"/>
      <w:outlineLvl w:val="0"/>
    </w:pPr>
    <w:rPr>
      <w:rFonts w:ascii="Times New Roman" w:eastAsiaTheme="majorEastAsia" w:hAnsi="Times New Roman" w:cs="Times New Roman"/>
      <w:b/>
      <w:sz w:val="24"/>
      <w:szCs w:val="24"/>
      <w:u w:val="single"/>
    </w:rPr>
  </w:style>
  <w:style w:type="paragraph" w:styleId="Heading2">
    <w:name w:val="heading 2"/>
    <w:basedOn w:val="Normal"/>
    <w:next w:val="Normal"/>
    <w:link w:val="Heading2Char"/>
    <w:uiPriority w:val="9"/>
    <w:unhideWhenUsed/>
    <w:qFormat/>
    <w:rsid w:val="00F8496B"/>
    <w:pPr>
      <w:keepNext/>
      <w:keepLines/>
      <w:spacing w:after="0" w:line="360" w:lineRule="auto"/>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BB1510"/>
    <w:pPr>
      <w:keepNext/>
      <w:keepLines/>
      <w:spacing w:before="40" w:after="0" w:line="240" w:lineRule="auto"/>
      <w:outlineLvl w:val="2"/>
    </w:pPr>
    <w:rPr>
      <w:rFonts w:ascii="Times New Roman" w:eastAsiaTheme="majorEastAsia" w:hAnsi="Times New Roman" w:cstheme="majorBidi"/>
      <w:i/>
      <w:sz w:val="24"/>
      <w:szCs w:val="28"/>
    </w:rPr>
  </w:style>
  <w:style w:type="paragraph" w:styleId="Heading4">
    <w:name w:val="heading 4"/>
    <w:basedOn w:val="Normal"/>
    <w:next w:val="Normal"/>
    <w:link w:val="Heading4Char"/>
    <w:uiPriority w:val="9"/>
    <w:semiHidden/>
    <w:unhideWhenUsed/>
    <w:qFormat/>
    <w:rsid w:val="004C123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C123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C123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C123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C123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C123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E"/>
    <w:rPr>
      <w:rFonts w:ascii="Times New Roman" w:eastAsiaTheme="majorEastAsia" w:hAnsi="Times New Roman" w:cs="Times New Roman"/>
      <w:b/>
      <w:sz w:val="24"/>
      <w:szCs w:val="24"/>
      <w:u w:val="single"/>
    </w:rPr>
  </w:style>
  <w:style w:type="character" w:customStyle="1" w:styleId="Heading2Char">
    <w:name w:val="Heading 2 Char"/>
    <w:basedOn w:val="DefaultParagraphFont"/>
    <w:link w:val="Heading2"/>
    <w:uiPriority w:val="9"/>
    <w:rsid w:val="00F8496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BB1510"/>
    <w:rPr>
      <w:rFonts w:ascii="Times New Roman" w:eastAsiaTheme="majorEastAsia" w:hAnsi="Times New Roman" w:cstheme="majorBidi"/>
      <w:i/>
      <w:sz w:val="24"/>
      <w:szCs w:val="28"/>
    </w:rPr>
  </w:style>
  <w:style w:type="character" w:customStyle="1" w:styleId="Heading4Char">
    <w:name w:val="Heading 4 Char"/>
    <w:basedOn w:val="DefaultParagraphFont"/>
    <w:link w:val="Heading4"/>
    <w:uiPriority w:val="9"/>
    <w:semiHidden/>
    <w:rsid w:val="004C123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C123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C123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C123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C123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C123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4C1234"/>
    <w:pPr>
      <w:spacing w:line="240" w:lineRule="auto"/>
    </w:pPr>
    <w:rPr>
      <w:b/>
      <w:bCs/>
      <w:smallCaps/>
      <w:color w:val="44546A" w:themeColor="text2"/>
    </w:rPr>
  </w:style>
  <w:style w:type="paragraph" w:styleId="Title">
    <w:name w:val="Title"/>
    <w:basedOn w:val="Normal"/>
    <w:next w:val="Normal"/>
    <w:link w:val="TitleChar"/>
    <w:qFormat/>
    <w:rsid w:val="004C123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C12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123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C1234"/>
    <w:rPr>
      <w:rFonts w:asciiTheme="majorHAnsi" w:eastAsiaTheme="majorEastAsia" w:hAnsiTheme="majorHAnsi" w:cstheme="majorBidi"/>
      <w:color w:val="5B9BD5" w:themeColor="accent1"/>
      <w:sz w:val="28"/>
      <w:szCs w:val="28"/>
    </w:rPr>
  </w:style>
  <w:style w:type="character" w:styleId="Strong">
    <w:name w:val="Strong"/>
    <w:basedOn w:val="DefaultParagraphFont"/>
    <w:qFormat/>
    <w:rsid w:val="004C1234"/>
    <w:rPr>
      <w:b/>
      <w:bCs/>
    </w:rPr>
  </w:style>
  <w:style w:type="character" w:styleId="Emphasis">
    <w:name w:val="Emphasis"/>
    <w:basedOn w:val="DefaultParagraphFont"/>
    <w:uiPriority w:val="20"/>
    <w:qFormat/>
    <w:rsid w:val="004C1234"/>
    <w:rPr>
      <w:i/>
      <w:iCs/>
    </w:rPr>
  </w:style>
  <w:style w:type="paragraph" w:styleId="NoSpacing">
    <w:name w:val="No Spacing"/>
    <w:uiPriority w:val="1"/>
    <w:qFormat/>
    <w:rsid w:val="004C1234"/>
    <w:pPr>
      <w:spacing w:after="0" w:line="240" w:lineRule="auto"/>
    </w:pPr>
  </w:style>
  <w:style w:type="paragraph" w:styleId="Quote">
    <w:name w:val="Quote"/>
    <w:basedOn w:val="Normal"/>
    <w:next w:val="Normal"/>
    <w:link w:val="QuoteChar"/>
    <w:uiPriority w:val="29"/>
    <w:qFormat/>
    <w:rsid w:val="004C12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C1234"/>
    <w:rPr>
      <w:color w:val="44546A" w:themeColor="text2"/>
      <w:sz w:val="24"/>
      <w:szCs w:val="24"/>
    </w:rPr>
  </w:style>
  <w:style w:type="paragraph" w:styleId="IntenseQuote">
    <w:name w:val="Intense Quote"/>
    <w:basedOn w:val="Normal"/>
    <w:next w:val="Normal"/>
    <w:link w:val="IntenseQuoteChar"/>
    <w:uiPriority w:val="30"/>
    <w:qFormat/>
    <w:rsid w:val="004C12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C12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1234"/>
    <w:rPr>
      <w:i/>
      <w:iCs/>
      <w:color w:val="595959" w:themeColor="text1" w:themeTint="A6"/>
    </w:rPr>
  </w:style>
  <w:style w:type="character" w:styleId="IntenseEmphasis">
    <w:name w:val="Intense Emphasis"/>
    <w:basedOn w:val="DefaultParagraphFont"/>
    <w:uiPriority w:val="21"/>
    <w:qFormat/>
    <w:rsid w:val="004C1234"/>
    <w:rPr>
      <w:b/>
      <w:bCs/>
      <w:i/>
      <w:iCs/>
    </w:rPr>
  </w:style>
  <w:style w:type="character" w:styleId="SubtleReference">
    <w:name w:val="Subtle Reference"/>
    <w:basedOn w:val="DefaultParagraphFont"/>
    <w:uiPriority w:val="31"/>
    <w:qFormat/>
    <w:rsid w:val="004C12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C1234"/>
    <w:rPr>
      <w:b/>
      <w:bCs/>
      <w:smallCaps/>
      <w:color w:val="44546A" w:themeColor="text2"/>
      <w:u w:val="single"/>
    </w:rPr>
  </w:style>
  <w:style w:type="character" w:styleId="BookTitle">
    <w:name w:val="Book Title"/>
    <w:basedOn w:val="DefaultParagraphFont"/>
    <w:uiPriority w:val="33"/>
    <w:qFormat/>
    <w:rsid w:val="004C1234"/>
    <w:rPr>
      <w:b/>
      <w:bCs/>
      <w:smallCaps/>
      <w:spacing w:val="10"/>
    </w:rPr>
  </w:style>
  <w:style w:type="paragraph" w:styleId="TOCHeading">
    <w:name w:val="TOC Heading"/>
    <w:basedOn w:val="Heading1"/>
    <w:next w:val="Normal"/>
    <w:uiPriority w:val="39"/>
    <w:unhideWhenUsed/>
    <w:qFormat/>
    <w:rsid w:val="004C1234"/>
    <w:pPr>
      <w:outlineLvl w:val="9"/>
    </w:pPr>
  </w:style>
  <w:style w:type="paragraph" w:styleId="ListParagraph">
    <w:name w:val="List Paragraph"/>
    <w:basedOn w:val="Normal"/>
    <w:uiPriority w:val="34"/>
    <w:qFormat/>
    <w:rsid w:val="00CB5B64"/>
    <w:pPr>
      <w:spacing w:after="0" w:line="240" w:lineRule="auto"/>
      <w:ind w:left="720"/>
      <w:contextualSpacing/>
    </w:pPr>
    <w:rPr>
      <w:rFonts w:ascii="Calibri" w:eastAsiaTheme="minorHAnsi" w:hAnsi="Calibri" w:cs="Times New Roman"/>
    </w:rPr>
  </w:style>
  <w:style w:type="paragraph" w:styleId="NormalWeb">
    <w:name w:val="Normal (Web)"/>
    <w:basedOn w:val="Normal"/>
    <w:uiPriority w:val="99"/>
    <w:unhideWhenUsed/>
    <w:rsid w:val="00B45BA5"/>
    <w:pPr>
      <w:spacing w:before="100" w:beforeAutospacing="1" w:after="100" w:afterAutospacing="1" w:line="240" w:lineRule="auto"/>
    </w:pPr>
    <w:rPr>
      <w:rFonts w:ascii="Times" w:hAnsi="Times" w:cs="Times New Roman"/>
      <w:sz w:val="20"/>
      <w:szCs w:val="20"/>
      <w:lang w:val="en-GB"/>
    </w:rPr>
  </w:style>
  <w:style w:type="paragraph" w:styleId="TOC1">
    <w:name w:val="toc 1"/>
    <w:basedOn w:val="Normal"/>
    <w:next w:val="Normal"/>
    <w:autoRedefine/>
    <w:uiPriority w:val="39"/>
    <w:unhideWhenUsed/>
    <w:rsid w:val="006938E6"/>
    <w:pPr>
      <w:spacing w:before="120" w:after="0"/>
    </w:pPr>
    <w:rPr>
      <w:b/>
      <w:sz w:val="24"/>
      <w:szCs w:val="24"/>
    </w:rPr>
  </w:style>
  <w:style w:type="paragraph" w:styleId="TOC2">
    <w:name w:val="toc 2"/>
    <w:basedOn w:val="Normal"/>
    <w:next w:val="Normal"/>
    <w:autoRedefine/>
    <w:uiPriority w:val="39"/>
    <w:unhideWhenUsed/>
    <w:rsid w:val="006938E6"/>
    <w:pPr>
      <w:spacing w:after="0"/>
      <w:ind w:left="220"/>
    </w:pPr>
    <w:rPr>
      <w:b/>
    </w:rPr>
  </w:style>
  <w:style w:type="paragraph" w:styleId="TOC3">
    <w:name w:val="toc 3"/>
    <w:basedOn w:val="Normal"/>
    <w:next w:val="Normal"/>
    <w:autoRedefine/>
    <w:uiPriority w:val="39"/>
    <w:unhideWhenUsed/>
    <w:rsid w:val="006938E6"/>
    <w:pPr>
      <w:spacing w:after="0"/>
      <w:ind w:left="440"/>
    </w:pPr>
  </w:style>
  <w:style w:type="paragraph" w:styleId="TOC4">
    <w:name w:val="toc 4"/>
    <w:basedOn w:val="Normal"/>
    <w:next w:val="Normal"/>
    <w:autoRedefine/>
    <w:uiPriority w:val="39"/>
    <w:semiHidden/>
    <w:unhideWhenUsed/>
    <w:rsid w:val="006938E6"/>
    <w:pPr>
      <w:spacing w:after="0"/>
      <w:ind w:left="660"/>
    </w:pPr>
    <w:rPr>
      <w:sz w:val="20"/>
      <w:szCs w:val="20"/>
    </w:rPr>
  </w:style>
  <w:style w:type="paragraph" w:styleId="TOC5">
    <w:name w:val="toc 5"/>
    <w:basedOn w:val="Normal"/>
    <w:next w:val="Normal"/>
    <w:autoRedefine/>
    <w:uiPriority w:val="39"/>
    <w:semiHidden/>
    <w:unhideWhenUsed/>
    <w:rsid w:val="006938E6"/>
    <w:pPr>
      <w:spacing w:after="0"/>
      <w:ind w:left="880"/>
    </w:pPr>
    <w:rPr>
      <w:sz w:val="20"/>
      <w:szCs w:val="20"/>
    </w:rPr>
  </w:style>
  <w:style w:type="paragraph" w:styleId="TOC6">
    <w:name w:val="toc 6"/>
    <w:basedOn w:val="Normal"/>
    <w:next w:val="Normal"/>
    <w:autoRedefine/>
    <w:uiPriority w:val="39"/>
    <w:semiHidden/>
    <w:unhideWhenUsed/>
    <w:rsid w:val="006938E6"/>
    <w:pPr>
      <w:spacing w:after="0"/>
      <w:ind w:left="1100"/>
    </w:pPr>
    <w:rPr>
      <w:sz w:val="20"/>
      <w:szCs w:val="20"/>
    </w:rPr>
  </w:style>
  <w:style w:type="paragraph" w:styleId="TOC7">
    <w:name w:val="toc 7"/>
    <w:basedOn w:val="Normal"/>
    <w:next w:val="Normal"/>
    <w:autoRedefine/>
    <w:uiPriority w:val="39"/>
    <w:semiHidden/>
    <w:unhideWhenUsed/>
    <w:rsid w:val="006938E6"/>
    <w:pPr>
      <w:spacing w:after="0"/>
      <w:ind w:left="1320"/>
    </w:pPr>
    <w:rPr>
      <w:sz w:val="20"/>
      <w:szCs w:val="20"/>
    </w:rPr>
  </w:style>
  <w:style w:type="paragraph" w:styleId="TOC8">
    <w:name w:val="toc 8"/>
    <w:basedOn w:val="Normal"/>
    <w:next w:val="Normal"/>
    <w:autoRedefine/>
    <w:uiPriority w:val="39"/>
    <w:semiHidden/>
    <w:unhideWhenUsed/>
    <w:rsid w:val="006938E6"/>
    <w:pPr>
      <w:spacing w:after="0"/>
      <w:ind w:left="1540"/>
    </w:pPr>
    <w:rPr>
      <w:sz w:val="20"/>
      <w:szCs w:val="20"/>
    </w:rPr>
  </w:style>
  <w:style w:type="paragraph" w:styleId="TOC9">
    <w:name w:val="toc 9"/>
    <w:basedOn w:val="Normal"/>
    <w:next w:val="Normal"/>
    <w:autoRedefine/>
    <w:uiPriority w:val="39"/>
    <w:semiHidden/>
    <w:unhideWhenUsed/>
    <w:rsid w:val="006938E6"/>
    <w:pPr>
      <w:spacing w:after="0"/>
      <w:ind w:left="1760"/>
    </w:pPr>
    <w:rPr>
      <w:sz w:val="20"/>
      <w:szCs w:val="20"/>
    </w:rPr>
  </w:style>
  <w:style w:type="paragraph" w:styleId="Footer">
    <w:name w:val="footer"/>
    <w:basedOn w:val="Normal"/>
    <w:link w:val="FooterChar"/>
    <w:uiPriority w:val="99"/>
    <w:unhideWhenUsed/>
    <w:rsid w:val="000B1C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1CFC"/>
  </w:style>
  <w:style w:type="character" w:styleId="PageNumber">
    <w:name w:val="page number"/>
    <w:basedOn w:val="DefaultParagraphFont"/>
    <w:uiPriority w:val="99"/>
    <w:semiHidden/>
    <w:unhideWhenUsed/>
    <w:rsid w:val="000B1CFC"/>
  </w:style>
  <w:style w:type="paragraph" w:styleId="Header">
    <w:name w:val="header"/>
    <w:basedOn w:val="Normal"/>
    <w:link w:val="HeaderChar"/>
    <w:uiPriority w:val="99"/>
    <w:unhideWhenUsed/>
    <w:rsid w:val="00C124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421"/>
  </w:style>
  <w:style w:type="table" w:styleId="TableGrid">
    <w:name w:val="Table Grid"/>
    <w:basedOn w:val="TableNormal"/>
    <w:uiPriority w:val="59"/>
    <w:rsid w:val="00D4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6E60"/>
    <w:rPr>
      <w:color w:val="808080"/>
    </w:rPr>
  </w:style>
  <w:style w:type="paragraph" w:customStyle="1" w:styleId="CoverKoptekst">
    <w:name w:val="_CoverKoptekst"/>
    <w:basedOn w:val="Normal"/>
    <w:semiHidden/>
    <w:qFormat/>
    <w:rsid w:val="00827D8B"/>
    <w:pPr>
      <w:spacing w:before="240" w:after="0" w:line="240" w:lineRule="auto"/>
      <w:jc w:val="right"/>
    </w:pPr>
    <w:rPr>
      <w:rFonts w:ascii="Arial" w:hAnsi="Arial"/>
      <w:caps/>
      <w:color w:val="FFFFFF" w:themeColor="background1"/>
      <w:sz w:val="24"/>
      <w:szCs w:val="20"/>
      <w:lang w:val="nl-BE" w:eastAsia="nl-BE"/>
    </w:rPr>
  </w:style>
  <w:style w:type="paragraph" w:customStyle="1" w:styleId="CoverTitel">
    <w:name w:val="_CoverTitel"/>
    <w:basedOn w:val="Normal"/>
    <w:semiHidden/>
    <w:qFormat/>
    <w:rsid w:val="00827D8B"/>
    <w:pPr>
      <w:spacing w:after="0" w:line="240" w:lineRule="auto"/>
      <w:jc w:val="both"/>
    </w:pPr>
    <w:rPr>
      <w:rFonts w:ascii="Arial" w:hAnsi="Arial"/>
      <w:color w:val="1D8DB0"/>
      <w:sz w:val="80"/>
      <w:szCs w:val="80"/>
      <w:lang w:val="nl-BE" w:eastAsia="nl-BE"/>
    </w:rPr>
  </w:style>
  <w:style w:type="paragraph" w:customStyle="1" w:styleId="CoverSubtitel">
    <w:name w:val="_CoverSubtitel"/>
    <w:basedOn w:val="Normal"/>
    <w:semiHidden/>
    <w:qFormat/>
    <w:rsid w:val="00827D8B"/>
    <w:pPr>
      <w:spacing w:after="0" w:line="240" w:lineRule="auto"/>
      <w:jc w:val="both"/>
    </w:pPr>
    <w:rPr>
      <w:rFonts w:ascii="Arial" w:hAnsi="Arial"/>
      <w:sz w:val="40"/>
      <w:szCs w:val="40"/>
      <w:lang w:val="nl-BE" w:eastAsia="nl-BE"/>
    </w:rPr>
  </w:style>
  <w:style w:type="paragraph" w:customStyle="1" w:styleId="CoverAuteur">
    <w:name w:val="_CoverAuteur"/>
    <w:basedOn w:val="Normal"/>
    <w:semiHidden/>
    <w:qFormat/>
    <w:rsid w:val="00967C33"/>
    <w:pPr>
      <w:spacing w:after="0" w:line="240" w:lineRule="auto"/>
      <w:jc w:val="right"/>
    </w:pPr>
    <w:rPr>
      <w:rFonts w:ascii="Arial" w:eastAsia="Calibri" w:hAnsi="Arial" w:cs="Arial"/>
      <w:b/>
      <w:bCs/>
      <w:sz w:val="28"/>
      <w:szCs w:val="24"/>
      <w:lang w:val="nl-BE"/>
    </w:rPr>
  </w:style>
  <w:style w:type="paragraph" w:customStyle="1" w:styleId="CoverSubtekst">
    <w:name w:val="_CoverSubtekst"/>
    <w:basedOn w:val="Normal"/>
    <w:semiHidden/>
    <w:qFormat/>
    <w:rsid w:val="00D23457"/>
    <w:pPr>
      <w:spacing w:after="0" w:line="240" w:lineRule="auto"/>
      <w:jc w:val="right"/>
    </w:pPr>
    <w:rPr>
      <w:rFonts w:ascii="Arial" w:hAnsi="Arial"/>
      <w:sz w:val="24"/>
      <w:szCs w:val="24"/>
      <w:lang w:val="nl-BE" w:eastAsia="nl-BE"/>
    </w:rPr>
  </w:style>
  <w:style w:type="character" w:styleId="Hyperlink">
    <w:name w:val="Hyperlink"/>
    <w:basedOn w:val="DefaultParagraphFont"/>
    <w:uiPriority w:val="99"/>
    <w:unhideWhenUsed/>
    <w:rsid w:val="00B12BF4"/>
    <w:rPr>
      <w:color w:val="0563C1" w:themeColor="hyperlink"/>
      <w:u w:val="single"/>
    </w:rPr>
  </w:style>
  <w:style w:type="paragraph" w:styleId="BalloonText">
    <w:name w:val="Balloon Text"/>
    <w:basedOn w:val="Normal"/>
    <w:link w:val="BalloonTextChar"/>
    <w:uiPriority w:val="99"/>
    <w:semiHidden/>
    <w:unhideWhenUsed/>
    <w:rsid w:val="00A8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C1"/>
    <w:rPr>
      <w:rFonts w:ascii="Tahoma" w:hAnsi="Tahoma" w:cs="Tahoma"/>
      <w:sz w:val="16"/>
      <w:szCs w:val="16"/>
    </w:rPr>
  </w:style>
  <w:style w:type="character" w:styleId="CommentReference">
    <w:name w:val="annotation reference"/>
    <w:basedOn w:val="DefaultParagraphFont"/>
    <w:uiPriority w:val="99"/>
    <w:semiHidden/>
    <w:unhideWhenUsed/>
    <w:rsid w:val="00ED5422"/>
    <w:rPr>
      <w:sz w:val="16"/>
      <w:szCs w:val="16"/>
    </w:rPr>
  </w:style>
  <w:style w:type="paragraph" w:styleId="CommentText">
    <w:name w:val="annotation text"/>
    <w:basedOn w:val="Normal"/>
    <w:link w:val="CommentTextChar"/>
    <w:uiPriority w:val="99"/>
    <w:semiHidden/>
    <w:unhideWhenUsed/>
    <w:rsid w:val="00ED5422"/>
    <w:pPr>
      <w:spacing w:line="240" w:lineRule="auto"/>
    </w:pPr>
    <w:rPr>
      <w:sz w:val="20"/>
      <w:szCs w:val="20"/>
    </w:rPr>
  </w:style>
  <w:style w:type="character" w:customStyle="1" w:styleId="CommentTextChar">
    <w:name w:val="Comment Text Char"/>
    <w:basedOn w:val="DefaultParagraphFont"/>
    <w:link w:val="CommentText"/>
    <w:uiPriority w:val="99"/>
    <w:semiHidden/>
    <w:rsid w:val="00ED5422"/>
    <w:rPr>
      <w:sz w:val="20"/>
      <w:szCs w:val="20"/>
    </w:rPr>
  </w:style>
  <w:style w:type="paragraph" w:styleId="CommentSubject">
    <w:name w:val="annotation subject"/>
    <w:basedOn w:val="CommentText"/>
    <w:next w:val="CommentText"/>
    <w:link w:val="CommentSubjectChar"/>
    <w:uiPriority w:val="99"/>
    <w:semiHidden/>
    <w:unhideWhenUsed/>
    <w:rsid w:val="00ED5422"/>
    <w:rPr>
      <w:b/>
      <w:bCs/>
    </w:rPr>
  </w:style>
  <w:style w:type="character" w:customStyle="1" w:styleId="CommentSubjectChar">
    <w:name w:val="Comment Subject Char"/>
    <w:basedOn w:val="CommentTextChar"/>
    <w:link w:val="CommentSubject"/>
    <w:uiPriority w:val="99"/>
    <w:semiHidden/>
    <w:rsid w:val="00ED5422"/>
    <w:rPr>
      <w:b/>
      <w:bCs/>
      <w:sz w:val="20"/>
      <w:szCs w:val="20"/>
    </w:rPr>
  </w:style>
  <w:style w:type="paragraph" w:styleId="Revision">
    <w:name w:val="Revision"/>
    <w:hidden/>
    <w:uiPriority w:val="99"/>
    <w:semiHidden/>
    <w:rsid w:val="004F0379"/>
    <w:pPr>
      <w:spacing w:after="0" w:line="240" w:lineRule="auto"/>
    </w:pPr>
  </w:style>
  <w:style w:type="paragraph" w:customStyle="1" w:styleId="CoverOPLEIDING">
    <w:name w:val="_CoverOPLEIDING"/>
    <w:basedOn w:val="Normal"/>
    <w:semiHidden/>
    <w:rsid w:val="008B2B7F"/>
    <w:pPr>
      <w:spacing w:after="0" w:line="240" w:lineRule="auto"/>
      <w:jc w:val="right"/>
    </w:pPr>
    <w:rPr>
      <w:rFonts w:ascii="Arial" w:hAnsi="Arial"/>
      <w:caps/>
      <w:sz w:val="20"/>
      <w:szCs w:val="24"/>
      <w:lang w:val="nl-BE" w:eastAsia="nl-BE"/>
    </w:rPr>
  </w:style>
  <w:style w:type="paragraph" w:customStyle="1" w:styleId="BackCoverAdres1">
    <w:name w:val="_BackCover_Adres1"/>
    <w:basedOn w:val="Normal"/>
    <w:semiHidden/>
    <w:qFormat/>
    <w:rsid w:val="00DF5F78"/>
    <w:pPr>
      <w:spacing w:after="0" w:line="150" w:lineRule="exact"/>
      <w:jc w:val="right"/>
    </w:pPr>
    <w:rPr>
      <w:rFonts w:ascii="Arial" w:hAnsi="Arial"/>
      <w:caps/>
      <w:sz w:val="14"/>
      <w:szCs w:val="24"/>
      <w:lang w:val="nl-BE" w:eastAsia="nl-BE"/>
    </w:rPr>
  </w:style>
  <w:style w:type="paragraph" w:customStyle="1" w:styleId="BackcoverAdres2">
    <w:name w:val="_Backcover_Adres2"/>
    <w:basedOn w:val="BackCoverAdres1"/>
    <w:semiHidden/>
    <w:qFormat/>
    <w:rsid w:val="00DF5F78"/>
    <w:rPr>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34"/>
  </w:style>
  <w:style w:type="paragraph" w:styleId="Heading1">
    <w:name w:val="heading 1"/>
    <w:basedOn w:val="Normal"/>
    <w:next w:val="Normal"/>
    <w:link w:val="Heading1Char"/>
    <w:uiPriority w:val="9"/>
    <w:qFormat/>
    <w:rsid w:val="00404F7E"/>
    <w:pPr>
      <w:keepNext/>
      <w:keepLines/>
      <w:spacing w:after="0" w:line="360" w:lineRule="auto"/>
      <w:outlineLvl w:val="0"/>
    </w:pPr>
    <w:rPr>
      <w:rFonts w:ascii="Times New Roman" w:eastAsiaTheme="majorEastAsia" w:hAnsi="Times New Roman" w:cs="Times New Roman"/>
      <w:b/>
      <w:sz w:val="24"/>
      <w:szCs w:val="24"/>
      <w:u w:val="single"/>
    </w:rPr>
  </w:style>
  <w:style w:type="paragraph" w:styleId="Heading2">
    <w:name w:val="heading 2"/>
    <w:basedOn w:val="Normal"/>
    <w:next w:val="Normal"/>
    <w:link w:val="Heading2Char"/>
    <w:uiPriority w:val="9"/>
    <w:unhideWhenUsed/>
    <w:qFormat/>
    <w:rsid w:val="00F8496B"/>
    <w:pPr>
      <w:keepNext/>
      <w:keepLines/>
      <w:spacing w:after="0" w:line="360" w:lineRule="auto"/>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BB1510"/>
    <w:pPr>
      <w:keepNext/>
      <w:keepLines/>
      <w:spacing w:before="40" w:after="0" w:line="240" w:lineRule="auto"/>
      <w:outlineLvl w:val="2"/>
    </w:pPr>
    <w:rPr>
      <w:rFonts w:ascii="Times New Roman" w:eastAsiaTheme="majorEastAsia" w:hAnsi="Times New Roman" w:cstheme="majorBidi"/>
      <w:i/>
      <w:sz w:val="24"/>
      <w:szCs w:val="28"/>
    </w:rPr>
  </w:style>
  <w:style w:type="paragraph" w:styleId="Heading4">
    <w:name w:val="heading 4"/>
    <w:basedOn w:val="Normal"/>
    <w:next w:val="Normal"/>
    <w:link w:val="Heading4Char"/>
    <w:uiPriority w:val="9"/>
    <w:semiHidden/>
    <w:unhideWhenUsed/>
    <w:qFormat/>
    <w:rsid w:val="004C123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C123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C123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C123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C123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C123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E"/>
    <w:rPr>
      <w:rFonts w:ascii="Times New Roman" w:eastAsiaTheme="majorEastAsia" w:hAnsi="Times New Roman" w:cs="Times New Roman"/>
      <w:b/>
      <w:sz w:val="24"/>
      <w:szCs w:val="24"/>
      <w:u w:val="single"/>
    </w:rPr>
  </w:style>
  <w:style w:type="character" w:customStyle="1" w:styleId="Heading2Char">
    <w:name w:val="Heading 2 Char"/>
    <w:basedOn w:val="DefaultParagraphFont"/>
    <w:link w:val="Heading2"/>
    <w:uiPriority w:val="9"/>
    <w:rsid w:val="00F8496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BB1510"/>
    <w:rPr>
      <w:rFonts w:ascii="Times New Roman" w:eastAsiaTheme="majorEastAsia" w:hAnsi="Times New Roman" w:cstheme="majorBidi"/>
      <w:i/>
      <w:sz w:val="24"/>
      <w:szCs w:val="28"/>
    </w:rPr>
  </w:style>
  <w:style w:type="character" w:customStyle="1" w:styleId="Heading4Char">
    <w:name w:val="Heading 4 Char"/>
    <w:basedOn w:val="DefaultParagraphFont"/>
    <w:link w:val="Heading4"/>
    <w:uiPriority w:val="9"/>
    <w:semiHidden/>
    <w:rsid w:val="004C123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C123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C123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C123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C123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C123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4C1234"/>
    <w:pPr>
      <w:spacing w:line="240" w:lineRule="auto"/>
    </w:pPr>
    <w:rPr>
      <w:b/>
      <w:bCs/>
      <w:smallCaps/>
      <w:color w:val="44546A" w:themeColor="text2"/>
    </w:rPr>
  </w:style>
  <w:style w:type="paragraph" w:styleId="Title">
    <w:name w:val="Title"/>
    <w:basedOn w:val="Normal"/>
    <w:next w:val="Normal"/>
    <w:link w:val="TitleChar"/>
    <w:qFormat/>
    <w:rsid w:val="004C123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C12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123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C1234"/>
    <w:rPr>
      <w:rFonts w:asciiTheme="majorHAnsi" w:eastAsiaTheme="majorEastAsia" w:hAnsiTheme="majorHAnsi" w:cstheme="majorBidi"/>
      <w:color w:val="5B9BD5" w:themeColor="accent1"/>
      <w:sz w:val="28"/>
      <w:szCs w:val="28"/>
    </w:rPr>
  </w:style>
  <w:style w:type="character" w:styleId="Strong">
    <w:name w:val="Strong"/>
    <w:basedOn w:val="DefaultParagraphFont"/>
    <w:qFormat/>
    <w:rsid w:val="004C1234"/>
    <w:rPr>
      <w:b/>
      <w:bCs/>
    </w:rPr>
  </w:style>
  <w:style w:type="character" w:styleId="Emphasis">
    <w:name w:val="Emphasis"/>
    <w:basedOn w:val="DefaultParagraphFont"/>
    <w:uiPriority w:val="20"/>
    <w:qFormat/>
    <w:rsid w:val="004C1234"/>
    <w:rPr>
      <w:i/>
      <w:iCs/>
    </w:rPr>
  </w:style>
  <w:style w:type="paragraph" w:styleId="NoSpacing">
    <w:name w:val="No Spacing"/>
    <w:uiPriority w:val="1"/>
    <w:qFormat/>
    <w:rsid w:val="004C1234"/>
    <w:pPr>
      <w:spacing w:after="0" w:line="240" w:lineRule="auto"/>
    </w:pPr>
  </w:style>
  <w:style w:type="paragraph" w:styleId="Quote">
    <w:name w:val="Quote"/>
    <w:basedOn w:val="Normal"/>
    <w:next w:val="Normal"/>
    <w:link w:val="QuoteChar"/>
    <w:uiPriority w:val="29"/>
    <w:qFormat/>
    <w:rsid w:val="004C12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C1234"/>
    <w:rPr>
      <w:color w:val="44546A" w:themeColor="text2"/>
      <w:sz w:val="24"/>
      <w:szCs w:val="24"/>
    </w:rPr>
  </w:style>
  <w:style w:type="paragraph" w:styleId="IntenseQuote">
    <w:name w:val="Intense Quote"/>
    <w:basedOn w:val="Normal"/>
    <w:next w:val="Normal"/>
    <w:link w:val="IntenseQuoteChar"/>
    <w:uiPriority w:val="30"/>
    <w:qFormat/>
    <w:rsid w:val="004C12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C12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1234"/>
    <w:rPr>
      <w:i/>
      <w:iCs/>
      <w:color w:val="595959" w:themeColor="text1" w:themeTint="A6"/>
    </w:rPr>
  </w:style>
  <w:style w:type="character" w:styleId="IntenseEmphasis">
    <w:name w:val="Intense Emphasis"/>
    <w:basedOn w:val="DefaultParagraphFont"/>
    <w:uiPriority w:val="21"/>
    <w:qFormat/>
    <w:rsid w:val="004C1234"/>
    <w:rPr>
      <w:b/>
      <w:bCs/>
      <w:i/>
      <w:iCs/>
    </w:rPr>
  </w:style>
  <w:style w:type="character" w:styleId="SubtleReference">
    <w:name w:val="Subtle Reference"/>
    <w:basedOn w:val="DefaultParagraphFont"/>
    <w:uiPriority w:val="31"/>
    <w:qFormat/>
    <w:rsid w:val="004C12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C1234"/>
    <w:rPr>
      <w:b/>
      <w:bCs/>
      <w:smallCaps/>
      <w:color w:val="44546A" w:themeColor="text2"/>
      <w:u w:val="single"/>
    </w:rPr>
  </w:style>
  <w:style w:type="character" w:styleId="BookTitle">
    <w:name w:val="Book Title"/>
    <w:basedOn w:val="DefaultParagraphFont"/>
    <w:uiPriority w:val="33"/>
    <w:qFormat/>
    <w:rsid w:val="004C1234"/>
    <w:rPr>
      <w:b/>
      <w:bCs/>
      <w:smallCaps/>
      <w:spacing w:val="10"/>
    </w:rPr>
  </w:style>
  <w:style w:type="paragraph" w:styleId="TOCHeading">
    <w:name w:val="TOC Heading"/>
    <w:basedOn w:val="Heading1"/>
    <w:next w:val="Normal"/>
    <w:uiPriority w:val="39"/>
    <w:unhideWhenUsed/>
    <w:qFormat/>
    <w:rsid w:val="004C1234"/>
    <w:pPr>
      <w:outlineLvl w:val="9"/>
    </w:pPr>
  </w:style>
  <w:style w:type="paragraph" w:styleId="ListParagraph">
    <w:name w:val="List Paragraph"/>
    <w:basedOn w:val="Normal"/>
    <w:uiPriority w:val="34"/>
    <w:qFormat/>
    <w:rsid w:val="00CB5B64"/>
    <w:pPr>
      <w:spacing w:after="0" w:line="240" w:lineRule="auto"/>
      <w:ind w:left="720"/>
      <w:contextualSpacing/>
    </w:pPr>
    <w:rPr>
      <w:rFonts w:ascii="Calibri" w:eastAsiaTheme="minorHAnsi" w:hAnsi="Calibri" w:cs="Times New Roman"/>
    </w:rPr>
  </w:style>
  <w:style w:type="paragraph" w:styleId="NormalWeb">
    <w:name w:val="Normal (Web)"/>
    <w:basedOn w:val="Normal"/>
    <w:uiPriority w:val="99"/>
    <w:unhideWhenUsed/>
    <w:rsid w:val="00B45BA5"/>
    <w:pPr>
      <w:spacing w:before="100" w:beforeAutospacing="1" w:after="100" w:afterAutospacing="1" w:line="240" w:lineRule="auto"/>
    </w:pPr>
    <w:rPr>
      <w:rFonts w:ascii="Times" w:hAnsi="Times" w:cs="Times New Roman"/>
      <w:sz w:val="20"/>
      <w:szCs w:val="20"/>
      <w:lang w:val="en-GB"/>
    </w:rPr>
  </w:style>
  <w:style w:type="paragraph" w:styleId="TOC1">
    <w:name w:val="toc 1"/>
    <w:basedOn w:val="Normal"/>
    <w:next w:val="Normal"/>
    <w:autoRedefine/>
    <w:uiPriority w:val="39"/>
    <w:unhideWhenUsed/>
    <w:rsid w:val="006938E6"/>
    <w:pPr>
      <w:spacing w:before="120" w:after="0"/>
    </w:pPr>
    <w:rPr>
      <w:b/>
      <w:sz w:val="24"/>
      <w:szCs w:val="24"/>
    </w:rPr>
  </w:style>
  <w:style w:type="paragraph" w:styleId="TOC2">
    <w:name w:val="toc 2"/>
    <w:basedOn w:val="Normal"/>
    <w:next w:val="Normal"/>
    <w:autoRedefine/>
    <w:uiPriority w:val="39"/>
    <w:unhideWhenUsed/>
    <w:rsid w:val="006938E6"/>
    <w:pPr>
      <w:spacing w:after="0"/>
      <w:ind w:left="220"/>
    </w:pPr>
    <w:rPr>
      <w:b/>
    </w:rPr>
  </w:style>
  <w:style w:type="paragraph" w:styleId="TOC3">
    <w:name w:val="toc 3"/>
    <w:basedOn w:val="Normal"/>
    <w:next w:val="Normal"/>
    <w:autoRedefine/>
    <w:uiPriority w:val="39"/>
    <w:unhideWhenUsed/>
    <w:rsid w:val="006938E6"/>
    <w:pPr>
      <w:spacing w:after="0"/>
      <w:ind w:left="440"/>
    </w:pPr>
  </w:style>
  <w:style w:type="paragraph" w:styleId="TOC4">
    <w:name w:val="toc 4"/>
    <w:basedOn w:val="Normal"/>
    <w:next w:val="Normal"/>
    <w:autoRedefine/>
    <w:uiPriority w:val="39"/>
    <w:semiHidden/>
    <w:unhideWhenUsed/>
    <w:rsid w:val="006938E6"/>
    <w:pPr>
      <w:spacing w:after="0"/>
      <w:ind w:left="660"/>
    </w:pPr>
    <w:rPr>
      <w:sz w:val="20"/>
      <w:szCs w:val="20"/>
    </w:rPr>
  </w:style>
  <w:style w:type="paragraph" w:styleId="TOC5">
    <w:name w:val="toc 5"/>
    <w:basedOn w:val="Normal"/>
    <w:next w:val="Normal"/>
    <w:autoRedefine/>
    <w:uiPriority w:val="39"/>
    <w:semiHidden/>
    <w:unhideWhenUsed/>
    <w:rsid w:val="006938E6"/>
    <w:pPr>
      <w:spacing w:after="0"/>
      <w:ind w:left="880"/>
    </w:pPr>
    <w:rPr>
      <w:sz w:val="20"/>
      <w:szCs w:val="20"/>
    </w:rPr>
  </w:style>
  <w:style w:type="paragraph" w:styleId="TOC6">
    <w:name w:val="toc 6"/>
    <w:basedOn w:val="Normal"/>
    <w:next w:val="Normal"/>
    <w:autoRedefine/>
    <w:uiPriority w:val="39"/>
    <w:semiHidden/>
    <w:unhideWhenUsed/>
    <w:rsid w:val="006938E6"/>
    <w:pPr>
      <w:spacing w:after="0"/>
      <w:ind w:left="1100"/>
    </w:pPr>
    <w:rPr>
      <w:sz w:val="20"/>
      <w:szCs w:val="20"/>
    </w:rPr>
  </w:style>
  <w:style w:type="paragraph" w:styleId="TOC7">
    <w:name w:val="toc 7"/>
    <w:basedOn w:val="Normal"/>
    <w:next w:val="Normal"/>
    <w:autoRedefine/>
    <w:uiPriority w:val="39"/>
    <w:semiHidden/>
    <w:unhideWhenUsed/>
    <w:rsid w:val="006938E6"/>
    <w:pPr>
      <w:spacing w:after="0"/>
      <w:ind w:left="1320"/>
    </w:pPr>
    <w:rPr>
      <w:sz w:val="20"/>
      <w:szCs w:val="20"/>
    </w:rPr>
  </w:style>
  <w:style w:type="paragraph" w:styleId="TOC8">
    <w:name w:val="toc 8"/>
    <w:basedOn w:val="Normal"/>
    <w:next w:val="Normal"/>
    <w:autoRedefine/>
    <w:uiPriority w:val="39"/>
    <w:semiHidden/>
    <w:unhideWhenUsed/>
    <w:rsid w:val="006938E6"/>
    <w:pPr>
      <w:spacing w:after="0"/>
      <w:ind w:left="1540"/>
    </w:pPr>
    <w:rPr>
      <w:sz w:val="20"/>
      <w:szCs w:val="20"/>
    </w:rPr>
  </w:style>
  <w:style w:type="paragraph" w:styleId="TOC9">
    <w:name w:val="toc 9"/>
    <w:basedOn w:val="Normal"/>
    <w:next w:val="Normal"/>
    <w:autoRedefine/>
    <w:uiPriority w:val="39"/>
    <w:semiHidden/>
    <w:unhideWhenUsed/>
    <w:rsid w:val="006938E6"/>
    <w:pPr>
      <w:spacing w:after="0"/>
      <w:ind w:left="1760"/>
    </w:pPr>
    <w:rPr>
      <w:sz w:val="20"/>
      <w:szCs w:val="20"/>
    </w:rPr>
  </w:style>
  <w:style w:type="paragraph" w:styleId="Footer">
    <w:name w:val="footer"/>
    <w:basedOn w:val="Normal"/>
    <w:link w:val="FooterChar"/>
    <w:uiPriority w:val="99"/>
    <w:unhideWhenUsed/>
    <w:rsid w:val="000B1C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1CFC"/>
  </w:style>
  <w:style w:type="character" w:styleId="PageNumber">
    <w:name w:val="page number"/>
    <w:basedOn w:val="DefaultParagraphFont"/>
    <w:uiPriority w:val="99"/>
    <w:semiHidden/>
    <w:unhideWhenUsed/>
    <w:rsid w:val="000B1CFC"/>
  </w:style>
  <w:style w:type="paragraph" w:styleId="Header">
    <w:name w:val="header"/>
    <w:basedOn w:val="Normal"/>
    <w:link w:val="HeaderChar"/>
    <w:uiPriority w:val="99"/>
    <w:unhideWhenUsed/>
    <w:rsid w:val="00C124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421"/>
  </w:style>
  <w:style w:type="table" w:styleId="TableGrid">
    <w:name w:val="Table Grid"/>
    <w:basedOn w:val="TableNormal"/>
    <w:uiPriority w:val="59"/>
    <w:rsid w:val="00D4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6E60"/>
    <w:rPr>
      <w:color w:val="808080"/>
    </w:rPr>
  </w:style>
  <w:style w:type="paragraph" w:customStyle="1" w:styleId="CoverKoptekst">
    <w:name w:val="_CoverKoptekst"/>
    <w:basedOn w:val="Normal"/>
    <w:semiHidden/>
    <w:qFormat/>
    <w:rsid w:val="00827D8B"/>
    <w:pPr>
      <w:spacing w:before="240" w:after="0" w:line="240" w:lineRule="auto"/>
      <w:jc w:val="right"/>
    </w:pPr>
    <w:rPr>
      <w:rFonts w:ascii="Arial" w:hAnsi="Arial"/>
      <w:caps/>
      <w:color w:val="FFFFFF" w:themeColor="background1"/>
      <w:sz w:val="24"/>
      <w:szCs w:val="20"/>
      <w:lang w:val="nl-BE" w:eastAsia="nl-BE"/>
    </w:rPr>
  </w:style>
  <w:style w:type="paragraph" w:customStyle="1" w:styleId="CoverTitel">
    <w:name w:val="_CoverTitel"/>
    <w:basedOn w:val="Normal"/>
    <w:semiHidden/>
    <w:qFormat/>
    <w:rsid w:val="00827D8B"/>
    <w:pPr>
      <w:spacing w:after="0" w:line="240" w:lineRule="auto"/>
      <w:jc w:val="both"/>
    </w:pPr>
    <w:rPr>
      <w:rFonts w:ascii="Arial" w:hAnsi="Arial"/>
      <w:color w:val="1D8DB0"/>
      <w:sz w:val="80"/>
      <w:szCs w:val="80"/>
      <w:lang w:val="nl-BE" w:eastAsia="nl-BE"/>
    </w:rPr>
  </w:style>
  <w:style w:type="paragraph" w:customStyle="1" w:styleId="CoverSubtitel">
    <w:name w:val="_CoverSubtitel"/>
    <w:basedOn w:val="Normal"/>
    <w:semiHidden/>
    <w:qFormat/>
    <w:rsid w:val="00827D8B"/>
    <w:pPr>
      <w:spacing w:after="0" w:line="240" w:lineRule="auto"/>
      <w:jc w:val="both"/>
    </w:pPr>
    <w:rPr>
      <w:rFonts w:ascii="Arial" w:hAnsi="Arial"/>
      <w:sz w:val="40"/>
      <w:szCs w:val="40"/>
      <w:lang w:val="nl-BE" w:eastAsia="nl-BE"/>
    </w:rPr>
  </w:style>
  <w:style w:type="paragraph" w:customStyle="1" w:styleId="CoverAuteur">
    <w:name w:val="_CoverAuteur"/>
    <w:basedOn w:val="Normal"/>
    <w:semiHidden/>
    <w:qFormat/>
    <w:rsid w:val="00967C33"/>
    <w:pPr>
      <w:spacing w:after="0" w:line="240" w:lineRule="auto"/>
      <w:jc w:val="right"/>
    </w:pPr>
    <w:rPr>
      <w:rFonts w:ascii="Arial" w:eastAsia="Calibri" w:hAnsi="Arial" w:cs="Arial"/>
      <w:b/>
      <w:bCs/>
      <w:sz w:val="28"/>
      <w:szCs w:val="24"/>
      <w:lang w:val="nl-BE"/>
    </w:rPr>
  </w:style>
  <w:style w:type="paragraph" w:customStyle="1" w:styleId="CoverSubtekst">
    <w:name w:val="_CoverSubtekst"/>
    <w:basedOn w:val="Normal"/>
    <w:semiHidden/>
    <w:qFormat/>
    <w:rsid w:val="00D23457"/>
    <w:pPr>
      <w:spacing w:after="0" w:line="240" w:lineRule="auto"/>
      <w:jc w:val="right"/>
    </w:pPr>
    <w:rPr>
      <w:rFonts w:ascii="Arial" w:hAnsi="Arial"/>
      <w:sz w:val="24"/>
      <w:szCs w:val="24"/>
      <w:lang w:val="nl-BE" w:eastAsia="nl-BE"/>
    </w:rPr>
  </w:style>
  <w:style w:type="character" w:styleId="Hyperlink">
    <w:name w:val="Hyperlink"/>
    <w:basedOn w:val="DefaultParagraphFont"/>
    <w:uiPriority w:val="99"/>
    <w:unhideWhenUsed/>
    <w:rsid w:val="00B12BF4"/>
    <w:rPr>
      <w:color w:val="0563C1" w:themeColor="hyperlink"/>
      <w:u w:val="single"/>
    </w:rPr>
  </w:style>
  <w:style w:type="paragraph" w:styleId="BalloonText">
    <w:name w:val="Balloon Text"/>
    <w:basedOn w:val="Normal"/>
    <w:link w:val="BalloonTextChar"/>
    <w:uiPriority w:val="99"/>
    <w:semiHidden/>
    <w:unhideWhenUsed/>
    <w:rsid w:val="00A8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C1"/>
    <w:rPr>
      <w:rFonts w:ascii="Tahoma" w:hAnsi="Tahoma" w:cs="Tahoma"/>
      <w:sz w:val="16"/>
      <w:szCs w:val="16"/>
    </w:rPr>
  </w:style>
  <w:style w:type="character" w:styleId="CommentReference">
    <w:name w:val="annotation reference"/>
    <w:basedOn w:val="DefaultParagraphFont"/>
    <w:uiPriority w:val="99"/>
    <w:semiHidden/>
    <w:unhideWhenUsed/>
    <w:rsid w:val="00ED5422"/>
    <w:rPr>
      <w:sz w:val="16"/>
      <w:szCs w:val="16"/>
    </w:rPr>
  </w:style>
  <w:style w:type="paragraph" w:styleId="CommentText">
    <w:name w:val="annotation text"/>
    <w:basedOn w:val="Normal"/>
    <w:link w:val="CommentTextChar"/>
    <w:uiPriority w:val="99"/>
    <w:semiHidden/>
    <w:unhideWhenUsed/>
    <w:rsid w:val="00ED5422"/>
    <w:pPr>
      <w:spacing w:line="240" w:lineRule="auto"/>
    </w:pPr>
    <w:rPr>
      <w:sz w:val="20"/>
      <w:szCs w:val="20"/>
    </w:rPr>
  </w:style>
  <w:style w:type="character" w:customStyle="1" w:styleId="CommentTextChar">
    <w:name w:val="Comment Text Char"/>
    <w:basedOn w:val="DefaultParagraphFont"/>
    <w:link w:val="CommentText"/>
    <w:uiPriority w:val="99"/>
    <w:semiHidden/>
    <w:rsid w:val="00ED5422"/>
    <w:rPr>
      <w:sz w:val="20"/>
      <w:szCs w:val="20"/>
    </w:rPr>
  </w:style>
  <w:style w:type="paragraph" w:styleId="CommentSubject">
    <w:name w:val="annotation subject"/>
    <w:basedOn w:val="CommentText"/>
    <w:next w:val="CommentText"/>
    <w:link w:val="CommentSubjectChar"/>
    <w:uiPriority w:val="99"/>
    <w:semiHidden/>
    <w:unhideWhenUsed/>
    <w:rsid w:val="00ED5422"/>
    <w:rPr>
      <w:b/>
      <w:bCs/>
    </w:rPr>
  </w:style>
  <w:style w:type="character" w:customStyle="1" w:styleId="CommentSubjectChar">
    <w:name w:val="Comment Subject Char"/>
    <w:basedOn w:val="CommentTextChar"/>
    <w:link w:val="CommentSubject"/>
    <w:uiPriority w:val="99"/>
    <w:semiHidden/>
    <w:rsid w:val="00ED5422"/>
    <w:rPr>
      <w:b/>
      <w:bCs/>
      <w:sz w:val="20"/>
      <w:szCs w:val="20"/>
    </w:rPr>
  </w:style>
  <w:style w:type="paragraph" w:styleId="Revision">
    <w:name w:val="Revision"/>
    <w:hidden/>
    <w:uiPriority w:val="99"/>
    <w:semiHidden/>
    <w:rsid w:val="004F0379"/>
    <w:pPr>
      <w:spacing w:after="0" w:line="240" w:lineRule="auto"/>
    </w:pPr>
  </w:style>
  <w:style w:type="paragraph" w:customStyle="1" w:styleId="CoverOPLEIDING">
    <w:name w:val="_CoverOPLEIDING"/>
    <w:basedOn w:val="Normal"/>
    <w:semiHidden/>
    <w:rsid w:val="008B2B7F"/>
    <w:pPr>
      <w:spacing w:after="0" w:line="240" w:lineRule="auto"/>
      <w:jc w:val="right"/>
    </w:pPr>
    <w:rPr>
      <w:rFonts w:ascii="Arial" w:hAnsi="Arial"/>
      <w:caps/>
      <w:sz w:val="20"/>
      <w:szCs w:val="24"/>
      <w:lang w:val="nl-BE" w:eastAsia="nl-BE"/>
    </w:rPr>
  </w:style>
  <w:style w:type="paragraph" w:customStyle="1" w:styleId="BackCoverAdres1">
    <w:name w:val="_BackCover_Adres1"/>
    <w:basedOn w:val="Normal"/>
    <w:semiHidden/>
    <w:qFormat/>
    <w:rsid w:val="00DF5F78"/>
    <w:pPr>
      <w:spacing w:after="0" w:line="150" w:lineRule="exact"/>
      <w:jc w:val="right"/>
    </w:pPr>
    <w:rPr>
      <w:rFonts w:ascii="Arial" w:hAnsi="Arial"/>
      <w:caps/>
      <w:sz w:val="14"/>
      <w:szCs w:val="24"/>
      <w:lang w:val="nl-BE" w:eastAsia="nl-BE"/>
    </w:rPr>
  </w:style>
  <w:style w:type="paragraph" w:customStyle="1" w:styleId="BackcoverAdres2">
    <w:name w:val="_Backcover_Adres2"/>
    <w:basedOn w:val="BackCoverAdres1"/>
    <w:semiHidden/>
    <w:qFormat/>
    <w:rsid w:val="00DF5F78"/>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3332">
      <w:bodyDiv w:val="1"/>
      <w:marLeft w:val="0"/>
      <w:marRight w:val="0"/>
      <w:marTop w:val="0"/>
      <w:marBottom w:val="0"/>
      <w:divBdr>
        <w:top w:val="none" w:sz="0" w:space="0" w:color="auto"/>
        <w:left w:val="none" w:sz="0" w:space="0" w:color="auto"/>
        <w:bottom w:val="none" w:sz="0" w:space="0" w:color="auto"/>
        <w:right w:val="none" w:sz="0" w:space="0" w:color="auto"/>
      </w:divBdr>
    </w:div>
    <w:div w:id="224729691">
      <w:bodyDiv w:val="1"/>
      <w:marLeft w:val="0"/>
      <w:marRight w:val="0"/>
      <w:marTop w:val="0"/>
      <w:marBottom w:val="0"/>
      <w:divBdr>
        <w:top w:val="none" w:sz="0" w:space="0" w:color="auto"/>
        <w:left w:val="none" w:sz="0" w:space="0" w:color="auto"/>
        <w:bottom w:val="none" w:sz="0" w:space="0" w:color="auto"/>
        <w:right w:val="none" w:sz="0" w:space="0" w:color="auto"/>
      </w:divBdr>
    </w:div>
    <w:div w:id="253051593">
      <w:bodyDiv w:val="1"/>
      <w:marLeft w:val="0"/>
      <w:marRight w:val="0"/>
      <w:marTop w:val="0"/>
      <w:marBottom w:val="0"/>
      <w:divBdr>
        <w:top w:val="none" w:sz="0" w:space="0" w:color="auto"/>
        <w:left w:val="none" w:sz="0" w:space="0" w:color="auto"/>
        <w:bottom w:val="none" w:sz="0" w:space="0" w:color="auto"/>
        <w:right w:val="none" w:sz="0" w:space="0" w:color="auto"/>
      </w:divBdr>
    </w:div>
    <w:div w:id="267546655">
      <w:bodyDiv w:val="1"/>
      <w:marLeft w:val="0"/>
      <w:marRight w:val="0"/>
      <w:marTop w:val="0"/>
      <w:marBottom w:val="0"/>
      <w:divBdr>
        <w:top w:val="none" w:sz="0" w:space="0" w:color="auto"/>
        <w:left w:val="none" w:sz="0" w:space="0" w:color="auto"/>
        <w:bottom w:val="none" w:sz="0" w:space="0" w:color="auto"/>
        <w:right w:val="none" w:sz="0" w:space="0" w:color="auto"/>
      </w:divBdr>
    </w:div>
    <w:div w:id="380055709">
      <w:bodyDiv w:val="1"/>
      <w:marLeft w:val="0"/>
      <w:marRight w:val="0"/>
      <w:marTop w:val="0"/>
      <w:marBottom w:val="0"/>
      <w:divBdr>
        <w:top w:val="none" w:sz="0" w:space="0" w:color="auto"/>
        <w:left w:val="none" w:sz="0" w:space="0" w:color="auto"/>
        <w:bottom w:val="none" w:sz="0" w:space="0" w:color="auto"/>
        <w:right w:val="none" w:sz="0" w:space="0" w:color="auto"/>
      </w:divBdr>
    </w:div>
    <w:div w:id="481585740">
      <w:bodyDiv w:val="1"/>
      <w:marLeft w:val="0"/>
      <w:marRight w:val="0"/>
      <w:marTop w:val="0"/>
      <w:marBottom w:val="0"/>
      <w:divBdr>
        <w:top w:val="none" w:sz="0" w:space="0" w:color="auto"/>
        <w:left w:val="none" w:sz="0" w:space="0" w:color="auto"/>
        <w:bottom w:val="none" w:sz="0" w:space="0" w:color="auto"/>
        <w:right w:val="none" w:sz="0" w:space="0" w:color="auto"/>
      </w:divBdr>
    </w:div>
    <w:div w:id="693000967">
      <w:bodyDiv w:val="1"/>
      <w:marLeft w:val="0"/>
      <w:marRight w:val="0"/>
      <w:marTop w:val="0"/>
      <w:marBottom w:val="0"/>
      <w:divBdr>
        <w:top w:val="none" w:sz="0" w:space="0" w:color="auto"/>
        <w:left w:val="none" w:sz="0" w:space="0" w:color="auto"/>
        <w:bottom w:val="none" w:sz="0" w:space="0" w:color="auto"/>
        <w:right w:val="none" w:sz="0" w:space="0" w:color="auto"/>
      </w:divBdr>
    </w:div>
    <w:div w:id="703873874">
      <w:bodyDiv w:val="1"/>
      <w:marLeft w:val="0"/>
      <w:marRight w:val="0"/>
      <w:marTop w:val="0"/>
      <w:marBottom w:val="0"/>
      <w:divBdr>
        <w:top w:val="none" w:sz="0" w:space="0" w:color="auto"/>
        <w:left w:val="none" w:sz="0" w:space="0" w:color="auto"/>
        <w:bottom w:val="none" w:sz="0" w:space="0" w:color="auto"/>
        <w:right w:val="none" w:sz="0" w:space="0" w:color="auto"/>
      </w:divBdr>
    </w:div>
    <w:div w:id="735055084">
      <w:bodyDiv w:val="1"/>
      <w:marLeft w:val="0"/>
      <w:marRight w:val="0"/>
      <w:marTop w:val="0"/>
      <w:marBottom w:val="0"/>
      <w:divBdr>
        <w:top w:val="none" w:sz="0" w:space="0" w:color="auto"/>
        <w:left w:val="none" w:sz="0" w:space="0" w:color="auto"/>
        <w:bottom w:val="none" w:sz="0" w:space="0" w:color="auto"/>
        <w:right w:val="none" w:sz="0" w:space="0" w:color="auto"/>
      </w:divBdr>
    </w:div>
    <w:div w:id="763115334">
      <w:bodyDiv w:val="1"/>
      <w:marLeft w:val="0"/>
      <w:marRight w:val="0"/>
      <w:marTop w:val="0"/>
      <w:marBottom w:val="0"/>
      <w:divBdr>
        <w:top w:val="none" w:sz="0" w:space="0" w:color="auto"/>
        <w:left w:val="none" w:sz="0" w:space="0" w:color="auto"/>
        <w:bottom w:val="none" w:sz="0" w:space="0" w:color="auto"/>
        <w:right w:val="none" w:sz="0" w:space="0" w:color="auto"/>
      </w:divBdr>
    </w:div>
    <w:div w:id="799736309">
      <w:bodyDiv w:val="1"/>
      <w:marLeft w:val="0"/>
      <w:marRight w:val="0"/>
      <w:marTop w:val="0"/>
      <w:marBottom w:val="0"/>
      <w:divBdr>
        <w:top w:val="none" w:sz="0" w:space="0" w:color="auto"/>
        <w:left w:val="none" w:sz="0" w:space="0" w:color="auto"/>
        <w:bottom w:val="none" w:sz="0" w:space="0" w:color="auto"/>
        <w:right w:val="none" w:sz="0" w:space="0" w:color="auto"/>
      </w:divBdr>
    </w:div>
    <w:div w:id="844829062">
      <w:bodyDiv w:val="1"/>
      <w:marLeft w:val="0"/>
      <w:marRight w:val="0"/>
      <w:marTop w:val="0"/>
      <w:marBottom w:val="0"/>
      <w:divBdr>
        <w:top w:val="none" w:sz="0" w:space="0" w:color="auto"/>
        <w:left w:val="none" w:sz="0" w:space="0" w:color="auto"/>
        <w:bottom w:val="none" w:sz="0" w:space="0" w:color="auto"/>
        <w:right w:val="none" w:sz="0" w:space="0" w:color="auto"/>
      </w:divBdr>
    </w:div>
    <w:div w:id="985478503">
      <w:bodyDiv w:val="1"/>
      <w:marLeft w:val="0"/>
      <w:marRight w:val="0"/>
      <w:marTop w:val="0"/>
      <w:marBottom w:val="0"/>
      <w:divBdr>
        <w:top w:val="none" w:sz="0" w:space="0" w:color="auto"/>
        <w:left w:val="none" w:sz="0" w:space="0" w:color="auto"/>
        <w:bottom w:val="none" w:sz="0" w:space="0" w:color="auto"/>
        <w:right w:val="none" w:sz="0" w:space="0" w:color="auto"/>
      </w:divBdr>
    </w:div>
    <w:div w:id="1038697351">
      <w:bodyDiv w:val="1"/>
      <w:marLeft w:val="0"/>
      <w:marRight w:val="0"/>
      <w:marTop w:val="0"/>
      <w:marBottom w:val="0"/>
      <w:divBdr>
        <w:top w:val="none" w:sz="0" w:space="0" w:color="auto"/>
        <w:left w:val="none" w:sz="0" w:space="0" w:color="auto"/>
        <w:bottom w:val="none" w:sz="0" w:space="0" w:color="auto"/>
        <w:right w:val="none" w:sz="0" w:space="0" w:color="auto"/>
      </w:divBdr>
    </w:div>
    <w:div w:id="1076124852">
      <w:bodyDiv w:val="1"/>
      <w:marLeft w:val="0"/>
      <w:marRight w:val="0"/>
      <w:marTop w:val="0"/>
      <w:marBottom w:val="0"/>
      <w:divBdr>
        <w:top w:val="none" w:sz="0" w:space="0" w:color="auto"/>
        <w:left w:val="none" w:sz="0" w:space="0" w:color="auto"/>
        <w:bottom w:val="none" w:sz="0" w:space="0" w:color="auto"/>
        <w:right w:val="none" w:sz="0" w:space="0" w:color="auto"/>
      </w:divBdr>
      <w:divsChild>
        <w:div w:id="1728409981">
          <w:marLeft w:val="547"/>
          <w:marRight w:val="0"/>
          <w:marTop w:val="134"/>
          <w:marBottom w:val="0"/>
          <w:divBdr>
            <w:top w:val="none" w:sz="0" w:space="0" w:color="auto"/>
            <w:left w:val="none" w:sz="0" w:space="0" w:color="auto"/>
            <w:bottom w:val="none" w:sz="0" w:space="0" w:color="auto"/>
            <w:right w:val="none" w:sz="0" w:space="0" w:color="auto"/>
          </w:divBdr>
        </w:div>
        <w:div w:id="1789542747">
          <w:marLeft w:val="547"/>
          <w:marRight w:val="0"/>
          <w:marTop w:val="134"/>
          <w:marBottom w:val="0"/>
          <w:divBdr>
            <w:top w:val="none" w:sz="0" w:space="0" w:color="auto"/>
            <w:left w:val="none" w:sz="0" w:space="0" w:color="auto"/>
            <w:bottom w:val="none" w:sz="0" w:space="0" w:color="auto"/>
            <w:right w:val="none" w:sz="0" w:space="0" w:color="auto"/>
          </w:divBdr>
        </w:div>
        <w:div w:id="1093209984">
          <w:marLeft w:val="547"/>
          <w:marRight w:val="0"/>
          <w:marTop w:val="134"/>
          <w:marBottom w:val="0"/>
          <w:divBdr>
            <w:top w:val="none" w:sz="0" w:space="0" w:color="auto"/>
            <w:left w:val="none" w:sz="0" w:space="0" w:color="auto"/>
            <w:bottom w:val="none" w:sz="0" w:space="0" w:color="auto"/>
            <w:right w:val="none" w:sz="0" w:space="0" w:color="auto"/>
          </w:divBdr>
        </w:div>
      </w:divsChild>
    </w:div>
    <w:div w:id="1265574621">
      <w:bodyDiv w:val="1"/>
      <w:marLeft w:val="0"/>
      <w:marRight w:val="0"/>
      <w:marTop w:val="0"/>
      <w:marBottom w:val="0"/>
      <w:divBdr>
        <w:top w:val="none" w:sz="0" w:space="0" w:color="auto"/>
        <w:left w:val="none" w:sz="0" w:space="0" w:color="auto"/>
        <w:bottom w:val="none" w:sz="0" w:space="0" w:color="auto"/>
        <w:right w:val="none" w:sz="0" w:space="0" w:color="auto"/>
      </w:divBdr>
    </w:div>
    <w:div w:id="1377319451">
      <w:bodyDiv w:val="1"/>
      <w:marLeft w:val="0"/>
      <w:marRight w:val="0"/>
      <w:marTop w:val="0"/>
      <w:marBottom w:val="0"/>
      <w:divBdr>
        <w:top w:val="none" w:sz="0" w:space="0" w:color="auto"/>
        <w:left w:val="none" w:sz="0" w:space="0" w:color="auto"/>
        <w:bottom w:val="none" w:sz="0" w:space="0" w:color="auto"/>
        <w:right w:val="none" w:sz="0" w:space="0" w:color="auto"/>
      </w:divBdr>
    </w:div>
    <w:div w:id="1524247706">
      <w:bodyDiv w:val="1"/>
      <w:marLeft w:val="0"/>
      <w:marRight w:val="0"/>
      <w:marTop w:val="0"/>
      <w:marBottom w:val="0"/>
      <w:divBdr>
        <w:top w:val="none" w:sz="0" w:space="0" w:color="auto"/>
        <w:left w:val="none" w:sz="0" w:space="0" w:color="auto"/>
        <w:bottom w:val="none" w:sz="0" w:space="0" w:color="auto"/>
        <w:right w:val="none" w:sz="0" w:space="0" w:color="auto"/>
      </w:divBdr>
    </w:div>
    <w:div w:id="1552040780">
      <w:bodyDiv w:val="1"/>
      <w:marLeft w:val="0"/>
      <w:marRight w:val="0"/>
      <w:marTop w:val="0"/>
      <w:marBottom w:val="0"/>
      <w:divBdr>
        <w:top w:val="none" w:sz="0" w:space="0" w:color="auto"/>
        <w:left w:val="none" w:sz="0" w:space="0" w:color="auto"/>
        <w:bottom w:val="none" w:sz="0" w:space="0" w:color="auto"/>
        <w:right w:val="none" w:sz="0" w:space="0" w:color="auto"/>
      </w:divBdr>
    </w:div>
    <w:div w:id="1693529601">
      <w:bodyDiv w:val="1"/>
      <w:marLeft w:val="0"/>
      <w:marRight w:val="0"/>
      <w:marTop w:val="0"/>
      <w:marBottom w:val="0"/>
      <w:divBdr>
        <w:top w:val="none" w:sz="0" w:space="0" w:color="auto"/>
        <w:left w:val="none" w:sz="0" w:space="0" w:color="auto"/>
        <w:bottom w:val="none" w:sz="0" w:space="0" w:color="auto"/>
        <w:right w:val="none" w:sz="0" w:space="0" w:color="auto"/>
      </w:divBdr>
    </w:div>
    <w:div w:id="1758552516">
      <w:bodyDiv w:val="1"/>
      <w:marLeft w:val="0"/>
      <w:marRight w:val="0"/>
      <w:marTop w:val="0"/>
      <w:marBottom w:val="0"/>
      <w:divBdr>
        <w:top w:val="none" w:sz="0" w:space="0" w:color="auto"/>
        <w:left w:val="none" w:sz="0" w:space="0" w:color="auto"/>
        <w:bottom w:val="none" w:sz="0" w:space="0" w:color="auto"/>
        <w:right w:val="none" w:sz="0" w:space="0" w:color="auto"/>
      </w:divBdr>
    </w:div>
    <w:div w:id="1913347783">
      <w:bodyDiv w:val="1"/>
      <w:marLeft w:val="0"/>
      <w:marRight w:val="0"/>
      <w:marTop w:val="0"/>
      <w:marBottom w:val="0"/>
      <w:divBdr>
        <w:top w:val="none" w:sz="0" w:space="0" w:color="auto"/>
        <w:left w:val="none" w:sz="0" w:space="0" w:color="auto"/>
        <w:bottom w:val="none" w:sz="0" w:space="0" w:color="auto"/>
        <w:right w:val="none" w:sz="0" w:space="0" w:color="auto"/>
      </w:divBdr>
    </w:div>
    <w:div w:id="1995334813">
      <w:bodyDiv w:val="1"/>
      <w:marLeft w:val="0"/>
      <w:marRight w:val="0"/>
      <w:marTop w:val="0"/>
      <w:marBottom w:val="0"/>
      <w:divBdr>
        <w:top w:val="none" w:sz="0" w:space="0" w:color="auto"/>
        <w:left w:val="none" w:sz="0" w:space="0" w:color="auto"/>
        <w:bottom w:val="none" w:sz="0" w:space="0" w:color="auto"/>
        <w:right w:val="none" w:sz="0" w:space="0" w:color="auto"/>
      </w:divBdr>
    </w:div>
    <w:div w:id="21085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rias.kuleuven.be/bitstream/123456789/536836/1/EJORPostPrint.pdf"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Roo08</b:Tag>
    <b:SourceType>JournalArticle</b:SourceType>
    <b:Guid>{39EF71EA-2C81-4787-B750-A313764F27BE}</b:Guid>
    <b:Title>Wilingness to consume and ability to consume</b:Title>
    <b:JournalName>Journal of Economic Behavior &amp; Organization</b:JournalName>
    <b:Year>2008</b:Year>
    <b:Pages>387-402</b:Pages>
    <b:Volume>66</b:Volume>
    <b:Issue>2</b:Issue>
    <b:Author>
      <b:Author>
        <b:NameList>
          <b:Person>
            <b:Last>Roos</b:Last>
            <b:Middle>W.M.</b:Middle>
            <b:First>Michael</b:First>
          </b:Person>
        </b:NameList>
      </b:Author>
    </b:Author>
    <b:RefOrder>2</b:RefOrder>
  </b:Source>
  <b:Source>
    <b:Tag>Vuc04</b:Tag>
    <b:SourceType>JournalArticle</b:SourceType>
    <b:Guid>{5E6A81C8-9417-45D9-8F11-1BA57F1F829A}</b:Guid>
    <b:Title>Consumer sentiment and macroeconomic forecasts</b:Title>
    <b:JournalName>Journal of Economic Psychology</b:JournalName>
    <b:Year>2004</b:Year>
    <b:Pages>493-506</b:Pages>
    <b:Volume>25</b:Volume>
    <b:Author>
      <b:Author>
        <b:NameList>
          <b:Person>
            <b:Last>Vuchelen</b:Last>
            <b:First>Jef</b:First>
          </b:Person>
        </b:NameList>
      </b:Author>
    </b:Author>
    <b:RefOrder>3</b:RefOrder>
  </b:Source>
  <b:Source>
    <b:Tag>Thr92</b:Tag>
    <b:SourceType>JournalArticle</b:SourceType>
    <b:Guid>{D527E113-4103-49A6-84AC-21529D61938A}</b:Guid>
    <b:Title>Consumer Sentiment: Its Causes and Effects</b:Title>
    <b:JournalName>Economic Review</b:JournalName>
    <b:Year>1992</b:Year>
    <b:Pages>35-60</b:Pages>
    <b:Volume>1</b:Volume>
    <b:Author>
      <b:Author>
        <b:NameList>
          <b:Person>
            <b:Last>Throop</b:Last>
            <b:Middle>W.</b:Middle>
            <b:First>Adrian</b:First>
          </b:Person>
        </b:NameList>
      </b:Author>
    </b:Author>
    <b:RefOrder>4</b:RefOrder>
  </b:Source>
  <b:Source>
    <b:Tag>Bla93</b:Tag>
    <b:SourceType>JournalArticle</b:SourceType>
    <b:Guid>{367DD595-B860-4133-AAC0-3A1FE85C2E89}</b:Guid>
    <b:Title>Consumption and the Recession of 1990-1991</b:Title>
    <b:JournalName>The American Economic Review</b:JournalName>
    <b:Year>1993</b:Year>
    <b:Pages>270</b:Pages>
    <b:Volume>83</b:Volume>
    <b:Issue>2</b:Issue>
    <b:Author>
      <b:Author>
        <b:NameList>
          <b:Person>
            <b:Last>Blanchard</b:Last>
            <b:First>Olivier</b:First>
          </b:Person>
        </b:NameList>
      </b:Author>
    </b:Author>
    <b:RefOrder>1</b:RefOrder>
  </b:Source>
  <b:Source>
    <b:Tag>Wil</b:Tag>
    <b:SourceType>Report</b:SourceType>
    <b:Guid>{8E585108-F275-467F-95AE-3917A22D62EB}</b:Guid>
    <b:Title>The predictive power of the business and bank sentiment of firms. A high-dimensional Granger Causality approach</b:Title>
    <b:Author>
      <b:Author>
        <b:NameList>
          <b:Person>
            <b:Last>Wilms</b:Last>
            <b:First>I.</b:First>
          </b:Person>
          <b:Person>
            <b:Last>Gelper</b:Last>
            <b:First>S.</b:First>
          </b:Person>
          <b:Person>
            <b:Last>Croux</b:Last>
            <b:First>C.</b:First>
          </b:Person>
        </b:NameList>
      </b:Author>
    </b:Author>
    <b:Publisher>Faculty of Economics and Business</b:Publisher>
    <b:City>Leuven</b:City>
    <b:RefOrder>5</b:RefOrder>
  </b:Source>
  <b:Source>
    <b:Tag>Yua06</b:Tag>
    <b:SourceType>JournalArticle</b:SourceType>
    <b:Guid>{BE7096D5-D1B8-4200-A687-BC09184FB209}</b:Guid>
    <b:Title>Model Selection and estimation in regression with grouped variables</b:Title>
    <b:Year>2006</b:Year>
    <b:JournalName>Journal of the Royal Statistical Society </b:JournalName>
    <b:Pages>49-67</b:Pages>
    <b:Author>
      <b:Author>
        <b:NameList>
          <b:Person>
            <b:Last>Yuan</b:Last>
            <b:First>Ming</b:First>
          </b:Person>
          <b:Person>
            <b:Last>Lin</b:Last>
            <b:First>Yi</b:First>
          </b:Person>
        </b:NameList>
      </b:Author>
    </b:Author>
    <b:RefOrder>6</b:RefOrder>
  </b:Source>
</b:Sources>
</file>

<file path=customXml/itemProps1.xml><?xml version="1.0" encoding="utf-8"?>
<ds:datastoreItem xmlns:ds="http://schemas.openxmlformats.org/officeDocument/2006/customXml" ds:itemID="{DD1C6734-22D6-5B4C-A8E1-E9A7D29E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8046</Words>
  <Characters>45863</Characters>
  <Application>Microsoft Macintosh Word</Application>
  <DocSecurity>0</DocSecurity>
  <Lines>382</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SABIC</Company>
  <LinksUpToDate>false</LinksUpToDate>
  <CharactersWithSpaces>53802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Kerckhoven, Koen</dc:creator>
  <cp:lastModifiedBy>Hanna De Schutter</cp:lastModifiedBy>
  <cp:revision>3</cp:revision>
  <cp:lastPrinted>2016-05-11T14:00:00Z</cp:lastPrinted>
  <dcterms:created xsi:type="dcterms:W3CDTF">2016-05-11T14:00:00Z</dcterms:created>
  <dcterms:modified xsi:type="dcterms:W3CDTF">2016-05-11T14:00:00Z</dcterms:modified>
</cp:coreProperties>
</file>